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4ED" w:rsidRDefault="00A464ED" w:rsidP="00F14350"/>
    <w:tbl>
      <w:tblPr>
        <w:tblW w:w="0" w:type="auto"/>
        <w:tblInd w:w="-106" w:type="dxa"/>
        <w:tblLook w:val="01E0" w:firstRow="1" w:lastRow="1" w:firstColumn="1" w:lastColumn="1" w:noHBand="0" w:noVBand="0"/>
      </w:tblPr>
      <w:tblGrid>
        <w:gridCol w:w="4248"/>
        <w:gridCol w:w="5220"/>
      </w:tblGrid>
      <w:tr w:rsidR="00A464ED">
        <w:trPr>
          <w:trHeight w:val="977"/>
        </w:trPr>
        <w:tc>
          <w:tcPr>
            <w:tcW w:w="9468" w:type="dxa"/>
            <w:gridSpan w:val="2"/>
          </w:tcPr>
          <w:p w:rsidR="001E3ABC" w:rsidRPr="00B60B85" w:rsidRDefault="00A464ED" w:rsidP="00626DEB">
            <w:pPr>
              <w:jc w:val="center"/>
              <w:rPr>
                <w:bCs/>
                <w:caps/>
                <w:sz w:val="32"/>
                <w:szCs w:val="32"/>
              </w:rPr>
            </w:pPr>
            <w:r w:rsidRPr="00B60B85">
              <w:rPr>
                <w:bCs/>
                <w:caps/>
                <w:sz w:val="32"/>
                <w:szCs w:val="32"/>
              </w:rPr>
              <w:t xml:space="preserve">Науковий ліцей №3 </w:t>
            </w:r>
          </w:p>
          <w:p w:rsidR="00A464ED" w:rsidRPr="00900F88" w:rsidRDefault="00A464ED" w:rsidP="00626DEB">
            <w:pPr>
              <w:jc w:val="center"/>
              <w:rPr>
                <w:b/>
                <w:bCs/>
                <w:caps/>
                <w:sz w:val="32"/>
                <w:szCs w:val="32"/>
              </w:rPr>
            </w:pPr>
            <w:r w:rsidRPr="00B60B85">
              <w:rPr>
                <w:bCs/>
                <w:caps/>
                <w:sz w:val="32"/>
                <w:szCs w:val="32"/>
              </w:rPr>
              <w:t>Полтавської міської ради</w:t>
            </w:r>
          </w:p>
        </w:tc>
      </w:tr>
      <w:tr w:rsidR="00A464ED">
        <w:trPr>
          <w:trHeight w:val="599"/>
        </w:trPr>
        <w:tc>
          <w:tcPr>
            <w:tcW w:w="4248" w:type="dxa"/>
            <w:vMerge w:val="restart"/>
          </w:tcPr>
          <w:p w:rsidR="00A464ED" w:rsidRDefault="00A464ED" w:rsidP="00626DEB"/>
        </w:tc>
        <w:tc>
          <w:tcPr>
            <w:tcW w:w="5220" w:type="dxa"/>
            <w:vAlign w:val="bottom"/>
          </w:tcPr>
          <w:p w:rsidR="00A464ED" w:rsidRDefault="00473261" w:rsidP="00473261">
            <w:r>
              <w:rPr>
                <w:b/>
                <w:bCs/>
              </w:rPr>
              <w:t xml:space="preserve">      </w:t>
            </w:r>
            <w:r w:rsidR="001E3ABC">
              <w:rPr>
                <w:b/>
                <w:bCs/>
              </w:rPr>
              <w:t xml:space="preserve">          </w:t>
            </w:r>
            <w:r w:rsidR="00A464ED" w:rsidRPr="00AA647A">
              <w:rPr>
                <w:b/>
                <w:bCs/>
              </w:rPr>
              <w:t>ЗАТВЕРДЖЕНО</w:t>
            </w:r>
          </w:p>
        </w:tc>
      </w:tr>
      <w:tr w:rsidR="00A464ED">
        <w:trPr>
          <w:trHeight w:val="844"/>
        </w:trPr>
        <w:tc>
          <w:tcPr>
            <w:tcW w:w="4248" w:type="dxa"/>
            <w:vMerge/>
          </w:tcPr>
          <w:p w:rsidR="00A464ED" w:rsidRDefault="00A464ED" w:rsidP="00626DEB"/>
        </w:tc>
        <w:tc>
          <w:tcPr>
            <w:tcW w:w="5220" w:type="dxa"/>
          </w:tcPr>
          <w:p w:rsidR="001E3ABC" w:rsidRDefault="001E3ABC" w:rsidP="00626DEB">
            <w:pPr>
              <w:jc w:val="center"/>
              <w:rPr>
                <w:b/>
                <w:bCs/>
              </w:rPr>
            </w:pPr>
            <w:r>
              <w:rPr>
                <w:b/>
                <w:bCs/>
              </w:rPr>
              <w:t xml:space="preserve">УПОВНОВАЖЕНА ОСОБА </w:t>
            </w:r>
          </w:p>
          <w:p w:rsidR="00A464ED" w:rsidRDefault="001E3ABC" w:rsidP="00F47BEF">
            <w:r>
              <w:t xml:space="preserve">                ________________</w:t>
            </w:r>
            <w:r w:rsidR="00F47BEF">
              <w:t>Т. Є. Мороз</w:t>
            </w:r>
          </w:p>
          <w:p w:rsidR="00B60B85" w:rsidRDefault="00B60B85" w:rsidP="00F47BEF">
            <w:r>
              <w:t xml:space="preserve">               </w:t>
            </w:r>
          </w:p>
          <w:p w:rsidR="00B60B85" w:rsidRDefault="00B60B85" w:rsidP="00F47BEF">
            <w:r>
              <w:t xml:space="preserve">                 22 грудня 2023 р.</w:t>
            </w:r>
          </w:p>
        </w:tc>
      </w:tr>
      <w:tr w:rsidR="00A464ED">
        <w:trPr>
          <w:trHeight w:val="172"/>
        </w:trPr>
        <w:tc>
          <w:tcPr>
            <w:tcW w:w="4248" w:type="dxa"/>
            <w:vMerge/>
          </w:tcPr>
          <w:p w:rsidR="00A464ED" w:rsidRDefault="00A464ED" w:rsidP="00626DEB"/>
        </w:tc>
        <w:tc>
          <w:tcPr>
            <w:tcW w:w="5220" w:type="dxa"/>
          </w:tcPr>
          <w:p w:rsidR="00A464ED" w:rsidRPr="00FC30E5" w:rsidRDefault="00A464ED" w:rsidP="00626DEB">
            <w:pPr>
              <w:jc w:val="right"/>
            </w:pPr>
          </w:p>
        </w:tc>
      </w:tr>
      <w:tr w:rsidR="00A464ED">
        <w:tc>
          <w:tcPr>
            <w:tcW w:w="4248" w:type="dxa"/>
            <w:vMerge/>
          </w:tcPr>
          <w:p w:rsidR="00A464ED" w:rsidRDefault="00A464ED" w:rsidP="00626DEB"/>
        </w:tc>
        <w:tc>
          <w:tcPr>
            <w:tcW w:w="5220" w:type="dxa"/>
          </w:tcPr>
          <w:p w:rsidR="00A464ED" w:rsidRPr="00FC30E5" w:rsidRDefault="00A464ED" w:rsidP="00626DEB">
            <w:pPr>
              <w:jc w:val="center"/>
            </w:pPr>
          </w:p>
        </w:tc>
      </w:tr>
      <w:tr w:rsidR="00A464ED">
        <w:tc>
          <w:tcPr>
            <w:tcW w:w="4248" w:type="dxa"/>
            <w:vMerge/>
          </w:tcPr>
          <w:p w:rsidR="00A464ED" w:rsidRDefault="00A464ED" w:rsidP="00626DEB"/>
        </w:tc>
        <w:tc>
          <w:tcPr>
            <w:tcW w:w="5220" w:type="dxa"/>
          </w:tcPr>
          <w:p w:rsidR="00A464ED" w:rsidRDefault="00A464ED" w:rsidP="005828BE">
            <w:pPr>
              <w:jc w:val="center"/>
            </w:pPr>
          </w:p>
        </w:tc>
      </w:tr>
      <w:tr w:rsidR="00A464ED">
        <w:trPr>
          <w:trHeight w:val="699"/>
        </w:trPr>
        <w:tc>
          <w:tcPr>
            <w:tcW w:w="9468" w:type="dxa"/>
            <w:gridSpan w:val="2"/>
          </w:tcPr>
          <w:p w:rsidR="00A464ED" w:rsidRDefault="00A464ED" w:rsidP="00626DEB"/>
        </w:tc>
      </w:tr>
      <w:tr w:rsidR="00A464ED">
        <w:tc>
          <w:tcPr>
            <w:tcW w:w="9468" w:type="dxa"/>
            <w:gridSpan w:val="2"/>
          </w:tcPr>
          <w:p w:rsidR="00A464ED" w:rsidRDefault="00A464ED" w:rsidP="00626DEB"/>
        </w:tc>
      </w:tr>
      <w:tr w:rsidR="00A464ED">
        <w:trPr>
          <w:trHeight w:val="1885"/>
        </w:trPr>
        <w:tc>
          <w:tcPr>
            <w:tcW w:w="9468" w:type="dxa"/>
            <w:gridSpan w:val="2"/>
          </w:tcPr>
          <w:p w:rsidR="00A464ED" w:rsidRDefault="00B368D2" w:rsidP="00626DEB">
            <w:r>
              <w:rPr>
                <w:noProof/>
                <w:lang w:eastAsia="uk-UA"/>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507365</wp:posOffset>
                      </wp:positionV>
                      <wp:extent cx="6172200" cy="613410"/>
                      <wp:effectExtent l="3175" t="8890" r="6350" b="635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13410"/>
                                <a:chOff x="1707" y="5153"/>
                                <a:chExt cx="9180" cy="1797"/>
                              </a:xfrm>
                            </wpg:grpSpPr>
                            <wps:wsp>
                              <wps:cNvPr id="2" name="AutoShape 4"/>
                              <wps:cNvSpPr>
                                <a:spLocks noChangeArrowheads="1"/>
                              </wps:cNvSpPr>
                              <wps:spPr bwMode="auto">
                                <a:xfrm>
                                  <a:off x="1707" y="5153"/>
                                  <a:ext cx="9180" cy="1797"/>
                                </a:xfrm>
                                <a:prstGeom prst="flowChartAlternateProcess">
                                  <a:avLst/>
                                </a:prstGeom>
                                <a:pattFill prst="pct60">
                                  <a:fgClr>
                                    <a:srgbClr val="B2B2B2"/>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5"/>
                              <wps:cNvSpPr txBox="1">
                                <a:spLocks noChangeArrowheads="1"/>
                              </wps:cNvSpPr>
                              <wps:spPr bwMode="auto">
                                <a:xfrm>
                                  <a:off x="1887" y="5219"/>
                                  <a:ext cx="8820"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105" w:rsidRPr="00574693" w:rsidRDefault="00D20105" w:rsidP="00F14350">
                                    <w:pPr>
                                      <w:spacing w:before="120" w:after="120"/>
                                      <w:jc w:val="center"/>
                                      <w:rPr>
                                        <w:b/>
                                        <w:bCs/>
                                        <w:sz w:val="48"/>
                                        <w:szCs w:val="48"/>
                                      </w:rPr>
                                    </w:pPr>
                                    <w:r w:rsidRPr="00600A12">
                                      <w:rPr>
                                        <w:b/>
                                        <w:bCs/>
                                        <w:sz w:val="48"/>
                                        <w:szCs w:val="48"/>
                                      </w:rPr>
                                      <w:t>ТЕНДЕРНА ДОКУМЕНТАЦІЯ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8pt;margin-top:39.95pt;width:486pt;height:48.3pt;z-index:251659264" coordorigin="1707,5153" coordsize="918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7" type="#_x0000_t176" style="position:absolute;left:1707;top:5153;width:9180;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" fillcolor="#b2b2b2" stroked="f">
                        <v:fill r:id="rId6" o:title="" type="pattern"/>
                      </v:shape>
                      <v:shapetype id="_x0000_t202" coordsize="21600,21600" o:spt="202" path="m,l,21600r21600,l21600,xe">
                        <v:stroke joinstyle="miter"/>
                        <v:path gradientshapeok="t" o:connecttype="rect"/>
                      </v:shapetype>
                      <v:shape id="Text Box 5" o:spid="_x0000_s1028" type="#_x0000_t202" style="position:absolute;left:1887;top:5219;width:8820;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20105" w:rsidRPr="00574693" w:rsidRDefault="00D20105" w:rsidP="00F14350">
                              <w:pPr>
                                <w:spacing w:before="120" w:after="120"/>
                                <w:jc w:val="center"/>
                                <w:rPr>
                                  <w:b/>
                                  <w:bCs/>
                                  <w:sz w:val="48"/>
                                  <w:szCs w:val="48"/>
                                </w:rPr>
                              </w:pPr>
                              <w:r w:rsidRPr="00600A12">
                                <w:rPr>
                                  <w:b/>
                                  <w:bCs/>
                                  <w:sz w:val="48"/>
                                  <w:szCs w:val="48"/>
                                </w:rPr>
                                <w:t>ТЕНДЕРНА ДОКУМЕНТАЦІЯ</w:t>
                              </w:r>
                            </w:p>
                          </w:txbxContent>
                        </v:textbox>
                      </v:shape>
                    </v:group>
                  </w:pict>
                </mc:Fallback>
              </mc:AlternateContent>
            </w:r>
          </w:p>
        </w:tc>
      </w:tr>
      <w:tr w:rsidR="00A464ED">
        <w:tc>
          <w:tcPr>
            <w:tcW w:w="9468" w:type="dxa"/>
            <w:gridSpan w:val="2"/>
          </w:tcPr>
          <w:p w:rsidR="00A464ED" w:rsidRPr="00AA647A" w:rsidRDefault="00A464ED" w:rsidP="00626DEB">
            <w:pPr>
              <w:jc w:val="center"/>
              <w:rPr>
                <w:b/>
                <w:bCs/>
                <w:snapToGrid w:val="0"/>
                <w:sz w:val="28"/>
                <w:szCs w:val="28"/>
              </w:rPr>
            </w:pPr>
            <w:r w:rsidRPr="00AA647A">
              <w:rPr>
                <w:b/>
                <w:bCs/>
                <w:snapToGrid w:val="0"/>
                <w:sz w:val="28"/>
                <w:szCs w:val="28"/>
              </w:rPr>
              <w:t>щодо проведення процедури відкритих торгів на закупівлю товару за предметом</w:t>
            </w:r>
          </w:p>
        </w:tc>
      </w:tr>
      <w:tr w:rsidR="00A464ED" w:rsidRPr="00CB4764">
        <w:trPr>
          <w:trHeight w:val="756"/>
        </w:trPr>
        <w:tc>
          <w:tcPr>
            <w:tcW w:w="9468" w:type="dxa"/>
            <w:gridSpan w:val="2"/>
          </w:tcPr>
          <w:p w:rsidR="00A464ED" w:rsidRPr="00AA647A" w:rsidRDefault="00A464ED" w:rsidP="00626DEB">
            <w:pPr>
              <w:jc w:val="center"/>
            </w:pPr>
            <w:r w:rsidRPr="00574693">
              <w:t>зг</w:t>
            </w:r>
            <w:r w:rsidR="00642178">
              <w:t>ідно коду ДК 021:2015:</w:t>
            </w:r>
            <w:r w:rsidRPr="00574693">
              <w:t xml:space="preserve">  09310000-5 - Електрична енергія</w:t>
            </w:r>
          </w:p>
          <w:p w:rsidR="00A464ED" w:rsidRPr="00AA647A" w:rsidRDefault="00A464ED" w:rsidP="00626DEB">
            <w:pPr>
              <w:jc w:val="center"/>
            </w:pPr>
          </w:p>
        </w:tc>
      </w:tr>
      <w:tr w:rsidR="00A464ED" w:rsidRPr="00574693">
        <w:trPr>
          <w:trHeight w:val="712"/>
        </w:trPr>
        <w:tc>
          <w:tcPr>
            <w:tcW w:w="9468" w:type="dxa"/>
            <w:gridSpan w:val="2"/>
            <w:vAlign w:val="center"/>
          </w:tcPr>
          <w:p w:rsidR="00A464ED" w:rsidRPr="00AA647A" w:rsidRDefault="00A464ED" w:rsidP="00626DEB">
            <w:pPr>
              <w:ind w:left="-216"/>
              <w:jc w:val="center"/>
              <w:rPr>
                <w:sz w:val="28"/>
                <w:szCs w:val="28"/>
              </w:rPr>
            </w:pPr>
          </w:p>
        </w:tc>
      </w:tr>
      <w:tr w:rsidR="00A464ED" w:rsidRPr="00574693">
        <w:trPr>
          <w:trHeight w:val="1237"/>
        </w:trPr>
        <w:tc>
          <w:tcPr>
            <w:tcW w:w="9468" w:type="dxa"/>
            <w:gridSpan w:val="2"/>
          </w:tcPr>
          <w:p w:rsidR="00A464ED" w:rsidRPr="00B368D2" w:rsidRDefault="002E3C94" w:rsidP="00626DEB">
            <w:pPr>
              <w:jc w:val="center"/>
              <w:rPr>
                <w:b/>
                <w:bCs/>
                <w:sz w:val="28"/>
                <w:szCs w:val="28"/>
                <w14:shadow w14:blurRad="50800" w14:dist="38100" w14:dir="2700000" w14:sx="100000" w14:sy="100000" w14:kx="0" w14:ky="0" w14:algn="tl">
                  <w14:srgbClr w14:val="000000">
                    <w14:alpha w14:val="60000"/>
                  </w14:srgbClr>
                </w14:shadow>
              </w:rPr>
            </w:pPr>
            <w:r w:rsidRPr="00B368D2">
              <w:rPr>
                <w:b/>
                <w:bCs/>
                <w:sz w:val="28"/>
                <w:szCs w:val="28"/>
                <w14:shadow w14:blurRad="50800" w14:dist="38100" w14:dir="2700000" w14:sx="100000" w14:sy="100000" w14:kx="0" w14:ky="0" w14:algn="tl">
                  <w14:srgbClr w14:val="000000">
                    <w14:alpha w14:val="60000"/>
                  </w14:srgbClr>
                </w14:shadow>
              </w:rPr>
              <w:t xml:space="preserve">Активна </w:t>
            </w:r>
            <w:r w:rsidR="00A464ED" w:rsidRPr="00B368D2">
              <w:rPr>
                <w:b/>
                <w:bCs/>
                <w:sz w:val="28"/>
                <w:szCs w:val="28"/>
                <w14:shadow w14:blurRad="50800" w14:dist="38100" w14:dir="2700000" w14:sx="100000" w14:sy="100000" w14:kx="0" w14:ky="0" w14:algn="tl">
                  <w14:srgbClr w14:val="000000">
                    <w14:alpha w14:val="60000"/>
                  </w14:srgbClr>
                </w14:shadow>
              </w:rPr>
              <w:t>електрична енергія</w:t>
            </w:r>
          </w:p>
          <w:p w:rsidR="00A464ED" w:rsidRPr="00AA647A" w:rsidRDefault="00A464ED" w:rsidP="00626DEB">
            <w:pPr>
              <w:jc w:val="center"/>
            </w:pPr>
          </w:p>
        </w:tc>
      </w:tr>
      <w:tr w:rsidR="00A464ED" w:rsidRPr="00574693">
        <w:trPr>
          <w:trHeight w:val="2974"/>
        </w:trPr>
        <w:tc>
          <w:tcPr>
            <w:tcW w:w="9468" w:type="dxa"/>
            <w:gridSpan w:val="2"/>
          </w:tcPr>
          <w:p w:rsidR="00A464ED" w:rsidRDefault="00A464ED" w:rsidP="00626DEB">
            <w:pPr>
              <w:ind w:left="2340"/>
              <w:rPr>
                <w:b/>
                <w:bCs/>
                <w14:shadow w14:blurRad="50800" w14:dist="38100" w14:dir="2700000" w14:sx="100000" w14:sy="100000" w14:kx="0" w14:ky="0" w14:algn="tl">
                  <w14:srgbClr w14:val="000000">
                    <w14:alpha w14:val="60000"/>
                  </w14:srgbClr>
                </w14:shadow>
              </w:rPr>
            </w:pPr>
          </w:p>
          <w:p w:rsidR="00286A05" w:rsidRDefault="00286A05" w:rsidP="00626DEB">
            <w:pPr>
              <w:ind w:left="2340"/>
              <w:rPr>
                <w:b/>
                <w:bCs/>
                <w14:shadow w14:blurRad="50800" w14:dist="38100" w14:dir="2700000" w14:sx="100000" w14:sy="100000" w14:kx="0" w14:ky="0" w14:algn="tl">
                  <w14:srgbClr w14:val="000000">
                    <w14:alpha w14:val="60000"/>
                  </w14:srgbClr>
                </w14:shadow>
              </w:rPr>
            </w:pPr>
          </w:p>
          <w:p w:rsidR="00286A05" w:rsidRDefault="00286A05" w:rsidP="00626DEB">
            <w:pPr>
              <w:ind w:left="2340"/>
              <w:rPr>
                <w:b/>
                <w:bCs/>
                <w14:shadow w14:blurRad="50800" w14:dist="38100" w14:dir="2700000" w14:sx="100000" w14:sy="100000" w14:kx="0" w14:ky="0" w14:algn="tl">
                  <w14:srgbClr w14:val="000000">
                    <w14:alpha w14:val="60000"/>
                  </w14:srgbClr>
                </w14:shadow>
              </w:rPr>
            </w:pPr>
          </w:p>
          <w:p w:rsidR="00286A05" w:rsidRDefault="00286A05" w:rsidP="00626DEB">
            <w:pPr>
              <w:ind w:left="2340"/>
              <w:rPr>
                <w:b/>
                <w:bCs/>
                <w14:shadow w14:blurRad="50800" w14:dist="38100" w14:dir="2700000" w14:sx="100000" w14:sy="100000" w14:kx="0" w14:ky="0" w14:algn="tl">
                  <w14:srgbClr w14:val="000000">
                    <w14:alpha w14:val="60000"/>
                  </w14:srgbClr>
                </w14:shadow>
              </w:rPr>
            </w:pPr>
          </w:p>
          <w:p w:rsidR="00286A05" w:rsidRDefault="00286A05" w:rsidP="00626DEB">
            <w:pPr>
              <w:ind w:left="2340"/>
              <w:rPr>
                <w:b/>
                <w:bCs/>
                <w14:shadow w14:blurRad="50800" w14:dist="38100" w14:dir="2700000" w14:sx="100000" w14:sy="100000" w14:kx="0" w14:ky="0" w14:algn="tl">
                  <w14:srgbClr w14:val="000000">
                    <w14:alpha w14:val="60000"/>
                  </w14:srgbClr>
                </w14:shadow>
              </w:rPr>
            </w:pPr>
          </w:p>
          <w:p w:rsidR="00286A05" w:rsidRDefault="00286A05" w:rsidP="00626DEB">
            <w:pPr>
              <w:ind w:left="2340"/>
              <w:rPr>
                <w:b/>
                <w:bCs/>
                <w14:shadow w14:blurRad="50800" w14:dist="38100" w14:dir="2700000" w14:sx="100000" w14:sy="100000" w14:kx="0" w14:ky="0" w14:algn="tl">
                  <w14:srgbClr w14:val="000000">
                    <w14:alpha w14:val="60000"/>
                  </w14:srgbClr>
                </w14:shadow>
              </w:rPr>
            </w:pPr>
          </w:p>
          <w:p w:rsidR="00286A05" w:rsidRDefault="00286A05" w:rsidP="00626DEB">
            <w:pPr>
              <w:ind w:left="2340"/>
              <w:rPr>
                <w:b/>
                <w:bCs/>
                <w14:shadow w14:blurRad="50800" w14:dist="38100" w14:dir="2700000" w14:sx="100000" w14:sy="100000" w14:kx="0" w14:ky="0" w14:algn="tl">
                  <w14:srgbClr w14:val="000000">
                    <w14:alpha w14:val="60000"/>
                  </w14:srgbClr>
                </w14:shadow>
              </w:rPr>
            </w:pPr>
          </w:p>
          <w:p w:rsidR="00286A05" w:rsidRDefault="00286A05" w:rsidP="00626DEB">
            <w:pPr>
              <w:ind w:left="2340"/>
              <w:rPr>
                <w:b/>
                <w:bCs/>
                <w14:shadow w14:blurRad="50800" w14:dist="38100" w14:dir="2700000" w14:sx="100000" w14:sy="100000" w14:kx="0" w14:ky="0" w14:algn="tl">
                  <w14:srgbClr w14:val="000000">
                    <w14:alpha w14:val="60000"/>
                  </w14:srgbClr>
                </w14:shadow>
              </w:rPr>
            </w:pPr>
          </w:p>
          <w:p w:rsidR="00286A05" w:rsidRDefault="00286A05" w:rsidP="00626DEB">
            <w:pPr>
              <w:ind w:left="2340"/>
              <w:rPr>
                <w:b/>
                <w:bCs/>
                <w14:shadow w14:blurRad="50800" w14:dist="38100" w14:dir="2700000" w14:sx="100000" w14:sy="100000" w14:kx="0" w14:ky="0" w14:algn="tl">
                  <w14:srgbClr w14:val="000000">
                    <w14:alpha w14:val="60000"/>
                  </w14:srgbClr>
                </w14:shadow>
              </w:rPr>
            </w:pPr>
          </w:p>
          <w:p w:rsidR="00286A05" w:rsidRDefault="00286A05" w:rsidP="00626DEB">
            <w:pPr>
              <w:ind w:left="2340"/>
              <w:rPr>
                <w:b/>
                <w:bCs/>
                <w14:shadow w14:blurRad="50800" w14:dist="38100" w14:dir="2700000" w14:sx="100000" w14:sy="100000" w14:kx="0" w14:ky="0" w14:algn="tl">
                  <w14:srgbClr w14:val="000000">
                    <w14:alpha w14:val="60000"/>
                  </w14:srgbClr>
                </w14:shadow>
              </w:rPr>
            </w:pPr>
          </w:p>
          <w:p w:rsidR="00286A05" w:rsidRDefault="00286A05" w:rsidP="00626DEB">
            <w:pPr>
              <w:ind w:left="2340"/>
              <w:rPr>
                <w:b/>
                <w:bCs/>
                <w14:shadow w14:blurRad="50800" w14:dist="38100" w14:dir="2700000" w14:sx="100000" w14:sy="100000" w14:kx="0" w14:ky="0" w14:algn="tl">
                  <w14:srgbClr w14:val="000000">
                    <w14:alpha w14:val="60000"/>
                  </w14:srgbClr>
                </w14:shadow>
              </w:rPr>
            </w:pPr>
          </w:p>
          <w:p w:rsidR="00286A05" w:rsidRPr="00B368D2" w:rsidRDefault="00286A05" w:rsidP="00626DEB">
            <w:pPr>
              <w:ind w:left="2340"/>
              <w:rPr>
                <w:b/>
                <w:bCs/>
                <w14:shadow w14:blurRad="50800" w14:dist="38100" w14:dir="2700000" w14:sx="100000" w14:sy="100000" w14:kx="0" w14:ky="0" w14:algn="tl">
                  <w14:srgbClr w14:val="000000">
                    <w14:alpha w14:val="60000"/>
                  </w14:srgbClr>
                </w14:shadow>
              </w:rPr>
            </w:pPr>
          </w:p>
        </w:tc>
      </w:tr>
    </w:tbl>
    <w:p w:rsidR="00A464ED" w:rsidRDefault="00A464ED" w:rsidP="00F14350"/>
    <w:tbl>
      <w:tblPr>
        <w:tblW w:w="0" w:type="auto"/>
        <w:tblInd w:w="-106" w:type="dxa"/>
        <w:tblLook w:val="01E0" w:firstRow="1" w:lastRow="1" w:firstColumn="1" w:lastColumn="1" w:noHBand="0" w:noVBand="0"/>
      </w:tblPr>
      <w:tblGrid>
        <w:gridCol w:w="9468"/>
      </w:tblGrid>
      <w:tr w:rsidR="00A464ED" w:rsidRPr="00574693">
        <w:tc>
          <w:tcPr>
            <w:tcW w:w="9468" w:type="dxa"/>
          </w:tcPr>
          <w:p w:rsidR="00A464ED" w:rsidRPr="00AA647A" w:rsidRDefault="00A464ED" w:rsidP="00626DEB">
            <w:pPr>
              <w:jc w:val="center"/>
            </w:pPr>
            <w:r w:rsidRPr="00AA647A">
              <w:t>м. Полтава</w:t>
            </w:r>
          </w:p>
        </w:tc>
      </w:tr>
      <w:tr w:rsidR="00A464ED" w:rsidRPr="00574693">
        <w:tc>
          <w:tcPr>
            <w:tcW w:w="9468" w:type="dxa"/>
          </w:tcPr>
          <w:p w:rsidR="00A464ED" w:rsidRPr="00AA647A" w:rsidRDefault="00A464ED" w:rsidP="001E55D0">
            <w:pPr>
              <w:jc w:val="center"/>
            </w:pPr>
            <w:r w:rsidRPr="00AA647A">
              <w:t>202</w:t>
            </w:r>
            <w:r w:rsidR="001E55D0">
              <w:t>3</w:t>
            </w:r>
          </w:p>
        </w:tc>
      </w:tr>
    </w:tbl>
    <w:p w:rsidR="00A464ED" w:rsidRDefault="00A464ED" w:rsidP="00F14350">
      <w:pPr>
        <w:sectPr w:rsidR="00A464ED">
          <w:pgSz w:w="11906" w:h="16838"/>
          <w:pgMar w:top="719" w:right="850" w:bottom="1134" w:left="1701" w:header="708" w:footer="708" w:gutter="0"/>
          <w:pgNumType w:start="1"/>
          <w:cols w:space="720" w:equalWidth="0">
            <w:col w:w="9689"/>
          </w:cols>
        </w:sect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835"/>
        <w:gridCol w:w="136"/>
        <w:gridCol w:w="6520"/>
      </w:tblGrid>
      <w:tr w:rsidR="00A464ED" w:rsidTr="00455DD1">
        <w:trPr>
          <w:trHeight w:val="522"/>
          <w:jc w:val="center"/>
        </w:trPr>
        <w:tc>
          <w:tcPr>
            <w:tcW w:w="710" w:type="dxa"/>
            <w:vAlign w:val="center"/>
          </w:tcPr>
          <w:p w:rsidR="00A464ED" w:rsidRPr="00C87E25" w:rsidRDefault="00A464ED" w:rsidP="00626DEB">
            <w:pPr>
              <w:widowControl w:val="0"/>
              <w:spacing w:before="96" w:after="96"/>
              <w:jc w:val="center"/>
              <w:rPr>
                <w:b/>
                <w:bCs/>
              </w:rPr>
            </w:pPr>
            <w:r w:rsidRPr="00C87E25">
              <w:rPr>
                <w:b/>
                <w:bCs/>
              </w:rPr>
              <w:lastRenderedPageBreak/>
              <w:t>№</w:t>
            </w:r>
          </w:p>
        </w:tc>
        <w:tc>
          <w:tcPr>
            <w:tcW w:w="9491" w:type="dxa"/>
            <w:gridSpan w:val="3"/>
            <w:vAlign w:val="center"/>
          </w:tcPr>
          <w:p w:rsidR="00A464ED" w:rsidRPr="00C87E25" w:rsidRDefault="00A464ED" w:rsidP="00626DEB">
            <w:pPr>
              <w:widowControl w:val="0"/>
              <w:spacing w:before="96" w:after="96"/>
              <w:jc w:val="center"/>
              <w:rPr>
                <w:b/>
                <w:bCs/>
              </w:rPr>
            </w:pPr>
            <w:r w:rsidRPr="00C87E25">
              <w:rPr>
                <w:b/>
                <w:bCs/>
              </w:rPr>
              <w:t>І. Загальні положення</w:t>
            </w:r>
          </w:p>
        </w:tc>
      </w:tr>
      <w:tr w:rsidR="00A464ED" w:rsidTr="00455DD1">
        <w:trPr>
          <w:trHeight w:val="303"/>
          <w:jc w:val="center"/>
        </w:trPr>
        <w:tc>
          <w:tcPr>
            <w:tcW w:w="710" w:type="dxa"/>
            <w:vAlign w:val="center"/>
          </w:tcPr>
          <w:p w:rsidR="00A464ED" w:rsidRPr="00C87E25" w:rsidRDefault="00A464ED" w:rsidP="00626DEB">
            <w:pPr>
              <w:widowControl w:val="0"/>
              <w:spacing w:before="96" w:after="96"/>
              <w:jc w:val="center"/>
              <w:rPr>
                <w:b/>
                <w:bCs/>
              </w:rPr>
            </w:pPr>
            <w:r w:rsidRPr="00C87E25">
              <w:rPr>
                <w:b/>
                <w:bCs/>
              </w:rPr>
              <w:t>1</w:t>
            </w:r>
          </w:p>
        </w:tc>
        <w:tc>
          <w:tcPr>
            <w:tcW w:w="2835" w:type="dxa"/>
            <w:vAlign w:val="center"/>
          </w:tcPr>
          <w:p w:rsidR="00A464ED" w:rsidRPr="00C87E25" w:rsidRDefault="00A464ED" w:rsidP="00626DEB">
            <w:pPr>
              <w:widowControl w:val="0"/>
              <w:spacing w:before="96" w:after="96"/>
              <w:jc w:val="center"/>
              <w:rPr>
                <w:b/>
                <w:bCs/>
              </w:rPr>
            </w:pPr>
            <w:r w:rsidRPr="00C87E25">
              <w:rPr>
                <w:b/>
                <w:bCs/>
              </w:rPr>
              <w:t>2</w:t>
            </w:r>
          </w:p>
        </w:tc>
        <w:tc>
          <w:tcPr>
            <w:tcW w:w="6656" w:type="dxa"/>
            <w:gridSpan w:val="2"/>
            <w:vAlign w:val="center"/>
          </w:tcPr>
          <w:p w:rsidR="00A464ED" w:rsidRPr="00C87E25" w:rsidRDefault="00A464ED" w:rsidP="00626DEB">
            <w:pPr>
              <w:widowControl w:val="0"/>
              <w:spacing w:before="96" w:after="96"/>
              <w:jc w:val="center"/>
              <w:rPr>
                <w:b/>
                <w:bCs/>
              </w:rPr>
            </w:pPr>
            <w:r w:rsidRPr="00C87E25">
              <w:rPr>
                <w:b/>
                <w:bCs/>
              </w:rPr>
              <w:t>3</w:t>
            </w:r>
          </w:p>
        </w:tc>
      </w:tr>
      <w:tr w:rsidR="00A464ED" w:rsidRPr="00E72535" w:rsidTr="00455DD1">
        <w:trPr>
          <w:trHeight w:val="522"/>
          <w:jc w:val="center"/>
        </w:trPr>
        <w:tc>
          <w:tcPr>
            <w:tcW w:w="710" w:type="dxa"/>
          </w:tcPr>
          <w:p w:rsidR="00A464ED" w:rsidRPr="00E72535" w:rsidRDefault="00A464ED" w:rsidP="00626DEB">
            <w:pPr>
              <w:widowControl w:val="0"/>
              <w:spacing w:before="96" w:after="96"/>
            </w:pPr>
            <w:r w:rsidRPr="00E72535">
              <w:t>1</w:t>
            </w:r>
          </w:p>
        </w:tc>
        <w:tc>
          <w:tcPr>
            <w:tcW w:w="2835" w:type="dxa"/>
          </w:tcPr>
          <w:p w:rsidR="00A464ED" w:rsidRPr="00E72535" w:rsidRDefault="00A464ED" w:rsidP="00626DEB">
            <w:pPr>
              <w:widowControl w:val="0"/>
              <w:spacing w:before="96" w:after="96"/>
            </w:pPr>
            <w:r w:rsidRPr="00E72535">
              <w:t>Терміни, які вживаються в тендерній документації</w:t>
            </w:r>
          </w:p>
        </w:tc>
        <w:tc>
          <w:tcPr>
            <w:tcW w:w="6656" w:type="dxa"/>
            <w:gridSpan w:val="2"/>
            <w:vAlign w:val="center"/>
          </w:tcPr>
          <w:p w:rsidR="001E55D0" w:rsidRPr="009F1F26" w:rsidRDefault="001E55D0" w:rsidP="001E55D0">
            <w:pPr>
              <w:pBdr>
                <w:top w:val="nil"/>
                <w:left w:val="nil"/>
                <w:bottom w:val="nil"/>
                <w:right w:val="nil"/>
                <w:between w:val="nil"/>
              </w:pBdr>
              <w:jc w:val="both"/>
            </w:pPr>
            <w:r w:rsidRPr="009F1F26">
              <w:t xml:space="preserve">Тендерну документацію розроблено відповідно до вимог </w:t>
            </w:r>
            <w:hyperlink r:id="rId7">
              <w:r w:rsidRPr="009F1F26">
                <w:t>Закону</w:t>
              </w:r>
            </w:hyperlink>
            <w:r w:rsidRPr="009F1F26">
              <w:t xml:space="preserve"> України «Про публічні закупівлі» (далі – </w:t>
            </w:r>
            <w:r w:rsidRPr="009F1F26">
              <w:rPr>
                <w:b/>
                <w:i/>
              </w:rPr>
              <w:t>Закон</w:t>
            </w:r>
            <w:r w:rsidRPr="009F1F26">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9F1F26">
              <w:rPr>
                <w:b/>
                <w:i/>
              </w:rPr>
              <w:t>Особливості</w:t>
            </w:r>
            <w:r w:rsidRPr="009F1F26">
              <w:t>), Закону України «Про ринок електричної енергії», постанови НКРЕКП від 14.03.2018 № 312 «Про затвердження Правил роздрібного ринку електричної енергії», постанови 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 НКРЕКП від 27.12.2017 № 1469 «Про затвердження Ліцензійних умов провадження господарської діяльності з постачання електричної енергії споживачу».</w:t>
            </w:r>
          </w:p>
          <w:p w:rsidR="00A464ED" w:rsidRPr="00E72535" w:rsidRDefault="001E55D0" w:rsidP="001E55D0">
            <w:pPr>
              <w:widowControl w:val="0"/>
              <w:spacing w:before="96" w:after="96"/>
              <w:jc w:val="both"/>
            </w:pPr>
            <w:r w:rsidRPr="009F1F26">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464ED" w:rsidRPr="00E72535" w:rsidTr="00C126C9">
        <w:trPr>
          <w:trHeight w:val="461"/>
          <w:jc w:val="center"/>
        </w:trPr>
        <w:tc>
          <w:tcPr>
            <w:tcW w:w="710" w:type="dxa"/>
          </w:tcPr>
          <w:p w:rsidR="00A464ED" w:rsidRPr="00E72535" w:rsidRDefault="00A464ED" w:rsidP="00626DEB">
            <w:pPr>
              <w:widowControl w:val="0"/>
              <w:spacing w:before="120" w:after="120"/>
            </w:pPr>
            <w:r w:rsidRPr="00E72535">
              <w:t>2</w:t>
            </w:r>
          </w:p>
        </w:tc>
        <w:tc>
          <w:tcPr>
            <w:tcW w:w="2835" w:type="dxa"/>
          </w:tcPr>
          <w:p w:rsidR="00A464ED" w:rsidRPr="00E72535" w:rsidRDefault="00A464ED" w:rsidP="00C126C9">
            <w:pPr>
              <w:widowControl w:val="0"/>
              <w:spacing w:before="120"/>
              <w:jc w:val="both"/>
            </w:pPr>
            <w:r w:rsidRPr="00E72535">
              <w:t>Інформація про замовника торгів</w:t>
            </w:r>
          </w:p>
        </w:tc>
        <w:tc>
          <w:tcPr>
            <w:tcW w:w="6656" w:type="dxa"/>
            <w:gridSpan w:val="2"/>
          </w:tcPr>
          <w:p w:rsidR="00A464ED" w:rsidRPr="00E72535" w:rsidRDefault="00A464ED" w:rsidP="00626DEB">
            <w:pPr>
              <w:widowControl w:val="0"/>
              <w:spacing w:before="120" w:after="120"/>
              <w:jc w:val="both"/>
            </w:pPr>
          </w:p>
        </w:tc>
      </w:tr>
      <w:tr w:rsidR="00A464ED" w:rsidRPr="00E72535" w:rsidTr="00455DD1">
        <w:trPr>
          <w:trHeight w:val="522"/>
          <w:jc w:val="center"/>
        </w:trPr>
        <w:tc>
          <w:tcPr>
            <w:tcW w:w="710" w:type="dxa"/>
          </w:tcPr>
          <w:p w:rsidR="00A464ED" w:rsidRPr="00E72535" w:rsidRDefault="00A464ED" w:rsidP="00626DEB">
            <w:pPr>
              <w:widowControl w:val="0"/>
              <w:spacing w:before="120" w:after="120"/>
            </w:pPr>
            <w:r w:rsidRPr="00E72535">
              <w:t>2.1</w:t>
            </w:r>
          </w:p>
        </w:tc>
        <w:tc>
          <w:tcPr>
            <w:tcW w:w="2835" w:type="dxa"/>
          </w:tcPr>
          <w:p w:rsidR="00A464ED" w:rsidRPr="00E72535" w:rsidRDefault="00A464ED" w:rsidP="00626DEB">
            <w:pPr>
              <w:widowControl w:val="0"/>
              <w:spacing w:before="120" w:after="120"/>
              <w:ind w:right="113"/>
              <w:jc w:val="both"/>
            </w:pPr>
            <w:r w:rsidRPr="00E72535">
              <w:t>повне найменування</w:t>
            </w:r>
          </w:p>
        </w:tc>
        <w:tc>
          <w:tcPr>
            <w:tcW w:w="6656" w:type="dxa"/>
            <w:gridSpan w:val="2"/>
          </w:tcPr>
          <w:p w:rsidR="00A464ED" w:rsidRPr="00E72535" w:rsidRDefault="00A464ED" w:rsidP="00626DEB">
            <w:pPr>
              <w:widowControl w:val="0"/>
              <w:spacing w:before="120" w:after="120"/>
              <w:jc w:val="both"/>
            </w:pPr>
            <w:r w:rsidRPr="00E72535">
              <w:rPr>
                <w:b/>
                <w:bCs/>
              </w:rPr>
              <w:t xml:space="preserve">Науковий ліцей №3 Полтавської міської ради </w:t>
            </w:r>
            <w:r w:rsidRPr="00E72535">
              <w:t>(далі – Замовник)</w:t>
            </w:r>
          </w:p>
        </w:tc>
      </w:tr>
      <w:tr w:rsidR="00A464ED" w:rsidRPr="00E72535" w:rsidTr="00455DD1">
        <w:trPr>
          <w:trHeight w:val="522"/>
          <w:jc w:val="center"/>
        </w:trPr>
        <w:tc>
          <w:tcPr>
            <w:tcW w:w="710" w:type="dxa"/>
          </w:tcPr>
          <w:p w:rsidR="00A464ED" w:rsidRPr="00E72535" w:rsidRDefault="00A464ED" w:rsidP="00626DEB">
            <w:pPr>
              <w:widowControl w:val="0"/>
              <w:spacing w:before="120" w:after="120"/>
            </w:pPr>
            <w:r w:rsidRPr="00E72535">
              <w:t>2.2</w:t>
            </w:r>
          </w:p>
        </w:tc>
        <w:tc>
          <w:tcPr>
            <w:tcW w:w="2835" w:type="dxa"/>
          </w:tcPr>
          <w:p w:rsidR="00A464ED" w:rsidRPr="00E72535" w:rsidRDefault="00A464ED" w:rsidP="00626DEB">
            <w:pPr>
              <w:widowControl w:val="0"/>
              <w:spacing w:before="120" w:after="120"/>
              <w:ind w:right="113"/>
              <w:jc w:val="both"/>
            </w:pPr>
            <w:r w:rsidRPr="00E72535">
              <w:t>місцезнаходження</w:t>
            </w:r>
          </w:p>
        </w:tc>
        <w:tc>
          <w:tcPr>
            <w:tcW w:w="6656" w:type="dxa"/>
            <w:gridSpan w:val="2"/>
          </w:tcPr>
          <w:p w:rsidR="00A464ED" w:rsidRPr="00E72535" w:rsidRDefault="00A464ED" w:rsidP="00626DEB">
            <w:pPr>
              <w:spacing w:before="94" w:after="94"/>
              <w:jc w:val="both"/>
              <w:rPr>
                <w:b/>
                <w:bCs/>
              </w:rPr>
            </w:pPr>
            <w:r w:rsidRPr="00E72535">
              <w:rPr>
                <w:b/>
                <w:bCs/>
              </w:rPr>
              <w:t>вул. В'ячеслава Чорновола, 4, м. Полтава, Полтавська область, 36000</w:t>
            </w:r>
          </w:p>
        </w:tc>
      </w:tr>
      <w:tr w:rsidR="00A464ED" w:rsidRPr="00E72535" w:rsidTr="00455DD1">
        <w:trPr>
          <w:trHeight w:val="522"/>
          <w:jc w:val="center"/>
        </w:trPr>
        <w:tc>
          <w:tcPr>
            <w:tcW w:w="710" w:type="dxa"/>
          </w:tcPr>
          <w:p w:rsidR="00A464ED" w:rsidRPr="00E72535" w:rsidRDefault="00A464ED" w:rsidP="00626DEB">
            <w:pPr>
              <w:widowControl w:val="0"/>
              <w:spacing w:before="120" w:after="120"/>
            </w:pPr>
            <w:r w:rsidRPr="00E72535">
              <w:t>2.3</w:t>
            </w:r>
          </w:p>
        </w:tc>
        <w:tc>
          <w:tcPr>
            <w:tcW w:w="2835" w:type="dxa"/>
          </w:tcPr>
          <w:p w:rsidR="00A464ED" w:rsidRPr="00E72535" w:rsidRDefault="00A464ED" w:rsidP="00626DEB">
            <w:pPr>
              <w:widowControl w:val="0"/>
              <w:spacing w:before="120" w:after="120"/>
              <w:jc w:val="both"/>
            </w:pPr>
            <w:r w:rsidRPr="00E72535">
              <w:t>посадова особа замовника, уповноважена здійснювати зв'язок з учасниками</w:t>
            </w:r>
          </w:p>
        </w:tc>
        <w:tc>
          <w:tcPr>
            <w:tcW w:w="6656" w:type="dxa"/>
            <w:gridSpan w:val="2"/>
          </w:tcPr>
          <w:p w:rsidR="00A464ED" w:rsidRPr="00EB69CF" w:rsidRDefault="00697F55" w:rsidP="00626DEB">
            <w:pPr>
              <w:jc w:val="both"/>
            </w:pPr>
            <w:r>
              <w:rPr>
                <w:b/>
                <w:bCs/>
              </w:rPr>
              <w:t>Мороз Тетяна Євгенівна</w:t>
            </w:r>
            <w:r w:rsidR="001E3ABC" w:rsidRPr="00EB69CF">
              <w:rPr>
                <w:b/>
                <w:bCs/>
              </w:rPr>
              <w:t>, уповноважена особа</w:t>
            </w:r>
            <w:r w:rsidR="00AC0D40" w:rsidRPr="00EB69CF">
              <w:t xml:space="preserve">, </w:t>
            </w:r>
            <w:r w:rsidR="00A464ED" w:rsidRPr="00EB69CF">
              <w:t>вул. В'ячеслава Чорновола, 4, м. Полтава, Полтавська область, 36000, (0532)60-81-05, scientific_lyceum3@ukr.net</w:t>
            </w:r>
          </w:p>
          <w:p w:rsidR="00A464ED" w:rsidRPr="00E72535" w:rsidRDefault="00A464ED" w:rsidP="00626DEB">
            <w:pPr>
              <w:jc w:val="both"/>
              <w:rPr>
                <w:i/>
                <w:iCs/>
              </w:rPr>
            </w:pPr>
            <w:r w:rsidRPr="00EB69CF">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A464ED" w:rsidRPr="00E72535" w:rsidTr="00455DD1">
        <w:trPr>
          <w:trHeight w:val="522"/>
          <w:jc w:val="center"/>
        </w:trPr>
        <w:tc>
          <w:tcPr>
            <w:tcW w:w="710" w:type="dxa"/>
          </w:tcPr>
          <w:p w:rsidR="00A464ED" w:rsidRPr="00E72535" w:rsidRDefault="00A464ED" w:rsidP="00626DEB">
            <w:pPr>
              <w:widowControl w:val="0"/>
              <w:spacing w:before="120" w:after="120"/>
            </w:pPr>
            <w:r w:rsidRPr="00E72535">
              <w:t>3</w:t>
            </w:r>
          </w:p>
        </w:tc>
        <w:tc>
          <w:tcPr>
            <w:tcW w:w="2835" w:type="dxa"/>
          </w:tcPr>
          <w:p w:rsidR="00A464ED" w:rsidRPr="00E72535" w:rsidRDefault="00A464ED" w:rsidP="00626DEB">
            <w:pPr>
              <w:widowControl w:val="0"/>
              <w:spacing w:before="120" w:after="120"/>
              <w:jc w:val="both"/>
            </w:pPr>
            <w:r w:rsidRPr="00E72535">
              <w:t>Процедура закупівлі</w:t>
            </w:r>
          </w:p>
        </w:tc>
        <w:tc>
          <w:tcPr>
            <w:tcW w:w="6656" w:type="dxa"/>
            <w:gridSpan w:val="2"/>
          </w:tcPr>
          <w:p w:rsidR="00A464ED" w:rsidRPr="00E72535" w:rsidRDefault="00295FD6" w:rsidP="00626DEB">
            <w:pPr>
              <w:widowControl w:val="0"/>
              <w:spacing w:before="120" w:after="120"/>
              <w:jc w:val="both"/>
              <w:rPr>
                <w:b/>
                <w:bCs/>
              </w:rPr>
            </w:pPr>
            <w:r w:rsidRPr="009F1F26">
              <w:rPr>
                <w:bCs/>
              </w:rPr>
              <w:t>Процедура закупівлі: відкриті торги з особливостями відповідності до Закону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p>
        </w:tc>
      </w:tr>
      <w:tr w:rsidR="00A464ED" w:rsidRPr="00E72535" w:rsidTr="00455DD1">
        <w:trPr>
          <w:trHeight w:val="522"/>
          <w:jc w:val="center"/>
        </w:trPr>
        <w:tc>
          <w:tcPr>
            <w:tcW w:w="710" w:type="dxa"/>
          </w:tcPr>
          <w:p w:rsidR="00A464ED" w:rsidRPr="00E72535" w:rsidRDefault="00A464ED" w:rsidP="00626DEB">
            <w:pPr>
              <w:widowControl w:val="0"/>
              <w:spacing w:before="120" w:after="120"/>
            </w:pPr>
            <w:r w:rsidRPr="00E72535">
              <w:t>4</w:t>
            </w:r>
          </w:p>
        </w:tc>
        <w:tc>
          <w:tcPr>
            <w:tcW w:w="2835" w:type="dxa"/>
          </w:tcPr>
          <w:p w:rsidR="00A464ED" w:rsidRPr="00E72535" w:rsidRDefault="00A464ED" w:rsidP="00626DEB">
            <w:pPr>
              <w:widowControl w:val="0"/>
              <w:spacing w:before="120" w:after="120"/>
              <w:jc w:val="both"/>
            </w:pPr>
            <w:r w:rsidRPr="00E72535">
              <w:t>Інформація про предмет закупівлі</w:t>
            </w:r>
          </w:p>
        </w:tc>
        <w:tc>
          <w:tcPr>
            <w:tcW w:w="6656" w:type="dxa"/>
            <w:gridSpan w:val="2"/>
          </w:tcPr>
          <w:p w:rsidR="00A464ED" w:rsidRPr="00E72535" w:rsidRDefault="00EB69CF" w:rsidP="00626DEB">
            <w:pPr>
              <w:widowControl w:val="0"/>
              <w:spacing w:before="120" w:after="120"/>
              <w:jc w:val="both"/>
            </w:pPr>
            <w:r w:rsidRPr="00E72535">
              <w:rPr>
                <w:b/>
                <w:bCs/>
              </w:rPr>
              <w:t>Електрична енергія  (</w:t>
            </w:r>
            <w:r>
              <w:rPr>
                <w:b/>
                <w:bCs/>
              </w:rPr>
              <w:t xml:space="preserve">активна </w:t>
            </w:r>
            <w:r w:rsidRPr="00E72535">
              <w:rPr>
                <w:b/>
                <w:bCs/>
              </w:rPr>
              <w:t>електрична енергія)</w:t>
            </w:r>
          </w:p>
        </w:tc>
      </w:tr>
      <w:tr w:rsidR="00A464ED" w:rsidRPr="00E72535" w:rsidTr="00455DD1">
        <w:trPr>
          <w:trHeight w:val="522"/>
          <w:jc w:val="center"/>
        </w:trPr>
        <w:tc>
          <w:tcPr>
            <w:tcW w:w="710" w:type="dxa"/>
          </w:tcPr>
          <w:p w:rsidR="00A464ED" w:rsidRPr="00E72535" w:rsidRDefault="00A464ED" w:rsidP="00626DEB">
            <w:pPr>
              <w:widowControl w:val="0"/>
              <w:spacing w:before="120" w:after="120"/>
            </w:pPr>
            <w:r w:rsidRPr="00E72535">
              <w:t>4.1</w:t>
            </w:r>
          </w:p>
        </w:tc>
        <w:tc>
          <w:tcPr>
            <w:tcW w:w="2835" w:type="dxa"/>
          </w:tcPr>
          <w:p w:rsidR="00A464ED" w:rsidRPr="00E72535" w:rsidRDefault="00A464ED" w:rsidP="00626DEB">
            <w:pPr>
              <w:widowControl w:val="0"/>
              <w:spacing w:before="120" w:after="120"/>
              <w:ind w:left="-9" w:right="113"/>
              <w:jc w:val="both"/>
            </w:pPr>
            <w:r w:rsidRPr="00E72535">
              <w:t>назва предмета закупівлі</w:t>
            </w:r>
          </w:p>
        </w:tc>
        <w:tc>
          <w:tcPr>
            <w:tcW w:w="6656" w:type="dxa"/>
            <w:gridSpan w:val="2"/>
          </w:tcPr>
          <w:p w:rsidR="00A464ED" w:rsidRPr="00E72535" w:rsidRDefault="00A464ED" w:rsidP="00735691">
            <w:pPr>
              <w:jc w:val="both"/>
              <w:rPr>
                <w:b/>
                <w:bCs/>
              </w:rPr>
            </w:pPr>
            <w:r w:rsidRPr="00E72535">
              <w:rPr>
                <w:b/>
                <w:bCs/>
              </w:rPr>
              <w:t>код за ДК 021:2015 - 09310000-5 – Електрична енергія  (</w:t>
            </w:r>
            <w:r w:rsidR="002E3C94">
              <w:rPr>
                <w:b/>
                <w:bCs/>
              </w:rPr>
              <w:t xml:space="preserve">активна </w:t>
            </w:r>
            <w:r w:rsidRPr="00E72535">
              <w:rPr>
                <w:b/>
                <w:bCs/>
              </w:rPr>
              <w:t>електрична енергія)</w:t>
            </w:r>
          </w:p>
        </w:tc>
      </w:tr>
      <w:tr w:rsidR="00A464ED" w:rsidRPr="00E72535" w:rsidTr="00627811">
        <w:trPr>
          <w:trHeight w:val="522"/>
          <w:jc w:val="center"/>
        </w:trPr>
        <w:tc>
          <w:tcPr>
            <w:tcW w:w="710" w:type="dxa"/>
          </w:tcPr>
          <w:p w:rsidR="00A464ED" w:rsidRPr="00E72535" w:rsidRDefault="00A464ED" w:rsidP="00626DEB">
            <w:pPr>
              <w:widowControl w:val="0"/>
              <w:spacing w:before="120" w:after="120"/>
            </w:pPr>
            <w:r w:rsidRPr="00E72535">
              <w:t>4.2</w:t>
            </w:r>
          </w:p>
        </w:tc>
        <w:tc>
          <w:tcPr>
            <w:tcW w:w="2835" w:type="dxa"/>
            <w:shd w:val="clear" w:color="auto" w:fill="auto"/>
          </w:tcPr>
          <w:p w:rsidR="00A464ED" w:rsidRPr="00E72535" w:rsidRDefault="00A464ED" w:rsidP="00626DEB">
            <w:pPr>
              <w:widowControl w:val="0"/>
              <w:spacing w:before="120" w:after="120"/>
              <w:ind w:left="-9" w:right="113"/>
            </w:pPr>
            <w:r w:rsidRPr="00E72535">
              <w:t xml:space="preserve">опис окремої частини </w:t>
            </w:r>
            <w:r w:rsidRPr="00E72535">
              <w:lastRenderedPageBreak/>
              <w:t xml:space="preserve">(частин) предмета закупівлі (лота), щодо якої можуть бути подані тендерні пропозиції </w:t>
            </w:r>
          </w:p>
        </w:tc>
        <w:tc>
          <w:tcPr>
            <w:tcW w:w="6656" w:type="dxa"/>
            <w:gridSpan w:val="2"/>
            <w:shd w:val="clear" w:color="auto" w:fill="auto"/>
          </w:tcPr>
          <w:p w:rsidR="00A464ED" w:rsidRPr="00E72535" w:rsidRDefault="00A464ED" w:rsidP="00626DEB">
            <w:pPr>
              <w:widowControl w:val="0"/>
              <w:ind w:right="113"/>
              <w:jc w:val="both"/>
              <w:rPr>
                <w:b/>
                <w:bCs/>
              </w:rPr>
            </w:pPr>
            <w:r w:rsidRPr="00E72535">
              <w:rPr>
                <w:b/>
                <w:bCs/>
              </w:rPr>
              <w:lastRenderedPageBreak/>
              <w:t>тип предмета закупівлі: Товар</w:t>
            </w:r>
          </w:p>
          <w:p w:rsidR="00A464ED" w:rsidRPr="00E72535" w:rsidRDefault="00A464ED" w:rsidP="00626DEB">
            <w:pPr>
              <w:widowControl w:val="0"/>
              <w:ind w:right="113"/>
              <w:jc w:val="both"/>
              <w:rPr>
                <w:b/>
                <w:bCs/>
              </w:rPr>
            </w:pPr>
          </w:p>
          <w:p w:rsidR="00A464ED" w:rsidRPr="00FB0907" w:rsidRDefault="00A464ED" w:rsidP="00626DEB">
            <w:pPr>
              <w:rPr>
                <w:i/>
                <w:iCs/>
              </w:rPr>
            </w:pPr>
            <w:r w:rsidRPr="00FB0907">
              <w:rPr>
                <w:i/>
                <w:iCs/>
              </w:rPr>
              <w:lastRenderedPageBreak/>
              <w:t>Поділ на окремі частини предмета закупівлі (лоти) не передбачається</w:t>
            </w:r>
          </w:p>
          <w:p w:rsidR="00A464ED" w:rsidRPr="00E72535" w:rsidRDefault="00A464ED" w:rsidP="00626DEB"/>
          <w:p w:rsidR="00A464ED" w:rsidRPr="00E72535" w:rsidRDefault="00A464ED" w:rsidP="00674ACE">
            <w:pPr>
              <w:widowControl w:val="0"/>
              <w:ind w:right="113"/>
              <w:jc w:val="both"/>
              <w:rPr>
                <w:i/>
                <w:iCs/>
              </w:rPr>
            </w:pPr>
            <w:r w:rsidRPr="00674ACE">
              <w:rPr>
                <w:i/>
                <w:iCs/>
              </w:rPr>
              <w:t xml:space="preserve">більш детально у Додатку </w:t>
            </w:r>
            <w:r w:rsidR="00674ACE" w:rsidRPr="00674ACE">
              <w:rPr>
                <w:i/>
                <w:iCs/>
              </w:rPr>
              <w:t>2</w:t>
            </w:r>
            <w:r w:rsidRPr="00674ACE">
              <w:rPr>
                <w:i/>
                <w:iCs/>
              </w:rPr>
              <w:t xml:space="preserve"> до цієї Документації.</w:t>
            </w:r>
          </w:p>
        </w:tc>
      </w:tr>
      <w:tr w:rsidR="00A464ED" w:rsidRPr="00E72535" w:rsidTr="00627811">
        <w:trPr>
          <w:trHeight w:val="522"/>
          <w:jc w:val="center"/>
        </w:trPr>
        <w:tc>
          <w:tcPr>
            <w:tcW w:w="710" w:type="dxa"/>
          </w:tcPr>
          <w:p w:rsidR="00A464ED" w:rsidRPr="00E72535" w:rsidRDefault="00A464ED" w:rsidP="00626DEB">
            <w:pPr>
              <w:widowControl w:val="0"/>
              <w:spacing w:before="120" w:after="120"/>
            </w:pPr>
            <w:r w:rsidRPr="00E72535">
              <w:lastRenderedPageBreak/>
              <w:t>4.3</w:t>
            </w:r>
          </w:p>
        </w:tc>
        <w:tc>
          <w:tcPr>
            <w:tcW w:w="2835" w:type="dxa"/>
            <w:shd w:val="clear" w:color="auto" w:fill="auto"/>
          </w:tcPr>
          <w:p w:rsidR="00A464ED" w:rsidRPr="00E72535" w:rsidRDefault="00A464ED" w:rsidP="00626DEB">
            <w:pPr>
              <w:widowControl w:val="0"/>
              <w:ind w:left="-9" w:right="113"/>
              <w:jc w:val="both"/>
            </w:pPr>
            <w:r w:rsidRPr="00E72535">
              <w:t>місце</w:t>
            </w:r>
          </w:p>
          <w:p w:rsidR="00A464ED" w:rsidRPr="00E72535" w:rsidRDefault="00A464ED" w:rsidP="00626DEB">
            <w:pPr>
              <w:widowControl w:val="0"/>
              <w:ind w:left="-9" w:right="113"/>
              <w:jc w:val="both"/>
            </w:pPr>
          </w:p>
          <w:p w:rsidR="00A464ED" w:rsidRPr="00E72535" w:rsidRDefault="00A464ED" w:rsidP="00626DEB">
            <w:pPr>
              <w:widowControl w:val="0"/>
              <w:ind w:left="-11" w:right="113"/>
              <w:jc w:val="both"/>
            </w:pPr>
          </w:p>
          <w:p w:rsidR="00A464ED" w:rsidRPr="00E72535" w:rsidRDefault="00A464ED" w:rsidP="00626DEB">
            <w:pPr>
              <w:widowControl w:val="0"/>
              <w:ind w:right="113"/>
              <w:jc w:val="both"/>
            </w:pPr>
            <w:r w:rsidRPr="00E72535">
              <w:t>кількість, обсяг поставки товарів (надання послуг, виконання робіт)</w:t>
            </w:r>
          </w:p>
        </w:tc>
        <w:tc>
          <w:tcPr>
            <w:tcW w:w="6656" w:type="dxa"/>
            <w:gridSpan w:val="2"/>
            <w:shd w:val="clear" w:color="auto" w:fill="auto"/>
          </w:tcPr>
          <w:p w:rsidR="00A464ED" w:rsidRPr="001E3ABC" w:rsidRDefault="00A464ED" w:rsidP="00626DEB">
            <w:pPr>
              <w:spacing w:before="94" w:after="94"/>
              <w:rPr>
                <w:b/>
                <w:bCs/>
              </w:rPr>
            </w:pPr>
            <w:r w:rsidRPr="001E3ABC">
              <w:rPr>
                <w:b/>
                <w:bCs/>
              </w:rPr>
              <w:t xml:space="preserve">36000, Полтавська обл., </w:t>
            </w:r>
            <w:proofErr w:type="spellStart"/>
            <w:r w:rsidRPr="001E3ABC">
              <w:rPr>
                <w:b/>
                <w:bCs/>
              </w:rPr>
              <w:t>м.Полтава</w:t>
            </w:r>
            <w:proofErr w:type="spellEnd"/>
            <w:r w:rsidRPr="001E3ABC">
              <w:rPr>
                <w:b/>
                <w:bCs/>
              </w:rPr>
              <w:t>, вул. В'ячеслава Чорновола, буд.4</w:t>
            </w:r>
          </w:p>
          <w:p w:rsidR="00A464ED" w:rsidRPr="001E3ABC" w:rsidRDefault="00F47BEF" w:rsidP="00626DEB">
            <w:pPr>
              <w:jc w:val="both"/>
            </w:pPr>
            <w:r>
              <w:rPr>
                <w:b/>
                <w:bCs/>
              </w:rPr>
              <w:t>65960</w:t>
            </w:r>
            <w:r w:rsidR="00A464ED" w:rsidRPr="001E3ABC">
              <w:rPr>
                <w:b/>
                <w:bCs/>
              </w:rPr>
              <w:t xml:space="preserve"> </w:t>
            </w:r>
            <w:proofErr w:type="spellStart"/>
            <w:r w:rsidR="00A464ED" w:rsidRPr="001E3ABC">
              <w:rPr>
                <w:b/>
                <w:bCs/>
              </w:rPr>
              <w:t>кВт•год</w:t>
            </w:r>
            <w:proofErr w:type="spellEnd"/>
          </w:p>
          <w:p w:rsidR="00A464ED" w:rsidRPr="001E3ABC" w:rsidRDefault="00A464ED" w:rsidP="00626DEB">
            <w:pPr>
              <w:jc w:val="both"/>
            </w:pPr>
          </w:p>
          <w:p w:rsidR="00A464ED" w:rsidRPr="001E3ABC" w:rsidRDefault="00A464ED" w:rsidP="00626DEB">
            <w:pPr>
              <w:jc w:val="both"/>
            </w:pPr>
          </w:p>
          <w:p w:rsidR="00A464ED" w:rsidRPr="001E3ABC" w:rsidRDefault="00A464ED" w:rsidP="00051AFD">
            <w:pPr>
              <w:jc w:val="both"/>
            </w:pPr>
            <w:r w:rsidRPr="001E3ABC">
              <w:t xml:space="preserve">згідно обсягу постачання, який наведено у Додатку </w:t>
            </w:r>
            <w:r w:rsidR="00051AFD">
              <w:t>2</w:t>
            </w:r>
            <w:r w:rsidRPr="001E3ABC">
              <w:t xml:space="preserve"> до цієї документації</w:t>
            </w:r>
          </w:p>
        </w:tc>
      </w:tr>
      <w:tr w:rsidR="00A464ED" w:rsidRPr="00E72535" w:rsidTr="00455DD1">
        <w:trPr>
          <w:trHeight w:val="976"/>
          <w:jc w:val="center"/>
        </w:trPr>
        <w:tc>
          <w:tcPr>
            <w:tcW w:w="710" w:type="dxa"/>
          </w:tcPr>
          <w:p w:rsidR="00A464ED" w:rsidRPr="00E72535" w:rsidRDefault="00A464ED" w:rsidP="00626DEB">
            <w:pPr>
              <w:widowControl w:val="0"/>
              <w:spacing w:before="120" w:after="120"/>
            </w:pPr>
            <w:r w:rsidRPr="00E72535">
              <w:t>4.4</w:t>
            </w:r>
          </w:p>
        </w:tc>
        <w:tc>
          <w:tcPr>
            <w:tcW w:w="2835" w:type="dxa"/>
          </w:tcPr>
          <w:p w:rsidR="00A464ED" w:rsidRPr="00E72535" w:rsidRDefault="005674E0" w:rsidP="00626DEB">
            <w:pPr>
              <w:widowControl w:val="0"/>
              <w:spacing w:before="120" w:after="120"/>
              <w:ind w:left="-9" w:right="113"/>
            </w:pPr>
            <w:r>
              <w:t>С</w:t>
            </w:r>
            <w:r w:rsidR="00A464ED" w:rsidRPr="00E72535">
              <w:t>трок поставки товарів (надання послуг, виконання робіт)</w:t>
            </w:r>
          </w:p>
        </w:tc>
        <w:tc>
          <w:tcPr>
            <w:tcW w:w="6656" w:type="dxa"/>
            <w:gridSpan w:val="2"/>
          </w:tcPr>
          <w:p w:rsidR="00A464ED" w:rsidRPr="00E72535" w:rsidRDefault="00A464ED" w:rsidP="00626DEB">
            <w:pPr>
              <w:widowControl w:val="0"/>
              <w:spacing w:before="120" w:after="120"/>
              <w:ind w:right="113" w:hanging="2"/>
              <w:jc w:val="both"/>
              <w:rPr>
                <w:b/>
                <w:bCs/>
              </w:rPr>
            </w:pPr>
            <w:r w:rsidRPr="001E3ABC">
              <w:rPr>
                <w:b/>
                <w:bCs/>
              </w:rPr>
              <w:t xml:space="preserve">до </w:t>
            </w:r>
            <w:r w:rsidR="00455DD1">
              <w:rPr>
                <w:b/>
                <w:bCs/>
              </w:rPr>
              <w:t>3</w:t>
            </w:r>
            <w:r w:rsidRPr="001E3ABC">
              <w:rPr>
                <w:b/>
                <w:bCs/>
              </w:rPr>
              <w:t>1.12.202</w:t>
            </w:r>
            <w:r w:rsidR="00455DD1">
              <w:rPr>
                <w:b/>
                <w:bCs/>
              </w:rPr>
              <w:t>4</w:t>
            </w:r>
            <w:r w:rsidRPr="001E3ABC">
              <w:rPr>
                <w:b/>
                <w:bCs/>
              </w:rPr>
              <w:t xml:space="preserve"> року</w:t>
            </w:r>
            <w:r w:rsidR="00455DD1">
              <w:rPr>
                <w:b/>
                <w:bCs/>
              </w:rPr>
              <w:t xml:space="preserve"> включно</w:t>
            </w:r>
          </w:p>
          <w:p w:rsidR="00A464ED" w:rsidRPr="00E72535" w:rsidRDefault="00A464ED" w:rsidP="00626DEB">
            <w:pPr>
              <w:widowControl w:val="0"/>
              <w:spacing w:before="120" w:after="120"/>
              <w:ind w:right="113" w:hanging="2"/>
              <w:jc w:val="both"/>
            </w:pPr>
            <w:r w:rsidRPr="00E72535">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5674E0" w:rsidRPr="00E72535" w:rsidTr="00BF591D">
        <w:trPr>
          <w:trHeight w:val="522"/>
          <w:jc w:val="center"/>
        </w:trPr>
        <w:tc>
          <w:tcPr>
            <w:tcW w:w="710" w:type="dxa"/>
          </w:tcPr>
          <w:p w:rsidR="005674E0" w:rsidRPr="00E72535" w:rsidRDefault="005674E0" w:rsidP="005674E0">
            <w:pPr>
              <w:widowControl w:val="0"/>
              <w:spacing w:before="120" w:after="120"/>
            </w:pPr>
            <w:r>
              <w:t>4.5</w:t>
            </w:r>
          </w:p>
        </w:tc>
        <w:tc>
          <w:tcPr>
            <w:tcW w:w="2835" w:type="dxa"/>
            <w:vAlign w:val="center"/>
          </w:tcPr>
          <w:p w:rsidR="005674E0" w:rsidRPr="00113197" w:rsidRDefault="005674E0" w:rsidP="005674E0">
            <w:pPr>
              <w:widowControl w:val="0"/>
              <w:ind w:left="-9" w:right="113"/>
              <w:contextualSpacing/>
              <w:rPr>
                <w:color w:val="000000" w:themeColor="text1"/>
              </w:rPr>
            </w:pPr>
            <w:r w:rsidRPr="00113197">
              <w:rPr>
                <w:lang w:eastAsia="uk-UA"/>
              </w:rPr>
              <w:t xml:space="preserve">Очікувана вартість предмета закупівлі </w:t>
            </w:r>
          </w:p>
        </w:tc>
        <w:tc>
          <w:tcPr>
            <w:tcW w:w="6656" w:type="dxa"/>
            <w:gridSpan w:val="2"/>
            <w:vAlign w:val="center"/>
          </w:tcPr>
          <w:p w:rsidR="005674E0" w:rsidRPr="00581E94" w:rsidRDefault="005674E0" w:rsidP="005674E0">
            <w:pPr>
              <w:jc w:val="both"/>
              <w:rPr>
                <w:b/>
                <w:lang w:eastAsia="uk-UA"/>
              </w:rPr>
            </w:pPr>
            <w:bookmarkStart w:id="0" w:name="_GoBack"/>
            <w:r w:rsidRPr="00581E94">
              <w:rPr>
                <w:b/>
                <w:color w:val="000000"/>
                <w:shd w:val="clear" w:color="auto" w:fill="FFFFFF"/>
              </w:rPr>
              <w:t>391831,00</w:t>
            </w:r>
            <w:r w:rsidRPr="00581E94">
              <w:rPr>
                <w:b/>
                <w:color w:val="000000"/>
                <w:shd w:val="clear" w:color="auto" w:fill="FFFFFF"/>
                <w:lang w:val="ru-RU"/>
              </w:rPr>
              <w:t xml:space="preserve"> </w:t>
            </w:r>
            <w:r w:rsidRPr="00581E94">
              <w:rPr>
                <w:b/>
                <w:color w:val="000000"/>
                <w:shd w:val="clear" w:color="auto" w:fill="FFFFFF"/>
              </w:rPr>
              <w:t>грн.</w:t>
            </w:r>
            <w:bookmarkEnd w:id="0"/>
          </w:p>
        </w:tc>
      </w:tr>
      <w:tr w:rsidR="005674E0" w:rsidRPr="00E72535" w:rsidTr="00455DD1">
        <w:trPr>
          <w:trHeight w:val="522"/>
          <w:jc w:val="center"/>
        </w:trPr>
        <w:tc>
          <w:tcPr>
            <w:tcW w:w="710" w:type="dxa"/>
          </w:tcPr>
          <w:p w:rsidR="005674E0" w:rsidRPr="00E72535" w:rsidRDefault="005674E0" w:rsidP="005674E0">
            <w:pPr>
              <w:widowControl w:val="0"/>
              <w:spacing w:before="120" w:after="120"/>
            </w:pPr>
            <w:r w:rsidRPr="00E72535">
              <w:t>5</w:t>
            </w:r>
          </w:p>
        </w:tc>
        <w:tc>
          <w:tcPr>
            <w:tcW w:w="2835" w:type="dxa"/>
          </w:tcPr>
          <w:p w:rsidR="005674E0" w:rsidRPr="00E72535" w:rsidRDefault="005674E0" w:rsidP="005674E0">
            <w:pPr>
              <w:widowControl w:val="0"/>
              <w:spacing w:before="120" w:after="120"/>
              <w:ind w:right="113"/>
              <w:jc w:val="both"/>
            </w:pPr>
            <w:r w:rsidRPr="00E72535">
              <w:t>Недискримінація учасників</w:t>
            </w:r>
          </w:p>
        </w:tc>
        <w:tc>
          <w:tcPr>
            <w:tcW w:w="6656" w:type="dxa"/>
            <w:gridSpan w:val="2"/>
          </w:tcPr>
          <w:p w:rsidR="005674E0" w:rsidRPr="00EB0B4D" w:rsidRDefault="005674E0" w:rsidP="005674E0">
            <w:pPr>
              <w:widowControl w:val="0"/>
              <w:ind w:right="140"/>
              <w:jc w:val="both"/>
            </w:pPr>
            <w:r w:rsidRPr="00EB0B4D">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674E0" w:rsidRPr="00EB0B4D" w:rsidRDefault="005674E0" w:rsidP="005674E0">
            <w:pPr>
              <w:widowControl w:val="0"/>
              <w:tabs>
                <w:tab w:val="left" w:pos="585"/>
              </w:tabs>
              <w:suppressAutoHyphens/>
              <w:autoSpaceDE w:val="0"/>
              <w:jc w:val="both"/>
              <w:rPr>
                <w:lang w:eastAsia="zh-CN"/>
              </w:rPr>
            </w:pPr>
            <w:r w:rsidRPr="00EB0B4D">
              <w:rPr>
                <w:shd w:val="clear" w:color="auto" w:fill="FFFFFF"/>
                <w:lang w:eastAsia="zh-CN"/>
              </w:rPr>
              <w:t>Замовник забезпечує вільний доступ усіх учасників до інформації про закупівлю, передбаченої Законом.</w:t>
            </w:r>
          </w:p>
          <w:p w:rsidR="005674E0" w:rsidRPr="00EB0B4D" w:rsidRDefault="005674E0" w:rsidP="005674E0">
            <w:pPr>
              <w:widowControl w:val="0"/>
              <w:tabs>
                <w:tab w:val="left" w:pos="585"/>
              </w:tabs>
              <w:suppressAutoHyphens/>
              <w:autoSpaceDE w:val="0"/>
              <w:jc w:val="both"/>
              <w:rPr>
                <w:lang w:eastAsia="zh-CN"/>
              </w:rPr>
            </w:pPr>
            <w:r w:rsidRPr="00EB0B4D">
              <w:rPr>
                <w:shd w:val="clear" w:color="auto" w:fill="FFFFFF"/>
                <w:lang w:eastAsia="zh-CN"/>
              </w:rPr>
              <w:t>Замовник не має права встановлювати жодних дискримінаційних вимог до учасників.</w:t>
            </w:r>
          </w:p>
          <w:p w:rsidR="005674E0" w:rsidRPr="00EB0B4D" w:rsidRDefault="005674E0" w:rsidP="005674E0">
            <w:pPr>
              <w:widowControl w:val="0"/>
              <w:suppressAutoHyphens/>
              <w:autoSpaceDE w:val="0"/>
              <w:jc w:val="both"/>
              <w:rPr>
                <w:lang w:eastAsia="zh-CN"/>
              </w:rPr>
            </w:pPr>
            <w:r w:rsidRPr="00EB0B4D">
              <w:rPr>
                <w:lang w:eastAsia="zh-CN"/>
              </w:rPr>
              <w:t xml:space="preserve">Відповідно до пункту 10 частини першої статті 4 </w:t>
            </w:r>
            <w:r w:rsidRPr="00EB0B4D">
              <w:rPr>
                <w:shd w:val="clear" w:color="auto" w:fill="FFFFFF"/>
                <w:lang w:eastAsia="zh-CN"/>
              </w:rPr>
              <w:t>Закону України «Про санкції»,</w:t>
            </w:r>
            <w:r w:rsidRPr="00EB0B4D">
              <w:rPr>
                <w:lang w:eastAsia="zh-CN"/>
              </w:rPr>
              <w:t xml:space="preserve"> Указів Президента України </w:t>
            </w:r>
            <w:r w:rsidRPr="00EB0B4D">
              <w:rPr>
                <w:shd w:val="clear" w:color="auto" w:fill="FFFFFF"/>
                <w:lang w:eastAsia="zh-CN"/>
              </w:rPr>
              <w:t>від 19.03.2019 р. № 82/2019</w:t>
            </w:r>
            <w:r w:rsidRPr="00EB0B4D">
              <w:rPr>
                <w:lang w:eastAsia="zh-CN"/>
              </w:rPr>
              <w:t xml:space="preserve">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r w:rsidRPr="00EB0B4D">
              <w:rPr>
                <w:shd w:val="clear" w:color="auto" w:fill="FFFFFF"/>
                <w:lang w:eastAsia="zh-CN"/>
              </w:rPr>
              <w:t>», від 14.05.2018 р. № 126/2018</w:t>
            </w:r>
            <w:r w:rsidRPr="00EB0B4D">
              <w:rPr>
                <w:lang w:eastAsia="zh-CN"/>
              </w:rPr>
              <w:t xml:space="preserve"> «Про </w:t>
            </w:r>
            <w:r w:rsidRPr="00EB0B4D">
              <w:rPr>
                <w:shd w:val="clear" w:color="auto" w:fill="FFFFFF"/>
                <w:lang w:eastAsia="zh-CN"/>
              </w:rPr>
              <w:t>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15.05.2017 р. № 133/2017</w:t>
            </w:r>
            <w:r w:rsidRPr="00EB0B4D">
              <w:rPr>
                <w:lang w:eastAsia="zh-CN"/>
              </w:rPr>
              <w:t xml:space="preserve"> «Про </w:t>
            </w:r>
            <w:r w:rsidRPr="00EB0B4D">
              <w:rPr>
                <w:shd w:val="clear" w:color="auto" w:fill="FFFFFF"/>
                <w:lang w:eastAsia="zh-CN"/>
              </w:rPr>
              <w:t xml:space="preserve">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забороняється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w:t>
            </w:r>
            <w:r w:rsidRPr="00EB0B4D">
              <w:rPr>
                <w:lang w:eastAsia="zh-CN"/>
              </w:rPr>
              <w:t>законодавством.</w:t>
            </w:r>
          </w:p>
          <w:p w:rsidR="005674E0" w:rsidRPr="00EB0B4D" w:rsidRDefault="005674E0" w:rsidP="005674E0">
            <w:pPr>
              <w:widowControl w:val="0"/>
              <w:tabs>
                <w:tab w:val="left" w:pos="585"/>
              </w:tabs>
              <w:suppressAutoHyphens/>
              <w:autoSpaceDE w:val="0"/>
              <w:ind w:firstLine="281"/>
              <w:jc w:val="both"/>
              <w:rPr>
                <w:lang w:eastAsia="zh-CN"/>
              </w:rPr>
            </w:pPr>
            <w:r w:rsidRPr="00EB0B4D">
              <w:rPr>
                <w:lang w:eastAsia="zh-CN"/>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B0B4D">
              <w:rPr>
                <w:lang w:eastAsia="zh-CN"/>
              </w:rPr>
              <w:t>бенефіціарним</w:t>
            </w:r>
            <w:proofErr w:type="spellEnd"/>
            <w:r w:rsidRPr="00EB0B4D">
              <w:rPr>
                <w:lang w:eastAsia="zh-C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r w:rsidRPr="00EB0B4D">
              <w:rPr>
                <w:lang w:eastAsia="zh-CN"/>
              </w:rPr>
              <w:lastRenderedPageBreak/>
              <w:t xml:space="preserve">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674E0" w:rsidRPr="00EB0B4D" w:rsidRDefault="005674E0" w:rsidP="005674E0">
            <w:pPr>
              <w:widowControl w:val="0"/>
              <w:ind w:right="140"/>
              <w:jc w:val="both"/>
              <w:rPr>
                <w:lang w:eastAsia="zh-CN"/>
              </w:rPr>
            </w:pPr>
            <w:r w:rsidRPr="00EB0B4D">
              <w:rPr>
                <w:lang w:eastAsia="zh-C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674E0" w:rsidRPr="00EB0B4D" w:rsidRDefault="005674E0" w:rsidP="005674E0">
            <w:pPr>
              <w:widowControl w:val="0"/>
              <w:ind w:right="140"/>
              <w:jc w:val="both"/>
            </w:pPr>
            <w:r w:rsidRPr="00EB0B4D">
              <w:rPr>
                <w:lang w:eastAsia="zh-CN"/>
              </w:rPr>
              <w:t xml:space="preserve">Якщо учасником торгів подано тендерну пропозицію, але до нього чи посадової особи уповноваженої на підписання тендерної пропозиції та/або договору, а також, у разі застосування до кінцевого </w:t>
            </w:r>
            <w:proofErr w:type="spellStart"/>
            <w:r w:rsidRPr="00EB0B4D">
              <w:rPr>
                <w:lang w:eastAsia="zh-CN"/>
              </w:rPr>
              <w:t>бенефіціарного</w:t>
            </w:r>
            <w:proofErr w:type="spellEnd"/>
            <w:r w:rsidRPr="00EB0B4D">
              <w:rPr>
                <w:lang w:eastAsia="zh-CN"/>
              </w:rPr>
              <w:t xml:space="preserve"> власника учасника персональних спеціальних економічних та інших обмежувальних заходів (санкцій), його пропозиція відхиляється замовником. На підтвердження відсутності застосованих санкцій, необхідно надати гарантійний лист, що учасник закупівлі, посадова особа учасника та кінцевий </w:t>
            </w:r>
            <w:proofErr w:type="spellStart"/>
            <w:r w:rsidRPr="00EB0B4D">
              <w:rPr>
                <w:lang w:eastAsia="zh-CN"/>
              </w:rPr>
              <w:t>бенефіціарний</w:t>
            </w:r>
            <w:proofErr w:type="spellEnd"/>
            <w:r w:rsidRPr="00EB0B4D">
              <w:rPr>
                <w:lang w:eastAsia="zh-CN"/>
              </w:rPr>
              <w:t xml:space="preserve"> власник учасника закупівлі не перебуває у списку осіб до яких застосовані обмежувальні заходи (санкції).</w:t>
            </w:r>
          </w:p>
        </w:tc>
      </w:tr>
      <w:tr w:rsidR="005674E0" w:rsidRPr="00E72535" w:rsidTr="00455DD1">
        <w:trPr>
          <w:trHeight w:val="522"/>
          <w:jc w:val="center"/>
        </w:trPr>
        <w:tc>
          <w:tcPr>
            <w:tcW w:w="710" w:type="dxa"/>
          </w:tcPr>
          <w:p w:rsidR="005674E0" w:rsidRPr="00E72535" w:rsidRDefault="005674E0" w:rsidP="005674E0">
            <w:pPr>
              <w:widowControl w:val="0"/>
              <w:spacing w:before="120" w:after="120"/>
            </w:pPr>
            <w:r w:rsidRPr="00E72535">
              <w:lastRenderedPageBreak/>
              <w:t>6</w:t>
            </w:r>
          </w:p>
        </w:tc>
        <w:tc>
          <w:tcPr>
            <w:tcW w:w="2835" w:type="dxa"/>
          </w:tcPr>
          <w:p w:rsidR="005674E0" w:rsidRPr="00E72535" w:rsidRDefault="005674E0" w:rsidP="005674E0">
            <w:pPr>
              <w:widowControl w:val="0"/>
              <w:spacing w:before="120" w:after="120"/>
              <w:ind w:right="113"/>
              <w:jc w:val="both"/>
            </w:pPr>
            <w:r w:rsidRPr="00E72535">
              <w:t>Інформація про валюту, у якій повинно бути розраховано та зазначено ціну тендерної пропозиції</w:t>
            </w:r>
          </w:p>
        </w:tc>
        <w:tc>
          <w:tcPr>
            <w:tcW w:w="6656" w:type="dxa"/>
            <w:gridSpan w:val="2"/>
          </w:tcPr>
          <w:p w:rsidR="005674E0" w:rsidRPr="00E72535" w:rsidRDefault="005674E0" w:rsidP="005674E0">
            <w:pPr>
              <w:jc w:val="both"/>
            </w:pPr>
            <w:r>
              <w:t>В</w:t>
            </w:r>
            <w:r w:rsidRPr="00E72535">
              <w:t>алютою тендерної пропозиції є гривня.</w:t>
            </w:r>
          </w:p>
          <w:p w:rsidR="005674E0" w:rsidRPr="00E72535" w:rsidRDefault="005674E0" w:rsidP="005674E0">
            <w:pPr>
              <w:jc w:val="both"/>
            </w:pPr>
            <w:r w:rsidRPr="00E72535">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E72535">
              <w:t>их</w:t>
            </w:r>
            <w:proofErr w:type="spellEnd"/>
            <w:r w:rsidRPr="00E72535">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5674E0" w:rsidRPr="00E72535" w:rsidTr="00455DD1">
        <w:trPr>
          <w:trHeight w:val="522"/>
          <w:jc w:val="center"/>
        </w:trPr>
        <w:tc>
          <w:tcPr>
            <w:tcW w:w="710" w:type="dxa"/>
          </w:tcPr>
          <w:p w:rsidR="005674E0" w:rsidRPr="00E72535" w:rsidRDefault="005674E0" w:rsidP="005674E0">
            <w:pPr>
              <w:widowControl w:val="0"/>
              <w:spacing w:before="144" w:after="144"/>
            </w:pPr>
            <w:r w:rsidRPr="00E72535">
              <w:t>7</w:t>
            </w:r>
          </w:p>
        </w:tc>
        <w:tc>
          <w:tcPr>
            <w:tcW w:w="2835" w:type="dxa"/>
          </w:tcPr>
          <w:p w:rsidR="005674E0" w:rsidRPr="00E72535" w:rsidRDefault="005674E0" w:rsidP="005674E0">
            <w:pPr>
              <w:widowControl w:val="0"/>
              <w:spacing w:before="120" w:after="120"/>
              <w:ind w:right="113"/>
              <w:jc w:val="both"/>
            </w:pPr>
            <w:r w:rsidRPr="00E72535">
              <w:t>Інформація  про  мову (мови),  якою  (якими) повинно  бути  складено тендерні пропозиції</w:t>
            </w:r>
          </w:p>
        </w:tc>
        <w:tc>
          <w:tcPr>
            <w:tcW w:w="6656" w:type="dxa"/>
            <w:gridSpan w:val="2"/>
          </w:tcPr>
          <w:p w:rsidR="005674E0" w:rsidRPr="009F1F26" w:rsidRDefault="005674E0" w:rsidP="005674E0">
            <w:pPr>
              <w:widowControl w:val="0"/>
              <w:jc w:val="both"/>
              <w:rPr>
                <w:color w:val="000000"/>
              </w:rPr>
            </w:pPr>
            <w:bookmarkStart w:id="1" w:name="_heading_h_gjdgxs" w:colFirst="0" w:colLast="0"/>
            <w:bookmarkEnd w:id="1"/>
            <w:r w:rsidRPr="009F1F26">
              <w:rPr>
                <w:color w:val="000000"/>
              </w:rPr>
              <w:t>Мова тендерної пропозиції – українська.</w:t>
            </w:r>
          </w:p>
          <w:p w:rsidR="005674E0" w:rsidRPr="009F1F26" w:rsidRDefault="005674E0" w:rsidP="005674E0">
            <w:pPr>
              <w:widowControl w:val="0"/>
              <w:jc w:val="both"/>
              <w:rPr>
                <w:color w:val="000000"/>
              </w:rPr>
            </w:pPr>
            <w:r w:rsidRPr="009F1F26">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F1F26">
              <w:t>іншою мовою</w:t>
            </w:r>
            <w:r w:rsidRPr="009F1F26">
              <w:rPr>
                <w:color w:val="000000"/>
              </w:rPr>
              <w:t>. Визначальним є текст, викладений українською мовою.</w:t>
            </w:r>
          </w:p>
          <w:p w:rsidR="005674E0" w:rsidRPr="009F1F26" w:rsidRDefault="005674E0" w:rsidP="005674E0">
            <w:pPr>
              <w:widowControl w:val="0"/>
              <w:jc w:val="both"/>
              <w:rPr>
                <w:color w:val="000000"/>
              </w:rPr>
            </w:pPr>
            <w:r w:rsidRPr="009F1F26">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74E0" w:rsidRPr="009F1F26" w:rsidRDefault="005674E0" w:rsidP="005674E0">
            <w:pPr>
              <w:widowControl w:val="0"/>
              <w:jc w:val="both"/>
              <w:rPr>
                <w:color w:val="000000"/>
              </w:rPr>
            </w:pPr>
            <w:r w:rsidRPr="009F1F26">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F1F26">
              <w:t>І</w:t>
            </w:r>
            <w:r w:rsidRPr="009F1F26">
              <w:rPr>
                <w:color w:val="000000"/>
              </w:rPr>
              <w:t>нтернет, адреси електронної пошти, торговельної марки (</w:t>
            </w:r>
            <w:proofErr w:type="spellStart"/>
            <w:r w:rsidRPr="009F1F26">
              <w:rPr>
                <w:color w:val="000000"/>
              </w:rPr>
              <w:t>знак</w:t>
            </w:r>
            <w:r w:rsidRPr="009F1F26">
              <w:t>а</w:t>
            </w:r>
            <w:proofErr w:type="spellEnd"/>
            <w:r w:rsidRPr="009F1F26">
              <w:rPr>
                <w:color w:val="000000"/>
              </w:rPr>
              <w:t xml:space="preserve"> для товарів та послуг), загальноприйняті міжнародні терміни). Тендерна пропозиція та </w:t>
            </w:r>
            <w:r w:rsidRPr="009F1F26">
              <w:t>в</w:t>
            </w:r>
            <w:r w:rsidRPr="009F1F26">
              <w:rPr>
                <w:color w:val="000000"/>
              </w:rPr>
              <w:t xml:space="preserve">сі документи, які </w:t>
            </w:r>
            <w:r w:rsidRPr="009F1F26">
              <w:rPr>
                <w:color w:val="000000"/>
              </w:rPr>
              <w:lastRenderedPageBreak/>
              <w:t xml:space="preserve">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F1F26">
              <w:t>українською мовою</w:t>
            </w:r>
            <w:r w:rsidRPr="009F1F26">
              <w:rPr>
                <w:color w:val="000000"/>
              </w:rPr>
              <w:t xml:space="preserve">. </w:t>
            </w:r>
          </w:p>
          <w:p w:rsidR="005674E0" w:rsidRPr="009F1F26" w:rsidRDefault="005674E0" w:rsidP="005674E0">
            <w:pPr>
              <w:widowControl w:val="0"/>
              <w:jc w:val="both"/>
              <w:rPr>
                <w:b/>
                <w:color w:val="000000"/>
              </w:rPr>
            </w:pPr>
            <w:r w:rsidRPr="009F1F26">
              <w:rPr>
                <w:b/>
                <w:color w:val="000000"/>
              </w:rPr>
              <w:t>Виключення:</w:t>
            </w:r>
          </w:p>
          <w:p w:rsidR="005674E0" w:rsidRPr="009F1F26" w:rsidRDefault="005674E0" w:rsidP="005674E0">
            <w:pPr>
              <w:widowControl w:val="0"/>
              <w:jc w:val="both"/>
              <w:rPr>
                <w:color w:val="000000"/>
              </w:rPr>
            </w:pPr>
            <w:r w:rsidRPr="009F1F26">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F1F26">
              <w:t>у</w:t>
            </w:r>
            <w:r w:rsidRPr="009F1F26">
              <w:rPr>
                <w:color w:val="000000"/>
              </w:rPr>
              <w:t xml:space="preserve"> тому числі якщо такі документи надані іноземною мовою без перекладу. </w:t>
            </w:r>
          </w:p>
          <w:p w:rsidR="005674E0" w:rsidRPr="009F1F26" w:rsidRDefault="005674E0" w:rsidP="005674E0">
            <w:pPr>
              <w:widowControl w:val="0"/>
              <w:jc w:val="both"/>
            </w:pPr>
            <w:r w:rsidRPr="009F1F26">
              <w:rPr>
                <w:color w:val="000000"/>
              </w:rPr>
              <w:t xml:space="preserve">2.  </w:t>
            </w:r>
            <w:r w:rsidRPr="009F1F26">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F1F26">
              <w:t>вимозі</w:t>
            </w:r>
            <w:proofErr w:type="spellEnd"/>
            <w:r w:rsidRPr="009F1F26">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674E0" w:rsidRPr="00E72535" w:rsidTr="00455DD1">
        <w:trPr>
          <w:trHeight w:val="436"/>
          <w:jc w:val="center"/>
        </w:trPr>
        <w:tc>
          <w:tcPr>
            <w:tcW w:w="10201" w:type="dxa"/>
            <w:gridSpan w:val="4"/>
            <w:vAlign w:val="center"/>
          </w:tcPr>
          <w:p w:rsidR="005674E0" w:rsidRPr="00E72535" w:rsidRDefault="005674E0" w:rsidP="005674E0">
            <w:pPr>
              <w:widowControl w:val="0"/>
              <w:spacing w:before="144" w:after="144"/>
              <w:jc w:val="center"/>
              <w:rPr>
                <w:b/>
                <w:bCs/>
              </w:rPr>
            </w:pPr>
            <w:r w:rsidRPr="00E72535">
              <w:rPr>
                <w:b/>
                <w:bCs/>
              </w:rPr>
              <w:lastRenderedPageBreak/>
              <w:t>ІІ. Порядок унесення змін та надання роз’яснень до тендерної документації</w:t>
            </w:r>
          </w:p>
        </w:tc>
      </w:tr>
      <w:tr w:rsidR="005674E0" w:rsidRPr="00E72535" w:rsidTr="00455DD1">
        <w:trPr>
          <w:trHeight w:val="522"/>
          <w:jc w:val="center"/>
        </w:trPr>
        <w:tc>
          <w:tcPr>
            <w:tcW w:w="710" w:type="dxa"/>
          </w:tcPr>
          <w:p w:rsidR="005674E0" w:rsidRPr="00E72535" w:rsidRDefault="005674E0" w:rsidP="005674E0">
            <w:pPr>
              <w:widowControl w:val="0"/>
              <w:spacing w:before="144" w:after="144"/>
            </w:pPr>
            <w:r w:rsidRPr="00E72535">
              <w:t>1</w:t>
            </w:r>
          </w:p>
        </w:tc>
        <w:tc>
          <w:tcPr>
            <w:tcW w:w="2835" w:type="dxa"/>
          </w:tcPr>
          <w:p w:rsidR="005674E0" w:rsidRPr="00E72535" w:rsidRDefault="005674E0" w:rsidP="005674E0">
            <w:pPr>
              <w:widowControl w:val="0"/>
              <w:spacing w:before="144" w:after="144"/>
              <w:ind w:right="113"/>
            </w:pPr>
            <w:r w:rsidRPr="00E72535">
              <w:t xml:space="preserve">Процедура надання роз’яснень щодо тендерної документації </w:t>
            </w:r>
          </w:p>
        </w:tc>
        <w:tc>
          <w:tcPr>
            <w:tcW w:w="6656" w:type="dxa"/>
            <w:gridSpan w:val="2"/>
          </w:tcPr>
          <w:p w:rsidR="005674E0" w:rsidRPr="009F1F26" w:rsidRDefault="005674E0" w:rsidP="005674E0">
            <w:pPr>
              <w:widowControl w:val="0"/>
              <w:jc w:val="both"/>
              <w:rPr>
                <w:highlight w:val="white"/>
              </w:rPr>
            </w:pPr>
            <w:r w:rsidRPr="009F1F26">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674E0" w:rsidRPr="009F1F26" w:rsidRDefault="005674E0" w:rsidP="005674E0">
            <w:pPr>
              <w:widowControl w:val="0"/>
              <w:jc w:val="both"/>
              <w:rPr>
                <w:highlight w:val="white"/>
              </w:rPr>
            </w:pPr>
            <w:r w:rsidRPr="009F1F26">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674E0" w:rsidRPr="009F1F26" w:rsidRDefault="005674E0" w:rsidP="005674E0">
            <w:pPr>
              <w:widowControl w:val="0"/>
              <w:jc w:val="both"/>
              <w:rPr>
                <w:highlight w:val="white"/>
              </w:rPr>
            </w:pPr>
            <w:r w:rsidRPr="009F1F26">
              <w:rPr>
                <w:highlight w:val="white"/>
              </w:rPr>
              <w:t xml:space="preserve">Замовник повинен </w:t>
            </w:r>
            <w:r w:rsidRPr="009F1F26">
              <w:rPr>
                <w:b/>
                <w:i/>
                <w:highlight w:val="white"/>
              </w:rPr>
              <w:t>протягом трьох днів</w:t>
            </w:r>
            <w:r w:rsidRPr="009F1F26">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5674E0" w:rsidRPr="00E72535" w:rsidRDefault="005674E0" w:rsidP="005674E0">
            <w:pPr>
              <w:widowControl w:val="0"/>
              <w:jc w:val="both"/>
            </w:pPr>
            <w:r w:rsidRPr="009F1F26">
              <w:rPr>
                <w:highlight w:val="white"/>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w:t>
            </w:r>
            <w:proofErr w:type="spellStart"/>
            <w:r w:rsidRPr="009F1F26">
              <w:rPr>
                <w:highlight w:val="white"/>
              </w:rPr>
              <w:t>торгів.Для</w:t>
            </w:r>
            <w:proofErr w:type="spellEnd"/>
            <w:r w:rsidRPr="009F1F26">
              <w:rPr>
                <w:highlight w:val="white"/>
              </w:rPr>
              <w:t xml:space="preserve">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F1F26">
              <w:rPr>
                <w:b/>
                <w:i/>
                <w:highlight w:val="white"/>
              </w:rPr>
              <w:t>не менш як на чотири дні.</w:t>
            </w:r>
          </w:p>
        </w:tc>
      </w:tr>
      <w:tr w:rsidR="005674E0" w:rsidRPr="00E72535" w:rsidTr="00455DD1">
        <w:trPr>
          <w:trHeight w:val="522"/>
          <w:jc w:val="center"/>
        </w:trPr>
        <w:tc>
          <w:tcPr>
            <w:tcW w:w="710" w:type="dxa"/>
          </w:tcPr>
          <w:p w:rsidR="005674E0" w:rsidRPr="00E72535" w:rsidRDefault="005674E0" w:rsidP="005674E0">
            <w:pPr>
              <w:widowControl w:val="0"/>
              <w:spacing w:before="144" w:after="144"/>
              <w:jc w:val="center"/>
            </w:pPr>
            <w:r w:rsidRPr="00E72535">
              <w:t>2</w:t>
            </w:r>
          </w:p>
        </w:tc>
        <w:tc>
          <w:tcPr>
            <w:tcW w:w="2835" w:type="dxa"/>
          </w:tcPr>
          <w:p w:rsidR="005674E0" w:rsidRPr="00E72535" w:rsidRDefault="005674E0" w:rsidP="005674E0">
            <w:pPr>
              <w:widowControl w:val="0"/>
              <w:spacing w:before="144" w:after="144"/>
              <w:ind w:right="113"/>
            </w:pPr>
            <w:r w:rsidRPr="00E72535">
              <w:t>Унесення змін до тендерної документації</w:t>
            </w:r>
          </w:p>
        </w:tc>
        <w:tc>
          <w:tcPr>
            <w:tcW w:w="6656" w:type="dxa"/>
            <w:gridSpan w:val="2"/>
          </w:tcPr>
          <w:p w:rsidR="005674E0" w:rsidRPr="009F1F26" w:rsidRDefault="005674E0" w:rsidP="005674E0">
            <w:pPr>
              <w:jc w:val="both"/>
              <w:rPr>
                <w:highlight w:val="white"/>
              </w:rPr>
            </w:pPr>
            <w:r w:rsidRPr="009F1F26">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9F1F26">
                <w:rPr>
                  <w:highlight w:val="white"/>
                </w:rPr>
                <w:t>статті 8</w:t>
              </w:r>
            </w:hyperlink>
            <w:r w:rsidRPr="009F1F26">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674E0" w:rsidRPr="00E72535" w:rsidRDefault="005674E0" w:rsidP="005674E0">
            <w:pPr>
              <w:widowControl w:val="0"/>
              <w:spacing w:before="144" w:after="144"/>
              <w:ind w:right="113" w:hanging="21"/>
              <w:jc w:val="both"/>
            </w:pPr>
            <w:r w:rsidRPr="009F1F26">
              <w:rPr>
                <w:highlight w:val="white"/>
              </w:rPr>
              <w:t xml:space="preserve">Зміни, що вносяться замовником до тендерної документації, розміщуються та відображаються в електронній системі </w:t>
            </w:r>
            <w:r w:rsidRPr="009F1F26">
              <w:rPr>
                <w:highlight w:val="white"/>
              </w:rPr>
              <w:lastRenderedPageBreak/>
              <w:t xml:space="preserve">закупівель </w:t>
            </w:r>
            <w:r w:rsidRPr="009F1F26">
              <w:rPr>
                <w:b/>
                <w:i/>
                <w:highlight w:val="white"/>
              </w:rPr>
              <w:t>у вигляді нової редакції тендерної документації додатково до початкової редакції тендерної документації.</w:t>
            </w:r>
            <w:r w:rsidRPr="009F1F26">
              <w:rPr>
                <w:i/>
                <w:highlight w:val="white"/>
              </w:rPr>
              <w:t xml:space="preserve"> </w:t>
            </w:r>
            <w:r w:rsidRPr="009F1F26">
              <w:rPr>
                <w:b/>
                <w:i/>
                <w:highlight w:val="white"/>
              </w:rPr>
              <w:t>Замовник разом із змінами до тендерної документації в окремому документі оприлюднює перелік змін</w:t>
            </w:r>
            <w:r w:rsidRPr="009F1F26">
              <w:rPr>
                <w:highlight w:val="white"/>
              </w:rPr>
              <w:t xml:space="preserve">, що вносяться. Зміни до тендерної документації у </w:t>
            </w:r>
            <w:proofErr w:type="spellStart"/>
            <w:r w:rsidRPr="009F1F26">
              <w:rPr>
                <w:highlight w:val="white"/>
              </w:rPr>
              <w:t>машинозчитувальному</w:t>
            </w:r>
            <w:proofErr w:type="spellEnd"/>
            <w:r w:rsidRPr="009F1F26">
              <w:rPr>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674E0" w:rsidRPr="00E72535" w:rsidTr="00455DD1">
        <w:trPr>
          <w:trHeight w:val="522"/>
          <w:jc w:val="center"/>
        </w:trPr>
        <w:tc>
          <w:tcPr>
            <w:tcW w:w="10201" w:type="dxa"/>
            <w:gridSpan w:val="4"/>
            <w:vAlign w:val="center"/>
          </w:tcPr>
          <w:p w:rsidR="005674E0" w:rsidRPr="00E72535" w:rsidRDefault="005674E0" w:rsidP="005674E0">
            <w:pPr>
              <w:widowControl w:val="0"/>
              <w:spacing w:before="96" w:after="96"/>
              <w:jc w:val="center"/>
              <w:rPr>
                <w:b/>
                <w:bCs/>
              </w:rPr>
            </w:pPr>
            <w:r w:rsidRPr="00E72535">
              <w:rPr>
                <w:b/>
                <w:bCs/>
              </w:rPr>
              <w:lastRenderedPageBreak/>
              <w:t xml:space="preserve">ІІІ. Інструкція з підготовки тендерної пропозиції </w:t>
            </w:r>
          </w:p>
        </w:tc>
      </w:tr>
      <w:tr w:rsidR="00674ACE" w:rsidRPr="00E72535" w:rsidTr="00674ACE">
        <w:trPr>
          <w:trHeight w:val="522"/>
          <w:jc w:val="center"/>
        </w:trPr>
        <w:tc>
          <w:tcPr>
            <w:tcW w:w="710" w:type="dxa"/>
            <w:shd w:val="clear" w:color="auto" w:fill="auto"/>
          </w:tcPr>
          <w:p w:rsidR="00674ACE" w:rsidRPr="00E72535" w:rsidRDefault="00674ACE" w:rsidP="00674ACE">
            <w:pPr>
              <w:widowControl w:val="0"/>
              <w:spacing w:before="96" w:after="96"/>
              <w:jc w:val="center"/>
            </w:pPr>
            <w:r w:rsidRPr="00E72535">
              <w:t>1</w:t>
            </w:r>
          </w:p>
        </w:tc>
        <w:tc>
          <w:tcPr>
            <w:tcW w:w="2835" w:type="dxa"/>
            <w:shd w:val="clear" w:color="auto" w:fill="auto"/>
          </w:tcPr>
          <w:p w:rsidR="00674ACE" w:rsidRPr="00E72535" w:rsidRDefault="00674ACE" w:rsidP="00674ACE">
            <w:pPr>
              <w:widowControl w:val="0"/>
              <w:spacing w:before="96" w:after="96"/>
              <w:ind w:right="113"/>
              <w:jc w:val="both"/>
            </w:pPr>
            <w:r w:rsidRPr="00E72535">
              <w:t>Зміст і спосіб подання тендерної пропозиції</w:t>
            </w:r>
          </w:p>
        </w:tc>
        <w:tc>
          <w:tcPr>
            <w:tcW w:w="6656" w:type="dxa"/>
            <w:gridSpan w:val="2"/>
            <w:shd w:val="clear" w:color="auto" w:fill="auto"/>
          </w:tcPr>
          <w:p w:rsidR="00674ACE" w:rsidRPr="00113197" w:rsidRDefault="00674ACE" w:rsidP="00674ACE">
            <w:pPr>
              <w:shd w:val="clear" w:color="auto" w:fill="FFFFFF"/>
              <w:spacing w:before="120"/>
              <w:jc w:val="both"/>
              <w:rPr>
                <w:color w:val="000000"/>
              </w:rPr>
            </w:pPr>
            <w:r w:rsidRPr="00113197">
              <w:rPr>
                <w:color w:val="000000"/>
                <w:lang w:eastAsia="uk-UA"/>
              </w:rPr>
              <w:t>1.1.</w:t>
            </w:r>
            <w:r w:rsidRPr="00113197">
              <w:rPr>
                <w:color w:val="000000"/>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674ACE" w:rsidRPr="00113197" w:rsidRDefault="00674ACE" w:rsidP="00674ACE">
            <w:pPr>
              <w:shd w:val="clear" w:color="auto" w:fill="FFFFFF"/>
              <w:spacing w:before="120"/>
              <w:jc w:val="both"/>
              <w:rPr>
                <w:color w:val="000000"/>
              </w:rPr>
            </w:pPr>
            <w:r w:rsidRPr="00113197">
              <w:rPr>
                <w:color w:val="000000"/>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113197">
              <w:rPr>
                <w:color w:val="000000"/>
                <w:shd w:val="clear" w:color="auto" w:fill="FFFFFF"/>
              </w:rPr>
              <w:t>(у разі їх (його) встановлення</w:t>
            </w:r>
            <w:r w:rsidRPr="00113197">
              <w:rPr>
                <w:color w:val="000000"/>
              </w:rPr>
              <w:t>, наявність/відсутність підстав, установлених у </w:t>
            </w:r>
            <w:hyperlink r:id="rId9" w:anchor="n1261" w:history="1">
              <w:r w:rsidRPr="00113197">
                <w:rPr>
                  <w:rStyle w:val="ab"/>
                  <w:color w:val="000000"/>
                </w:rPr>
                <w:t>пункті 47</w:t>
              </w:r>
            </w:hyperlink>
            <w:r w:rsidRPr="00113197">
              <w:rPr>
                <w:color w:val="000000"/>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74ACE" w:rsidRPr="00113197" w:rsidRDefault="00674ACE" w:rsidP="00674ACE">
            <w:pPr>
              <w:numPr>
                <w:ilvl w:val="0"/>
                <w:numId w:val="29"/>
              </w:numPr>
              <w:spacing w:after="160" w:line="256" w:lineRule="auto"/>
              <w:jc w:val="both"/>
            </w:pPr>
            <w:r w:rsidRPr="00113197">
              <w:t xml:space="preserve">Ціновою пропозицією відповідно до </w:t>
            </w:r>
            <w:r w:rsidRPr="00113197">
              <w:rPr>
                <w:b/>
                <w:i/>
              </w:rPr>
              <w:t>Додатку 1</w:t>
            </w:r>
            <w:r w:rsidRPr="00113197">
              <w:t xml:space="preserve"> до цієї тендерної документації;</w:t>
            </w:r>
          </w:p>
          <w:p w:rsidR="00674ACE" w:rsidRPr="00113197" w:rsidRDefault="00674ACE" w:rsidP="00674ACE">
            <w:pPr>
              <w:numPr>
                <w:ilvl w:val="0"/>
                <w:numId w:val="29"/>
              </w:numPr>
              <w:spacing w:after="160" w:line="256" w:lineRule="auto"/>
              <w:jc w:val="both"/>
            </w:pPr>
            <w:r w:rsidRPr="00113197">
              <w:t xml:space="preserve">інформацією, що підтверджує відповідність учасника кваліфікаційним (кваліфікаційному) критеріям – </w:t>
            </w:r>
            <w:r w:rsidRPr="00113197">
              <w:rPr>
                <w:bCs/>
                <w:iCs/>
              </w:rPr>
              <w:t>згідно</w:t>
            </w:r>
            <w:r w:rsidRPr="00113197">
              <w:t xml:space="preserve"> з </w:t>
            </w:r>
            <w:r w:rsidRPr="00113197">
              <w:rPr>
                <w:b/>
                <w:bCs/>
                <w:i/>
                <w:iCs/>
              </w:rPr>
              <w:t>Додатком 4</w:t>
            </w:r>
            <w:r w:rsidRPr="00113197">
              <w:t xml:space="preserve"> до цієї тендерної документації;</w:t>
            </w:r>
          </w:p>
          <w:p w:rsidR="00674ACE" w:rsidRPr="00113197" w:rsidRDefault="00674ACE" w:rsidP="00674ACE">
            <w:pPr>
              <w:numPr>
                <w:ilvl w:val="0"/>
                <w:numId w:val="29"/>
              </w:numPr>
              <w:spacing w:after="160" w:line="256" w:lineRule="auto"/>
              <w:jc w:val="both"/>
            </w:pPr>
            <w:r w:rsidRPr="00113197">
              <w:t xml:space="preserve">Технічну специфікацію з інформацією про необхідні технічні, якісні та кількісні характеристики предмета закупівлі (згідно </w:t>
            </w:r>
            <w:r w:rsidRPr="00113197">
              <w:rPr>
                <w:b/>
                <w:i/>
              </w:rPr>
              <w:t>Додатка 2</w:t>
            </w:r>
            <w:r w:rsidRPr="00113197">
              <w:t>);</w:t>
            </w:r>
          </w:p>
          <w:p w:rsidR="00674ACE" w:rsidRPr="00023208" w:rsidRDefault="00674ACE" w:rsidP="00674ACE">
            <w:pPr>
              <w:numPr>
                <w:ilvl w:val="0"/>
                <w:numId w:val="29"/>
              </w:numPr>
              <w:spacing w:after="160" w:line="256" w:lineRule="auto"/>
              <w:jc w:val="both"/>
            </w:pPr>
            <w:r w:rsidRPr="00113197">
              <w:t xml:space="preserve">Лист-згода на обробку даних (згідно </w:t>
            </w:r>
            <w:r w:rsidRPr="00113197">
              <w:rPr>
                <w:b/>
              </w:rPr>
              <w:t>Додатка 5);</w:t>
            </w:r>
          </w:p>
          <w:p w:rsidR="00674ACE" w:rsidRPr="00113197" w:rsidRDefault="00674ACE" w:rsidP="00674ACE">
            <w:pPr>
              <w:numPr>
                <w:ilvl w:val="0"/>
                <w:numId w:val="29"/>
              </w:numPr>
              <w:spacing w:after="160" w:line="256" w:lineRule="auto"/>
              <w:jc w:val="both"/>
            </w:pPr>
            <w:r w:rsidRPr="00113197">
              <w:t>іншою інформацією та документами, відповідно до вимог цієї тендерної документації та додатків до неї.</w:t>
            </w:r>
          </w:p>
          <w:p w:rsidR="00674ACE" w:rsidRPr="00113197" w:rsidRDefault="00674ACE" w:rsidP="00674ACE">
            <w:pPr>
              <w:spacing w:before="120" w:after="120"/>
              <w:jc w:val="both"/>
              <w:rPr>
                <w:shd w:val="clear" w:color="auto" w:fill="FFFFFF"/>
              </w:rPr>
            </w:pPr>
            <w:r w:rsidRPr="00113197">
              <w:rPr>
                <w:shd w:val="clear" w:color="auto" w:fill="FFFFFF"/>
              </w:rPr>
              <w:t xml:space="preserve">Учасник процедури закупівлі підтверджує відсутність підстав, зазначених в пункті </w:t>
            </w:r>
            <w:r w:rsidRPr="00113197">
              <w:t>47 Особливостей</w:t>
            </w:r>
            <w:r w:rsidRPr="00113197">
              <w:rPr>
                <w:shd w:val="clear" w:color="auto" w:fill="FFFFFF"/>
              </w:rPr>
              <w:t xml:space="preserve"> (крім </w:t>
            </w:r>
            <w:hyperlink r:id="rId10" w:anchor="n616" w:history="1">
              <w:r w:rsidRPr="00113197">
                <w:rPr>
                  <w:rStyle w:val="ab"/>
                  <w:shd w:val="clear" w:color="auto" w:fill="FFFFFF"/>
                </w:rPr>
                <w:t>підпунктів 1</w:t>
              </w:r>
            </w:hyperlink>
            <w:r w:rsidRPr="00113197">
              <w:rPr>
                <w:shd w:val="clear" w:color="auto" w:fill="FFFFFF"/>
              </w:rPr>
              <w:t> і </w:t>
            </w:r>
            <w:hyperlink r:id="rId11" w:anchor="n622" w:history="1">
              <w:r w:rsidRPr="00113197">
                <w:rPr>
                  <w:rStyle w:val="ab"/>
                  <w:shd w:val="clear" w:color="auto" w:fill="FFFFFF"/>
                </w:rPr>
                <w:t>7</w:t>
              </w:r>
            </w:hyperlink>
            <w:r w:rsidRPr="00113197">
              <w:rPr>
                <w:shd w:val="clear" w:color="auto" w:fill="FFFFFF"/>
              </w:rPr>
              <w:t>, </w:t>
            </w:r>
            <w:hyperlink r:id="rId12" w:anchor="n628" w:history="1">
              <w:r w:rsidRPr="00113197">
                <w:rPr>
                  <w:rStyle w:val="ab"/>
                  <w:shd w:val="clear" w:color="auto" w:fill="FFFFFF"/>
                </w:rPr>
                <w:t>абзацу чотирнадцятого</w:t>
              </w:r>
            </w:hyperlink>
            <w:r w:rsidRPr="00113197">
              <w:rPr>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74ACE" w:rsidRPr="00113197" w:rsidRDefault="00674ACE" w:rsidP="00674ACE">
            <w:pPr>
              <w:pStyle w:val="rvps2"/>
              <w:shd w:val="clear" w:color="auto" w:fill="FFFFFF"/>
              <w:spacing w:before="0" w:beforeAutospacing="0" w:after="150" w:afterAutospacing="0"/>
              <w:jc w:val="both"/>
            </w:pPr>
            <w:bookmarkStart w:id="2" w:name="n632"/>
            <w:bookmarkEnd w:id="2"/>
            <w:r w:rsidRPr="00113197">
              <w:t>Замовник самостійно за результатами розгляду тендерної пропозиції учасника процедури закупівлі в електронній системі закупівель відсутність в  учасника процедури закупівлі підстав, визначених </w:t>
            </w:r>
            <w:hyperlink r:id="rId13" w:anchor="n616" w:history="1">
              <w:r w:rsidRPr="00113197">
                <w:rPr>
                  <w:rStyle w:val="ab"/>
                </w:rPr>
                <w:t>підпунктами 1</w:t>
              </w:r>
            </w:hyperlink>
            <w:r w:rsidRPr="00113197">
              <w:t> і </w:t>
            </w:r>
            <w:hyperlink r:id="rId14" w:anchor="n622" w:history="1">
              <w:r w:rsidRPr="00113197">
                <w:rPr>
                  <w:rStyle w:val="ab"/>
                </w:rPr>
                <w:t>7</w:t>
              </w:r>
            </w:hyperlink>
            <w:r w:rsidRPr="00113197">
              <w:t> цього пункту.</w:t>
            </w:r>
          </w:p>
          <w:p w:rsidR="00674ACE" w:rsidRPr="00113197" w:rsidRDefault="00674ACE" w:rsidP="00674ACE">
            <w:pPr>
              <w:pStyle w:val="af4"/>
              <w:widowControl w:val="0"/>
              <w:jc w:val="both"/>
              <w:rPr>
                <w:rFonts w:ascii="Times New Roman" w:hAnsi="Times New Roman"/>
                <w:sz w:val="24"/>
                <w:szCs w:val="24"/>
              </w:rPr>
            </w:pPr>
            <w:r w:rsidRPr="00113197">
              <w:rPr>
                <w:rFonts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674ACE" w:rsidRPr="00113197" w:rsidRDefault="00674ACE" w:rsidP="00674ACE">
            <w:pPr>
              <w:spacing w:before="120" w:after="120"/>
              <w:jc w:val="both"/>
            </w:pPr>
            <w:r w:rsidRPr="00113197">
              <w:t xml:space="preserve">Тендерна документація може містити правила зазначення в договорі про закупівлю грошового еквівалента в національній </w:t>
            </w:r>
            <w:r w:rsidRPr="00113197">
              <w:lastRenderedPageBreak/>
              <w:t>чи іноземній валюті за офіційним курсом, установленим Національним банком станом на дату розкриття тендерних пропозицій</w:t>
            </w:r>
          </w:p>
          <w:p w:rsidR="00674ACE" w:rsidRPr="00113197" w:rsidRDefault="00674ACE" w:rsidP="00674ACE">
            <w:pPr>
              <w:widowControl w:val="0"/>
              <w:shd w:val="clear" w:color="auto" w:fill="FFFFFF" w:themeFill="background1"/>
              <w:tabs>
                <w:tab w:val="left" w:pos="542"/>
              </w:tabs>
              <w:jc w:val="both"/>
            </w:pPr>
            <w:r w:rsidRPr="00113197">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sidRPr="00113197">
              <w:rPr>
                <w:shd w:val="clear" w:color="auto" w:fill="FFFFFF"/>
              </w:rPr>
              <w:t>електронний підпис, що базується на кваліфікованому сертифікаті електронного підпису, відповідно до вимог </w:t>
            </w:r>
            <w:hyperlink r:id="rId15" w:tgtFrame="_blank" w:history="1">
              <w:r w:rsidRPr="00113197">
                <w:rPr>
                  <w:u w:val="single"/>
                  <w:shd w:val="clear" w:color="auto" w:fill="FFFFFF"/>
                </w:rPr>
                <w:t>Закону України</w:t>
              </w:r>
            </w:hyperlink>
            <w:r w:rsidRPr="00113197">
              <w:rPr>
                <w:shd w:val="clear" w:color="auto" w:fill="FFFFFF"/>
              </w:rPr>
              <w:t> "Про електронні довірчі послуги".</w:t>
            </w:r>
          </w:p>
          <w:p w:rsidR="00674ACE" w:rsidRPr="00113197" w:rsidRDefault="00674ACE" w:rsidP="00674ACE">
            <w:pPr>
              <w:widowControl w:val="0"/>
              <w:ind w:left="34" w:right="113" w:firstLine="142"/>
              <w:contextualSpacing/>
              <w:jc w:val="both"/>
            </w:pPr>
            <w:r w:rsidRPr="00113197">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sidRPr="00113197">
              <w:rPr>
                <w:color w:val="000000"/>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113197">
              <w:t xml:space="preserve">КЕП/УЕП </w:t>
            </w:r>
            <w:r w:rsidRPr="00113197">
              <w:rPr>
                <w:shd w:val="clear" w:color="auto" w:fill="FFFFFF"/>
              </w:rPr>
              <w:t>електронного підпису, що базується на кваліфікованому сертифікаті електронного підпису, відповідно до вимог </w:t>
            </w:r>
            <w:hyperlink r:id="rId16" w:tgtFrame="_blank" w:history="1">
              <w:r w:rsidRPr="00113197">
                <w:rPr>
                  <w:u w:val="single"/>
                  <w:shd w:val="clear" w:color="auto" w:fill="FFFFFF"/>
                </w:rPr>
                <w:t>Закону України</w:t>
              </w:r>
            </w:hyperlink>
            <w:r w:rsidRPr="00113197">
              <w:rPr>
                <w:shd w:val="clear" w:color="auto" w:fill="FFFFFF"/>
              </w:rPr>
              <w:t xml:space="preserve"> "Про електронні довірчі послуги". </w:t>
            </w:r>
            <w:r w:rsidRPr="00113197">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13197">
              <w:t>відхилено</w:t>
            </w:r>
            <w:proofErr w:type="spellEnd"/>
            <w:r w:rsidRPr="00113197">
              <w:t xml:space="preserve"> на підставі підпункту 2 пункту 47 Особливостей.</w:t>
            </w:r>
          </w:p>
          <w:p w:rsidR="00674ACE" w:rsidRPr="00113197" w:rsidRDefault="00674ACE" w:rsidP="00674ACE">
            <w:pPr>
              <w:widowControl w:val="0"/>
              <w:ind w:right="113" w:firstLine="176"/>
              <w:contextualSpacing/>
              <w:jc w:val="both"/>
              <w:rPr>
                <w:color w:val="000000" w:themeColor="text1"/>
                <w:lang w:eastAsia="uk-UA"/>
              </w:rPr>
            </w:pPr>
            <w:r w:rsidRPr="00113197">
              <w:rPr>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74ACE" w:rsidRPr="00113197" w:rsidRDefault="00674ACE" w:rsidP="00674ACE">
            <w:pPr>
              <w:widowControl w:val="0"/>
              <w:ind w:left="34" w:right="113" w:firstLine="142"/>
              <w:contextualSpacing/>
              <w:rPr>
                <w:lang w:eastAsia="uk-UA"/>
              </w:rPr>
            </w:pPr>
          </w:p>
          <w:p w:rsidR="00674ACE" w:rsidRPr="00113197" w:rsidRDefault="00674ACE" w:rsidP="00674ACE">
            <w:pPr>
              <w:widowControl w:val="0"/>
              <w:ind w:right="113" w:firstLine="176"/>
              <w:contextualSpacing/>
              <w:jc w:val="both"/>
              <w:rPr>
                <w:lang w:eastAsia="uk-UA"/>
              </w:rPr>
            </w:pPr>
            <w:r w:rsidRPr="00113197">
              <w:rPr>
                <w:lang w:eastAsia="uk-UA"/>
              </w:rPr>
              <w:t>1.2. Поданням своєї тендерної пропозиції учасник:</w:t>
            </w:r>
          </w:p>
          <w:p w:rsidR="00674ACE" w:rsidRPr="00113197" w:rsidRDefault="00674ACE" w:rsidP="00674ACE">
            <w:pPr>
              <w:widowControl w:val="0"/>
              <w:ind w:right="113" w:firstLine="133"/>
              <w:contextualSpacing/>
              <w:jc w:val="both"/>
              <w:rPr>
                <w:lang w:eastAsia="uk-UA"/>
              </w:rPr>
            </w:pPr>
            <w:r w:rsidRPr="00113197">
              <w:rPr>
                <w:lang w:eastAsia="uk-UA"/>
              </w:rPr>
              <w:t>- підтверджує, що тендерна пропозиція подається з дотриманням чинного законодавства та нормативних актів України;</w:t>
            </w:r>
          </w:p>
          <w:p w:rsidR="00674ACE" w:rsidRPr="00113197" w:rsidRDefault="00674ACE" w:rsidP="00674ACE">
            <w:pPr>
              <w:widowControl w:val="0"/>
              <w:ind w:left="36" w:right="113" w:firstLine="97"/>
              <w:contextualSpacing/>
              <w:jc w:val="both"/>
              <w:rPr>
                <w:lang w:eastAsia="uk-UA"/>
              </w:rPr>
            </w:pPr>
            <w:r w:rsidRPr="00113197">
              <w:rPr>
                <w:lang w:eastAsia="uk-UA"/>
              </w:rPr>
              <w:t xml:space="preserve">- підтверджує, що він не має жодних обмежень для здійснення видів діяльності, що визначені договором про закупівлю (в </w:t>
            </w:r>
            <w:proofErr w:type="spellStart"/>
            <w:r w:rsidRPr="00113197">
              <w:rPr>
                <w:lang w:eastAsia="uk-UA"/>
              </w:rPr>
              <w:t>т.ч</w:t>
            </w:r>
            <w:proofErr w:type="spellEnd"/>
            <w:r w:rsidRPr="00113197">
              <w:rPr>
                <w:lang w:eastAsia="uk-UA"/>
              </w:rPr>
              <w:t>. щодо установчих документів);</w:t>
            </w:r>
          </w:p>
          <w:p w:rsidR="00674ACE" w:rsidRPr="00113197" w:rsidRDefault="00674ACE" w:rsidP="00674ACE">
            <w:pPr>
              <w:pStyle w:val="LO-normal1"/>
              <w:widowControl w:val="0"/>
              <w:ind w:hanging="21"/>
              <w:jc w:val="both"/>
              <w:rPr>
                <w:rFonts w:ascii="Times New Roman" w:hAnsi="Times New Roman" w:cs="Times New Roman"/>
                <w:sz w:val="24"/>
                <w:szCs w:val="24"/>
                <w:lang w:eastAsia="uk-UA"/>
              </w:rPr>
            </w:pPr>
            <w:r w:rsidRPr="00113197">
              <w:rPr>
                <w:sz w:val="24"/>
                <w:szCs w:val="24"/>
                <w:lang w:eastAsia="uk-UA"/>
              </w:rPr>
              <w:t xml:space="preserve">- </w:t>
            </w:r>
            <w:r w:rsidRPr="00113197">
              <w:rPr>
                <w:rFonts w:ascii="Times New Roman" w:hAnsi="Times New Roman" w:cs="Times New Roman"/>
                <w:sz w:val="24"/>
                <w:szCs w:val="24"/>
                <w:lang w:eastAsia="uk-UA"/>
              </w:rPr>
              <w:t>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пункті 47 Особливостей (крім абзацу чотирнадцятого цього пункту) та ч.15 ст. 29 Закону;</w:t>
            </w:r>
          </w:p>
          <w:p w:rsidR="00674ACE" w:rsidRPr="00113197" w:rsidRDefault="00674ACE" w:rsidP="00674ACE">
            <w:pPr>
              <w:widowControl w:val="0"/>
              <w:ind w:left="36" w:right="113" w:firstLine="97"/>
              <w:contextualSpacing/>
              <w:jc w:val="both"/>
              <w:rPr>
                <w:lang w:eastAsia="uk-UA"/>
              </w:rPr>
            </w:pPr>
            <w:r w:rsidRPr="00113197">
              <w:rPr>
                <w:lang w:eastAsia="uk-UA"/>
              </w:rPr>
              <w:t>- підтверджує, що він та його пропозиція не підпадає під дію рішення/-</w:t>
            </w:r>
            <w:proofErr w:type="spellStart"/>
            <w:r w:rsidRPr="00113197">
              <w:rPr>
                <w:lang w:eastAsia="uk-UA"/>
              </w:rPr>
              <w:t>нь</w:t>
            </w:r>
            <w:proofErr w:type="spellEnd"/>
            <w:r w:rsidRPr="00113197">
              <w:rPr>
                <w:lang w:eastAsia="uk-UA"/>
              </w:rPr>
              <w:t xml:space="preserve"> Ради національної безпеки і оборони України </w:t>
            </w:r>
            <w:r w:rsidRPr="00113197">
              <w:rPr>
                <w:lang w:eastAsia="uk-UA"/>
              </w:rPr>
              <w:lastRenderedPageBreak/>
              <w:t>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Pr="00113197">
              <w:rPr>
                <w:lang w:eastAsia="uk-UA"/>
              </w:rPr>
              <w:t>ами</w:t>
            </w:r>
            <w:proofErr w:type="spellEnd"/>
            <w:r w:rsidRPr="00113197">
              <w:rPr>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674ACE" w:rsidRPr="00113197" w:rsidRDefault="00674ACE" w:rsidP="00674ACE">
            <w:pPr>
              <w:widowControl w:val="0"/>
              <w:ind w:left="36" w:right="113" w:firstLine="97"/>
              <w:contextualSpacing/>
              <w:rPr>
                <w:lang w:eastAsia="uk-UA"/>
              </w:rPr>
            </w:pPr>
            <w:r w:rsidRPr="00113197">
              <w:rPr>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674ACE" w:rsidRPr="00113197" w:rsidRDefault="00674ACE" w:rsidP="00674ACE">
            <w:pPr>
              <w:widowControl w:val="0"/>
              <w:spacing w:line="240" w:lineRule="atLeast"/>
              <w:ind w:right="113" w:firstLine="201"/>
              <w:jc w:val="both"/>
              <w:rPr>
                <w:shd w:val="clear" w:color="auto" w:fill="FFFFFF"/>
              </w:rPr>
            </w:pPr>
            <w:r w:rsidRPr="00113197">
              <w:rPr>
                <w:shd w:val="clear" w:color="auto" w:fill="FFFFFF"/>
              </w:rPr>
              <w:t>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w:t>
            </w:r>
            <w:hyperlink r:id="rId17" w:tgtFrame="_blank" w:history="1">
              <w:r w:rsidRPr="00113197">
                <w:rPr>
                  <w:rStyle w:val="ab"/>
                  <w:shd w:val="clear" w:color="auto" w:fill="FFFFFF"/>
                </w:rPr>
                <w:t>Законом України</w:t>
              </w:r>
            </w:hyperlink>
            <w:r w:rsidRPr="00113197">
              <w:rPr>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74ACE" w:rsidRPr="00113197" w:rsidRDefault="00674ACE" w:rsidP="00674ACE">
            <w:pPr>
              <w:widowControl w:val="0"/>
              <w:spacing w:line="240" w:lineRule="atLeast"/>
              <w:ind w:right="113" w:firstLine="201"/>
              <w:jc w:val="both"/>
            </w:pPr>
            <w:r w:rsidRPr="00113197">
              <w:rPr>
                <w:rFonts w:eastAsia="MS Mincho"/>
              </w:rPr>
              <w:t>Для правильного оформлення</w:t>
            </w:r>
            <w:r w:rsidRPr="00113197">
              <w:t xml:space="preserve"> тендерної</w:t>
            </w:r>
            <w:r w:rsidRPr="00113197">
              <w:rPr>
                <w:rFonts w:eastAsia="MS Mincho"/>
              </w:rPr>
              <w:t xml:space="preserve"> пропозиції   учасник вивчає всі інструкції, форми, терміни та специфікації, наведені у </w:t>
            </w:r>
            <w:r w:rsidRPr="00113197">
              <w:t xml:space="preserve">тендерній </w:t>
            </w:r>
            <w:r w:rsidRPr="00113197">
              <w:rPr>
                <w:rFonts w:eastAsia="MS Mincho"/>
              </w:rPr>
              <w:t xml:space="preserve">документації. Неспроможність подати всю інформацію, що потребує </w:t>
            </w:r>
            <w:r w:rsidRPr="00113197">
              <w:t xml:space="preserve">тендерна </w:t>
            </w:r>
            <w:r w:rsidRPr="00113197">
              <w:rPr>
                <w:rFonts w:eastAsia="MS Mincho"/>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sidRPr="00113197">
              <w:t xml:space="preserve">тендерної </w:t>
            </w:r>
            <w:r w:rsidRPr="00113197">
              <w:rPr>
                <w:rFonts w:eastAsia="MS Mincho"/>
              </w:rPr>
              <w:t>пропозиції.</w:t>
            </w:r>
          </w:p>
          <w:p w:rsidR="00674ACE" w:rsidRPr="00113197" w:rsidRDefault="00674ACE" w:rsidP="00674ACE">
            <w:pPr>
              <w:widowControl w:val="0"/>
              <w:ind w:left="36" w:right="113" w:firstLine="97"/>
              <w:contextualSpacing/>
              <w:jc w:val="both"/>
              <w:rPr>
                <w:color w:val="FF0000"/>
                <w:lang w:eastAsia="uk-UA"/>
              </w:rPr>
            </w:pPr>
            <w:r w:rsidRPr="00113197">
              <w:rPr>
                <w:rFonts w:eastAsia="MS Mincho"/>
              </w:rPr>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 Замовник відхиляє таку тендерну пропозицію відповідно до абзацу 13. п 47 Особливостей.</w:t>
            </w:r>
          </w:p>
        </w:tc>
      </w:tr>
      <w:tr w:rsidR="00674ACE" w:rsidRPr="00E72535" w:rsidTr="00455DD1">
        <w:trPr>
          <w:trHeight w:val="410"/>
          <w:jc w:val="center"/>
        </w:trPr>
        <w:tc>
          <w:tcPr>
            <w:tcW w:w="710" w:type="dxa"/>
          </w:tcPr>
          <w:p w:rsidR="00674ACE" w:rsidRPr="00E72535" w:rsidRDefault="00674ACE" w:rsidP="00674ACE">
            <w:pPr>
              <w:widowControl w:val="0"/>
              <w:spacing w:before="96" w:after="96"/>
            </w:pPr>
            <w:r w:rsidRPr="00E72535">
              <w:lastRenderedPageBreak/>
              <w:t>2</w:t>
            </w:r>
          </w:p>
        </w:tc>
        <w:tc>
          <w:tcPr>
            <w:tcW w:w="2835" w:type="dxa"/>
          </w:tcPr>
          <w:p w:rsidR="00674ACE" w:rsidRPr="00E72535" w:rsidRDefault="00674ACE" w:rsidP="00674ACE">
            <w:pPr>
              <w:widowControl w:val="0"/>
              <w:spacing w:before="96" w:after="96"/>
              <w:jc w:val="both"/>
            </w:pPr>
            <w:r w:rsidRPr="00E72535">
              <w:t>Забезпечення тендерної пропозиції</w:t>
            </w:r>
          </w:p>
        </w:tc>
        <w:tc>
          <w:tcPr>
            <w:tcW w:w="6656" w:type="dxa"/>
            <w:gridSpan w:val="2"/>
          </w:tcPr>
          <w:p w:rsidR="00674ACE" w:rsidRPr="00E72535" w:rsidRDefault="00674ACE" w:rsidP="00674ACE">
            <w:pPr>
              <w:widowControl w:val="0"/>
              <w:spacing w:before="96" w:after="96"/>
              <w:ind w:left="34" w:hanging="21"/>
              <w:jc w:val="both"/>
            </w:pPr>
            <w:r>
              <w:t>Умовами тендерної документації надання забезпечення тендерної пропозиції не вимагається</w:t>
            </w:r>
          </w:p>
        </w:tc>
      </w:tr>
      <w:tr w:rsidR="00674ACE" w:rsidRPr="00E72535" w:rsidTr="00455DD1">
        <w:trPr>
          <w:trHeight w:val="859"/>
          <w:jc w:val="center"/>
        </w:trPr>
        <w:tc>
          <w:tcPr>
            <w:tcW w:w="710" w:type="dxa"/>
          </w:tcPr>
          <w:p w:rsidR="00674ACE" w:rsidRPr="00E72535" w:rsidRDefault="00674ACE" w:rsidP="00674ACE">
            <w:pPr>
              <w:widowControl w:val="0"/>
              <w:spacing w:before="72" w:after="72"/>
            </w:pPr>
            <w:r w:rsidRPr="00E72535">
              <w:t>3</w:t>
            </w:r>
          </w:p>
        </w:tc>
        <w:tc>
          <w:tcPr>
            <w:tcW w:w="2835" w:type="dxa"/>
          </w:tcPr>
          <w:p w:rsidR="00674ACE" w:rsidRPr="00E72535" w:rsidRDefault="00674ACE" w:rsidP="00674ACE">
            <w:pPr>
              <w:widowControl w:val="0"/>
              <w:spacing w:before="72" w:after="72"/>
              <w:ind w:right="113"/>
            </w:pPr>
            <w:r w:rsidRPr="00E72535">
              <w:t>Умови повернення чи неповернення забезпечення тендерної пропозиції</w:t>
            </w:r>
          </w:p>
        </w:tc>
        <w:tc>
          <w:tcPr>
            <w:tcW w:w="6656" w:type="dxa"/>
            <w:gridSpan w:val="2"/>
          </w:tcPr>
          <w:p w:rsidR="00674ACE" w:rsidRPr="00E72535" w:rsidRDefault="00674ACE" w:rsidP="00674ACE">
            <w:pPr>
              <w:widowControl w:val="0"/>
              <w:spacing w:before="96" w:after="96"/>
              <w:ind w:left="34" w:hanging="23"/>
              <w:jc w:val="both"/>
            </w:pPr>
            <w:r>
              <w:t>Умовами тендерної документації надання забезпечення тендерної пропозиції не вимагається</w:t>
            </w:r>
          </w:p>
        </w:tc>
      </w:tr>
      <w:tr w:rsidR="00674ACE" w:rsidRPr="00E72535" w:rsidTr="00455DD1">
        <w:trPr>
          <w:trHeight w:val="522"/>
          <w:jc w:val="center"/>
        </w:trPr>
        <w:tc>
          <w:tcPr>
            <w:tcW w:w="710" w:type="dxa"/>
          </w:tcPr>
          <w:p w:rsidR="00674ACE" w:rsidRPr="00E72535" w:rsidRDefault="00674ACE" w:rsidP="00674ACE">
            <w:pPr>
              <w:widowControl w:val="0"/>
              <w:spacing w:before="72" w:after="72"/>
            </w:pPr>
            <w:r w:rsidRPr="00E72535">
              <w:t>4</w:t>
            </w:r>
          </w:p>
        </w:tc>
        <w:tc>
          <w:tcPr>
            <w:tcW w:w="2835" w:type="dxa"/>
          </w:tcPr>
          <w:p w:rsidR="00674ACE" w:rsidRPr="00E72535" w:rsidRDefault="00674ACE" w:rsidP="00674ACE">
            <w:pPr>
              <w:widowControl w:val="0"/>
              <w:spacing w:before="72" w:after="72"/>
              <w:ind w:right="113"/>
            </w:pPr>
            <w:r w:rsidRPr="00E72535">
              <w:t>Строк, протягом якого тендерні пропозиції є дійсними</w:t>
            </w:r>
          </w:p>
        </w:tc>
        <w:tc>
          <w:tcPr>
            <w:tcW w:w="6656" w:type="dxa"/>
            <w:gridSpan w:val="2"/>
          </w:tcPr>
          <w:p w:rsidR="00674ACE" w:rsidRPr="00EB0B4D" w:rsidRDefault="00674ACE" w:rsidP="00674ACE">
            <w:pPr>
              <w:widowControl w:val="0"/>
              <w:jc w:val="both"/>
            </w:pPr>
            <w:r w:rsidRPr="00EB0B4D">
              <w:t xml:space="preserve">Тендерні пропозиції вважаються дійсними протягом </w:t>
            </w:r>
            <w:r>
              <w:t>120</w:t>
            </w:r>
            <w:r w:rsidRPr="00EB0B4D">
              <w:t xml:space="preserve"> днів із дати кінцевого строку подання тендерних пропозицій. </w:t>
            </w:r>
          </w:p>
          <w:p w:rsidR="00674ACE" w:rsidRPr="00EB0B4D" w:rsidRDefault="00674ACE" w:rsidP="00674ACE">
            <w:pPr>
              <w:widowControl w:val="0"/>
              <w:jc w:val="both"/>
            </w:pPr>
            <w:r w:rsidRPr="00EB0B4D">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74ACE" w:rsidRPr="00EB0B4D" w:rsidRDefault="00674ACE" w:rsidP="00674ACE">
            <w:pPr>
              <w:widowControl w:val="0"/>
              <w:jc w:val="both"/>
              <w:rPr>
                <w:u w:val="single"/>
              </w:rPr>
            </w:pPr>
            <w:r w:rsidRPr="00EB0B4D">
              <w:t xml:space="preserve">Учасник процедури закупівлі </w:t>
            </w:r>
            <w:r w:rsidRPr="00EB0B4D">
              <w:rPr>
                <w:u w:val="single"/>
              </w:rPr>
              <w:t>має право:</w:t>
            </w:r>
          </w:p>
          <w:p w:rsidR="00674ACE" w:rsidRPr="00EB0B4D" w:rsidRDefault="00674ACE" w:rsidP="00674ACE">
            <w:pPr>
              <w:widowControl w:val="0"/>
              <w:jc w:val="both"/>
            </w:pPr>
            <w:r w:rsidRPr="00EB0B4D">
              <w:t>відхилити таку вимогу, не втрачаючи при цьому наданого ним забезпечення тендерної пропозиції;</w:t>
            </w:r>
          </w:p>
          <w:p w:rsidR="00674ACE" w:rsidRPr="00EB0B4D" w:rsidRDefault="00674ACE" w:rsidP="00674ACE">
            <w:pPr>
              <w:widowControl w:val="0"/>
              <w:jc w:val="both"/>
            </w:pPr>
            <w:r w:rsidRPr="00EB0B4D">
              <w:t xml:space="preserve">погодитися з вимогою та продовжити строк дії поданої ним тендерної пропозиції і наданого забезпечення тендерної пропозиції </w:t>
            </w:r>
            <w:r w:rsidRPr="00EB0B4D">
              <w:rPr>
                <w:i/>
              </w:rPr>
              <w:t>(у разі якщо таке вимагалося)</w:t>
            </w:r>
            <w:r w:rsidRPr="00EB0B4D">
              <w:t>.</w:t>
            </w:r>
          </w:p>
          <w:p w:rsidR="00674ACE" w:rsidRPr="00E72535" w:rsidRDefault="00674ACE" w:rsidP="00674ACE">
            <w:pPr>
              <w:widowControl w:val="0"/>
              <w:spacing w:before="48"/>
              <w:jc w:val="both"/>
            </w:pPr>
            <w:r w:rsidRPr="00EB0B4D">
              <w:t>У разі необхідності учасник процедури закупівлі</w:t>
            </w:r>
            <w:r w:rsidRPr="009F1F26">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74ACE" w:rsidRPr="00E72535" w:rsidTr="00D20105">
        <w:trPr>
          <w:trHeight w:val="522"/>
          <w:jc w:val="center"/>
        </w:trPr>
        <w:tc>
          <w:tcPr>
            <w:tcW w:w="710" w:type="dxa"/>
          </w:tcPr>
          <w:p w:rsidR="00674ACE" w:rsidRPr="00E72535" w:rsidRDefault="00674ACE" w:rsidP="00674ACE">
            <w:pPr>
              <w:widowControl w:val="0"/>
              <w:spacing w:before="48"/>
            </w:pPr>
            <w:r w:rsidRPr="00E72535">
              <w:t>5</w:t>
            </w:r>
          </w:p>
        </w:tc>
        <w:tc>
          <w:tcPr>
            <w:tcW w:w="2835" w:type="dxa"/>
          </w:tcPr>
          <w:p w:rsidR="00674ACE" w:rsidRPr="00D20105" w:rsidRDefault="00674ACE" w:rsidP="00674ACE">
            <w:pPr>
              <w:widowControl w:val="0"/>
              <w:spacing w:before="48"/>
              <w:ind w:right="113"/>
            </w:pPr>
            <w:r w:rsidRPr="00D20105">
              <w:t xml:space="preserve">Кваліфікаційні критерії </w:t>
            </w:r>
            <w:r w:rsidRPr="00D20105">
              <w:lastRenderedPageBreak/>
              <w:t xml:space="preserve">до учасників та вимоги, згідно  з пунктом 28  та пунктом </w:t>
            </w:r>
            <w:r w:rsidRPr="00D20105">
              <w:rPr>
                <w:highlight w:val="white"/>
              </w:rPr>
              <w:t xml:space="preserve">47 </w:t>
            </w:r>
            <w:r w:rsidRPr="00D20105">
              <w:t xml:space="preserve"> Особливостей</w:t>
            </w:r>
          </w:p>
        </w:tc>
        <w:tc>
          <w:tcPr>
            <w:tcW w:w="6656" w:type="dxa"/>
            <w:gridSpan w:val="2"/>
            <w:vAlign w:val="center"/>
          </w:tcPr>
          <w:p w:rsidR="00917CEC" w:rsidRDefault="00917CEC" w:rsidP="00674ACE">
            <w:pPr>
              <w:widowControl w:val="0"/>
              <w:ind w:right="120"/>
              <w:jc w:val="both"/>
            </w:pPr>
          </w:p>
          <w:p w:rsidR="00917CEC" w:rsidRDefault="00917CEC" w:rsidP="00674ACE">
            <w:pPr>
              <w:widowControl w:val="0"/>
              <w:ind w:right="120"/>
              <w:jc w:val="both"/>
            </w:pPr>
          </w:p>
          <w:p w:rsidR="00917CEC" w:rsidRDefault="00917CEC" w:rsidP="00674ACE">
            <w:pPr>
              <w:widowControl w:val="0"/>
              <w:ind w:right="120"/>
              <w:jc w:val="both"/>
            </w:pPr>
          </w:p>
          <w:p w:rsidR="00674ACE" w:rsidRPr="009F1F26" w:rsidRDefault="00674ACE" w:rsidP="00674ACE">
            <w:pPr>
              <w:widowControl w:val="0"/>
              <w:ind w:right="120"/>
              <w:jc w:val="both"/>
            </w:pPr>
            <w:r w:rsidRPr="009F1F26">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F1F26">
              <w:rPr>
                <w:b/>
                <w:i/>
              </w:rPr>
              <w:t xml:space="preserve">Додатку </w:t>
            </w:r>
            <w:r w:rsidR="00917CEC">
              <w:rPr>
                <w:b/>
                <w:i/>
              </w:rPr>
              <w:t>4</w:t>
            </w:r>
            <w:r w:rsidRPr="009F1F26">
              <w:rPr>
                <w:i/>
              </w:rPr>
              <w:t xml:space="preserve"> </w:t>
            </w:r>
            <w:r w:rsidRPr="009F1F26">
              <w:t xml:space="preserve">до цієї тендерної документації. </w:t>
            </w:r>
          </w:p>
          <w:p w:rsidR="00674ACE" w:rsidRPr="009F1F26" w:rsidRDefault="00674ACE" w:rsidP="00674ACE">
            <w:pPr>
              <w:widowControl w:val="0"/>
              <w:ind w:right="120"/>
              <w:jc w:val="both"/>
            </w:pPr>
            <w:r w:rsidRPr="009F1F26">
              <w:t>Спосіб  підтвердження відповідності учасника критеріям і вимогам згідно із законодавством наведено в</w:t>
            </w:r>
            <w:r w:rsidRPr="009F1F26">
              <w:rPr>
                <w:b/>
              </w:rPr>
              <w:t xml:space="preserve"> </w:t>
            </w:r>
            <w:r w:rsidRPr="009F1F26">
              <w:rPr>
                <w:b/>
                <w:i/>
              </w:rPr>
              <w:t xml:space="preserve">Додатку </w:t>
            </w:r>
            <w:r w:rsidR="00917CEC">
              <w:rPr>
                <w:b/>
                <w:i/>
              </w:rPr>
              <w:t>4</w:t>
            </w:r>
            <w:r w:rsidRPr="009F1F26">
              <w:t xml:space="preserve"> до цієї тендерної документації. </w:t>
            </w:r>
          </w:p>
          <w:p w:rsidR="00674ACE" w:rsidRPr="009F1F26" w:rsidRDefault="00674ACE" w:rsidP="00674ACE">
            <w:pPr>
              <w:widowControl w:val="0"/>
              <w:ind w:right="120"/>
              <w:jc w:val="both"/>
              <w:rPr>
                <w:b/>
              </w:rPr>
            </w:pPr>
            <w:r w:rsidRPr="009F1F26">
              <w:rPr>
                <w:b/>
              </w:rPr>
              <w:t xml:space="preserve">Підстави, визначені пунктом </w:t>
            </w:r>
            <w:r w:rsidRPr="009F1F26">
              <w:rPr>
                <w:b/>
                <w:highlight w:val="white"/>
              </w:rPr>
              <w:t xml:space="preserve">47 </w:t>
            </w:r>
            <w:r w:rsidRPr="009F1F26">
              <w:rPr>
                <w:b/>
              </w:rPr>
              <w:t>Особливостей.</w:t>
            </w:r>
          </w:p>
          <w:p w:rsidR="00674ACE" w:rsidRPr="009F1F26" w:rsidRDefault="00674ACE" w:rsidP="00674ACE">
            <w:pPr>
              <w:widowControl w:val="0"/>
              <w:jc w:val="both"/>
            </w:pPr>
            <w:r w:rsidRPr="009F1F26">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74ACE" w:rsidRPr="009F1F26" w:rsidRDefault="00674ACE" w:rsidP="00674ACE">
            <w:pPr>
              <w:ind w:firstLine="567"/>
              <w:jc w:val="both"/>
            </w:pPr>
            <w:r w:rsidRPr="009F1F26">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74ACE" w:rsidRPr="009F1F26" w:rsidRDefault="00674ACE" w:rsidP="00674ACE">
            <w:pPr>
              <w:ind w:firstLine="567"/>
              <w:jc w:val="both"/>
            </w:pPr>
            <w:r w:rsidRPr="009F1F26">
              <w:t xml:space="preserve">2) відомості про юридичну особу, яка є учасником процедури закупівлі, </w:t>
            </w:r>
            <w:proofErr w:type="spellStart"/>
            <w:r w:rsidRPr="009F1F26">
              <w:t>внесено</w:t>
            </w:r>
            <w:proofErr w:type="spellEnd"/>
            <w:r w:rsidRPr="009F1F26">
              <w:t xml:space="preserve"> до Єдиного державного реєстру осіб, які вчинили корупційні або пов’язані з корупцією правопорушення;</w:t>
            </w:r>
          </w:p>
          <w:p w:rsidR="00674ACE" w:rsidRPr="009F1F26" w:rsidRDefault="00674ACE" w:rsidP="00674ACE">
            <w:pPr>
              <w:ind w:firstLine="567"/>
              <w:jc w:val="both"/>
            </w:pPr>
            <w:r w:rsidRPr="009F1F26">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4ACE" w:rsidRPr="009F1F26" w:rsidRDefault="00674ACE" w:rsidP="00674ACE">
            <w:pPr>
              <w:ind w:firstLine="567"/>
              <w:jc w:val="both"/>
            </w:pPr>
            <w:r w:rsidRPr="009F1F26">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8" w:anchor="n52">
              <w:r w:rsidRPr="009F1F26">
                <w:t>пунктом 4</w:t>
              </w:r>
            </w:hyperlink>
            <w:r w:rsidRPr="009F1F26">
              <w:t xml:space="preserve"> частини другої статті 6, пунктом 1 статті 50 Закону України “Про захист економічної конкуренції”, у вигляді вчинення </w:t>
            </w:r>
            <w:proofErr w:type="spellStart"/>
            <w:r w:rsidRPr="009F1F26">
              <w:t>антиконкурентних</w:t>
            </w:r>
            <w:proofErr w:type="spellEnd"/>
            <w:r w:rsidRPr="009F1F26">
              <w:t xml:space="preserve"> узгоджених дій, що стосуються спотворення результатів тендерів;</w:t>
            </w:r>
          </w:p>
          <w:p w:rsidR="00674ACE" w:rsidRPr="009F1F26" w:rsidRDefault="00674ACE" w:rsidP="00674ACE">
            <w:pPr>
              <w:ind w:firstLine="567"/>
              <w:jc w:val="both"/>
            </w:pPr>
            <w:r w:rsidRPr="009F1F26">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4ACE" w:rsidRPr="009F1F26" w:rsidRDefault="00674ACE" w:rsidP="00674ACE">
            <w:pPr>
              <w:ind w:firstLine="567"/>
              <w:jc w:val="both"/>
            </w:pPr>
            <w:r w:rsidRPr="009F1F26">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4ACE" w:rsidRPr="009F1F26" w:rsidRDefault="00674ACE" w:rsidP="00674ACE">
            <w:pPr>
              <w:ind w:firstLine="567"/>
              <w:jc w:val="both"/>
            </w:pPr>
            <w:r w:rsidRPr="009F1F26">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74ACE" w:rsidRPr="009F1F26" w:rsidRDefault="00674ACE" w:rsidP="00674ACE">
            <w:pPr>
              <w:ind w:firstLine="567"/>
              <w:jc w:val="both"/>
            </w:pPr>
            <w:r w:rsidRPr="009F1F26">
              <w:t>8) учасник процедури закупівлі визнаний в установленому законом порядку банкрутом та стосовно нього відкрита ліквідаційна процедура;</w:t>
            </w:r>
          </w:p>
          <w:p w:rsidR="00674ACE" w:rsidRPr="009F1F26" w:rsidRDefault="00674ACE" w:rsidP="00674ACE">
            <w:pPr>
              <w:ind w:firstLine="567"/>
              <w:jc w:val="both"/>
            </w:pPr>
            <w:r w:rsidRPr="009F1F26">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sidRPr="009F1F26">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rsidR="00674ACE" w:rsidRPr="009F1F26" w:rsidRDefault="00674ACE" w:rsidP="00674ACE">
            <w:pPr>
              <w:ind w:firstLine="567"/>
              <w:jc w:val="both"/>
            </w:pPr>
            <w:r w:rsidRPr="009F1F26">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74ACE" w:rsidRPr="009F1F26" w:rsidRDefault="00674ACE" w:rsidP="00674ACE">
            <w:pPr>
              <w:ind w:firstLine="567"/>
              <w:jc w:val="both"/>
            </w:pPr>
            <w:r w:rsidRPr="009F1F26">
              <w:t xml:space="preserve">11) учасник процедури закупівлі або кінцевий </w:t>
            </w:r>
            <w:proofErr w:type="spellStart"/>
            <w:r w:rsidRPr="009F1F26">
              <w:t>бенефіціарний</w:t>
            </w:r>
            <w:proofErr w:type="spellEnd"/>
            <w:r w:rsidRPr="009F1F26">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74ACE" w:rsidRPr="009F1F26" w:rsidRDefault="00674ACE" w:rsidP="00674ACE">
            <w:pPr>
              <w:ind w:firstLine="567"/>
              <w:jc w:val="both"/>
              <w:rPr>
                <w:highlight w:val="white"/>
              </w:rPr>
            </w:pPr>
            <w:r w:rsidRPr="009F1F26">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4ACE" w:rsidRPr="009F1F26" w:rsidRDefault="00674ACE" w:rsidP="00674ACE">
            <w:pPr>
              <w:jc w:val="both"/>
              <w:rPr>
                <w:highlight w:val="white"/>
              </w:rPr>
            </w:pPr>
            <w:r w:rsidRPr="009F1F26">
              <w:rPr>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4ACE" w:rsidRPr="009F1F26" w:rsidRDefault="00674ACE" w:rsidP="00674ACE">
            <w:pPr>
              <w:widowControl w:val="0"/>
              <w:ind w:firstLine="600"/>
              <w:jc w:val="both"/>
              <w:rPr>
                <w:strike/>
              </w:rPr>
            </w:pPr>
            <w:r w:rsidRPr="009F1F26">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74ACE" w:rsidRPr="00E72535" w:rsidTr="00681299">
        <w:trPr>
          <w:trHeight w:val="522"/>
          <w:jc w:val="center"/>
        </w:trPr>
        <w:tc>
          <w:tcPr>
            <w:tcW w:w="710" w:type="dxa"/>
            <w:shd w:val="clear" w:color="auto" w:fill="FABF8F" w:themeFill="accent6" w:themeFillTint="99"/>
          </w:tcPr>
          <w:p w:rsidR="00674ACE" w:rsidRPr="00E72535" w:rsidRDefault="00674ACE" w:rsidP="00674ACE">
            <w:pPr>
              <w:widowControl w:val="0"/>
              <w:spacing w:before="48"/>
            </w:pPr>
            <w:r w:rsidRPr="00E72535">
              <w:lastRenderedPageBreak/>
              <w:t>6</w:t>
            </w:r>
          </w:p>
        </w:tc>
        <w:tc>
          <w:tcPr>
            <w:tcW w:w="2835" w:type="dxa"/>
            <w:shd w:val="clear" w:color="auto" w:fill="auto"/>
          </w:tcPr>
          <w:p w:rsidR="00674ACE" w:rsidRPr="00E72535" w:rsidRDefault="00674ACE" w:rsidP="00674ACE">
            <w:pPr>
              <w:widowControl w:val="0"/>
              <w:spacing w:before="48"/>
              <w:ind w:right="113"/>
            </w:pPr>
            <w:r w:rsidRPr="00E72535">
              <w:t>Інформація про технічні, якісні та кількісні характеристики предмета закупівлі</w:t>
            </w:r>
          </w:p>
        </w:tc>
        <w:tc>
          <w:tcPr>
            <w:tcW w:w="6656" w:type="dxa"/>
            <w:gridSpan w:val="2"/>
            <w:shd w:val="clear" w:color="auto" w:fill="auto"/>
          </w:tcPr>
          <w:p w:rsidR="00C36B3C" w:rsidRPr="00113197" w:rsidRDefault="00C36B3C" w:rsidP="00C36B3C">
            <w:pPr>
              <w:widowControl w:val="0"/>
              <w:ind w:right="113" w:firstLine="176"/>
              <w:contextualSpacing/>
              <w:jc w:val="both"/>
              <w:rPr>
                <w:rFonts w:eastAsia="Calibri"/>
                <w:lang w:eastAsia="zh-CN"/>
              </w:rPr>
            </w:pPr>
            <w:r w:rsidRPr="00113197">
              <w:rPr>
                <w:color w:val="000000" w:themeColor="text1"/>
                <w:lang w:eastAsia="uk-UA"/>
              </w:rPr>
              <w:t xml:space="preserve">Вимоги щодо технічних, якісних та кількісних характеристик до предмета закупівлі, у тому числі до відповідної технічної специфікації викладено у </w:t>
            </w:r>
            <w:r w:rsidRPr="00113197">
              <w:rPr>
                <w:lang w:eastAsia="uk-UA"/>
              </w:rPr>
              <w:t xml:space="preserve">ДОДАТКУ 2 </w:t>
            </w:r>
            <w:r w:rsidRPr="00113197">
              <w:rPr>
                <w:color w:val="000000" w:themeColor="text1"/>
                <w:lang w:eastAsia="uk-UA"/>
              </w:rPr>
              <w:t>до тендерної документації.</w:t>
            </w:r>
          </w:p>
          <w:p w:rsidR="00C36B3C" w:rsidRPr="00113197" w:rsidRDefault="00C36B3C" w:rsidP="00C36B3C">
            <w:pPr>
              <w:widowControl w:val="0"/>
              <w:suppressAutoHyphens/>
              <w:spacing w:before="96" w:after="96"/>
              <w:ind w:left="107" w:right="113" w:firstLine="413"/>
              <w:contextualSpacing/>
              <w:jc w:val="both"/>
              <w:rPr>
                <w:rFonts w:ascii="Calibri" w:eastAsia="Calibri" w:hAnsi="Calibri" w:cs="Calibri"/>
                <w:lang w:eastAsia="zh-CN"/>
              </w:rPr>
            </w:pPr>
            <w:r w:rsidRPr="00113197">
              <w:rPr>
                <w:rFonts w:eastAsia="Calibri"/>
                <w:iCs/>
                <w:color w:val="000000"/>
                <w:lang w:eastAsia="zh-CN"/>
              </w:rPr>
              <w:t xml:space="preserve">Замовник може вимагати від учасників підтвердження того, що пропоновані ними товари, послуги чи роботи за </w:t>
            </w:r>
            <w:r w:rsidRPr="00113197">
              <w:rPr>
                <w:rFonts w:eastAsia="Calibri"/>
                <w:iCs/>
                <w:color w:val="000000"/>
                <w:lang w:eastAsia="zh-CN"/>
              </w:rPr>
              <w:lastRenderedPageBreak/>
              <w:t>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C36B3C" w:rsidRPr="00113197" w:rsidRDefault="00C36B3C" w:rsidP="00C36B3C">
            <w:pPr>
              <w:widowControl w:val="0"/>
              <w:suppressAutoHyphens/>
              <w:spacing w:before="96" w:after="96"/>
              <w:ind w:left="107" w:right="113" w:firstLine="413"/>
              <w:contextualSpacing/>
              <w:jc w:val="both"/>
              <w:rPr>
                <w:rFonts w:ascii="Calibri" w:eastAsia="Calibri" w:hAnsi="Calibri" w:cs="Calibri"/>
                <w:lang w:eastAsia="zh-CN"/>
              </w:rPr>
            </w:pPr>
            <w:r w:rsidRPr="00113197">
              <w:rPr>
                <w:rFonts w:eastAsia="Calibri"/>
                <w:iCs/>
                <w:color w:val="000000"/>
                <w:lang w:eastAsia="zh-CN"/>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C36B3C" w:rsidRPr="00113197" w:rsidRDefault="00C36B3C" w:rsidP="00C36B3C">
            <w:pPr>
              <w:widowControl w:val="0"/>
              <w:suppressAutoHyphens/>
              <w:spacing w:before="96" w:after="96"/>
              <w:ind w:left="21" w:right="113"/>
              <w:contextualSpacing/>
              <w:jc w:val="both"/>
              <w:rPr>
                <w:rFonts w:eastAsia="Calibri"/>
                <w:iCs/>
                <w:color w:val="000000"/>
                <w:lang w:eastAsia="zh-CN"/>
              </w:rPr>
            </w:pPr>
            <w:r w:rsidRPr="00113197">
              <w:rPr>
                <w:rFonts w:eastAsia="Calibri"/>
                <w:iCs/>
                <w:color w:val="000000"/>
                <w:lang w:eastAsia="zh-C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674ACE" w:rsidRPr="00E72535" w:rsidRDefault="00674ACE" w:rsidP="00674ACE">
            <w:pPr>
              <w:widowControl w:val="0"/>
              <w:spacing w:before="48"/>
              <w:jc w:val="both"/>
            </w:pPr>
            <w:r>
              <w:t xml:space="preserve"> </w:t>
            </w:r>
          </w:p>
        </w:tc>
      </w:tr>
      <w:tr w:rsidR="00674ACE" w:rsidRPr="00E72535" w:rsidTr="00455DD1">
        <w:trPr>
          <w:trHeight w:val="522"/>
          <w:jc w:val="center"/>
        </w:trPr>
        <w:tc>
          <w:tcPr>
            <w:tcW w:w="710" w:type="dxa"/>
          </w:tcPr>
          <w:p w:rsidR="00674ACE" w:rsidRPr="00E72535" w:rsidRDefault="00674ACE" w:rsidP="00674ACE">
            <w:pPr>
              <w:widowControl w:val="0"/>
              <w:spacing w:before="48"/>
            </w:pPr>
            <w:r w:rsidRPr="00E72535">
              <w:lastRenderedPageBreak/>
              <w:t>7</w:t>
            </w:r>
          </w:p>
        </w:tc>
        <w:tc>
          <w:tcPr>
            <w:tcW w:w="2835" w:type="dxa"/>
          </w:tcPr>
          <w:p w:rsidR="00674ACE" w:rsidRPr="00E72535" w:rsidRDefault="00674ACE" w:rsidP="00674ACE">
            <w:pPr>
              <w:widowControl w:val="0"/>
              <w:spacing w:before="48"/>
              <w:ind w:right="113"/>
            </w:pPr>
            <w:r w:rsidRPr="00E72535">
              <w:t>Інформація про субпідрядника (у випадку закупівлі робіт)</w:t>
            </w:r>
          </w:p>
        </w:tc>
        <w:tc>
          <w:tcPr>
            <w:tcW w:w="6656" w:type="dxa"/>
            <w:gridSpan w:val="2"/>
          </w:tcPr>
          <w:p w:rsidR="00C36B3C" w:rsidRPr="00113197" w:rsidRDefault="00C36B3C" w:rsidP="00C36B3C">
            <w:pPr>
              <w:widowControl w:val="0"/>
              <w:ind w:right="113" w:firstLine="176"/>
              <w:contextualSpacing/>
              <w:jc w:val="both"/>
              <w:rPr>
                <w:i/>
                <w:color w:val="000000"/>
              </w:rPr>
            </w:pPr>
            <w:r w:rsidRPr="00113197">
              <w:t>У</w:t>
            </w:r>
            <w:r w:rsidRPr="00113197">
              <w:rPr>
                <w:color w:val="000000"/>
              </w:rPr>
              <w:t>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Pr="00113197">
              <w:rPr>
                <w:i/>
                <w:color w:val="000000"/>
              </w:rPr>
              <w:t xml:space="preserve"> (надається у разі залучення).</w:t>
            </w:r>
          </w:p>
          <w:p w:rsidR="00674ACE" w:rsidRPr="00E72535" w:rsidRDefault="00674ACE" w:rsidP="00674ACE">
            <w:pPr>
              <w:widowControl w:val="0"/>
              <w:spacing w:before="48"/>
              <w:jc w:val="both"/>
            </w:pPr>
          </w:p>
        </w:tc>
      </w:tr>
      <w:tr w:rsidR="00674ACE" w:rsidRPr="00E72535" w:rsidTr="00455DD1">
        <w:trPr>
          <w:trHeight w:val="522"/>
          <w:jc w:val="center"/>
        </w:trPr>
        <w:tc>
          <w:tcPr>
            <w:tcW w:w="710" w:type="dxa"/>
          </w:tcPr>
          <w:p w:rsidR="00674ACE" w:rsidRPr="00E72535" w:rsidRDefault="00674ACE" w:rsidP="00674ACE">
            <w:pPr>
              <w:widowControl w:val="0"/>
              <w:spacing w:before="48"/>
            </w:pPr>
            <w:r w:rsidRPr="00E72535">
              <w:t>8</w:t>
            </w:r>
          </w:p>
        </w:tc>
        <w:tc>
          <w:tcPr>
            <w:tcW w:w="2835" w:type="dxa"/>
          </w:tcPr>
          <w:p w:rsidR="00674ACE" w:rsidRPr="00E72535" w:rsidRDefault="00674ACE" w:rsidP="00674ACE">
            <w:pPr>
              <w:widowControl w:val="0"/>
              <w:spacing w:before="48"/>
              <w:ind w:right="113"/>
            </w:pPr>
            <w:r w:rsidRPr="00E72535">
              <w:t>Унесення змін або відкликання тендерної пропозиції учасником</w:t>
            </w:r>
          </w:p>
        </w:tc>
        <w:tc>
          <w:tcPr>
            <w:tcW w:w="6656" w:type="dxa"/>
            <w:gridSpan w:val="2"/>
          </w:tcPr>
          <w:p w:rsidR="00674ACE" w:rsidRPr="00E72535" w:rsidRDefault="00674ACE" w:rsidP="00674ACE">
            <w:pPr>
              <w:widowControl w:val="0"/>
              <w:spacing w:before="48"/>
              <w:jc w:val="both"/>
            </w:pPr>
            <w:r w:rsidRPr="00E72535">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74ACE" w:rsidRPr="00E72535" w:rsidTr="00455DD1">
        <w:trPr>
          <w:trHeight w:val="522"/>
          <w:jc w:val="center"/>
        </w:trPr>
        <w:tc>
          <w:tcPr>
            <w:tcW w:w="10201" w:type="dxa"/>
            <w:gridSpan w:val="4"/>
          </w:tcPr>
          <w:p w:rsidR="00674ACE" w:rsidRPr="00E72535" w:rsidRDefault="00674ACE" w:rsidP="00674ACE">
            <w:pPr>
              <w:widowControl w:val="0"/>
              <w:spacing w:before="48"/>
              <w:ind w:left="34" w:right="113" w:hanging="23"/>
              <w:jc w:val="center"/>
              <w:rPr>
                <w:b/>
                <w:bCs/>
              </w:rPr>
            </w:pPr>
            <w:r w:rsidRPr="00E72535">
              <w:rPr>
                <w:b/>
                <w:bCs/>
              </w:rPr>
              <w:t>IV. Подання та розкриття тендерної пропозиції</w:t>
            </w:r>
          </w:p>
        </w:tc>
      </w:tr>
      <w:tr w:rsidR="00674ACE" w:rsidRPr="00E72535" w:rsidTr="005A07C9">
        <w:trPr>
          <w:trHeight w:val="522"/>
          <w:jc w:val="center"/>
        </w:trPr>
        <w:tc>
          <w:tcPr>
            <w:tcW w:w="710" w:type="dxa"/>
          </w:tcPr>
          <w:p w:rsidR="00674ACE" w:rsidRPr="00E72535" w:rsidRDefault="00674ACE" w:rsidP="00674ACE">
            <w:pPr>
              <w:widowControl w:val="0"/>
              <w:spacing w:before="48"/>
            </w:pPr>
            <w:r w:rsidRPr="00E72535">
              <w:t>1</w:t>
            </w:r>
          </w:p>
        </w:tc>
        <w:tc>
          <w:tcPr>
            <w:tcW w:w="2971" w:type="dxa"/>
            <w:gridSpan w:val="2"/>
          </w:tcPr>
          <w:p w:rsidR="00674ACE" w:rsidRPr="00E72535" w:rsidRDefault="00674ACE" w:rsidP="00674ACE">
            <w:pPr>
              <w:widowControl w:val="0"/>
              <w:spacing w:before="48"/>
              <w:ind w:right="113"/>
              <w:jc w:val="both"/>
            </w:pPr>
            <w:r w:rsidRPr="00E72535">
              <w:t>Кінцевий строк подання тендерної пропозиції</w:t>
            </w:r>
          </w:p>
        </w:tc>
        <w:tc>
          <w:tcPr>
            <w:tcW w:w="6520" w:type="dxa"/>
          </w:tcPr>
          <w:p w:rsidR="00674ACE" w:rsidRPr="00E72535" w:rsidRDefault="00C36B3C" w:rsidP="00674ACE">
            <w:pPr>
              <w:spacing w:before="96" w:after="96"/>
              <w:ind w:right="113"/>
              <w:jc w:val="both"/>
            </w:pPr>
            <w:r>
              <w:t>К</w:t>
            </w:r>
            <w:r w:rsidR="00674ACE" w:rsidRPr="00E72535">
              <w:t>інцевий строк подання тендерних пропозицій:</w:t>
            </w:r>
          </w:p>
          <w:p w:rsidR="00674ACE" w:rsidRPr="00E72535" w:rsidRDefault="00681299" w:rsidP="00674ACE">
            <w:pPr>
              <w:widowControl w:val="0"/>
              <w:spacing w:before="48"/>
              <w:ind w:left="34" w:right="113"/>
              <w:jc w:val="both"/>
              <w:rPr>
                <w:b/>
                <w:bCs/>
              </w:rPr>
            </w:pPr>
            <w:r>
              <w:rPr>
                <w:b/>
                <w:bCs/>
              </w:rPr>
              <w:t>30.</w:t>
            </w:r>
            <w:r w:rsidR="00674ACE" w:rsidRPr="00EB69CF">
              <w:rPr>
                <w:b/>
                <w:bCs/>
              </w:rPr>
              <w:t>12.202</w:t>
            </w:r>
            <w:r>
              <w:rPr>
                <w:b/>
                <w:bCs/>
              </w:rPr>
              <w:t>3</w:t>
            </w:r>
          </w:p>
          <w:p w:rsidR="00C36B3C" w:rsidRPr="00113197" w:rsidRDefault="00C36B3C" w:rsidP="00C36B3C">
            <w:pPr>
              <w:widowControl w:val="0"/>
              <w:ind w:right="113" w:firstLine="176"/>
              <w:contextualSpacing/>
              <w:jc w:val="both"/>
              <w:rPr>
                <w:color w:val="000000" w:themeColor="text1"/>
                <w:lang w:eastAsia="uk-UA"/>
              </w:rPr>
            </w:pPr>
            <w:r w:rsidRPr="00113197">
              <w:rPr>
                <w:color w:val="000000" w:themeColor="text1"/>
                <w:lang w:eastAsia="uk-UA"/>
              </w:rPr>
              <w:t>Отримана тендерна пропозиція вноситься автоматично до реєстру отриманих тендерних пропозицій.</w:t>
            </w:r>
          </w:p>
          <w:p w:rsidR="00C36B3C" w:rsidRPr="00113197" w:rsidRDefault="00C36B3C" w:rsidP="00C36B3C">
            <w:pPr>
              <w:widowControl w:val="0"/>
              <w:ind w:right="113" w:firstLine="176"/>
              <w:contextualSpacing/>
              <w:jc w:val="both"/>
              <w:rPr>
                <w:color w:val="000000" w:themeColor="text1"/>
                <w:lang w:eastAsia="uk-UA"/>
              </w:rPr>
            </w:pPr>
            <w:r w:rsidRPr="00113197">
              <w:rPr>
                <w:color w:val="000000" w:themeColor="text1"/>
                <w:lang w:eastAsia="uk-UA"/>
              </w:rPr>
              <w:t xml:space="preserve">Електронна система закупівель автоматично формує та надсилає повідомлення учаснику про отримання його </w:t>
            </w:r>
            <w:r w:rsidRPr="00113197">
              <w:rPr>
                <w:color w:val="000000" w:themeColor="text1"/>
                <w:lang w:eastAsia="uk-UA"/>
              </w:rPr>
              <w:lastRenderedPageBreak/>
              <w:t>тендерної пропозиції із зазначенням дати та часу.</w:t>
            </w:r>
          </w:p>
          <w:p w:rsidR="00C36B3C" w:rsidRPr="00113197" w:rsidRDefault="00C36B3C" w:rsidP="00C36B3C">
            <w:pPr>
              <w:widowControl w:val="0"/>
              <w:ind w:right="113" w:firstLine="176"/>
              <w:contextualSpacing/>
              <w:jc w:val="both"/>
              <w:rPr>
                <w:b/>
                <w:color w:val="000000"/>
                <w:lang w:eastAsia="uk-UA"/>
              </w:rPr>
            </w:pPr>
            <w:r w:rsidRPr="00113197">
              <w:rPr>
                <w:b/>
                <w:color w:val="000000"/>
                <w:lang w:eastAsia="uk-UA"/>
              </w:rPr>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674ACE" w:rsidRPr="00E72535" w:rsidRDefault="00C36B3C" w:rsidP="00C36B3C">
            <w:pPr>
              <w:widowControl w:val="0"/>
              <w:spacing w:before="48"/>
              <w:ind w:left="34"/>
              <w:jc w:val="both"/>
            </w:pPr>
            <w:r w:rsidRPr="00113197">
              <w:rPr>
                <w:color w:val="000000" w:themeColor="text1"/>
                <w:lang w:eastAsia="uk-UA"/>
              </w:rPr>
              <w:t>Тендерні пропозиції після закінчення кінцевого строку їх подання не приймаються електронною системою закупівель.</w:t>
            </w:r>
          </w:p>
        </w:tc>
      </w:tr>
      <w:tr w:rsidR="00674ACE" w:rsidRPr="00E72535" w:rsidTr="005A07C9">
        <w:trPr>
          <w:trHeight w:val="1201"/>
          <w:jc w:val="center"/>
        </w:trPr>
        <w:tc>
          <w:tcPr>
            <w:tcW w:w="710" w:type="dxa"/>
          </w:tcPr>
          <w:p w:rsidR="00674ACE" w:rsidRPr="00E72535" w:rsidRDefault="00674ACE" w:rsidP="00674ACE">
            <w:pPr>
              <w:widowControl w:val="0"/>
              <w:spacing w:before="120" w:after="120"/>
            </w:pPr>
            <w:r w:rsidRPr="00E72535">
              <w:lastRenderedPageBreak/>
              <w:t>2</w:t>
            </w:r>
          </w:p>
        </w:tc>
        <w:tc>
          <w:tcPr>
            <w:tcW w:w="2971" w:type="dxa"/>
            <w:gridSpan w:val="2"/>
          </w:tcPr>
          <w:p w:rsidR="00674ACE" w:rsidRPr="00E72535" w:rsidRDefault="00674ACE" w:rsidP="00674ACE">
            <w:pPr>
              <w:widowControl w:val="0"/>
              <w:spacing w:before="120" w:after="120"/>
              <w:ind w:right="113"/>
            </w:pPr>
            <w:r w:rsidRPr="00E72535">
              <w:t>Дата та час розкриття тендерної пропозиції</w:t>
            </w:r>
          </w:p>
        </w:tc>
        <w:tc>
          <w:tcPr>
            <w:tcW w:w="6520" w:type="dxa"/>
          </w:tcPr>
          <w:p w:rsidR="00C531DD" w:rsidRPr="00113197" w:rsidRDefault="00C531DD" w:rsidP="00C531DD">
            <w:pPr>
              <w:spacing w:before="120"/>
              <w:jc w:val="both"/>
              <w:rPr>
                <w:color w:val="000000"/>
              </w:rPr>
            </w:pPr>
            <w:r w:rsidRPr="00113197">
              <w:rPr>
                <w:color w:val="00000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531DD" w:rsidRPr="00113197" w:rsidRDefault="00C531DD" w:rsidP="00C531DD">
            <w:pPr>
              <w:shd w:val="clear" w:color="auto" w:fill="FFFFFF"/>
              <w:spacing w:before="120"/>
              <w:jc w:val="both"/>
              <w:rPr>
                <w:color w:val="000000"/>
              </w:rPr>
            </w:pPr>
            <w:r w:rsidRPr="00113197">
              <w:rPr>
                <w:color w:val="00000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531DD" w:rsidRPr="00113197" w:rsidRDefault="00C531DD" w:rsidP="00C531DD">
            <w:pPr>
              <w:shd w:val="clear" w:color="auto" w:fill="FFFFFF"/>
              <w:spacing w:before="120"/>
              <w:jc w:val="both"/>
              <w:rPr>
                <w:color w:val="000000"/>
              </w:rPr>
            </w:pPr>
            <w:r w:rsidRPr="00113197">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history="1">
              <w:r w:rsidRPr="00113197">
                <w:rPr>
                  <w:rStyle w:val="ab"/>
                  <w:color w:val="000000"/>
                </w:rPr>
                <w:t>47</w:t>
              </w:r>
            </w:hyperlink>
            <w:r w:rsidRPr="00113197">
              <w:rPr>
                <w:color w:val="000000"/>
              </w:rPr>
              <w:t xml:space="preserve"> Особливостей.</w:t>
            </w:r>
          </w:p>
          <w:p w:rsidR="00C531DD" w:rsidRPr="00113197" w:rsidRDefault="00C531DD" w:rsidP="00C531DD">
            <w:pPr>
              <w:shd w:val="clear" w:color="auto" w:fill="FFFFFF"/>
              <w:spacing w:before="120"/>
              <w:jc w:val="both"/>
              <w:rPr>
                <w:color w:val="000000"/>
              </w:rPr>
            </w:pPr>
            <w:r w:rsidRPr="00113197">
              <w:rPr>
                <w:color w:val="000000"/>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history="1">
              <w:r w:rsidRPr="00113197">
                <w:rPr>
                  <w:rStyle w:val="ab"/>
                  <w:color w:val="000000"/>
                </w:rPr>
                <w:t>шістнадцятої</w:t>
              </w:r>
            </w:hyperlink>
            <w:r w:rsidRPr="00113197">
              <w:rPr>
                <w:color w:val="000000"/>
              </w:rPr>
              <w:t>, абзаців другого і третього частини п’ятнадцятої статті 29 Закону не застосовуються) з урахуванням положень пункту 43 Особливостей.</w:t>
            </w:r>
          </w:p>
          <w:p w:rsidR="00C531DD" w:rsidRPr="00113197" w:rsidRDefault="00C531DD" w:rsidP="00C531DD">
            <w:pPr>
              <w:shd w:val="clear" w:color="auto" w:fill="FFFFFF"/>
              <w:spacing w:before="120"/>
              <w:jc w:val="both"/>
              <w:rPr>
                <w:color w:val="000000"/>
              </w:rPr>
            </w:pPr>
            <w:r w:rsidRPr="00113197">
              <w:rPr>
                <w:color w:val="00000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74ACE" w:rsidRPr="00E72535" w:rsidRDefault="005A07C9" w:rsidP="00674ACE">
            <w:pPr>
              <w:widowControl w:val="0"/>
              <w:spacing w:before="120" w:after="120"/>
              <w:ind w:right="113"/>
              <w:jc w:val="both"/>
            </w:pPr>
            <w:r w:rsidRPr="00113197">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74ACE" w:rsidRPr="00E72535" w:rsidTr="00455DD1">
        <w:trPr>
          <w:trHeight w:val="412"/>
          <w:jc w:val="center"/>
        </w:trPr>
        <w:tc>
          <w:tcPr>
            <w:tcW w:w="10201" w:type="dxa"/>
            <w:gridSpan w:val="4"/>
          </w:tcPr>
          <w:p w:rsidR="00674ACE" w:rsidRPr="00E72535" w:rsidRDefault="00674ACE" w:rsidP="00674ACE">
            <w:pPr>
              <w:widowControl w:val="0"/>
              <w:spacing w:before="120" w:after="120"/>
              <w:ind w:right="113"/>
              <w:jc w:val="center"/>
              <w:rPr>
                <w:b/>
                <w:bCs/>
              </w:rPr>
            </w:pPr>
            <w:r w:rsidRPr="00E72535">
              <w:rPr>
                <w:b/>
                <w:bCs/>
              </w:rPr>
              <w:t>V. Оцінка тендерної пропозиції</w:t>
            </w:r>
          </w:p>
        </w:tc>
      </w:tr>
      <w:tr w:rsidR="00B639D0" w:rsidRPr="00E72535" w:rsidTr="00455DD1">
        <w:trPr>
          <w:trHeight w:val="522"/>
          <w:jc w:val="center"/>
        </w:trPr>
        <w:tc>
          <w:tcPr>
            <w:tcW w:w="710" w:type="dxa"/>
          </w:tcPr>
          <w:p w:rsidR="00B639D0" w:rsidRPr="00E72535" w:rsidRDefault="00B639D0" w:rsidP="00B639D0">
            <w:pPr>
              <w:widowControl w:val="0"/>
              <w:spacing w:before="120" w:after="120"/>
            </w:pPr>
            <w:r w:rsidRPr="00E72535">
              <w:t>1</w:t>
            </w:r>
          </w:p>
        </w:tc>
        <w:tc>
          <w:tcPr>
            <w:tcW w:w="2835" w:type="dxa"/>
          </w:tcPr>
          <w:p w:rsidR="00B639D0" w:rsidRPr="00E72535" w:rsidRDefault="00B639D0" w:rsidP="00B639D0">
            <w:pPr>
              <w:widowControl w:val="0"/>
              <w:spacing w:before="120" w:after="120"/>
              <w:ind w:right="113"/>
            </w:pPr>
            <w:r w:rsidRPr="00E72535">
              <w:t>Перелік критеріїв та методика оцінки тендерної пропозиції із зазначенням питомої ваги критерію</w:t>
            </w:r>
          </w:p>
        </w:tc>
        <w:tc>
          <w:tcPr>
            <w:tcW w:w="6656" w:type="dxa"/>
            <w:gridSpan w:val="2"/>
          </w:tcPr>
          <w:p w:rsidR="00B639D0" w:rsidRPr="00113197" w:rsidRDefault="00B639D0" w:rsidP="00B639D0">
            <w:pPr>
              <w:widowControl w:val="0"/>
              <w:ind w:right="113" w:firstLine="176"/>
              <w:contextualSpacing/>
              <w:jc w:val="both"/>
              <w:rPr>
                <w:color w:val="000000"/>
                <w:lang w:eastAsia="uk-UA"/>
              </w:rPr>
            </w:pPr>
            <w:r w:rsidRPr="00113197">
              <w:rPr>
                <w:color w:val="000000"/>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639D0" w:rsidRPr="00113197" w:rsidRDefault="00B639D0" w:rsidP="00B639D0">
            <w:pPr>
              <w:widowControl w:val="0"/>
              <w:ind w:right="113" w:firstLine="176"/>
              <w:contextualSpacing/>
              <w:jc w:val="both"/>
              <w:rPr>
                <w:color w:val="000000"/>
                <w:lang w:eastAsia="uk-UA"/>
              </w:rPr>
            </w:pPr>
            <w:r w:rsidRPr="00113197">
              <w:rPr>
                <w:color w:val="000000"/>
                <w:lang w:eastAsia="uk-UA"/>
              </w:rPr>
              <w:t>Дата і час проведення електронного аукціону визначаються електронною системою закупівель автоматично.</w:t>
            </w:r>
          </w:p>
          <w:p w:rsidR="00B639D0" w:rsidRDefault="00B639D0" w:rsidP="00B639D0">
            <w:pPr>
              <w:spacing w:before="120"/>
              <w:jc w:val="both"/>
            </w:pPr>
            <w:r w:rsidRPr="00113197">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639D0" w:rsidRPr="00113197" w:rsidRDefault="00B639D0" w:rsidP="00B639D0">
            <w:pPr>
              <w:spacing w:before="120"/>
              <w:jc w:val="both"/>
            </w:pPr>
            <w:r>
              <w:t xml:space="preserve">  </w:t>
            </w:r>
            <w:r w:rsidRPr="00113197">
              <w:t>Критеріями оцінки є:</w:t>
            </w:r>
          </w:p>
          <w:p w:rsidR="00B639D0" w:rsidRPr="00113197" w:rsidRDefault="00B639D0" w:rsidP="00B639D0">
            <w:pPr>
              <w:spacing w:before="120"/>
              <w:ind w:firstLine="567"/>
              <w:jc w:val="both"/>
            </w:pPr>
            <w:r w:rsidRPr="00113197">
              <w:lastRenderedPageBreak/>
              <w:t xml:space="preserve">ціна; </w:t>
            </w:r>
          </w:p>
          <w:p w:rsidR="00B639D0" w:rsidRPr="00113197" w:rsidRDefault="00B639D0" w:rsidP="00B639D0">
            <w:pPr>
              <w:spacing w:before="120"/>
              <w:ind w:firstLine="567"/>
              <w:jc w:val="both"/>
            </w:pPr>
            <w:r w:rsidRPr="00113197">
              <w:t xml:space="preserve">або вартість життєвого циклу; </w:t>
            </w:r>
          </w:p>
          <w:p w:rsidR="00B639D0" w:rsidRPr="00113197" w:rsidRDefault="00B639D0" w:rsidP="00B639D0">
            <w:pPr>
              <w:spacing w:before="120"/>
              <w:ind w:firstLine="567"/>
              <w:jc w:val="both"/>
            </w:pPr>
            <w:r w:rsidRPr="00113197">
              <w:t xml:space="preserve">або ціна разом з іншими критеріями оцінки, що пов’язані із предметом закупівлі. </w:t>
            </w:r>
          </w:p>
          <w:p w:rsidR="00B639D0" w:rsidRPr="00113197" w:rsidRDefault="00B639D0" w:rsidP="00B639D0">
            <w:pPr>
              <w:spacing w:before="120"/>
              <w:ind w:firstLine="567"/>
              <w:jc w:val="both"/>
            </w:pPr>
            <w:r w:rsidRPr="00113197">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B639D0" w:rsidRPr="00113197" w:rsidRDefault="00B639D0" w:rsidP="00B639D0">
            <w:pPr>
              <w:spacing w:before="120"/>
              <w:ind w:firstLine="567"/>
              <w:jc w:val="both"/>
            </w:pPr>
            <w:r w:rsidRPr="00113197">
              <w:t>- використанням товару (товарів), роботи (робіт) або послуги (послуг), зокрема споживання енергії та інших ресурсів;</w:t>
            </w:r>
          </w:p>
          <w:p w:rsidR="00B639D0" w:rsidRPr="00113197" w:rsidRDefault="00B639D0" w:rsidP="00B639D0">
            <w:pPr>
              <w:spacing w:before="120"/>
              <w:ind w:firstLine="567"/>
              <w:jc w:val="both"/>
            </w:pPr>
            <w:r w:rsidRPr="00113197">
              <w:t>- технічним обслуговуванням;</w:t>
            </w:r>
          </w:p>
          <w:p w:rsidR="00B639D0" w:rsidRPr="00113197" w:rsidRDefault="00B639D0" w:rsidP="00B639D0">
            <w:pPr>
              <w:spacing w:before="120"/>
              <w:ind w:firstLine="567"/>
              <w:jc w:val="both"/>
            </w:pPr>
            <w:r w:rsidRPr="00113197">
              <w:t>- збором та утилізацією товару (товарів);</w:t>
            </w:r>
          </w:p>
          <w:p w:rsidR="00B639D0" w:rsidRPr="00113197" w:rsidRDefault="00B639D0" w:rsidP="00B639D0">
            <w:pPr>
              <w:spacing w:before="120"/>
              <w:ind w:firstLine="567"/>
              <w:jc w:val="both"/>
            </w:pPr>
            <w:r w:rsidRPr="00113197">
              <w:t>- 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B639D0" w:rsidRPr="00113197" w:rsidRDefault="00B639D0" w:rsidP="00B639D0">
            <w:pPr>
              <w:spacing w:before="120"/>
              <w:ind w:firstLine="567"/>
              <w:jc w:val="both"/>
            </w:pPr>
            <w:r w:rsidRPr="00113197">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B639D0" w:rsidRPr="00113197" w:rsidRDefault="00B639D0" w:rsidP="00B639D0">
            <w:pPr>
              <w:spacing w:before="120"/>
              <w:ind w:firstLine="567"/>
              <w:jc w:val="both"/>
            </w:pPr>
            <w:r w:rsidRPr="00113197">
              <w:t>Оцінка тендерних пропозицій здійснюється на основі критерію „Ціна”. Питома вага – 100 %.</w:t>
            </w:r>
          </w:p>
          <w:p w:rsidR="00B639D0" w:rsidRPr="00113197" w:rsidRDefault="00B639D0" w:rsidP="00B639D0">
            <w:pPr>
              <w:shd w:val="clear" w:color="auto" w:fill="FFFFFF"/>
              <w:spacing w:before="120"/>
              <w:ind w:firstLine="567"/>
              <w:jc w:val="both"/>
              <w:rPr>
                <w:color w:val="000000"/>
              </w:rPr>
            </w:pPr>
            <w:r w:rsidRPr="00113197">
              <w:rPr>
                <w:color w:val="000000"/>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B639D0" w:rsidRPr="00113197" w:rsidRDefault="00B639D0" w:rsidP="00B639D0">
            <w:pPr>
              <w:shd w:val="clear" w:color="auto" w:fill="FFFFFF"/>
              <w:spacing w:before="120"/>
              <w:ind w:firstLine="567"/>
              <w:jc w:val="both"/>
              <w:rPr>
                <w:color w:val="000000"/>
              </w:rPr>
            </w:pPr>
            <w:r w:rsidRPr="00113197">
              <w:rPr>
                <w:color w:val="000000"/>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B639D0" w:rsidRPr="00113197" w:rsidRDefault="00B639D0" w:rsidP="00B639D0">
            <w:pPr>
              <w:shd w:val="clear" w:color="auto" w:fill="FFFFFF"/>
              <w:spacing w:before="120"/>
              <w:ind w:firstLine="567"/>
              <w:jc w:val="both"/>
              <w:rPr>
                <w:color w:val="000000"/>
              </w:rPr>
            </w:pPr>
            <w:r w:rsidRPr="00113197">
              <w:t xml:space="preserve">Замовник розглядає тендерну пропозицію, яка визначена найбільш економічно вигідною, </w:t>
            </w:r>
            <w:r w:rsidRPr="00113197">
              <w:rPr>
                <w:color w:val="000000"/>
              </w:rPr>
              <w:t>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B639D0" w:rsidRPr="00113197" w:rsidRDefault="00B639D0" w:rsidP="00B639D0">
            <w:pPr>
              <w:spacing w:before="120"/>
              <w:ind w:firstLine="567"/>
              <w:jc w:val="both"/>
            </w:pPr>
            <w:r w:rsidRPr="00113197">
              <w:t xml:space="preserve">Строк розгляду найбільш економічно вигідної тендерної пропозиції не повинен перевищувати п’яти робочих днів з дня </w:t>
            </w:r>
            <w:r w:rsidRPr="00113197">
              <w:lastRenderedPageBreak/>
              <w:t>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639D0" w:rsidRPr="00113197" w:rsidRDefault="00B639D0" w:rsidP="00B639D0">
            <w:pPr>
              <w:spacing w:before="120"/>
              <w:ind w:firstLine="567"/>
              <w:jc w:val="both"/>
            </w:pPr>
            <w:r w:rsidRPr="00113197">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639D0" w:rsidRPr="00113197" w:rsidRDefault="00B639D0" w:rsidP="00B639D0">
            <w:pPr>
              <w:spacing w:before="120"/>
              <w:ind w:firstLine="567"/>
              <w:jc w:val="both"/>
            </w:pPr>
            <w:r w:rsidRPr="00113197">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639D0" w:rsidRPr="00113197" w:rsidRDefault="00B639D0" w:rsidP="00B639D0">
            <w:pPr>
              <w:spacing w:before="120"/>
              <w:ind w:firstLine="567"/>
              <w:jc w:val="both"/>
            </w:pPr>
            <w:r w:rsidRPr="00113197">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639D0" w:rsidRPr="00113197" w:rsidRDefault="00B639D0" w:rsidP="00B639D0">
            <w:pPr>
              <w:spacing w:before="120"/>
              <w:ind w:firstLine="567"/>
              <w:jc w:val="both"/>
            </w:pPr>
            <w:r w:rsidRPr="00113197">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91DCD" w:rsidRPr="00E72535" w:rsidTr="00455DD1">
        <w:trPr>
          <w:trHeight w:val="522"/>
          <w:jc w:val="center"/>
        </w:trPr>
        <w:tc>
          <w:tcPr>
            <w:tcW w:w="710" w:type="dxa"/>
          </w:tcPr>
          <w:p w:rsidR="00991DCD" w:rsidRPr="00E72535" w:rsidRDefault="00991DCD" w:rsidP="00991DCD">
            <w:pPr>
              <w:widowControl w:val="0"/>
              <w:spacing w:before="120" w:after="120"/>
            </w:pPr>
            <w:r>
              <w:lastRenderedPageBreak/>
              <w:t>2</w:t>
            </w:r>
          </w:p>
        </w:tc>
        <w:tc>
          <w:tcPr>
            <w:tcW w:w="2835" w:type="dxa"/>
          </w:tcPr>
          <w:p w:rsidR="00991DCD" w:rsidRDefault="00991DCD" w:rsidP="0099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eastAsia="uk-UA"/>
              </w:rPr>
            </w:pPr>
          </w:p>
          <w:p w:rsidR="00991DCD" w:rsidRDefault="00991DCD" w:rsidP="0099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eastAsia="uk-UA"/>
              </w:rPr>
            </w:pPr>
          </w:p>
          <w:p w:rsidR="00991DCD" w:rsidRPr="00E72535" w:rsidRDefault="00991DCD" w:rsidP="0099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3197">
              <w:rPr>
                <w:color w:val="000000" w:themeColor="text1"/>
                <w:lang w:eastAsia="uk-UA"/>
              </w:rPr>
              <w:t>Аномально низька ціна</w:t>
            </w:r>
          </w:p>
        </w:tc>
        <w:tc>
          <w:tcPr>
            <w:tcW w:w="6656" w:type="dxa"/>
            <w:gridSpan w:val="2"/>
          </w:tcPr>
          <w:p w:rsidR="00991DCD" w:rsidRPr="00113197" w:rsidRDefault="00991DCD" w:rsidP="00991DCD">
            <w:pPr>
              <w:spacing w:before="120"/>
              <w:ind w:firstLine="567"/>
              <w:jc w:val="both"/>
            </w:pPr>
            <w:r w:rsidRPr="00113197">
              <w:t>Згідно п.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91DCD" w:rsidRPr="00113197" w:rsidRDefault="00991DCD" w:rsidP="00991DCD">
            <w:pPr>
              <w:spacing w:before="120"/>
              <w:ind w:firstLine="567"/>
              <w:jc w:val="both"/>
            </w:pPr>
            <w:r w:rsidRPr="00113197">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991DCD" w:rsidRPr="00113197" w:rsidRDefault="00991DCD" w:rsidP="00991DCD">
            <w:pPr>
              <w:spacing w:before="120"/>
              <w:ind w:firstLine="567"/>
              <w:jc w:val="both"/>
            </w:pPr>
            <w:r w:rsidRPr="00113197">
              <w:t>Обґрунтування аномально низької тендерної пропозиції може містити інформацію про:</w:t>
            </w:r>
          </w:p>
          <w:p w:rsidR="00991DCD" w:rsidRPr="00113197" w:rsidRDefault="00991DCD" w:rsidP="00991DCD">
            <w:pPr>
              <w:spacing w:before="120"/>
              <w:ind w:firstLine="567"/>
              <w:jc w:val="both"/>
            </w:pPr>
            <w:r w:rsidRPr="00113197">
              <w:t>- досягнення економії завдяки застосованому технологічному процесу виробництва товарів, порядку надання послуг чи технології будівництва;</w:t>
            </w:r>
          </w:p>
          <w:p w:rsidR="00991DCD" w:rsidRPr="00113197" w:rsidRDefault="00991DCD" w:rsidP="00991DCD">
            <w:pPr>
              <w:spacing w:before="120"/>
              <w:ind w:firstLine="567"/>
              <w:jc w:val="both"/>
            </w:pPr>
            <w:r w:rsidRPr="00113197">
              <w:lastRenderedPageBreak/>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91DCD" w:rsidRPr="00113197" w:rsidRDefault="00991DCD" w:rsidP="00991DCD">
            <w:pPr>
              <w:spacing w:before="120"/>
              <w:jc w:val="both"/>
            </w:pPr>
            <w:r w:rsidRPr="00113197">
              <w:t>- отримання учасником процедури закупівлі державної допомоги згідно із законодавством.</w:t>
            </w:r>
          </w:p>
        </w:tc>
      </w:tr>
      <w:tr w:rsidR="00991DCD" w:rsidRPr="00E72535" w:rsidTr="002A0718">
        <w:trPr>
          <w:trHeight w:val="522"/>
          <w:jc w:val="center"/>
        </w:trPr>
        <w:tc>
          <w:tcPr>
            <w:tcW w:w="710" w:type="dxa"/>
          </w:tcPr>
          <w:p w:rsidR="00991DCD" w:rsidRPr="00E72535" w:rsidRDefault="00991DCD" w:rsidP="00991DCD">
            <w:pPr>
              <w:widowControl w:val="0"/>
              <w:spacing w:before="120" w:after="120"/>
            </w:pPr>
            <w:r>
              <w:lastRenderedPageBreak/>
              <w:t>3</w:t>
            </w:r>
          </w:p>
        </w:tc>
        <w:tc>
          <w:tcPr>
            <w:tcW w:w="2835" w:type="dxa"/>
            <w:vAlign w:val="center"/>
          </w:tcPr>
          <w:p w:rsidR="00991DCD" w:rsidRPr="00113197" w:rsidRDefault="00991DCD" w:rsidP="00991DCD">
            <w:pPr>
              <w:widowControl w:val="0"/>
              <w:ind w:right="113"/>
              <w:contextualSpacing/>
              <w:rPr>
                <w:color w:val="000000" w:themeColor="text1"/>
                <w:lang w:eastAsia="uk-UA"/>
              </w:rPr>
            </w:pPr>
            <w:r w:rsidRPr="00113197">
              <w:rPr>
                <w:color w:val="000000" w:themeColor="text1"/>
                <w:lang w:eastAsia="uk-UA"/>
              </w:rPr>
              <w:t>Виправлення помилок (</w:t>
            </w:r>
            <w:proofErr w:type="spellStart"/>
            <w:r w:rsidRPr="00113197">
              <w:rPr>
                <w:color w:val="000000" w:themeColor="text1"/>
                <w:lang w:eastAsia="uk-UA"/>
              </w:rPr>
              <w:t>невідповідностей</w:t>
            </w:r>
            <w:proofErr w:type="spellEnd"/>
            <w:r w:rsidRPr="00113197">
              <w:rPr>
                <w:color w:val="000000" w:themeColor="text1"/>
                <w:lang w:eastAsia="uk-UA"/>
              </w:rPr>
              <w:t>)</w:t>
            </w:r>
          </w:p>
        </w:tc>
        <w:tc>
          <w:tcPr>
            <w:tcW w:w="6656" w:type="dxa"/>
            <w:gridSpan w:val="2"/>
          </w:tcPr>
          <w:p w:rsidR="00991DCD" w:rsidRPr="00113197" w:rsidRDefault="00991DCD" w:rsidP="00991DCD">
            <w:pPr>
              <w:shd w:val="clear" w:color="auto" w:fill="FFFFFF"/>
              <w:spacing w:before="120"/>
              <w:ind w:firstLine="567"/>
              <w:jc w:val="both"/>
              <w:rPr>
                <w:color w:val="000000"/>
              </w:rPr>
            </w:pPr>
            <w:r w:rsidRPr="00113197">
              <w:rPr>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13197">
              <w:rPr>
                <w:color w:val="000000"/>
              </w:rPr>
              <w:t>невідповідностей</w:t>
            </w:r>
            <w:proofErr w:type="spellEnd"/>
            <w:r w:rsidRPr="00113197">
              <w:rPr>
                <w:color w:val="000000"/>
              </w:rPr>
              <w:t xml:space="preserve"> в електронній системі закупівель.</w:t>
            </w:r>
          </w:p>
          <w:p w:rsidR="00991DCD" w:rsidRPr="00113197" w:rsidRDefault="00991DCD" w:rsidP="00991DCD">
            <w:pPr>
              <w:spacing w:before="120"/>
              <w:ind w:firstLine="567"/>
              <w:jc w:val="both"/>
              <w:rPr>
                <w:color w:val="000000"/>
              </w:rPr>
            </w:pPr>
            <w:r w:rsidRPr="00113197">
              <w:rPr>
                <w:color w:val="00000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91DCD" w:rsidRPr="00113197" w:rsidRDefault="00991DCD" w:rsidP="00991DCD">
            <w:pPr>
              <w:widowControl w:val="0"/>
              <w:ind w:firstLine="319"/>
              <w:contextualSpacing/>
              <w:jc w:val="both"/>
              <w:rPr>
                <w:lang w:eastAsia="uk-UA"/>
              </w:rPr>
            </w:pPr>
            <w:r w:rsidRPr="00113197">
              <w:rPr>
                <w:lang w:eastAsia="uk-UA"/>
              </w:rPr>
              <w:t xml:space="preserve">Замовник розміщує повідомлення з вимогою про усунення </w:t>
            </w:r>
            <w:proofErr w:type="spellStart"/>
            <w:r w:rsidRPr="00113197">
              <w:rPr>
                <w:lang w:eastAsia="uk-UA"/>
              </w:rPr>
              <w:t>невідповідностей</w:t>
            </w:r>
            <w:proofErr w:type="spellEnd"/>
            <w:r w:rsidRPr="00113197">
              <w:rPr>
                <w:lang w:eastAsia="uk-UA"/>
              </w:rPr>
              <w:t xml:space="preserve"> в інформації та/або документах:</w:t>
            </w:r>
          </w:p>
          <w:p w:rsidR="00991DCD" w:rsidRPr="00113197" w:rsidRDefault="00991DCD" w:rsidP="00991DCD">
            <w:pPr>
              <w:widowControl w:val="0"/>
              <w:ind w:firstLine="319"/>
              <w:contextualSpacing/>
              <w:jc w:val="both"/>
              <w:rPr>
                <w:lang w:eastAsia="uk-UA"/>
              </w:rPr>
            </w:pPr>
            <w:r w:rsidRPr="00113197">
              <w:rPr>
                <w:lang w:eastAsia="uk-UA"/>
              </w:rPr>
              <w:t>1) що підтверджують відповідність учасника процедури закупівлі кваліфікаційним критеріям відповідно до статті 16 Закону;</w:t>
            </w:r>
          </w:p>
          <w:p w:rsidR="00991DCD" w:rsidRPr="00113197" w:rsidRDefault="00991DCD" w:rsidP="00991DCD">
            <w:pPr>
              <w:widowControl w:val="0"/>
              <w:ind w:firstLine="319"/>
              <w:contextualSpacing/>
              <w:jc w:val="both"/>
              <w:rPr>
                <w:lang w:eastAsia="uk-UA"/>
              </w:rPr>
            </w:pPr>
            <w:r w:rsidRPr="00113197">
              <w:rPr>
                <w:lang w:eastAsia="uk-UA"/>
              </w:rPr>
              <w:t>2) на підтвердження права підпису тендерної пропозиції та/або договору про закупівлю.</w:t>
            </w:r>
          </w:p>
          <w:p w:rsidR="00991DCD" w:rsidRPr="00113197" w:rsidRDefault="00991DCD" w:rsidP="00991DCD">
            <w:pPr>
              <w:widowControl w:val="0"/>
              <w:ind w:firstLine="319"/>
              <w:contextualSpacing/>
              <w:jc w:val="both"/>
              <w:rPr>
                <w:lang w:eastAsia="uk-UA"/>
              </w:rPr>
            </w:pPr>
            <w:r w:rsidRPr="00113197">
              <w:rPr>
                <w:lang w:eastAsia="uk-UA"/>
              </w:rPr>
              <w:t xml:space="preserve">Повідомлення з вимогою про усунення </w:t>
            </w:r>
            <w:proofErr w:type="spellStart"/>
            <w:r w:rsidRPr="00113197">
              <w:rPr>
                <w:lang w:eastAsia="uk-UA"/>
              </w:rPr>
              <w:t>невідповідностей</w:t>
            </w:r>
            <w:proofErr w:type="spellEnd"/>
            <w:r w:rsidRPr="00113197">
              <w:rPr>
                <w:lang w:eastAsia="uk-UA"/>
              </w:rPr>
              <w:t xml:space="preserve"> повинно містити наступну інформацію:</w:t>
            </w:r>
          </w:p>
          <w:p w:rsidR="00991DCD" w:rsidRPr="00113197" w:rsidRDefault="00991DCD" w:rsidP="00991DCD">
            <w:pPr>
              <w:widowControl w:val="0"/>
              <w:ind w:firstLine="319"/>
              <w:contextualSpacing/>
              <w:jc w:val="both"/>
              <w:rPr>
                <w:lang w:eastAsia="uk-UA"/>
              </w:rPr>
            </w:pPr>
            <w:r w:rsidRPr="00113197">
              <w:rPr>
                <w:lang w:eastAsia="uk-UA"/>
              </w:rPr>
              <w:t xml:space="preserve">1) перелік виявлених </w:t>
            </w:r>
            <w:proofErr w:type="spellStart"/>
            <w:r w:rsidRPr="00113197">
              <w:rPr>
                <w:lang w:eastAsia="uk-UA"/>
              </w:rPr>
              <w:t>невідповідностей</w:t>
            </w:r>
            <w:proofErr w:type="spellEnd"/>
            <w:r w:rsidRPr="00113197">
              <w:rPr>
                <w:lang w:eastAsia="uk-UA"/>
              </w:rPr>
              <w:t>;</w:t>
            </w:r>
          </w:p>
          <w:p w:rsidR="00991DCD" w:rsidRPr="00113197" w:rsidRDefault="00991DCD" w:rsidP="00991DCD">
            <w:pPr>
              <w:widowControl w:val="0"/>
              <w:ind w:firstLine="319"/>
              <w:contextualSpacing/>
              <w:jc w:val="both"/>
              <w:rPr>
                <w:lang w:eastAsia="uk-UA"/>
              </w:rPr>
            </w:pPr>
            <w:r w:rsidRPr="00113197">
              <w:rPr>
                <w:lang w:eastAsia="uk-UA"/>
              </w:rPr>
              <w:t>2) посилання на вимогу (вимоги) тендерної документації, щодо яких виявлені невідповідності;</w:t>
            </w:r>
          </w:p>
          <w:p w:rsidR="00991DCD" w:rsidRPr="00113197" w:rsidRDefault="00991DCD" w:rsidP="00991DCD">
            <w:pPr>
              <w:widowControl w:val="0"/>
              <w:ind w:firstLine="319"/>
              <w:contextualSpacing/>
              <w:jc w:val="both"/>
              <w:rPr>
                <w:lang w:eastAsia="uk-UA"/>
              </w:rPr>
            </w:pPr>
            <w:r w:rsidRPr="00113197">
              <w:rPr>
                <w:lang w:eastAsia="uk-UA"/>
              </w:rPr>
              <w:t xml:space="preserve">3) перелік інформації та/або документів, які повинен подати учасник для усунення виявлених </w:t>
            </w:r>
            <w:proofErr w:type="spellStart"/>
            <w:r w:rsidRPr="00113197">
              <w:rPr>
                <w:lang w:eastAsia="uk-UA"/>
              </w:rPr>
              <w:t>невідповідностей</w:t>
            </w:r>
            <w:proofErr w:type="spellEnd"/>
            <w:r w:rsidRPr="00113197">
              <w:rPr>
                <w:lang w:eastAsia="uk-UA"/>
              </w:rPr>
              <w:t>.</w:t>
            </w:r>
          </w:p>
          <w:p w:rsidR="00991DCD" w:rsidRPr="00113197" w:rsidRDefault="00991DCD" w:rsidP="00991DCD">
            <w:pPr>
              <w:spacing w:before="120"/>
              <w:ind w:firstLine="567"/>
              <w:jc w:val="both"/>
              <w:rPr>
                <w:color w:val="000000"/>
              </w:rPr>
            </w:pPr>
            <w:r w:rsidRPr="00113197">
              <w:rPr>
                <w:color w:val="00000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13197">
              <w:rPr>
                <w:color w:val="000000"/>
              </w:rPr>
              <w:t>невідповідностей</w:t>
            </w:r>
            <w:proofErr w:type="spellEnd"/>
            <w:r w:rsidRPr="00113197">
              <w:rPr>
                <w:color w:val="00000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91DCD" w:rsidRPr="00113197" w:rsidRDefault="00991DCD" w:rsidP="00991DCD">
            <w:pPr>
              <w:widowControl w:val="0"/>
              <w:ind w:firstLine="319"/>
              <w:contextualSpacing/>
              <w:jc w:val="both"/>
              <w:rPr>
                <w:lang w:eastAsia="uk-UA"/>
              </w:rPr>
            </w:pPr>
            <w:r w:rsidRPr="00113197">
              <w:rPr>
                <w:lang w:eastAsia="uk-UA"/>
              </w:rPr>
              <w:t xml:space="preserve">Учасник процедури закупівлі виправляє невідповідності в інформації та/або документах, що подані учасником </w:t>
            </w:r>
            <w:r w:rsidRPr="00113197">
              <w:rPr>
                <w:lang w:eastAsia="uk-UA"/>
              </w:rPr>
              <w:lastRenderedPageBreak/>
              <w:t xml:space="preserve">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113197">
              <w:rPr>
                <w:lang w:eastAsia="uk-UA"/>
              </w:rPr>
              <w:t>невідповідностей</w:t>
            </w:r>
            <w:proofErr w:type="spellEnd"/>
            <w:r w:rsidRPr="00113197">
              <w:rPr>
                <w:lang w:eastAsia="uk-UA"/>
              </w:rPr>
              <w:t xml:space="preserve">. Замовник розглядає подані тендерні пропозиції з урахуванням виправлення або не виправлення учасниками виявлених </w:t>
            </w:r>
            <w:proofErr w:type="spellStart"/>
            <w:r w:rsidRPr="00113197">
              <w:rPr>
                <w:lang w:eastAsia="uk-UA"/>
              </w:rPr>
              <w:t>невідповідностей</w:t>
            </w:r>
            <w:proofErr w:type="spellEnd"/>
            <w:r w:rsidRPr="00113197">
              <w:rPr>
                <w:lang w:eastAsia="uk-UA"/>
              </w:rPr>
              <w:t>.</w:t>
            </w:r>
          </w:p>
        </w:tc>
      </w:tr>
      <w:tr w:rsidR="00097287" w:rsidRPr="00E72535" w:rsidTr="002B4581">
        <w:trPr>
          <w:trHeight w:val="522"/>
          <w:jc w:val="center"/>
        </w:trPr>
        <w:tc>
          <w:tcPr>
            <w:tcW w:w="710" w:type="dxa"/>
          </w:tcPr>
          <w:p w:rsidR="00097287" w:rsidRPr="00E72535" w:rsidRDefault="00097287" w:rsidP="00097287">
            <w:pPr>
              <w:widowControl w:val="0"/>
              <w:spacing w:before="120" w:after="120"/>
            </w:pPr>
            <w:r>
              <w:lastRenderedPageBreak/>
              <w:t>4</w:t>
            </w:r>
          </w:p>
        </w:tc>
        <w:tc>
          <w:tcPr>
            <w:tcW w:w="2835" w:type="dxa"/>
            <w:vAlign w:val="center"/>
          </w:tcPr>
          <w:p w:rsidR="00097287" w:rsidRPr="00113197" w:rsidRDefault="00097287" w:rsidP="00097287">
            <w:pPr>
              <w:widowControl w:val="0"/>
              <w:ind w:right="113"/>
              <w:contextualSpacing/>
              <w:rPr>
                <w:color w:val="000000" w:themeColor="text1"/>
                <w:lang w:eastAsia="uk-UA"/>
              </w:rPr>
            </w:pPr>
            <w:r w:rsidRPr="00113197">
              <w:rPr>
                <w:color w:val="000000" w:themeColor="text1"/>
                <w:lang w:eastAsia="uk-UA"/>
              </w:rPr>
              <w:t>Відхилення тендерних пропозицій</w:t>
            </w:r>
          </w:p>
        </w:tc>
        <w:tc>
          <w:tcPr>
            <w:tcW w:w="6656" w:type="dxa"/>
            <w:gridSpan w:val="2"/>
          </w:tcPr>
          <w:p w:rsidR="00097287" w:rsidRPr="00113197" w:rsidRDefault="00097287" w:rsidP="00097287">
            <w:pPr>
              <w:spacing w:before="120"/>
              <w:ind w:firstLine="567"/>
              <w:jc w:val="both"/>
              <w:rPr>
                <w:color w:val="000000"/>
              </w:rPr>
            </w:pPr>
            <w:r w:rsidRPr="00113197">
              <w:rPr>
                <w:color w:val="000000"/>
              </w:rPr>
              <w:t>Замовник відхиляє тендерну пропозицію із зазначенням аргументації в електронній системі закупівель у разі, коли:</w:t>
            </w:r>
          </w:p>
          <w:p w:rsidR="00097287" w:rsidRPr="00113197" w:rsidRDefault="00097287" w:rsidP="00097287">
            <w:pPr>
              <w:shd w:val="clear" w:color="auto" w:fill="FFFFFF"/>
              <w:spacing w:before="120"/>
              <w:ind w:firstLine="567"/>
              <w:jc w:val="both"/>
              <w:rPr>
                <w:color w:val="000000"/>
              </w:rPr>
            </w:pPr>
            <w:r w:rsidRPr="00113197">
              <w:rPr>
                <w:color w:val="000000"/>
              </w:rPr>
              <w:t>1) учасник процедури закупівлі:</w:t>
            </w:r>
          </w:p>
          <w:p w:rsidR="00097287" w:rsidRPr="00113197" w:rsidRDefault="00097287" w:rsidP="00097287">
            <w:pPr>
              <w:shd w:val="clear" w:color="auto" w:fill="FFFFFF"/>
              <w:spacing w:before="120"/>
              <w:jc w:val="both"/>
              <w:rPr>
                <w:color w:val="000000"/>
              </w:rPr>
            </w:pPr>
            <w:r w:rsidRPr="00113197">
              <w:rPr>
                <w:color w:val="000000"/>
              </w:rPr>
              <w:t>- підпадає під підстави, встановлені пунктом 47 Особливостей;</w:t>
            </w:r>
          </w:p>
          <w:p w:rsidR="00097287" w:rsidRPr="00113197" w:rsidRDefault="00097287" w:rsidP="00097287">
            <w:pPr>
              <w:shd w:val="clear" w:color="auto" w:fill="FFFFFF"/>
              <w:spacing w:before="120"/>
              <w:jc w:val="both"/>
              <w:rPr>
                <w:color w:val="000000"/>
              </w:rPr>
            </w:pPr>
            <w:r w:rsidRPr="00113197">
              <w:rPr>
                <w:color w:val="00000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097287" w:rsidRPr="00113197" w:rsidRDefault="00097287" w:rsidP="00097287">
            <w:pPr>
              <w:shd w:val="clear" w:color="auto" w:fill="FFFFFF"/>
              <w:spacing w:before="120"/>
              <w:jc w:val="both"/>
              <w:rPr>
                <w:color w:val="000000"/>
              </w:rPr>
            </w:pPr>
            <w:r w:rsidRPr="00113197">
              <w:rPr>
                <w:color w:val="000000"/>
              </w:rPr>
              <w:t>- не надав забезпечення тендерної пропозиції, якщо таке забезпечення вимагалося замовником;</w:t>
            </w:r>
          </w:p>
          <w:p w:rsidR="00097287" w:rsidRPr="00113197" w:rsidRDefault="00097287" w:rsidP="00097287">
            <w:pPr>
              <w:shd w:val="clear" w:color="auto" w:fill="FFFFFF"/>
              <w:spacing w:before="120"/>
              <w:jc w:val="both"/>
              <w:rPr>
                <w:color w:val="000000"/>
              </w:rPr>
            </w:pPr>
            <w:r w:rsidRPr="00113197">
              <w:rPr>
                <w:color w:val="000000"/>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13197">
              <w:rPr>
                <w:color w:val="000000"/>
              </w:rPr>
              <w:t>невідповідностей</w:t>
            </w:r>
            <w:proofErr w:type="spellEnd"/>
            <w:r w:rsidRPr="00113197">
              <w:rPr>
                <w:color w:val="00000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13197">
              <w:rPr>
                <w:color w:val="000000"/>
              </w:rPr>
              <w:t>невідповідностей</w:t>
            </w:r>
            <w:proofErr w:type="spellEnd"/>
            <w:r w:rsidRPr="00113197">
              <w:rPr>
                <w:color w:val="000000"/>
              </w:rPr>
              <w:t>;</w:t>
            </w:r>
          </w:p>
          <w:p w:rsidR="00097287" w:rsidRPr="00113197" w:rsidRDefault="00097287" w:rsidP="00097287">
            <w:pPr>
              <w:shd w:val="clear" w:color="auto" w:fill="FFFFFF"/>
              <w:spacing w:before="120"/>
              <w:jc w:val="both"/>
              <w:rPr>
                <w:color w:val="000000"/>
              </w:rPr>
            </w:pPr>
            <w:r w:rsidRPr="00113197">
              <w:rPr>
                <w:color w:val="000000"/>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097287" w:rsidRPr="00113197" w:rsidRDefault="00097287" w:rsidP="00097287">
            <w:pPr>
              <w:shd w:val="clear" w:color="auto" w:fill="FFFFFF"/>
              <w:spacing w:before="120"/>
              <w:jc w:val="both"/>
              <w:rPr>
                <w:color w:val="000000"/>
              </w:rPr>
            </w:pPr>
            <w:r w:rsidRPr="00113197">
              <w:rPr>
                <w:color w:val="000000"/>
              </w:rPr>
              <w:t>- визначив конфіденційною інформацію, що не може бути визначена як конфіденційна відповідно до вимог пункту 40 Особливостей;</w:t>
            </w:r>
          </w:p>
          <w:p w:rsidR="00097287" w:rsidRPr="00113197" w:rsidRDefault="00097287" w:rsidP="00097287">
            <w:pPr>
              <w:shd w:val="clear" w:color="auto" w:fill="FFFFFF"/>
              <w:spacing w:before="120"/>
              <w:jc w:val="both"/>
              <w:rPr>
                <w:color w:val="000000"/>
              </w:rPr>
            </w:pPr>
            <w:r w:rsidRPr="00113197">
              <w:rPr>
                <w:color w:val="000000"/>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13197">
              <w:rPr>
                <w:color w:val="000000"/>
              </w:rPr>
              <w:t>бенефіціарним</w:t>
            </w:r>
            <w:proofErr w:type="spellEnd"/>
            <w:r w:rsidRPr="00113197">
              <w:rPr>
                <w:color w:val="000000"/>
              </w:rPr>
              <w:t xml:space="preserve"> власником, членом або учасником (акціонером), що має частку в статутному капіталі 10 і більше відсотків </w:t>
            </w:r>
            <w:r w:rsidRPr="00113197">
              <w:rPr>
                <w:bCs/>
                <w:color w:val="000000"/>
              </w:rPr>
              <w:t>(далі — активи)</w:t>
            </w:r>
            <w:r w:rsidRPr="00113197">
              <w:rPr>
                <w:color w:val="000000"/>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Pr="00113197">
              <w:rPr>
                <w:color w:val="000000"/>
              </w:rPr>
              <w:lastRenderedPageBreak/>
              <w:t xml:space="preserve">юридичною особою, утвореною та зареєстрованою відповідно до законодавства Російської Федерації/Республіки Білорусь, </w:t>
            </w:r>
            <w:r w:rsidRPr="00113197">
              <w:rPr>
                <w:bCs/>
                <w:color w:val="000000"/>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13197">
              <w:rPr>
                <w:color w:val="000000"/>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97287" w:rsidRPr="00113197" w:rsidRDefault="00097287" w:rsidP="00097287">
            <w:pPr>
              <w:shd w:val="clear" w:color="auto" w:fill="FFFFFF"/>
              <w:spacing w:before="120"/>
              <w:ind w:firstLine="567"/>
              <w:jc w:val="both"/>
              <w:rPr>
                <w:color w:val="000000"/>
              </w:rPr>
            </w:pPr>
            <w:r w:rsidRPr="00113197">
              <w:rPr>
                <w:color w:val="000000"/>
              </w:rPr>
              <w:t>2) тендерна пропозиція:</w:t>
            </w:r>
          </w:p>
          <w:p w:rsidR="00097287" w:rsidRPr="00113197" w:rsidRDefault="00097287" w:rsidP="00097287">
            <w:pPr>
              <w:shd w:val="clear" w:color="auto" w:fill="FFFFFF"/>
              <w:spacing w:before="120"/>
              <w:jc w:val="both"/>
              <w:rPr>
                <w:color w:val="000000"/>
              </w:rPr>
            </w:pPr>
            <w:r w:rsidRPr="00113197">
              <w:rPr>
                <w:color w:val="000000"/>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history="1">
              <w:r w:rsidRPr="00113197">
                <w:rPr>
                  <w:rStyle w:val="ab"/>
                  <w:color w:val="000000"/>
                </w:rPr>
                <w:t xml:space="preserve">пункту </w:t>
              </w:r>
            </w:hyperlink>
            <w:hyperlink r:id="rId22" w:anchor="n131" w:history="1">
              <w:r w:rsidRPr="00113197">
                <w:rPr>
                  <w:rStyle w:val="ab"/>
                  <w:color w:val="000000"/>
                </w:rPr>
                <w:t>4</w:t>
              </w:r>
            </w:hyperlink>
            <w:r w:rsidRPr="00113197">
              <w:rPr>
                <w:color w:val="000000"/>
              </w:rPr>
              <w:t>3 Особливостей;</w:t>
            </w:r>
          </w:p>
          <w:p w:rsidR="00097287" w:rsidRPr="00113197" w:rsidRDefault="00097287" w:rsidP="00097287">
            <w:pPr>
              <w:shd w:val="clear" w:color="auto" w:fill="FFFFFF"/>
              <w:spacing w:before="120"/>
              <w:jc w:val="both"/>
              <w:rPr>
                <w:color w:val="000000"/>
              </w:rPr>
            </w:pPr>
            <w:r w:rsidRPr="00113197">
              <w:rPr>
                <w:color w:val="000000"/>
              </w:rPr>
              <w:t>- є такою, строк дії якої закінчився;</w:t>
            </w:r>
          </w:p>
          <w:p w:rsidR="00097287" w:rsidRPr="00113197" w:rsidRDefault="00097287" w:rsidP="00097287">
            <w:pPr>
              <w:shd w:val="clear" w:color="auto" w:fill="FFFFFF"/>
              <w:spacing w:before="120"/>
              <w:jc w:val="both"/>
              <w:rPr>
                <w:color w:val="000000"/>
              </w:rPr>
            </w:pPr>
            <w:r w:rsidRPr="00113197">
              <w:rPr>
                <w:color w:val="00000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7287" w:rsidRPr="00113197" w:rsidRDefault="00097287" w:rsidP="00097287">
            <w:pPr>
              <w:shd w:val="clear" w:color="auto" w:fill="FFFFFF"/>
              <w:spacing w:before="120"/>
              <w:jc w:val="both"/>
              <w:rPr>
                <w:color w:val="000000"/>
              </w:rPr>
            </w:pPr>
            <w:r w:rsidRPr="00113197">
              <w:rPr>
                <w:color w:val="000000"/>
              </w:rPr>
              <w:t>- не відповідає вимогам, установленим у тендерній документації відповідно до абзацу першого частини третьої статті 22 Закону;</w:t>
            </w:r>
          </w:p>
          <w:p w:rsidR="00097287" w:rsidRPr="00113197" w:rsidRDefault="00097287" w:rsidP="00097287">
            <w:pPr>
              <w:shd w:val="clear" w:color="auto" w:fill="FFFFFF"/>
              <w:spacing w:before="120"/>
              <w:ind w:firstLine="567"/>
              <w:jc w:val="both"/>
              <w:rPr>
                <w:color w:val="000000"/>
              </w:rPr>
            </w:pPr>
            <w:r w:rsidRPr="00113197">
              <w:rPr>
                <w:color w:val="000000"/>
              </w:rPr>
              <w:t>3) переможець процедури закупівлі:</w:t>
            </w:r>
          </w:p>
          <w:p w:rsidR="00097287" w:rsidRPr="00113197" w:rsidRDefault="00097287" w:rsidP="00097287">
            <w:pPr>
              <w:shd w:val="clear" w:color="auto" w:fill="FFFFFF"/>
              <w:spacing w:before="120"/>
              <w:jc w:val="both"/>
              <w:rPr>
                <w:color w:val="000000"/>
              </w:rPr>
            </w:pPr>
            <w:r w:rsidRPr="00113197">
              <w:rPr>
                <w:color w:val="000000"/>
              </w:rPr>
              <w:t>- відмовився від підписання договору про закупівлю відповідно до вимог тендерної документації або укладення договору про закупівлю;</w:t>
            </w:r>
          </w:p>
          <w:p w:rsidR="00097287" w:rsidRPr="00113197" w:rsidRDefault="00097287" w:rsidP="00097287">
            <w:pPr>
              <w:shd w:val="clear" w:color="auto" w:fill="FFFFFF"/>
              <w:spacing w:before="120"/>
              <w:jc w:val="both"/>
              <w:rPr>
                <w:color w:val="000000"/>
              </w:rPr>
            </w:pPr>
            <w:r w:rsidRPr="00113197">
              <w:rPr>
                <w:color w:val="000000"/>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097287" w:rsidRPr="00113197" w:rsidRDefault="00097287" w:rsidP="00097287">
            <w:pPr>
              <w:shd w:val="clear" w:color="auto" w:fill="FFFFFF"/>
              <w:spacing w:before="120"/>
              <w:jc w:val="both"/>
              <w:rPr>
                <w:color w:val="000000"/>
              </w:rPr>
            </w:pPr>
            <w:r w:rsidRPr="00113197">
              <w:rPr>
                <w:color w:val="000000"/>
              </w:rPr>
              <w:t>- не надав забезпечення виконання договору про закупівлю, якщо таке забезпечення вимагалося замовником;</w:t>
            </w:r>
          </w:p>
          <w:p w:rsidR="00097287" w:rsidRPr="00113197" w:rsidRDefault="00097287" w:rsidP="00097287">
            <w:pPr>
              <w:shd w:val="clear" w:color="auto" w:fill="FFFFFF"/>
              <w:spacing w:before="120"/>
              <w:jc w:val="both"/>
              <w:rPr>
                <w:color w:val="000000"/>
              </w:rPr>
            </w:pPr>
            <w:r w:rsidRPr="00113197">
              <w:rPr>
                <w:color w:val="000000"/>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97287" w:rsidRPr="00113197" w:rsidRDefault="00097287" w:rsidP="00097287">
            <w:pPr>
              <w:spacing w:before="120"/>
              <w:jc w:val="both"/>
              <w:rPr>
                <w:color w:val="000000"/>
              </w:rPr>
            </w:pPr>
            <w:r w:rsidRPr="00113197">
              <w:rPr>
                <w:color w:val="000000"/>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w:t>
            </w:r>
            <w:r w:rsidRPr="00113197">
              <w:rPr>
                <w:color w:val="000000"/>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97287" w:rsidRPr="00113197" w:rsidRDefault="00097287" w:rsidP="00097287">
            <w:pPr>
              <w:spacing w:before="120"/>
              <w:ind w:firstLine="567"/>
              <w:jc w:val="both"/>
              <w:rPr>
                <w:color w:val="000000"/>
              </w:rPr>
            </w:pPr>
            <w:r w:rsidRPr="00113197">
              <w:rPr>
                <w:color w:val="000000"/>
              </w:rPr>
              <w:t>Замовник може відхилити тендерну пропозицію із зазначенням аргументації в електронній системі закупівель у разі, коли:</w:t>
            </w:r>
          </w:p>
          <w:p w:rsidR="00097287" w:rsidRPr="00113197" w:rsidRDefault="00097287" w:rsidP="00097287">
            <w:pPr>
              <w:spacing w:before="120"/>
              <w:ind w:firstLine="567"/>
              <w:jc w:val="both"/>
              <w:rPr>
                <w:color w:val="000000"/>
              </w:rPr>
            </w:pPr>
            <w:r w:rsidRPr="00113197">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7287" w:rsidRPr="00113197" w:rsidRDefault="00097287" w:rsidP="00097287">
            <w:pPr>
              <w:spacing w:before="120"/>
              <w:ind w:firstLine="567"/>
              <w:jc w:val="both"/>
              <w:rPr>
                <w:color w:val="000000"/>
              </w:rPr>
            </w:pPr>
            <w:r w:rsidRPr="00113197">
              <w:rPr>
                <w:color w:val="00000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7287" w:rsidRPr="00113197" w:rsidRDefault="00097287" w:rsidP="00097287">
            <w:pPr>
              <w:spacing w:before="120"/>
              <w:ind w:firstLine="567"/>
              <w:jc w:val="both"/>
              <w:rPr>
                <w:color w:val="000000"/>
              </w:rPr>
            </w:pPr>
            <w:r w:rsidRPr="00113197">
              <w:rPr>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051C" w:rsidRPr="00E72535" w:rsidTr="001412A0">
        <w:trPr>
          <w:trHeight w:val="522"/>
          <w:jc w:val="center"/>
        </w:trPr>
        <w:tc>
          <w:tcPr>
            <w:tcW w:w="710" w:type="dxa"/>
          </w:tcPr>
          <w:p w:rsidR="007C051C" w:rsidRPr="00E72535" w:rsidRDefault="007C051C" w:rsidP="007C051C">
            <w:pPr>
              <w:widowControl w:val="0"/>
              <w:spacing w:before="120" w:after="120"/>
            </w:pPr>
            <w:r>
              <w:lastRenderedPageBreak/>
              <w:t>5</w:t>
            </w:r>
          </w:p>
        </w:tc>
        <w:tc>
          <w:tcPr>
            <w:tcW w:w="2835" w:type="dxa"/>
            <w:vAlign w:val="center"/>
          </w:tcPr>
          <w:p w:rsidR="007C051C" w:rsidRPr="00113197" w:rsidRDefault="007C051C" w:rsidP="007C051C">
            <w:pPr>
              <w:widowControl w:val="0"/>
              <w:ind w:right="113"/>
              <w:contextualSpacing/>
              <w:rPr>
                <w:color w:val="000000" w:themeColor="text1"/>
                <w:lang w:eastAsia="uk-UA"/>
              </w:rPr>
            </w:pPr>
            <w:r w:rsidRPr="00113197">
              <w:rPr>
                <w:color w:val="000000" w:themeColor="text1"/>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56" w:type="dxa"/>
            <w:gridSpan w:val="2"/>
          </w:tcPr>
          <w:p w:rsidR="007C051C" w:rsidRPr="00113197" w:rsidRDefault="007C051C" w:rsidP="007C051C">
            <w:pPr>
              <w:widowControl w:val="0"/>
              <w:ind w:right="113" w:firstLine="176"/>
              <w:contextualSpacing/>
              <w:jc w:val="both"/>
              <w:rPr>
                <w:color w:val="000000" w:themeColor="text1"/>
                <w:lang w:eastAsia="uk-UA"/>
              </w:rPr>
            </w:pPr>
            <w:r w:rsidRPr="00113197">
              <w:rPr>
                <w:color w:val="000000" w:themeColor="text1"/>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rsidR="007C051C" w:rsidRPr="00113197" w:rsidRDefault="007C051C" w:rsidP="007C051C">
            <w:pPr>
              <w:widowControl w:val="0"/>
              <w:ind w:left="-78" w:right="-84" w:hanging="21"/>
              <w:contextualSpacing/>
              <w:jc w:val="both"/>
              <w:rPr>
                <w:rFonts w:eastAsia="Calibri"/>
                <w:color w:val="000000"/>
              </w:rPr>
            </w:pPr>
            <w:r w:rsidRPr="00113197">
              <w:rPr>
                <w:rFonts w:eastAsia="Calibri"/>
                <w:color w:val="000000"/>
              </w:rPr>
              <w:t xml:space="preserve">   1. Інформація/документ, подана учасником процедури закупівлі у складі тендерної пропозиції, містить помилку (помилки) у частині:</w:t>
            </w:r>
          </w:p>
          <w:p w:rsidR="007C051C" w:rsidRPr="00113197" w:rsidRDefault="007C051C" w:rsidP="007C051C">
            <w:pPr>
              <w:widowControl w:val="0"/>
              <w:numPr>
                <w:ilvl w:val="0"/>
                <w:numId w:val="30"/>
              </w:numPr>
              <w:tabs>
                <w:tab w:val="left" w:pos="151"/>
              </w:tabs>
              <w:ind w:left="364" w:right="-84" w:hanging="290"/>
              <w:contextualSpacing/>
              <w:jc w:val="both"/>
              <w:rPr>
                <w:rFonts w:eastAsia="Calibri"/>
                <w:color w:val="000000"/>
              </w:rPr>
            </w:pPr>
            <w:r w:rsidRPr="00113197">
              <w:rPr>
                <w:rFonts w:eastAsia="Calibri"/>
                <w:color w:val="000000"/>
              </w:rPr>
              <w:t>уживання великої літери;</w:t>
            </w:r>
          </w:p>
          <w:p w:rsidR="007C051C" w:rsidRPr="00113197" w:rsidRDefault="007C051C" w:rsidP="007C051C">
            <w:pPr>
              <w:widowControl w:val="0"/>
              <w:numPr>
                <w:ilvl w:val="0"/>
                <w:numId w:val="30"/>
              </w:numPr>
              <w:tabs>
                <w:tab w:val="left" w:pos="151"/>
              </w:tabs>
              <w:ind w:left="364" w:right="-84" w:hanging="290"/>
              <w:contextualSpacing/>
              <w:jc w:val="both"/>
              <w:rPr>
                <w:rFonts w:eastAsia="Calibri"/>
                <w:color w:val="000000"/>
              </w:rPr>
            </w:pPr>
            <w:r w:rsidRPr="00113197">
              <w:rPr>
                <w:rFonts w:eastAsia="Calibri"/>
                <w:color w:val="000000"/>
              </w:rPr>
              <w:t>уживання розділових знаків та відмінювання слів у реченні;</w:t>
            </w:r>
          </w:p>
          <w:p w:rsidR="007C051C" w:rsidRPr="00113197" w:rsidRDefault="007C051C" w:rsidP="007C051C">
            <w:pPr>
              <w:widowControl w:val="0"/>
              <w:numPr>
                <w:ilvl w:val="0"/>
                <w:numId w:val="30"/>
              </w:numPr>
              <w:tabs>
                <w:tab w:val="left" w:pos="151"/>
              </w:tabs>
              <w:ind w:left="364" w:right="-84" w:hanging="290"/>
              <w:contextualSpacing/>
              <w:jc w:val="both"/>
              <w:rPr>
                <w:rFonts w:eastAsia="Calibri"/>
                <w:color w:val="000000"/>
              </w:rPr>
            </w:pPr>
            <w:r w:rsidRPr="00113197">
              <w:rPr>
                <w:rFonts w:eastAsia="Calibri"/>
                <w:color w:val="000000"/>
              </w:rPr>
              <w:t xml:space="preserve">використання слова або </w:t>
            </w:r>
            <w:proofErr w:type="spellStart"/>
            <w:r w:rsidRPr="00113197">
              <w:rPr>
                <w:rFonts w:eastAsia="Calibri"/>
                <w:color w:val="000000"/>
              </w:rPr>
              <w:t>мовного</w:t>
            </w:r>
            <w:proofErr w:type="spellEnd"/>
            <w:r w:rsidRPr="00113197">
              <w:rPr>
                <w:rFonts w:eastAsia="Calibri"/>
                <w:color w:val="000000"/>
              </w:rPr>
              <w:t xml:space="preserve"> звороту, запозичених з іншої мови;</w:t>
            </w:r>
          </w:p>
          <w:p w:rsidR="007C051C" w:rsidRPr="00113197" w:rsidRDefault="007C051C" w:rsidP="007C051C">
            <w:pPr>
              <w:widowControl w:val="0"/>
              <w:numPr>
                <w:ilvl w:val="0"/>
                <w:numId w:val="30"/>
              </w:numPr>
              <w:tabs>
                <w:tab w:val="left" w:pos="151"/>
              </w:tabs>
              <w:ind w:left="364" w:right="-84" w:hanging="290"/>
              <w:contextualSpacing/>
              <w:jc w:val="both"/>
              <w:rPr>
                <w:rFonts w:eastAsia="Calibri"/>
                <w:color w:val="000000"/>
              </w:rPr>
            </w:pPr>
            <w:r w:rsidRPr="00113197">
              <w:rPr>
                <w:rFonts w:eastAsia="Calibri"/>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C051C" w:rsidRPr="00113197" w:rsidRDefault="007C051C" w:rsidP="007C051C">
            <w:pPr>
              <w:widowControl w:val="0"/>
              <w:numPr>
                <w:ilvl w:val="0"/>
                <w:numId w:val="30"/>
              </w:numPr>
              <w:tabs>
                <w:tab w:val="left" w:pos="151"/>
              </w:tabs>
              <w:ind w:left="364" w:right="-84" w:hanging="290"/>
              <w:contextualSpacing/>
              <w:jc w:val="both"/>
              <w:rPr>
                <w:rFonts w:eastAsia="Calibri"/>
                <w:color w:val="000000"/>
              </w:rPr>
            </w:pPr>
            <w:r w:rsidRPr="00113197">
              <w:rPr>
                <w:rFonts w:eastAsia="Calibri"/>
                <w:color w:val="000000"/>
              </w:rPr>
              <w:t>застосування правил переносу частини слова з рядка в рядок;</w:t>
            </w:r>
          </w:p>
          <w:p w:rsidR="007C051C" w:rsidRPr="00113197" w:rsidRDefault="007C051C" w:rsidP="007C051C">
            <w:pPr>
              <w:widowControl w:val="0"/>
              <w:numPr>
                <w:ilvl w:val="0"/>
                <w:numId w:val="30"/>
              </w:numPr>
              <w:tabs>
                <w:tab w:val="left" w:pos="151"/>
              </w:tabs>
              <w:ind w:left="364" w:right="-84" w:hanging="290"/>
              <w:contextualSpacing/>
              <w:jc w:val="both"/>
              <w:rPr>
                <w:rFonts w:eastAsia="Calibri"/>
                <w:color w:val="000000"/>
              </w:rPr>
            </w:pPr>
            <w:r w:rsidRPr="00113197">
              <w:rPr>
                <w:rFonts w:eastAsia="Calibri"/>
                <w:color w:val="000000"/>
              </w:rPr>
              <w:t>написання слів разом та/або окремо, та/або через дефіс;</w:t>
            </w:r>
          </w:p>
          <w:p w:rsidR="007C051C" w:rsidRPr="00113197" w:rsidRDefault="007C051C" w:rsidP="007C051C">
            <w:pPr>
              <w:widowControl w:val="0"/>
              <w:numPr>
                <w:ilvl w:val="0"/>
                <w:numId w:val="30"/>
              </w:numPr>
              <w:tabs>
                <w:tab w:val="left" w:pos="151"/>
              </w:tabs>
              <w:ind w:left="364" w:right="-84" w:hanging="290"/>
              <w:contextualSpacing/>
              <w:jc w:val="both"/>
              <w:rPr>
                <w:rFonts w:eastAsia="Calibri"/>
                <w:color w:val="000000"/>
              </w:rPr>
            </w:pPr>
            <w:r w:rsidRPr="00113197">
              <w:rPr>
                <w:rFonts w:eastAsia="Calibri"/>
                <w:color w:val="000000"/>
              </w:rPr>
              <w:t xml:space="preserve">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w:t>
            </w:r>
            <w:r w:rsidRPr="00113197">
              <w:rPr>
                <w:rFonts w:eastAsia="Calibri"/>
                <w:color w:val="000000"/>
              </w:rPr>
              <w:lastRenderedPageBreak/>
              <w:t>аркушів, нумерація сторінок/аркушів не відповідає переліку, зазначеному в документі).</w:t>
            </w:r>
          </w:p>
          <w:p w:rsidR="007C051C" w:rsidRPr="00113197" w:rsidRDefault="007C051C" w:rsidP="007C051C">
            <w:pPr>
              <w:widowControl w:val="0"/>
              <w:ind w:left="-78" w:right="-84" w:hanging="21"/>
              <w:contextualSpacing/>
              <w:jc w:val="both"/>
              <w:rPr>
                <w:rFonts w:eastAsia="Calibri"/>
                <w:color w:val="000000"/>
              </w:rPr>
            </w:pPr>
            <w:r w:rsidRPr="00113197">
              <w:rPr>
                <w:rFonts w:eastAsia="Calibri"/>
                <w:color w:val="000000"/>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C051C" w:rsidRPr="00113197" w:rsidRDefault="007C051C" w:rsidP="007C051C">
            <w:pPr>
              <w:widowControl w:val="0"/>
              <w:ind w:left="-78" w:right="-84" w:hanging="21"/>
              <w:contextualSpacing/>
              <w:jc w:val="both"/>
              <w:rPr>
                <w:rFonts w:eastAsia="Calibri"/>
                <w:color w:val="000000"/>
              </w:rPr>
            </w:pPr>
            <w:r w:rsidRPr="00113197">
              <w:rPr>
                <w:rFonts w:eastAsia="Calibri"/>
                <w:color w:val="000000"/>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C051C" w:rsidRPr="00113197" w:rsidRDefault="007C051C" w:rsidP="007C051C">
            <w:pPr>
              <w:widowControl w:val="0"/>
              <w:ind w:left="-78" w:right="-84" w:hanging="21"/>
              <w:contextualSpacing/>
              <w:jc w:val="both"/>
              <w:rPr>
                <w:rFonts w:eastAsia="Calibri"/>
                <w:color w:val="000000"/>
              </w:rPr>
            </w:pPr>
            <w:r w:rsidRPr="00113197">
              <w:rPr>
                <w:rFonts w:eastAsia="Calibri"/>
                <w:color w:val="000000"/>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C051C" w:rsidRPr="00113197" w:rsidRDefault="007C051C" w:rsidP="007C051C">
            <w:pPr>
              <w:widowControl w:val="0"/>
              <w:ind w:left="-78" w:right="-84" w:hanging="21"/>
              <w:contextualSpacing/>
              <w:jc w:val="both"/>
              <w:rPr>
                <w:rFonts w:eastAsia="Calibri"/>
                <w:color w:val="000000"/>
              </w:rPr>
            </w:pPr>
            <w:r w:rsidRPr="00113197">
              <w:rPr>
                <w:rFonts w:eastAsia="Calibri"/>
                <w:color w:val="000000"/>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C051C" w:rsidRPr="00113197" w:rsidRDefault="007C051C" w:rsidP="007C051C">
            <w:pPr>
              <w:widowControl w:val="0"/>
              <w:ind w:left="-78" w:right="-84" w:hanging="21"/>
              <w:contextualSpacing/>
              <w:jc w:val="both"/>
              <w:rPr>
                <w:rFonts w:eastAsia="Calibri"/>
                <w:color w:val="000000"/>
              </w:rPr>
            </w:pPr>
            <w:r w:rsidRPr="00113197">
              <w:rPr>
                <w:rFonts w:eastAsia="Calibri"/>
                <w:color w:val="000000"/>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C051C" w:rsidRPr="00113197" w:rsidRDefault="007C051C" w:rsidP="007C051C">
            <w:pPr>
              <w:widowControl w:val="0"/>
              <w:ind w:left="-78" w:right="-84" w:hanging="21"/>
              <w:contextualSpacing/>
              <w:jc w:val="both"/>
              <w:rPr>
                <w:rFonts w:eastAsia="Calibri"/>
                <w:color w:val="000000"/>
              </w:rPr>
            </w:pPr>
            <w:r w:rsidRPr="00113197">
              <w:rPr>
                <w:rFonts w:eastAsia="Calibri"/>
                <w:color w:val="000000"/>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C051C" w:rsidRPr="00113197" w:rsidRDefault="007C051C" w:rsidP="007C051C">
            <w:pPr>
              <w:widowControl w:val="0"/>
              <w:ind w:left="-78" w:right="-84" w:hanging="21"/>
              <w:contextualSpacing/>
              <w:jc w:val="both"/>
              <w:rPr>
                <w:rFonts w:eastAsia="Calibri"/>
                <w:color w:val="000000"/>
              </w:rPr>
            </w:pPr>
            <w:r w:rsidRPr="00113197">
              <w:rPr>
                <w:rFonts w:eastAsia="Calibri"/>
                <w:color w:val="000000"/>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C051C" w:rsidRPr="00113197" w:rsidRDefault="007C051C" w:rsidP="007C051C">
            <w:pPr>
              <w:widowControl w:val="0"/>
              <w:ind w:left="-78" w:right="-84" w:hanging="21"/>
              <w:contextualSpacing/>
              <w:jc w:val="both"/>
              <w:rPr>
                <w:rFonts w:eastAsia="Calibri"/>
                <w:color w:val="000000"/>
              </w:rPr>
            </w:pPr>
            <w:r w:rsidRPr="00113197">
              <w:rPr>
                <w:rFonts w:eastAsia="Calibri"/>
                <w:color w:val="000000"/>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C051C" w:rsidRPr="00113197" w:rsidRDefault="007C051C" w:rsidP="007C051C">
            <w:pPr>
              <w:widowControl w:val="0"/>
              <w:ind w:left="-78" w:right="-84" w:hanging="21"/>
              <w:contextualSpacing/>
              <w:jc w:val="both"/>
              <w:rPr>
                <w:rFonts w:eastAsia="Calibri"/>
                <w:color w:val="000000"/>
              </w:rPr>
            </w:pPr>
            <w:r w:rsidRPr="00113197">
              <w:rPr>
                <w:rFonts w:eastAsia="Calibri"/>
                <w:color w:val="000000"/>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C051C" w:rsidRPr="00113197" w:rsidRDefault="007C051C" w:rsidP="007C051C">
            <w:pPr>
              <w:widowControl w:val="0"/>
              <w:ind w:left="-78" w:right="-84" w:hanging="21"/>
              <w:contextualSpacing/>
              <w:jc w:val="both"/>
              <w:rPr>
                <w:rFonts w:eastAsia="Calibri"/>
                <w:color w:val="000000"/>
              </w:rPr>
            </w:pPr>
            <w:r w:rsidRPr="00113197">
              <w:rPr>
                <w:rFonts w:eastAsia="Calibri"/>
                <w:color w:val="000000"/>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C051C" w:rsidRPr="00113197" w:rsidRDefault="007C051C" w:rsidP="007C051C">
            <w:pPr>
              <w:widowControl w:val="0"/>
              <w:ind w:left="-73" w:right="-85" w:hanging="23"/>
              <w:contextualSpacing/>
              <w:jc w:val="both"/>
              <w:rPr>
                <w:rFonts w:eastAsia="Calibri"/>
                <w:color w:val="000000"/>
              </w:rPr>
            </w:pPr>
            <w:r w:rsidRPr="00113197">
              <w:rPr>
                <w:rFonts w:eastAsia="Calibri"/>
                <w:color w:val="000000"/>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C051C" w:rsidRPr="00113197" w:rsidRDefault="007C051C" w:rsidP="007C051C">
            <w:pPr>
              <w:widowControl w:val="0"/>
              <w:ind w:left="-73" w:right="-85" w:hanging="23"/>
              <w:contextualSpacing/>
              <w:jc w:val="both"/>
              <w:rPr>
                <w:rFonts w:eastAsia="Calibri"/>
                <w:color w:val="000000"/>
              </w:rPr>
            </w:pPr>
            <w:r w:rsidRPr="00113197">
              <w:rPr>
                <w:rFonts w:eastAsia="Calibri"/>
                <w:iCs/>
                <w:color w:val="000000"/>
              </w:rPr>
              <w:lastRenderedPageBreak/>
              <w:t xml:space="preserve">     Приклади формальних помилок:</w:t>
            </w:r>
          </w:p>
          <w:p w:rsidR="007C051C" w:rsidRPr="00113197" w:rsidRDefault="007C051C" w:rsidP="007C051C">
            <w:pPr>
              <w:widowControl w:val="0"/>
              <w:ind w:left="-73" w:right="-85" w:hanging="23"/>
              <w:contextualSpacing/>
              <w:jc w:val="both"/>
              <w:rPr>
                <w:rFonts w:eastAsia="Calibri"/>
                <w:color w:val="000000"/>
              </w:rPr>
            </w:pPr>
            <w:r w:rsidRPr="00113197">
              <w:rPr>
                <w:rFonts w:eastAsia="Calibri"/>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C051C" w:rsidRPr="00113197" w:rsidRDefault="007C051C" w:rsidP="007C051C">
            <w:pPr>
              <w:widowControl w:val="0"/>
              <w:ind w:left="-73" w:right="-85" w:hanging="23"/>
              <w:contextualSpacing/>
              <w:jc w:val="both"/>
              <w:rPr>
                <w:rFonts w:eastAsia="Calibri"/>
                <w:color w:val="000000"/>
              </w:rPr>
            </w:pPr>
            <w:r w:rsidRPr="00113197">
              <w:rPr>
                <w:rFonts w:eastAsia="Calibri"/>
                <w:color w:val="000000"/>
              </w:rPr>
              <w:t>-  «</w:t>
            </w:r>
            <w:proofErr w:type="spellStart"/>
            <w:r w:rsidRPr="00113197">
              <w:rPr>
                <w:rFonts w:eastAsia="Calibri"/>
                <w:color w:val="000000"/>
              </w:rPr>
              <w:t>м.київ</w:t>
            </w:r>
            <w:proofErr w:type="spellEnd"/>
            <w:r w:rsidRPr="00113197">
              <w:rPr>
                <w:rFonts w:eastAsia="Calibri"/>
                <w:color w:val="000000"/>
              </w:rPr>
              <w:t>» замість «</w:t>
            </w:r>
            <w:proofErr w:type="spellStart"/>
            <w:r w:rsidRPr="00113197">
              <w:rPr>
                <w:rFonts w:eastAsia="Calibri"/>
                <w:color w:val="000000"/>
              </w:rPr>
              <w:t>м.Київ</w:t>
            </w:r>
            <w:proofErr w:type="spellEnd"/>
            <w:r w:rsidRPr="00113197">
              <w:rPr>
                <w:rFonts w:eastAsia="Calibri"/>
                <w:color w:val="000000"/>
              </w:rPr>
              <w:t>»;</w:t>
            </w:r>
          </w:p>
          <w:p w:rsidR="007C051C" w:rsidRPr="00113197" w:rsidRDefault="007C051C" w:rsidP="007C051C">
            <w:pPr>
              <w:widowControl w:val="0"/>
              <w:ind w:left="-73" w:right="-85" w:hanging="23"/>
              <w:contextualSpacing/>
              <w:jc w:val="both"/>
              <w:rPr>
                <w:rFonts w:eastAsia="Calibri"/>
                <w:color w:val="000000"/>
              </w:rPr>
            </w:pPr>
            <w:r w:rsidRPr="00113197">
              <w:rPr>
                <w:rFonts w:eastAsia="Calibri"/>
                <w:color w:val="000000"/>
              </w:rPr>
              <w:t>-  «</w:t>
            </w:r>
            <w:proofErr w:type="spellStart"/>
            <w:r w:rsidRPr="00113197">
              <w:rPr>
                <w:rFonts w:eastAsia="Calibri"/>
                <w:color w:val="000000"/>
              </w:rPr>
              <w:t>ненадається</w:t>
            </w:r>
            <w:proofErr w:type="spellEnd"/>
            <w:r w:rsidRPr="00113197">
              <w:rPr>
                <w:rFonts w:eastAsia="Calibri"/>
                <w:color w:val="000000"/>
              </w:rPr>
              <w:t>» замість «не надається»;</w:t>
            </w:r>
          </w:p>
          <w:p w:rsidR="007C051C" w:rsidRPr="00113197" w:rsidRDefault="007C051C" w:rsidP="007C051C">
            <w:pPr>
              <w:widowControl w:val="0"/>
              <w:ind w:left="-73" w:right="-85" w:hanging="23"/>
              <w:contextualSpacing/>
              <w:jc w:val="both"/>
              <w:rPr>
                <w:rFonts w:eastAsia="Calibri"/>
                <w:b/>
                <w:bCs/>
                <w:i/>
                <w:iCs/>
                <w:color w:val="000000"/>
              </w:rPr>
            </w:pPr>
            <w:r w:rsidRPr="00113197">
              <w:rPr>
                <w:rFonts w:eastAsia="Calibri"/>
                <w:color w:val="000000"/>
              </w:rPr>
              <w:t>- «20.10.2020  №_______» замість «20.10.2020  № 11/2020».</w:t>
            </w:r>
          </w:p>
        </w:tc>
      </w:tr>
      <w:tr w:rsidR="007C051C" w:rsidRPr="00E72535" w:rsidTr="003033CB">
        <w:trPr>
          <w:trHeight w:val="522"/>
          <w:jc w:val="center"/>
        </w:trPr>
        <w:tc>
          <w:tcPr>
            <w:tcW w:w="710" w:type="dxa"/>
          </w:tcPr>
          <w:p w:rsidR="007C051C" w:rsidRPr="00E72535" w:rsidRDefault="007C051C" w:rsidP="007C051C">
            <w:pPr>
              <w:widowControl w:val="0"/>
              <w:spacing w:before="120" w:after="120"/>
            </w:pPr>
            <w:r>
              <w:lastRenderedPageBreak/>
              <w:t>6</w:t>
            </w:r>
          </w:p>
        </w:tc>
        <w:tc>
          <w:tcPr>
            <w:tcW w:w="2835" w:type="dxa"/>
            <w:vAlign w:val="center"/>
          </w:tcPr>
          <w:p w:rsidR="007C051C" w:rsidRPr="00113197" w:rsidRDefault="007C051C" w:rsidP="007C051C">
            <w:pPr>
              <w:widowControl w:val="0"/>
              <w:ind w:right="113"/>
              <w:contextualSpacing/>
              <w:rPr>
                <w:color w:val="000000" w:themeColor="text1"/>
                <w:lang w:eastAsia="uk-UA"/>
              </w:rPr>
            </w:pPr>
            <w:r w:rsidRPr="00113197">
              <w:rPr>
                <w:color w:val="000000" w:themeColor="text1"/>
                <w:lang w:eastAsia="uk-UA"/>
              </w:rPr>
              <w:t>Інші вимоги</w:t>
            </w:r>
          </w:p>
        </w:tc>
        <w:tc>
          <w:tcPr>
            <w:tcW w:w="6656" w:type="dxa"/>
            <w:gridSpan w:val="2"/>
          </w:tcPr>
          <w:p w:rsidR="007C051C" w:rsidRPr="00113197" w:rsidRDefault="007C051C" w:rsidP="007C051C">
            <w:pPr>
              <w:widowControl w:val="0"/>
              <w:ind w:right="113" w:firstLine="176"/>
              <w:contextualSpacing/>
              <w:jc w:val="both"/>
              <w:rPr>
                <w:color w:val="000000" w:themeColor="text1"/>
                <w:lang w:eastAsia="uk-UA"/>
              </w:rPr>
            </w:pPr>
            <w:r w:rsidRPr="00113197">
              <w:rPr>
                <w:color w:val="000000" w:themeColor="text1"/>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7C051C" w:rsidRPr="00113197" w:rsidRDefault="007C051C" w:rsidP="007C051C">
            <w:pPr>
              <w:pStyle w:val="af2"/>
              <w:widowControl w:val="0"/>
              <w:numPr>
                <w:ilvl w:val="0"/>
                <w:numId w:val="31"/>
              </w:numPr>
              <w:suppressAutoHyphens w:val="0"/>
              <w:spacing w:after="0" w:line="240" w:lineRule="auto"/>
              <w:ind w:right="113"/>
              <w:contextualSpacing/>
              <w:jc w:val="both"/>
              <w:rPr>
                <w:color w:val="000000" w:themeColor="text1"/>
                <w:sz w:val="24"/>
                <w:szCs w:val="24"/>
                <w:lang w:eastAsia="uk-UA"/>
              </w:rPr>
            </w:pPr>
            <w:r w:rsidRPr="00113197">
              <w:rPr>
                <w:color w:val="000000" w:themeColor="text1"/>
                <w:sz w:val="24"/>
                <w:szCs w:val="24"/>
                <w:lang w:eastAsia="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w:t>
            </w:r>
            <w:proofErr w:type="spellStart"/>
            <w:r w:rsidRPr="00113197">
              <w:rPr>
                <w:color w:val="000000" w:themeColor="text1"/>
                <w:sz w:val="24"/>
                <w:szCs w:val="24"/>
                <w:lang w:eastAsia="uk-UA"/>
              </w:rPr>
              <w:t>підпунком</w:t>
            </w:r>
            <w:proofErr w:type="spellEnd"/>
            <w:r w:rsidRPr="00113197">
              <w:rPr>
                <w:color w:val="000000" w:themeColor="text1"/>
                <w:sz w:val="24"/>
                <w:szCs w:val="24"/>
                <w:lang w:eastAsia="uk-UA"/>
              </w:rPr>
              <w:t xml:space="preserve"> 1 пункту 1 цієї Постанови;</w:t>
            </w:r>
          </w:p>
          <w:p w:rsidR="007C051C" w:rsidRPr="00113197" w:rsidRDefault="007C051C" w:rsidP="007C051C">
            <w:pPr>
              <w:pStyle w:val="af2"/>
              <w:widowControl w:val="0"/>
              <w:numPr>
                <w:ilvl w:val="0"/>
                <w:numId w:val="31"/>
              </w:numPr>
              <w:suppressAutoHyphens w:val="0"/>
              <w:spacing w:after="0" w:line="240" w:lineRule="auto"/>
              <w:ind w:right="113"/>
              <w:contextualSpacing/>
              <w:jc w:val="both"/>
              <w:rPr>
                <w:color w:val="000000" w:themeColor="text1"/>
                <w:sz w:val="24"/>
                <w:szCs w:val="24"/>
                <w:lang w:eastAsia="uk-UA"/>
              </w:rPr>
            </w:pPr>
            <w:r w:rsidRPr="00113197">
              <w:rPr>
                <w:color w:val="000000" w:themeColor="text1"/>
                <w:sz w:val="24"/>
                <w:szCs w:val="24"/>
                <w:lang w:eastAsia="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C051C" w:rsidRPr="00113197" w:rsidRDefault="007C051C" w:rsidP="007C051C">
            <w:pPr>
              <w:pStyle w:val="af2"/>
              <w:widowControl w:val="0"/>
              <w:numPr>
                <w:ilvl w:val="0"/>
                <w:numId w:val="31"/>
              </w:numPr>
              <w:suppressAutoHyphens w:val="0"/>
              <w:spacing w:after="0" w:line="240" w:lineRule="auto"/>
              <w:ind w:right="113"/>
              <w:contextualSpacing/>
              <w:jc w:val="both"/>
              <w:rPr>
                <w:color w:val="000000" w:themeColor="text1"/>
                <w:sz w:val="24"/>
                <w:szCs w:val="24"/>
                <w:lang w:eastAsia="uk-UA"/>
              </w:rPr>
            </w:pPr>
            <w:r w:rsidRPr="00113197">
              <w:rPr>
                <w:color w:val="000000" w:themeColor="text1"/>
                <w:sz w:val="24"/>
                <w:szCs w:val="24"/>
                <w:lang w:eastAsia="uk-UA"/>
              </w:rPr>
              <w:t>Закону України « Про забезпечення прав і свобод громадян та правовий режим на тимчасово окупованій території України» від 15.04.2014 № 1207 –</w:t>
            </w:r>
            <w:r w:rsidRPr="00113197">
              <w:rPr>
                <w:color w:val="000000" w:themeColor="text1"/>
                <w:sz w:val="24"/>
                <w:szCs w:val="24"/>
                <w:lang w:val="en-US" w:eastAsia="uk-UA"/>
              </w:rPr>
              <w:t>VII</w:t>
            </w:r>
            <w:r w:rsidRPr="00113197">
              <w:rPr>
                <w:color w:val="000000" w:themeColor="text1"/>
                <w:sz w:val="24"/>
                <w:szCs w:val="24"/>
                <w:lang w:eastAsia="uk-UA"/>
              </w:rPr>
              <w:t>.</w:t>
            </w:r>
          </w:p>
          <w:p w:rsidR="007C051C" w:rsidRPr="00113197" w:rsidRDefault="007C051C" w:rsidP="007C051C">
            <w:pPr>
              <w:widowControl w:val="0"/>
              <w:ind w:right="113" w:firstLine="176"/>
              <w:contextualSpacing/>
              <w:jc w:val="both"/>
              <w:rPr>
                <w:color w:val="000000" w:themeColor="text1"/>
                <w:lang w:eastAsia="uk-UA"/>
              </w:rPr>
            </w:pPr>
            <w:r w:rsidRPr="00113197">
              <w:rPr>
                <w:color w:val="000000" w:themeColor="text1"/>
                <w:lang w:eastAsia="uk-UA"/>
              </w:rPr>
              <w:t>Вимоги до документів, що надаються переможцем торгів, порядку і строків їх надання, зазначено в Додатку 4 до тендерної документації.</w:t>
            </w:r>
          </w:p>
        </w:tc>
      </w:tr>
      <w:tr w:rsidR="007C051C" w:rsidRPr="00E72535" w:rsidTr="00455DD1">
        <w:trPr>
          <w:trHeight w:val="522"/>
          <w:jc w:val="center"/>
        </w:trPr>
        <w:tc>
          <w:tcPr>
            <w:tcW w:w="710" w:type="dxa"/>
          </w:tcPr>
          <w:p w:rsidR="007C051C" w:rsidRPr="00E72535" w:rsidRDefault="007C051C" w:rsidP="007C051C">
            <w:pPr>
              <w:widowControl w:val="0"/>
              <w:spacing w:before="120" w:after="120"/>
            </w:pPr>
          </w:p>
        </w:tc>
        <w:tc>
          <w:tcPr>
            <w:tcW w:w="2835" w:type="dxa"/>
          </w:tcPr>
          <w:p w:rsidR="007C051C" w:rsidRPr="00E72535" w:rsidRDefault="007C051C" w:rsidP="007C051C">
            <w:pPr>
              <w:widowControl w:val="0"/>
              <w:spacing w:before="120" w:after="120"/>
              <w:ind w:right="113"/>
            </w:pPr>
          </w:p>
        </w:tc>
        <w:tc>
          <w:tcPr>
            <w:tcW w:w="6656" w:type="dxa"/>
            <w:gridSpan w:val="2"/>
          </w:tcPr>
          <w:p w:rsidR="007C051C" w:rsidRPr="00E72535" w:rsidRDefault="007C051C" w:rsidP="007C051C">
            <w:pPr>
              <w:spacing w:before="120" w:after="120"/>
              <w:jc w:val="both"/>
            </w:pPr>
          </w:p>
        </w:tc>
      </w:tr>
      <w:tr w:rsidR="007C051C" w:rsidRPr="00E72535" w:rsidTr="00455DD1">
        <w:trPr>
          <w:trHeight w:val="522"/>
          <w:jc w:val="center"/>
        </w:trPr>
        <w:tc>
          <w:tcPr>
            <w:tcW w:w="10201" w:type="dxa"/>
            <w:gridSpan w:val="4"/>
            <w:vAlign w:val="center"/>
          </w:tcPr>
          <w:p w:rsidR="007C051C" w:rsidRPr="00E72535" w:rsidRDefault="007C051C" w:rsidP="004D1C4F">
            <w:pPr>
              <w:widowControl w:val="0"/>
              <w:spacing w:before="120" w:after="120"/>
              <w:ind w:left="92" w:hanging="20"/>
              <w:jc w:val="center"/>
              <w:rPr>
                <w:b/>
                <w:bCs/>
              </w:rPr>
            </w:pPr>
            <w:r w:rsidRPr="00E72535">
              <w:rPr>
                <w:b/>
                <w:bCs/>
              </w:rPr>
              <w:t>VI. Результати т</w:t>
            </w:r>
            <w:r w:rsidR="004D1C4F">
              <w:rPr>
                <w:b/>
                <w:bCs/>
              </w:rPr>
              <w:t>ендеру</w:t>
            </w:r>
            <w:r w:rsidRPr="00E72535">
              <w:rPr>
                <w:b/>
                <w:bCs/>
              </w:rPr>
              <w:t xml:space="preserve"> та укладання договору про закупівлю</w:t>
            </w:r>
          </w:p>
        </w:tc>
      </w:tr>
      <w:tr w:rsidR="004D1C4F" w:rsidRPr="00E72535" w:rsidTr="0026357C">
        <w:trPr>
          <w:trHeight w:val="522"/>
          <w:jc w:val="center"/>
        </w:trPr>
        <w:tc>
          <w:tcPr>
            <w:tcW w:w="710" w:type="dxa"/>
          </w:tcPr>
          <w:p w:rsidR="004D1C4F" w:rsidRPr="00E72535" w:rsidRDefault="004D1C4F" w:rsidP="004D1C4F">
            <w:pPr>
              <w:widowControl w:val="0"/>
              <w:spacing w:before="120" w:after="120"/>
              <w:ind w:right="113"/>
              <w:jc w:val="both"/>
            </w:pPr>
            <w:r w:rsidRPr="00E72535">
              <w:t>1</w:t>
            </w:r>
          </w:p>
        </w:tc>
        <w:tc>
          <w:tcPr>
            <w:tcW w:w="2835" w:type="dxa"/>
            <w:vAlign w:val="center"/>
          </w:tcPr>
          <w:p w:rsidR="004D1C4F" w:rsidRPr="00113197" w:rsidRDefault="004D1C4F" w:rsidP="004D1C4F">
            <w:pPr>
              <w:widowControl w:val="0"/>
              <w:ind w:right="113"/>
              <w:contextualSpacing/>
              <w:rPr>
                <w:color w:val="000000" w:themeColor="text1"/>
                <w:lang w:eastAsia="uk-UA"/>
              </w:rPr>
            </w:pPr>
            <w:r w:rsidRPr="00113197">
              <w:rPr>
                <w:color w:val="000000" w:themeColor="text1"/>
                <w:lang w:eastAsia="uk-UA"/>
              </w:rPr>
              <w:t>Відміна тендеру чи визнання тендеру таким, що не відбувся</w:t>
            </w:r>
          </w:p>
        </w:tc>
        <w:tc>
          <w:tcPr>
            <w:tcW w:w="6656" w:type="dxa"/>
            <w:gridSpan w:val="2"/>
          </w:tcPr>
          <w:p w:rsidR="004D1C4F" w:rsidRPr="00113197" w:rsidRDefault="004D1C4F" w:rsidP="004D1C4F">
            <w:pPr>
              <w:pStyle w:val="rvps2"/>
              <w:shd w:val="clear" w:color="auto" w:fill="FFFFFF"/>
              <w:spacing w:before="0" w:beforeAutospacing="0" w:after="150" w:afterAutospacing="0"/>
              <w:ind w:firstLine="450"/>
              <w:jc w:val="both"/>
              <w:rPr>
                <w:lang w:val="ru-RU"/>
              </w:rPr>
            </w:pPr>
            <w:r w:rsidRPr="00113197">
              <w:t> Замовник відміняє відкриті торги у разі:</w:t>
            </w:r>
          </w:p>
          <w:p w:rsidR="004D1C4F" w:rsidRPr="00113197" w:rsidRDefault="004D1C4F" w:rsidP="004D1C4F">
            <w:pPr>
              <w:pStyle w:val="rvps2"/>
              <w:shd w:val="clear" w:color="auto" w:fill="FFFFFF"/>
              <w:spacing w:before="0" w:beforeAutospacing="0" w:after="150" w:afterAutospacing="0"/>
              <w:ind w:firstLine="450"/>
              <w:jc w:val="both"/>
            </w:pPr>
            <w:bookmarkStart w:id="3" w:name="n643"/>
            <w:bookmarkEnd w:id="3"/>
            <w:r w:rsidRPr="00113197">
              <w:t>1) відсутності подальшої потреби в закупівлі товарів, робіт чи послуг;</w:t>
            </w:r>
          </w:p>
          <w:p w:rsidR="004D1C4F" w:rsidRPr="00113197" w:rsidRDefault="004D1C4F" w:rsidP="004D1C4F">
            <w:pPr>
              <w:pStyle w:val="rvps2"/>
              <w:shd w:val="clear" w:color="auto" w:fill="FFFFFF"/>
              <w:spacing w:before="0" w:beforeAutospacing="0" w:after="150" w:afterAutospacing="0"/>
              <w:ind w:firstLine="450"/>
              <w:jc w:val="both"/>
            </w:pPr>
            <w:bookmarkStart w:id="4" w:name="n644"/>
            <w:bookmarkEnd w:id="4"/>
            <w:r w:rsidRPr="00113197">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D1C4F" w:rsidRPr="00113197" w:rsidRDefault="004D1C4F" w:rsidP="004D1C4F">
            <w:pPr>
              <w:pStyle w:val="rvps2"/>
              <w:shd w:val="clear" w:color="auto" w:fill="FFFFFF"/>
              <w:spacing w:before="0" w:beforeAutospacing="0" w:after="150" w:afterAutospacing="0"/>
              <w:ind w:firstLine="450"/>
              <w:jc w:val="both"/>
            </w:pPr>
            <w:bookmarkStart w:id="5" w:name="n645"/>
            <w:bookmarkEnd w:id="5"/>
            <w:r w:rsidRPr="00113197">
              <w:t>3) скорочення обсягу видатків на здійснення закупівлі товарів, робіт чи послуг;</w:t>
            </w:r>
          </w:p>
          <w:p w:rsidR="004D1C4F" w:rsidRPr="00113197" w:rsidRDefault="004D1C4F" w:rsidP="004D1C4F">
            <w:pPr>
              <w:pStyle w:val="rvps2"/>
              <w:shd w:val="clear" w:color="auto" w:fill="FFFFFF"/>
              <w:spacing w:before="0" w:beforeAutospacing="0" w:after="150" w:afterAutospacing="0"/>
              <w:ind w:firstLine="450"/>
              <w:jc w:val="both"/>
            </w:pPr>
            <w:bookmarkStart w:id="6" w:name="n646"/>
            <w:bookmarkEnd w:id="6"/>
            <w:r w:rsidRPr="00113197">
              <w:t>4) коли здійснення закупівлі стало неможливим внаслідок дії обставин непереборної сили.</w:t>
            </w:r>
          </w:p>
          <w:p w:rsidR="004D1C4F" w:rsidRPr="00113197" w:rsidRDefault="004D1C4F" w:rsidP="004D1C4F">
            <w:pPr>
              <w:pStyle w:val="rvps2"/>
              <w:shd w:val="clear" w:color="auto" w:fill="FFFFFF"/>
              <w:spacing w:before="0" w:beforeAutospacing="0" w:after="150" w:afterAutospacing="0"/>
              <w:ind w:firstLine="450"/>
              <w:jc w:val="both"/>
            </w:pPr>
            <w:bookmarkStart w:id="7" w:name="n647"/>
            <w:bookmarkEnd w:id="7"/>
            <w:r w:rsidRPr="00113197">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D1C4F" w:rsidRPr="00113197" w:rsidRDefault="004D1C4F" w:rsidP="004D1C4F">
            <w:pPr>
              <w:widowControl w:val="0"/>
              <w:suppressAutoHyphens/>
              <w:jc w:val="both"/>
              <w:rPr>
                <w:rFonts w:eastAsia="Calibri"/>
              </w:rPr>
            </w:pPr>
          </w:p>
          <w:p w:rsidR="004D1C4F" w:rsidRPr="00113197" w:rsidRDefault="004D1C4F" w:rsidP="004D1C4F">
            <w:pPr>
              <w:shd w:val="clear" w:color="auto" w:fill="FFFFFF"/>
              <w:spacing w:after="150"/>
              <w:ind w:firstLine="450"/>
              <w:jc w:val="both"/>
              <w:rPr>
                <w:lang w:val="ru-RU"/>
              </w:rPr>
            </w:pPr>
            <w:proofErr w:type="spellStart"/>
            <w:r w:rsidRPr="00113197">
              <w:rPr>
                <w:lang w:val="ru-RU"/>
              </w:rPr>
              <w:t>Відкриті</w:t>
            </w:r>
            <w:proofErr w:type="spellEnd"/>
            <w:r w:rsidRPr="00113197">
              <w:rPr>
                <w:lang w:val="ru-RU"/>
              </w:rPr>
              <w:t xml:space="preserve"> торги автоматично </w:t>
            </w:r>
            <w:proofErr w:type="spellStart"/>
            <w:r w:rsidRPr="00113197">
              <w:rPr>
                <w:lang w:val="ru-RU"/>
              </w:rPr>
              <w:t>відміняються</w:t>
            </w:r>
            <w:proofErr w:type="spellEnd"/>
            <w:r w:rsidRPr="00113197">
              <w:rPr>
                <w:lang w:val="ru-RU"/>
              </w:rPr>
              <w:t xml:space="preserve"> </w:t>
            </w:r>
            <w:proofErr w:type="spellStart"/>
            <w:r w:rsidRPr="00113197">
              <w:rPr>
                <w:lang w:val="ru-RU"/>
              </w:rPr>
              <w:t>електронною</w:t>
            </w:r>
            <w:proofErr w:type="spellEnd"/>
            <w:r w:rsidRPr="00113197">
              <w:rPr>
                <w:lang w:val="ru-RU"/>
              </w:rPr>
              <w:t xml:space="preserve"> системою закупівель у </w:t>
            </w:r>
            <w:proofErr w:type="spellStart"/>
            <w:r w:rsidRPr="00113197">
              <w:rPr>
                <w:lang w:val="ru-RU"/>
              </w:rPr>
              <w:t>разі</w:t>
            </w:r>
            <w:proofErr w:type="spellEnd"/>
            <w:r w:rsidRPr="00113197">
              <w:rPr>
                <w:lang w:val="ru-RU"/>
              </w:rPr>
              <w:t>:</w:t>
            </w:r>
          </w:p>
          <w:p w:rsidR="004D1C4F" w:rsidRPr="00113197" w:rsidRDefault="004D1C4F" w:rsidP="004D1C4F">
            <w:pPr>
              <w:shd w:val="clear" w:color="auto" w:fill="FFFFFF"/>
              <w:spacing w:after="150"/>
              <w:ind w:firstLine="450"/>
              <w:jc w:val="both"/>
              <w:rPr>
                <w:lang w:val="ru-RU"/>
              </w:rPr>
            </w:pPr>
            <w:bookmarkStart w:id="8" w:name="n649"/>
            <w:bookmarkEnd w:id="8"/>
            <w:r w:rsidRPr="00113197">
              <w:rPr>
                <w:lang w:val="ru-RU"/>
              </w:rPr>
              <w:lastRenderedPageBreak/>
              <w:t xml:space="preserve">1) </w:t>
            </w:r>
            <w:proofErr w:type="spellStart"/>
            <w:r w:rsidRPr="00113197">
              <w:rPr>
                <w:lang w:val="ru-RU"/>
              </w:rPr>
              <w:t>відхилення</w:t>
            </w:r>
            <w:proofErr w:type="spellEnd"/>
            <w:r w:rsidRPr="00113197">
              <w:rPr>
                <w:lang w:val="ru-RU"/>
              </w:rPr>
              <w:t xml:space="preserve"> </w:t>
            </w:r>
            <w:proofErr w:type="spellStart"/>
            <w:r w:rsidRPr="00113197">
              <w:rPr>
                <w:lang w:val="ru-RU"/>
              </w:rPr>
              <w:t>всіх</w:t>
            </w:r>
            <w:proofErr w:type="spellEnd"/>
            <w:r w:rsidRPr="00113197">
              <w:rPr>
                <w:lang w:val="ru-RU"/>
              </w:rPr>
              <w:t xml:space="preserve"> </w:t>
            </w:r>
            <w:proofErr w:type="spellStart"/>
            <w:r w:rsidRPr="00113197">
              <w:rPr>
                <w:lang w:val="ru-RU"/>
              </w:rPr>
              <w:t>тендерних</w:t>
            </w:r>
            <w:proofErr w:type="spellEnd"/>
            <w:r w:rsidRPr="00113197">
              <w:rPr>
                <w:lang w:val="ru-RU"/>
              </w:rPr>
              <w:t xml:space="preserve"> </w:t>
            </w:r>
            <w:proofErr w:type="spellStart"/>
            <w:r w:rsidRPr="00113197">
              <w:rPr>
                <w:lang w:val="ru-RU"/>
              </w:rPr>
              <w:t>пропозицій</w:t>
            </w:r>
            <w:proofErr w:type="spellEnd"/>
            <w:r w:rsidRPr="00113197">
              <w:rPr>
                <w:lang w:val="ru-RU"/>
              </w:rPr>
              <w:t xml:space="preserve"> (у тому </w:t>
            </w:r>
            <w:proofErr w:type="spellStart"/>
            <w:r w:rsidRPr="00113197">
              <w:rPr>
                <w:lang w:val="ru-RU"/>
              </w:rPr>
              <w:t>числі</w:t>
            </w:r>
            <w:proofErr w:type="spellEnd"/>
            <w:r w:rsidRPr="00113197">
              <w:rPr>
                <w:lang w:val="ru-RU"/>
              </w:rPr>
              <w:t xml:space="preserve">, </w:t>
            </w:r>
            <w:proofErr w:type="spellStart"/>
            <w:r w:rsidRPr="00113197">
              <w:rPr>
                <w:lang w:val="ru-RU"/>
              </w:rPr>
              <w:t>якщо</w:t>
            </w:r>
            <w:proofErr w:type="spellEnd"/>
            <w:r w:rsidRPr="00113197">
              <w:rPr>
                <w:lang w:val="ru-RU"/>
              </w:rPr>
              <w:t xml:space="preserve"> </w:t>
            </w:r>
            <w:proofErr w:type="spellStart"/>
            <w:r w:rsidRPr="00113197">
              <w:rPr>
                <w:lang w:val="ru-RU"/>
              </w:rPr>
              <w:t>була</w:t>
            </w:r>
            <w:proofErr w:type="spellEnd"/>
            <w:r w:rsidRPr="00113197">
              <w:rPr>
                <w:lang w:val="ru-RU"/>
              </w:rPr>
              <w:t xml:space="preserve"> подана одна </w:t>
            </w:r>
            <w:proofErr w:type="spellStart"/>
            <w:r w:rsidRPr="00113197">
              <w:rPr>
                <w:lang w:val="ru-RU"/>
              </w:rPr>
              <w:t>тендерна</w:t>
            </w:r>
            <w:proofErr w:type="spellEnd"/>
            <w:r w:rsidRPr="00113197">
              <w:rPr>
                <w:lang w:val="ru-RU"/>
              </w:rPr>
              <w:t xml:space="preserve"> </w:t>
            </w:r>
            <w:proofErr w:type="spellStart"/>
            <w:r w:rsidRPr="00113197">
              <w:rPr>
                <w:lang w:val="ru-RU"/>
              </w:rPr>
              <w:t>пропозиція</w:t>
            </w:r>
            <w:proofErr w:type="spellEnd"/>
            <w:r w:rsidRPr="00113197">
              <w:rPr>
                <w:lang w:val="ru-RU"/>
              </w:rPr>
              <w:t xml:space="preserve">, яка </w:t>
            </w:r>
            <w:proofErr w:type="spellStart"/>
            <w:r w:rsidRPr="00113197">
              <w:rPr>
                <w:lang w:val="ru-RU"/>
              </w:rPr>
              <w:t>відхилена</w:t>
            </w:r>
            <w:proofErr w:type="spellEnd"/>
            <w:r w:rsidRPr="00113197">
              <w:rPr>
                <w:lang w:val="ru-RU"/>
              </w:rPr>
              <w:t xml:space="preserve"> </w:t>
            </w:r>
            <w:proofErr w:type="spellStart"/>
            <w:r w:rsidRPr="00113197">
              <w:rPr>
                <w:lang w:val="ru-RU"/>
              </w:rPr>
              <w:t>замовником</w:t>
            </w:r>
            <w:proofErr w:type="spellEnd"/>
            <w:r w:rsidRPr="00113197">
              <w:rPr>
                <w:lang w:val="ru-RU"/>
              </w:rPr>
              <w:t xml:space="preserve">) </w:t>
            </w:r>
            <w:proofErr w:type="spellStart"/>
            <w:r w:rsidRPr="00113197">
              <w:rPr>
                <w:lang w:val="ru-RU"/>
              </w:rPr>
              <w:t>згідно</w:t>
            </w:r>
            <w:proofErr w:type="spellEnd"/>
            <w:r w:rsidRPr="00113197">
              <w:rPr>
                <w:lang w:val="ru-RU"/>
              </w:rPr>
              <w:t xml:space="preserve"> з </w:t>
            </w:r>
            <w:proofErr w:type="spellStart"/>
            <w:r w:rsidRPr="00113197">
              <w:rPr>
                <w:lang w:val="ru-RU"/>
              </w:rPr>
              <w:t>цими</w:t>
            </w:r>
            <w:proofErr w:type="spellEnd"/>
            <w:r w:rsidRPr="00113197">
              <w:rPr>
                <w:lang w:val="ru-RU"/>
              </w:rPr>
              <w:t xml:space="preserve"> </w:t>
            </w:r>
            <w:proofErr w:type="spellStart"/>
            <w:r w:rsidRPr="00113197">
              <w:rPr>
                <w:lang w:val="ru-RU"/>
              </w:rPr>
              <w:t>особливостями</w:t>
            </w:r>
            <w:proofErr w:type="spellEnd"/>
            <w:r w:rsidRPr="00113197">
              <w:rPr>
                <w:lang w:val="ru-RU"/>
              </w:rPr>
              <w:t>;</w:t>
            </w:r>
          </w:p>
          <w:p w:rsidR="004D1C4F" w:rsidRPr="00113197" w:rsidRDefault="004D1C4F" w:rsidP="004D1C4F">
            <w:pPr>
              <w:shd w:val="clear" w:color="auto" w:fill="FFFFFF"/>
              <w:spacing w:after="150"/>
              <w:ind w:firstLine="450"/>
              <w:jc w:val="both"/>
              <w:rPr>
                <w:lang w:val="ru-RU"/>
              </w:rPr>
            </w:pPr>
            <w:bookmarkStart w:id="9" w:name="n650"/>
            <w:bookmarkEnd w:id="9"/>
            <w:r w:rsidRPr="00113197">
              <w:rPr>
                <w:lang w:val="ru-RU"/>
              </w:rPr>
              <w:t xml:space="preserve">2) </w:t>
            </w:r>
            <w:proofErr w:type="spellStart"/>
            <w:r w:rsidRPr="00113197">
              <w:rPr>
                <w:lang w:val="ru-RU"/>
              </w:rPr>
              <w:t>неподання</w:t>
            </w:r>
            <w:proofErr w:type="spellEnd"/>
            <w:r w:rsidRPr="00113197">
              <w:rPr>
                <w:lang w:val="ru-RU"/>
              </w:rPr>
              <w:t xml:space="preserve"> </w:t>
            </w:r>
            <w:proofErr w:type="spellStart"/>
            <w:r w:rsidRPr="00113197">
              <w:rPr>
                <w:lang w:val="ru-RU"/>
              </w:rPr>
              <w:t>жодної</w:t>
            </w:r>
            <w:proofErr w:type="spellEnd"/>
            <w:r w:rsidRPr="00113197">
              <w:rPr>
                <w:lang w:val="ru-RU"/>
              </w:rPr>
              <w:t xml:space="preserve"> </w:t>
            </w:r>
            <w:proofErr w:type="spellStart"/>
            <w:r w:rsidRPr="00113197">
              <w:rPr>
                <w:lang w:val="ru-RU"/>
              </w:rPr>
              <w:t>тендерної</w:t>
            </w:r>
            <w:proofErr w:type="spellEnd"/>
            <w:r w:rsidRPr="00113197">
              <w:rPr>
                <w:lang w:val="ru-RU"/>
              </w:rPr>
              <w:t xml:space="preserve"> </w:t>
            </w:r>
            <w:proofErr w:type="spellStart"/>
            <w:r w:rsidRPr="00113197">
              <w:rPr>
                <w:lang w:val="ru-RU"/>
              </w:rPr>
              <w:t>пропозиції</w:t>
            </w:r>
            <w:proofErr w:type="spellEnd"/>
            <w:r w:rsidRPr="00113197">
              <w:rPr>
                <w:lang w:val="ru-RU"/>
              </w:rPr>
              <w:t xml:space="preserve"> для </w:t>
            </w:r>
            <w:proofErr w:type="spellStart"/>
            <w:r w:rsidRPr="00113197">
              <w:rPr>
                <w:lang w:val="ru-RU"/>
              </w:rPr>
              <w:t>участі</w:t>
            </w:r>
            <w:proofErr w:type="spellEnd"/>
            <w:r w:rsidRPr="00113197">
              <w:rPr>
                <w:lang w:val="ru-RU"/>
              </w:rPr>
              <w:t xml:space="preserve"> у </w:t>
            </w:r>
            <w:proofErr w:type="spellStart"/>
            <w:r w:rsidRPr="00113197">
              <w:rPr>
                <w:lang w:val="ru-RU"/>
              </w:rPr>
              <w:t>відкритих</w:t>
            </w:r>
            <w:proofErr w:type="spellEnd"/>
            <w:r w:rsidRPr="00113197">
              <w:rPr>
                <w:lang w:val="ru-RU"/>
              </w:rPr>
              <w:t xml:space="preserve"> торгах у строк, установлений </w:t>
            </w:r>
            <w:proofErr w:type="spellStart"/>
            <w:r w:rsidRPr="00113197">
              <w:rPr>
                <w:lang w:val="ru-RU"/>
              </w:rPr>
              <w:t>замовником</w:t>
            </w:r>
            <w:proofErr w:type="spellEnd"/>
            <w:r w:rsidRPr="00113197">
              <w:rPr>
                <w:lang w:val="ru-RU"/>
              </w:rPr>
              <w:t xml:space="preserve"> </w:t>
            </w:r>
            <w:proofErr w:type="spellStart"/>
            <w:r w:rsidRPr="00113197">
              <w:rPr>
                <w:lang w:val="ru-RU"/>
              </w:rPr>
              <w:t>згідно</w:t>
            </w:r>
            <w:proofErr w:type="spellEnd"/>
            <w:r w:rsidRPr="00113197">
              <w:rPr>
                <w:lang w:val="ru-RU"/>
              </w:rPr>
              <w:t xml:space="preserve"> з </w:t>
            </w:r>
            <w:proofErr w:type="spellStart"/>
            <w:r w:rsidRPr="00113197">
              <w:rPr>
                <w:lang w:val="ru-RU"/>
              </w:rPr>
              <w:t>цими</w:t>
            </w:r>
            <w:proofErr w:type="spellEnd"/>
            <w:r w:rsidRPr="00113197">
              <w:rPr>
                <w:lang w:val="ru-RU"/>
              </w:rPr>
              <w:t xml:space="preserve"> </w:t>
            </w:r>
            <w:proofErr w:type="spellStart"/>
            <w:r w:rsidRPr="00113197">
              <w:rPr>
                <w:lang w:val="ru-RU"/>
              </w:rPr>
              <w:t>особливостями</w:t>
            </w:r>
            <w:proofErr w:type="spellEnd"/>
            <w:r w:rsidRPr="00113197">
              <w:rPr>
                <w:lang w:val="ru-RU"/>
              </w:rPr>
              <w:t>.</w:t>
            </w:r>
          </w:p>
          <w:p w:rsidR="004D1C4F" w:rsidRPr="00113197" w:rsidRDefault="004D1C4F" w:rsidP="004D1C4F">
            <w:pPr>
              <w:shd w:val="clear" w:color="auto" w:fill="FFFFFF"/>
              <w:spacing w:after="150"/>
              <w:ind w:firstLine="450"/>
              <w:jc w:val="both"/>
              <w:rPr>
                <w:lang w:val="ru-RU"/>
              </w:rPr>
            </w:pPr>
            <w:bookmarkStart w:id="10" w:name="n651"/>
            <w:bookmarkEnd w:id="10"/>
            <w:proofErr w:type="spellStart"/>
            <w:r w:rsidRPr="00113197">
              <w:rPr>
                <w:lang w:val="ru-RU"/>
              </w:rPr>
              <w:t>Електронною</w:t>
            </w:r>
            <w:proofErr w:type="spellEnd"/>
            <w:r w:rsidRPr="00113197">
              <w:rPr>
                <w:lang w:val="ru-RU"/>
              </w:rPr>
              <w:t xml:space="preserve"> системою закупівель автоматично </w:t>
            </w:r>
            <w:proofErr w:type="spellStart"/>
            <w:r w:rsidRPr="00113197">
              <w:rPr>
                <w:lang w:val="ru-RU"/>
              </w:rPr>
              <w:t>протягом</w:t>
            </w:r>
            <w:proofErr w:type="spellEnd"/>
            <w:r w:rsidRPr="00113197">
              <w:rPr>
                <w:lang w:val="ru-RU"/>
              </w:rPr>
              <w:t xml:space="preserve"> одного </w:t>
            </w:r>
            <w:proofErr w:type="spellStart"/>
            <w:r w:rsidRPr="00113197">
              <w:rPr>
                <w:lang w:val="ru-RU"/>
              </w:rPr>
              <w:t>робочого</w:t>
            </w:r>
            <w:proofErr w:type="spellEnd"/>
            <w:r w:rsidRPr="00113197">
              <w:rPr>
                <w:lang w:val="ru-RU"/>
              </w:rPr>
              <w:t xml:space="preserve"> дня з </w:t>
            </w:r>
            <w:proofErr w:type="spellStart"/>
            <w:r w:rsidRPr="00113197">
              <w:rPr>
                <w:lang w:val="ru-RU"/>
              </w:rPr>
              <w:t>дати</w:t>
            </w:r>
            <w:proofErr w:type="spellEnd"/>
            <w:r w:rsidRPr="00113197">
              <w:rPr>
                <w:lang w:val="ru-RU"/>
              </w:rPr>
              <w:t xml:space="preserve"> </w:t>
            </w:r>
            <w:proofErr w:type="spellStart"/>
            <w:r w:rsidRPr="00113197">
              <w:rPr>
                <w:lang w:val="ru-RU"/>
              </w:rPr>
              <w:t>настання</w:t>
            </w:r>
            <w:proofErr w:type="spellEnd"/>
            <w:r w:rsidRPr="00113197">
              <w:rPr>
                <w:lang w:val="ru-RU"/>
              </w:rPr>
              <w:t xml:space="preserve"> </w:t>
            </w:r>
            <w:proofErr w:type="spellStart"/>
            <w:r w:rsidRPr="00113197">
              <w:rPr>
                <w:lang w:val="ru-RU"/>
              </w:rPr>
              <w:t>підстав</w:t>
            </w:r>
            <w:proofErr w:type="spellEnd"/>
            <w:r w:rsidRPr="00113197">
              <w:rPr>
                <w:lang w:val="ru-RU"/>
              </w:rPr>
              <w:t xml:space="preserve"> для </w:t>
            </w:r>
            <w:proofErr w:type="spellStart"/>
            <w:r w:rsidRPr="00113197">
              <w:rPr>
                <w:lang w:val="ru-RU"/>
              </w:rPr>
              <w:t>відміни</w:t>
            </w:r>
            <w:proofErr w:type="spellEnd"/>
            <w:r w:rsidRPr="00113197">
              <w:rPr>
                <w:lang w:val="ru-RU"/>
              </w:rPr>
              <w:t xml:space="preserve"> </w:t>
            </w:r>
            <w:proofErr w:type="spellStart"/>
            <w:r w:rsidRPr="00113197">
              <w:rPr>
                <w:lang w:val="ru-RU"/>
              </w:rPr>
              <w:t>відкритих</w:t>
            </w:r>
            <w:proofErr w:type="spellEnd"/>
            <w:r w:rsidRPr="00113197">
              <w:rPr>
                <w:lang w:val="ru-RU"/>
              </w:rPr>
              <w:t xml:space="preserve"> </w:t>
            </w:r>
            <w:proofErr w:type="spellStart"/>
            <w:r w:rsidRPr="00113197">
              <w:rPr>
                <w:lang w:val="ru-RU"/>
              </w:rPr>
              <w:t>торгів</w:t>
            </w:r>
            <w:proofErr w:type="spellEnd"/>
            <w:r w:rsidRPr="00113197">
              <w:rPr>
                <w:lang w:val="ru-RU"/>
              </w:rPr>
              <w:t xml:space="preserve">, </w:t>
            </w:r>
            <w:proofErr w:type="spellStart"/>
            <w:r w:rsidRPr="00113197">
              <w:rPr>
                <w:lang w:val="ru-RU"/>
              </w:rPr>
              <w:t>визначених</w:t>
            </w:r>
            <w:proofErr w:type="spellEnd"/>
            <w:r w:rsidRPr="00113197">
              <w:rPr>
                <w:lang w:val="ru-RU"/>
              </w:rPr>
              <w:t xml:space="preserve"> пунктом 51 </w:t>
            </w:r>
            <w:proofErr w:type="spellStart"/>
            <w:r w:rsidRPr="00113197">
              <w:rPr>
                <w:lang w:val="ru-RU"/>
              </w:rPr>
              <w:t>Особливостей</w:t>
            </w:r>
            <w:proofErr w:type="spellEnd"/>
            <w:r w:rsidRPr="00113197">
              <w:rPr>
                <w:lang w:val="ru-RU"/>
              </w:rPr>
              <w:t xml:space="preserve">, </w:t>
            </w:r>
            <w:proofErr w:type="spellStart"/>
            <w:r w:rsidRPr="00113197">
              <w:rPr>
                <w:lang w:val="ru-RU"/>
              </w:rPr>
              <w:t>оприлюднюється</w:t>
            </w:r>
            <w:proofErr w:type="spellEnd"/>
            <w:r w:rsidRPr="00113197">
              <w:rPr>
                <w:lang w:val="ru-RU"/>
              </w:rPr>
              <w:t xml:space="preserve"> </w:t>
            </w:r>
            <w:proofErr w:type="spellStart"/>
            <w:r w:rsidRPr="00113197">
              <w:rPr>
                <w:lang w:val="ru-RU"/>
              </w:rPr>
              <w:t>інформація</w:t>
            </w:r>
            <w:proofErr w:type="spellEnd"/>
            <w:r w:rsidRPr="00113197">
              <w:rPr>
                <w:lang w:val="ru-RU"/>
              </w:rPr>
              <w:t xml:space="preserve"> про </w:t>
            </w:r>
            <w:proofErr w:type="spellStart"/>
            <w:r w:rsidRPr="00113197">
              <w:rPr>
                <w:lang w:val="ru-RU"/>
              </w:rPr>
              <w:t>відміну</w:t>
            </w:r>
            <w:proofErr w:type="spellEnd"/>
            <w:r w:rsidRPr="00113197">
              <w:rPr>
                <w:lang w:val="ru-RU"/>
              </w:rPr>
              <w:t xml:space="preserve"> </w:t>
            </w:r>
            <w:proofErr w:type="spellStart"/>
            <w:r w:rsidRPr="00113197">
              <w:rPr>
                <w:lang w:val="ru-RU"/>
              </w:rPr>
              <w:t>відкритих</w:t>
            </w:r>
            <w:proofErr w:type="spellEnd"/>
            <w:r w:rsidRPr="00113197">
              <w:rPr>
                <w:lang w:val="ru-RU"/>
              </w:rPr>
              <w:t xml:space="preserve"> </w:t>
            </w:r>
            <w:proofErr w:type="spellStart"/>
            <w:r w:rsidRPr="00113197">
              <w:rPr>
                <w:lang w:val="ru-RU"/>
              </w:rPr>
              <w:t>торгів</w:t>
            </w:r>
            <w:proofErr w:type="spellEnd"/>
            <w:r w:rsidRPr="00113197">
              <w:rPr>
                <w:lang w:val="ru-RU"/>
              </w:rPr>
              <w:t>.</w:t>
            </w:r>
          </w:p>
          <w:p w:rsidR="004D1C4F" w:rsidRPr="00113197" w:rsidRDefault="004D1C4F" w:rsidP="004D1C4F">
            <w:pPr>
              <w:suppressAutoHyphens/>
              <w:ind w:firstLine="567"/>
              <w:jc w:val="both"/>
              <w:rPr>
                <w:rFonts w:ascii="Calibri" w:eastAsia="Calibri" w:hAnsi="Calibri" w:cs="Calibri"/>
                <w:lang w:val="ru-RU" w:eastAsia="zh-CN"/>
              </w:rPr>
            </w:pPr>
          </w:p>
          <w:p w:rsidR="004D1C4F" w:rsidRPr="00113197" w:rsidRDefault="004D1C4F" w:rsidP="004D1C4F">
            <w:pPr>
              <w:widowControl w:val="0"/>
              <w:suppressAutoHyphens/>
              <w:jc w:val="both"/>
              <w:rPr>
                <w:rFonts w:ascii="Calibri" w:eastAsia="Calibri" w:hAnsi="Calibri" w:cs="Calibri"/>
                <w:lang w:eastAsia="zh-CN"/>
              </w:rPr>
            </w:pPr>
            <w:r w:rsidRPr="00113197">
              <w:rPr>
                <w:rFonts w:eastAsia="Calibri"/>
                <w:lang w:eastAsia="zh-CN"/>
              </w:rPr>
              <w:t>В</w:t>
            </w:r>
            <w:r w:rsidRPr="00113197">
              <w:rPr>
                <w:rFonts w:eastAsia="Calibri"/>
              </w:rPr>
              <w:t>ідкриті торги можуть бути відмінені частково (за лотом).</w:t>
            </w:r>
          </w:p>
          <w:p w:rsidR="004D1C4F" w:rsidRPr="00113197" w:rsidRDefault="004D1C4F" w:rsidP="004D1C4F">
            <w:pPr>
              <w:widowControl w:val="0"/>
              <w:ind w:firstLine="176"/>
              <w:contextualSpacing/>
              <w:jc w:val="both"/>
              <w:rPr>
                <w:lang w:eastAsia="uk-UA"/>
              </w:rPr>
            </w:pPr>
            <w:r w:rsidRPr="00113197">
              <w:t xml:space="preserve">       </w:t>
            </w:r>
            <w:r w:rsidRPr="00113197">
              <w:rPr>
                <w:rFonts w:eastAsia="Calibri"/>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D1C4F" w:rsidRPr="00E72535" w:rsidTr="00455DD1">
        <w:trPr>
          <w:trHeight w:val="522"/>
          <w:jc w:val="center"/>
        </w:trPr>
        <w:tc>
          <w:tcPr>
            <w:tcW w:w="710" w:type="dxa"/>
          </w:tcPr>
          <w:p w:rsidR="004D1C4F" w:rsidRPr="00E72535" w:rsidRDefault="004D1C4F" w:rsidP="004D1C4F">
            <w:pPr>
              <w:widowControl w:val="0"/>
              <w:spacing w:before="96" w:after="96"/>
              <w:ind w:right="113"/>
              <w:jc w:val="both"/>
            </w:pPr>
            <w:r w:rsidRPr="00E72535">
              <w:lastRenderedPageBreak/>
              <w:t>2</w:t>
            </w:r>
          </w:p>
        </w:tc>
        <w:tc>
          <w:tcPr>
            <w:tcW w:w="2835" w:type="dxa"/>
          </w:tcPr>
          <w:p w:rsidR="004D1C4F" w:rsidRPr="00E72535" w:rsidRDefault="004D1C4F" w:rsidP="004D1C4F">
            <w:pPr>
              <w:widowControl w:val="0"/>
              <w:spacing w:before="96" w:after="96"/>
              <w:ind w:right="113"/>
              <w:jc w:val="both"/>
            </w:pPr>
            <w:r w:rsidRPr="00E72535">
              <w:t xml:space="preserve">Строк укладання договору </w:t>
            </w:r>
          </w:p>
        </w:tc>
        <w:tc>
          <w:tcPr>
            <w:tcW w:w="6656" w:type="dxa"/>
            <w:gridSpan w:val="2"/>
          </w:tcPr>
          <w:p w:rsidR="004D1C4F" w:rsidRPr="00113197" w:rsidRDefault="004D1C4F" w:rsidP="004D1C4F">
            <w:pPr>
              <w:widowControl w:val="0"/>
              <w:jc w:val="both"/>
              <w:rPr>
                <w:rFonts w:ascii="Calibri" w:eastAsia="Calibri" w:hAnsi="Calibri" w:cs="Calibri"/>
                <w:lang w:eastAsia="zh-CN"/>
              </w:rPr>
            </w:pPr>
            <w:r w:rsidRPr="00113197">
              <w:rPr>
                <w:lang w:eastAsia="uk-UA"/>
              </w:rPr>
              <w:t xml:space="preserve">   </w:t>
            </w:r>
            <w:r w:rsidRPr="00113197">
              <w:rPr>
                <w:rFonts w:eastAsia="Calibri"/>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D1C4F" w:rsidRPr="004D1C4F" w:rsidRDefault="004D1C4F" w:rsidP="004D1C4F">
            <w:pPr>
              <w:widowControl w:val="0"/>
              <w:suppressAutoHyphens/>
              <w:jc w:val="both"/>
              <w:rPr>
                <w:rFonts w:eastAsia="Calibri"/>
                <w:color w:val="000000"/>
              </w:rPr>
            </w:pPr>
            <w:r w:rsidRPr="00113197">
              <w:rPr>
                <w:rFonts w:eastAsia="Calibri"/>
                <w:color w:val="000000"/>
                <w:lang w:eastAsia="zh-CN"/>
              </w:rPr>
              <w:t> </w:t>
            </w:r>
            <w:r w:rsidRPr="00113197">
              <w:rPr>
                <w:rFonts w:eastAsia="Calibri"/>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D1C4F" w:rsidRPr="00E72535" w:rsidTr="00455DD1">
        <w:trPr>
          <w:trHeight w:val="522"/>
          <w:jc w:val="center"/>
        </w:trPr>
        <w:tc>
          <w:tcPr>
            <w:tcW w:w="710" w:type="dxa"/>
          </w:tcPr>
          <w:p w:rsidR="004D1C4F" w:rsidRPr="00E72535" w:rsidRDefault="004D1C4F" w:rsidP="004D1C4F">
            <w:pPr>
              <w:widowControl w:val="0"/>
              <w:spacing w:before="96" w:after="96"/>
              <w:ind w:right="113"/>
              <w:jc w:val="both"/>
            </w:pPr>
            <w:r w:rsidRPr="00E72535">
              <w:t>3</w:t>
            </w:r>
          </w:p>
        </w:tc>
        <w:tc>
          <w:tcPr>
            <w:tcW w:w="2835" w:type="dxa"/>
          </w:tcPr>
          <w:p w:rsidR="004D1C4F" w:rsidRPr="00E72535" w:rsidRDefault="004D1C4F" w:rsidP="004D1C4F">
            <w:pPr>
              <w:widowControl w:val="0"/>
              <w:spacing w:before="96" w:after="96"/>
              <w:ind w:right="113"/>
            </w:pPr>
            <w:r w:rsidRPr="00E72535">
              <w:t xml:space="preserve">Проект договору про закупівлю </w:t>
            </w:r>
          </w:p>
        </w:tc>
        <w:tc>
          <w:tcPr>
            <w:tcW w:w="6656" w:type="dxa"/>
            <w:gridSpan w:val="2"/>
          </w:tcPr>
          <w:p w:rsidR="00C13291" w:rsidRPr="00113197" w:rsidRDefault="00C13291" w:rsidP="00C13291">
            <w:pPr>
              <w:widowControl w:val="0"/>
              <w:ind w:right="113" w:firstLine="176"/>
              <w:contextualSpacing/>
              <w:jc w:val="both"/>
              <w:rPr>
                <w:color w:val="323232"/>
              </w:rPr>
            </w:pPr>
            <w:r w:rsidRPr="00113197">
              <w:rPr>
                <w:color w:val="323232"/>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13291" w:rsidRPr="00113197" w:rsidRDefault="00C13291" w:rsidP="00C13291">
            <w:pPr>
              <w:widowControl w:val="0"/>
              <w:ind w:right="113" w:firstLine="176"/>
              <w:contextualSpacing/>
              <w:jc w:val="both"/>
              <w:rPr>
                <w:color w:val="000000" w:themeColor="text1"/>
                <w:lang w:eastAsia="uk-UA"/>
              </w:rPr>
            </w:pPr>
            <w:r w:rsidRPr="00113197">
              <w:rPr>
                <w:color w:val="000000" w:themeColor="text1"/>
                <w:lang w:eastAsia="uk-UA"/>
              </w:rPr>
              <w:t>Проект договору викладено у Додатку 3 до тендерної документації.</w:t>
            </w:r>
          </w:p>
          <w:p w:rsidR="00C13291" w:rsidRPr="00113197" w:rsidRDefault="00C13291" w:rsidP="00C13291">
            <w:pPr>
              <w:widowControl w:val="0"/>
              <w:ind w:right="113" w:firstLine="176"/>
              <w:contextualSpacing/>
              <w:jc w:val="both"/>
              <w:rPr>
                <w:color w:val="000000" w:themeColor="text1"/>
                <w:lang w:eastAsia="uk-UA"/>
              </w:rPr>
            </w:pPr>
            <w:r w:rsidRPr="00113197">
              <w:rPr>
                <w:color w:val="000000" w:themeColor="text1"/>
                <w:lang w:eastAsia="uk-UA"/>
              </w:rPr>
              <w:t xml:space="preserve">У разі проведення </w:t>
            </w:r>
            <w:proofErr w:type="spellStart"/>
            <w:r w:rsidRPr="00113197">
              <w:rPr>
                <w:color w:val="000000" w:themeColor="text1"/>
                <w:lang w:eastAsia="uk-UA"/>
              </w:rPr>
              <w:t>багатолотової</w:t>
            </w:r>
            <w:proofErr w:type="spellEnd"/>
            <w:r w:rsidRPr="00113197">
              <w:rPr>
                <w:color w:val="000000" w:themeColor="text1"/>
                <w:lang w:eastAsia="uk-UA"/>
              </w:rPr>
              <w:t xml:space="preserve"> закупівлі договір </w:t>
            </w:r>
            <w:r w:rsidRPr="00113197">
              <w:rPr>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4D1C4F" w:rsidRPr="00E72535" w:rsidRDefault="004D1C4F" w:rsidP="004D1C4F">
            <w:pPr>
              <w:widowControl w:val="0"/>
              <w:jc w:val="both"/>
            </w:pPr>
          </w:p>
        </w:tc>
      </w:tr>
      <w:tr w:rsidR="00C13291" w:rsidRPr="00E72535" w:rsidTr="00455DD1">
        <w:trPr>
          <w:trHeight w:val="522"/>
          <w:jc w:val="center"/>
        </w:trPr>
        <w:tc>
          <w:tcPr>
            <w:tcW w:w="710" w:type="dxa"/>
          </w:tcPr>
          <w:p w:rsidR="00C13291" w:rsidRPr="00E72535" w:rsidRDefault="00C13291" w:rsidP="00C13291">
            <w:pPr>
              <w:widowControl w:val="0"/>
              <w:spacing w:before="96" w:after="96"/>
              <w:ind w:right="113"/>
              <w:jc w:val="both"/>
            </w:pPr>
            <w:r w:rsidRPr="00E72535">
              <w:t>4</w:t>
            </w:r>
          </w:p>
        </w:tc>
        <w:tc>
          <w:tcPr>
            <w:tcW w:w="2835" w:type="dxa"/>
          </w:tcPr>
          <w:p w:rsidR="00C13291" w:rsidRPr="00E72535" w:rsidRDefault="00C13291" w:rsidP="00C13291">
            <w:pPr>
              <w:widowControl w:val="0"/>
              <w:spacing w:before="96" w:after="96"/>
              <w:ind w:right="113"/>
            </w:pPr>
            <w:r w:rsidRPr="00E72535">
              <w:t>Істотні умови, що обов’язково включаються до договору про закупівлю</w:t>
            </w:r>
          </w:p>
        </w:tc>
        <w:tc>
          <w:tcPr>
            <w:tcW w:w="6656" w:type="dxa"/>
            <w:gridSpan w:val="2"/>
          </w:tcPr>
          <w:p w:rsidR="00C13291" w:rsidRPr="00113197" w:rsidRDefault="00C13291" w:rsidP="00C13291">
            <w:pPr>
              <w:widowControl w:val="0"/>
              <w:ind w:right="113" w:firstLine="176"/>
              <w:contextualSpacing/>
              <w:jc w:val="both"/>
              <w:rPr>
                <w:color w:val="000000" w:themeColor="text1"/>
                <w:lang w:eastAsia="uk-UA"/>
              </w:rPr>
            </w:pPr>
          </w:p>
          <w:p w:rsidR="00C13291" w:rsidRPr="00113197" w:rsidRDefault="00C13291" w:rsidP="00C13291">
            <w:pPr>
              <w:widowControl w:val="0"/>
              <w:ind w:right="113" w:firstLine="176"/>
              <w:contextualSpacing/>
              <w:jc w:val="both"/>
              <w:rPr>
                <w:color w:val="000000" w:themeColor="text1"/>
                <w:lang w:eastAsia="uk-UA"/>
              </w:rPr>
            </w:pPr>
            <w:r w:rsidRPr="00113197">
              <w:rPr>
                <w:color w:val="000000" w:themeColor="text1"/>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13291" w:rsidRPr="00113197" w:rsidRDefault="00C13291" w:rsidP="00C13291">
            <w:pPr>
              <w:widowControl w:val="0"/>
              <w:ind w:right="113" w:firstLine="176"/>
              <w:contextualSpacing/>
              <w:jc w:val="both"/>
              <w:rPr>
                <w:color w:val="000000" w:themeColor="text1"/>
                <w:lang w:eastAsia="uk-UA"/>
              </w:rPr>
            </w:pPr>
            <w:r w:rsidRPr="00113197">
              <w:rPr>
                <w:color w:val="000000" w:themeColor="text1"/>
                <w:lang w:eastAsia="uk-UA"/>
              </w:rPr>
              <w:t>1) зменшення обсягів закупівлі, зокрема з урахуванням фактичного обсягу видатків замовника;</w:t>
            </w:r>
          </w:p>
          <w:p w:rsidR="00C13291" w:rsidRPr="00113197" w:rsidRDefault="00C13291" w:rsidP="00C13291">
            <w:pPr>
              <w:widowControl w:val="0"/>
              <w:ind w:right="113"/>
              <w:contextualSpacing/>
              <w:jc w:val="both"/>
              <w:rPr>
                <w:color w:val="000000" w:themeColor="text1"/>
                <w:lang w:eastAsia="uk-UA"/>
              </w:rPr>
            </w:pPr>
            <w:r w:rsidRPr="00113197">
              <w:rPr>
                <w:color w:val="000000" w:themeColor="text1"/>
                <w:lang w:eastAsia="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13197">
              <w:rPr>
                <w:color w:val="000000" w:themeColor="text1"/>
                <w:lang w:eastAsia="uk-UA"/>
              </w:rPr>
              <w:t>пропорційно</w:t>
            </w:r>
            <w:proofErr w:type="spellEnd"/>
            <w:r w:rsidRPr="00113197">
              <w:rPr>
                <w:color w:val="000000" w:themeColor="text1"/>
                <w:lang w:eastAsia="uk-UA"/>
              </w:rPr>
              <w:t xml:space="preserve"> коливанню ціни такого </w:t>
            </w:r>
            <w:r w:rsidRPr="00113197">
              <w:rPr>
                <w:color w:val="000000" w:themeColor="text1"/>
                <w:lang w:eastAsia="uk-UA"/>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13291" w:rsidRPr="00113197" w:rsidRDefault="00C13291" w:rsidP="00C13291">
            <w:pPr>
              <w:widowControl w:val="0"/>
              <w:ind w:right="113" w:firstLine="176"/>
              <w:contextualSpacing/>
              <w:jc w:val="both"/>
              <w:rPr>
                <w:color w:val="000000" w:themeColor="text1"/>
                <w:lang w:eastAsia="uk-UA"/>
              </w:rPr>
            </w:pPr>
            <w:r w:rsidRPr="00113197">
              <w:rPr>
                <w:color w:val="000000" w:themeColor="text1"/>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C13291" w:rsidRPr="00113197" w:rsidRDefault="00C13291" w:rsidP="00C13291">
            <w:pPr>
              <w:widowControl w:val="0"/>
              <w:ind w:right="113" w:firstLine="176"/>
              <w:contextualSpacing/>
              <w:jc w:val="both"/>
              <w:rPr>
                <w:color w:val="000000" w:themeColor="text1"/>
                <w:lang w:eastAsia="uk-UA"/>
              </w:rPr>
            </w:pPr>
            <w:r w:rsidRPr="00113197">
              <w:rPr>
                <w:color w:val="000000" w:themeColor="text1"/>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13291" w:rsidRPr="00113197" w:rsidRDefault="00C13291" w:rsidP="00C13291">
            <w:pPr>
              <w:widowControl w:val="0"/>
              <w:ind w:right="113" w:firstLine="176"/>
              <w:contextualSpacing/>
              <w:jc w:val="both"/>
              <w:rPr>
                <w:color w:val="000000" w:themeColor="text1"/>
                <w:lang w:eastAsia="uk-UA"/>
              </w:rPr>
            </w:pPr>
            <w:r w:rsidRPr="00113197">
              <w:rPr>
                <w:color w:val="000000" w:themeColor="text1"/>
                <w:lang w:eastAsia="uk-UA"/>
              </w:rPr>
              <w:t>5) погодження зміни ціни в договорі про закупівлю в бік зменшення (без зміни кількості (обсягу) та якості товарів, робіт і послуг);</w:t>
            </w:r>
          </w:p>
          <w:p w:rsidR="00C13291" w:rsidRPr="00113197" w:rsidRDefault="00C13291" w:rsidP="00C13291">
            <w:pPr>
              <w:widowControl w:val="0"/>
              <w:ind w:right="113" w:firstLine="176"/>
              <w:contextualSpacing/>
              <w:jc w:val="both"/>
              <w:rPr>
                <w:color w:val="000000" w:themeColor="text1"/>
                <w:lang w:eastAsia="uk-UA"/>
              </w:rPr>
            </w:pPr>
            <w:r w:rsidRPr="00113197">
              <w:rPr>
                <w:color w:val="000000" w:themeColor="text1"/>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13197">
              <w:rPr>
                <w:color w:val="000000" w:themeColor="text1"/>
                <w:lang w:eastAsia="uk-UA"/>
              </w:rPr>
              <w:t>пропорційно</w:t>
            </w:r>
            <w:proofErr w:type="spellEnd"/>
            <w:r w:rsidRPr="00113197">
              <w:rPr>
                <w:color w:val="000000" w:themeColor="text1"/>
                <w:lang w:eastAsia="uk-UA"/>
              </w:rPr>
              <w:t xml:space="preserve"> до зміни таких ставок та/або пільг з оподаткування, а також у зв’язку з зміною системи оподаткування </w:t>
            </w:r>
            <w:proofErr w:type="spellStart"/>
            <w:r w:rsidRPr="00113197">
              <w:rPr>
                <w:color w:val="000000" w:themeColor="text1"/>
                <w:lang w:eastAsia="uk-UA"/>
              </w:rPr>
              <w:t>пропорційно</w:t>
            </w:r>
            <w:proofErr w:type="spellEnd"/>
            <w:r w:rsidRPr="00113197">
              <w:rPr>
                <w:color w:val="000000" w:themeColor="text1"/>
                <w:lang w:eastAsia="uk-UA"/>
              </w:rPr>
              <w:t xml:space="preserve"> до зміни податкового навантаження внаслідок зміни системи оподаткування;</w:t>
            </w:r>
          </w:p>
          <w:p w:rsidR="00C13291" w:rsidRPr="00113197" w:rsidRDefault="00C13291" w:rsidP="00C13291">
            <w:pPr>
              <w:widowControl w:val="0"/>
              <w:ind w:right="113" w:firstLine="176"/>
              <w:contextualSpacing/>
              <w:jc w:val="both"/>
              <w:rPr>
                <w:color w:val="000000" w:themeColor="text1"/>
                <w:lang w:eastAsia="uk-UA"/>
              </w:rPr>
            </w:pPr>
            <w:r w:rsidRPr="00113197">
              <w:rPr>
                <w:color w:val="000000" w:themeColor="text1"/>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3197">
              <w:rPr>
                <w:color w:val="000000" w:themeColor="text1"/>
                <w:lang w:eastAsia="uk-UA"/>
              </w:rPr>
              <w:t>Platts</w:t>
            </w:r>
            <w:proofErr w:type="spellEnd"/>
            <w:r w:rsidRPr="00113197">
              <w:rPr>
                <w:color w:val="000000" w:themeColor="text1"/>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13291" w:rsidRDefault="00C13291" w:rsidP="00C13291">
            <w:pPr>
              <w:widowControl w:val="0"/>
              <w:ind w:right="113" w:firstLine="176"/>
              <w:contextualSpacing/>
              <w:jc w:val="both"/>
              <w:rPr>
                <w:color w:val="000000" w:themeColor="text1"/>
                <w:lang w:eastAsia="uk-UA"/>
              </w:rPr>
            </w:pPr>
            <w:r w:rsidRPr="00113197">
              <w:rPr>
                <w:color w:val="000000" w:themeColor="text1"/>
                <w:lang w:eastAsia="uk-UA"/>
              </w:rPr>
              <w:t xml:space="preserve">8) зміни умов у зв’язку із застосуванням положень </w:t>
            </w:r>
            <w:r>
              <w:rPr>
                <w:color w:val="000000" w:themeColor="text1"/>
                <w:lang w:eastAsia="uk-UA"/>
              </w:rPr>
              <w:t>частини шостої статті 41 Закону;</w:t>
            </w:r>
          </w:p>
          <w:p w:rsidR="00C13291" w:rsidRPr="00AD1B82" w:rsidRDefault="00C13291" w:rsidP="00C13291">
            <w:pPr>
              <w:widowControl w:val="0"/>
              <w:numPr>
                <w:ilvl w:val="1"/>
                <w:numId w:val="32"/>
              </w:numPr>
              <w:ind w:right="113"/>
              <w:contextualSpacing/>
              <w:jc w:val="both"/>
              <w:rPr>
                <w:color w:val="000000" w:themeColor="text1"/>
                <w:lang w:eastAsia="uk-UA"/>
              </w:rPr>
            </w:pPr>
            <w:r>
              <w:rPr>
                <w:color w:val="000000" w:themeColor="text1"/>
                <w:lang w:eastAsia="uk-UA"/>
              </w:rPr>
              <w:t xml:space="preserve">9) </w:t>
            </w:r>
            <w:r w:rsidRPr="00AD1B82">
              <w:rPr>
                <w:color w:val="000000" w:themeColor="text1"/>
                <w:lang w:eastAsia="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3" w:tgtFrame="_blank" w:history="1">
              <w:r w:rsidRPr="00AD1B82">
                <w:rPr>
                  <w:rStyle w:val="ab"/>
                  <w:lang w:eastAsia="uk-UA"/>
                </w:rPr>
                <w:t>№ 382</w:t>
              </w:r>
            </w:hyperlink>
            <w:r w:rsidRPr="00AD1B82">
              <w:rPr>
                <w:color w:val="000000" w:themeColor="text1"/>
                <w:lang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13291" w:rsidRPr="00113197" w:rsidRDefault="00C13291" w:rsidP="00C13291">
            <w:pPr>
              <w:widowControl w:val="0"/>
              <w:ind w:right="113" w:firstLine="176"/>
              <w:contextualSpacing/>
              <w:jc w:val="both"/>
              <w:rPr>
                <w:color w:val="000000" w:themeColor="text1"/>
                <w:lang w:eastAsia="uk-UA"/>
              </w:rPr>
            </w:pPr>
          </w:p>
          <w:p w:rsidR="00C13291" w:rsidRPr="00113197" w:rsidRDefault="00C13291" w:rsidP="00C13291">
            <w:pPr>
              <w:widowControl w:val="0"/>
              <w:ind w:right="113" w:firstLine="176"/>
              <w:contextualSpacing/>
              <w:jc w:val="both"/>
              <w:rPr>
                <w:color w:val="000000" w:themeColor="text1"/>
                <w:lang w:eastAsia="uk-UA"/>
              </w:rPr>
            </w:pPr>
            <w:r w:rsidRPr="00113197">
              <w:rPr>
                <w:color w:val="000000" w:themeColor="text1"/>
                <w:lang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C13291" w:rsidRPr="00113197" w:rsidRDefault="00C13291" w:rsidP="00C13291">
            <w:pPr>
              <w:widowControl w:val="0"/>
              <w:ind w:right="113" w:firstLine="176"/>
              <w:contextualSpacing/>
              <w:jc w:val="both"/>
              <w:rPr>
                <w:color w:val="000000" w:themeColor="text1"/>
                <w:lang w:eastAsia="uk-UA"/>
              </w:rPr>
            </w:pPr>
            <w:r w:rsidRPr="00113197">
              <w:rPr>
                <w:color w:val="000000" w:themeColor="text1"/>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rsidR="00C13291" w:rsidRPr="00113197" w:rsidRDefault="00C13291" w:rsidP="00C13291">
            <w:pPr>
              <w:shd w:val="clear" w:color="auto" w:fill="FFFFFF"/>
              <w:spacing w:before="120"/>
              <w:ind w:firstLine="567"/>
              <w:jc w:val="both"/>
              <w:rPr>
                <w:color w:val="000000"/>
              </w:rPr>
            </w:pPr>
            <w:r w:rsidRPr="00113197">
              <w:rPr>
                <w:color w:val="000000"/>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113197">
              <w:rPr>
                <w:b/>
                <w:color w:val="000000"/>
              </w:rPr>
              <w:t xml:space="preserve"> </w:t>
            </w:r>
            <w:r w:rsidRPr="00113197">
              <w:rPr>
                <w:color w:val="000000"/>
              </w:rPr>
              <w:t>крім випадків:</w:t>
            </w:r>
          </w:p>
          <w:p w:rsidR="00C13291" w:rsidRPr="00113197" w:rsidRDefault="00C13291" w:rsidP="00C13291">
            <w:pPr>
              <w:pStyle w:val="af2"/>
              <w:numPr>
                <w:ilvl w:val="0"/>
                <w:numId w:val="31"/>
              </w:numPr>
              <w:shd w:val="clear" w:color="auto" w:fill="FFFFFF"/>
              <w:suppressAutoHyphens w:val="0"/>
              <w:spacing w:before="120"/>
              <w:contextualSpacing/>
              <w:jc w:val="both"/>
              <w:rPr>
                <w:color w:val="000000"/>
                <w:sz w:val="24"/>
                <w:szCs w:val="24"/>
              </w:rPr>
            </w:pPr>
            <w:r w:rsidRPr="00113197">
              <w:rPr>
                <w:color w:val="000000"/>
                <w:sz w:val="24"/>
                <w:szCs w:val="24"/>
              </w:rPr>
              <w:t>визначення грошового еквівалента зобов’язання в іноземній валюті;</w:t>
            </w:r>
          </w:p>
          <w:p w:rsidR="00C13291" w:rsidRPr="00113197" w:rsidRDefault="00C13291" w:rsidP="00C13291">
            <w:pPr>
              <w:pStyle w:val="af2"/>
              <w:numPr>
                <w:ilvl w:val="0"/>
                <w:numId w:val="31"/>
              </w:numPr>
              <w:shd w:val="clear" w:color="auto" w:fill="FFFFFF"/>
              <w:suppressAutoHyphens w:val="0"/>
              <w:spacing w:before="120"/>
              <w:contextualSpacing/>
              <w:jc w:val="both"/>
              <w:rPr>
                <w:color w:val="000000"/>
                <w:sz w:val="24"/>
                <w:szCs w:val="24"/>
              </w:rPr>
            </w:pPr>
            <w:r w:rsidRPr="00113197">
              <w:rPr>
                <w:color w:val="000000"/>
                <w:sz w:val="24"/>
                <w:szCs w:val="24"/>
              </w:rPr>
              <w:t>перерахунку ціни в бік зменшення ціни тендерної пропозиції переможця без зменшення обсягів закупівлі;</w:t>
            </w:r>
          </w:p>
          <w:p w:rsidR="00C13291" w:rsidRPr="00113197" w:rsidRDefault="00C13291" w:rsidP="00C13291">
            <w:pPr>
              <w:pStyle w:val="af2"/>
              <w:widowControl w:val="0"/>
              <w:numPr>
                <w:ilvl w:val="0"/>
                <w:numId w:val="31"/>
              </w:numPr>
              <w:suppressAutoHyphens w:val="0"/>
              <w:spacing w:after="0" w:line="240" w:lineRule="auto"/>
              <w:ind w:right="113"/>
              <w:contextualSpacing/>
              <w:jc w:val="both"/>
              <w:rPr>
                <w:sz w:val="24"/>
                <w:szCs w:val="24"/>
                <w:lang w:eastAsia="uk-UA"/>
              </w:rPr>
            </w:pPr>
            <w:r w:rsidRPr="00113197">
              <w:rPr>
                <w:color w:val="000000"/>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13197">
              <w:rPr>
                <w:i/>
                <w:sz w:val="24"/>
                <w:szCs w:val="24"/>
              </w:rPr>
              <w:t>( у разі закупівлі товару)</w:t>
            </w:r>
            <w:r w:rsidRPr="00113197">
              <w:rPr>
                <w:sz w:val="24"/>
                <w:szCs w:val="24"/>
              </w:rPr>
              <w:t>.</w:t>
            </w:r>
          </w:p>
          <w:p w:rsidR="00C13291" w:rsidRPr="00113197" w:rsidRDefault="00C13291" w:rsidP="00C13291">
            <w:pPr>
              <w:widowControl w:val="0"/>
              <w:ind w:right="113"/>
              <w:contextualSpacing/>
              <w:jc w:val="both"/>
              <w:rPr>
                <w:color w:val="000000" w:themeColor="text1"/>
                <w:lang w:eastAsia="uk-UA"/>
              </w:rPr>
            </w:pPr>
          </w:p>
          <w:p w:rsidR="00C13291" w:rsidRPr="00113197" w:rsidRDefault="00C13291" w:rsidP="00C13291">
            <w:pPr>
              <w:widowControl w:val="0"/>
              <w:tabs>
                <w:tab w:val="left" w:pos="601"/>
              </w:tabs>
              <w:jc w:val="both"/>
            </w:pPr>
            <w:r w:rsidRPr="00113197">
              <w:t>Договір про закупівлю, що укладається з нерезидентом України, повинен бути викладений виключно українською мовою.</w:t>
            </w:r>
          </w:p>
          <w:p w:rsidR="00C13291" w:rsidRPr="00113197" w:rsidRDefault="00C13291" w:rsidP="00C13291">
            <w:pPr>
              <w:widowControl w:val="0"/>
              <w:ind w:right="113" w:firstLine="176"/>
              <w:contextualSpacing/>
              <w:jc w:val="both"/>
            </w:pPr>
            <w:r w:rsidRPr="00113197">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rsidR="00C13291" w:rsidRPr="00113197" w:rsidRDefault="00C13291" w:rsidP="00C13291">
            <w:pPr>
              <w:widowControl w:val="0"/>
              <w:ind w:right="113" w:firstLine="176"/>
              <w:contextualSpacing/>
              <w:jc w:val="both"/>
            </w:pPr>
            <w:r w:rsidRPr="00113197">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C13291" w:rsidRPr="00E72535" w:rsidTr="007A0B07">
        <w:trPr>
          <w:trHeight w:val="522"/>
          <w:jc w:val="center"/>
        </w:trPr>
        <w:tc>
          <w:tcPr>
            <w:tcW w:w="710" w:type="dxa"/>
          </w:tcPr>
          <w:p w:rsidR="00C13291" w:rsidRPr="00E72535" w:rsidRDefault="00C13291" w:rsidP="00C13291">
            <w:pPr>
              <w:widowControl w:val="0"/>
              <w:spacing w:before="96" w:after="96"/>
              <w:ind w:right="113"/>
              <w:jc w:val="both"/>
            </w:pPr>
            <w:r w:rsidRPr="00E72535">
              <w:lastRenderedPageBreak/>
              <w:t>5</w:t>
            </w:r>
          </w:p>
        </w:tc>
        <w:tc>
          <w:tcPr>
            <w:tcW w:w="2835" w:type="dxa"/>
            <w:vAlign w:val="center"/>
          </w:tcPr>
          <w:p w:rsidR="00C13291" w:rsidRPr="00113197" w:rsidRDefault="00C13291" w:rsidP="00C13291">
            <w:pPr>
              <w:widowControl w:val="0"/>
              <w:ind w:right="113"/>
              <w:contextualSpacing/>
              <w:rPr>
                <w:color w:val="000000" w:themeColor="text1"/>
                <w:lang w:eastAsia="uk-UA"/>
              </w:rPr>
            </w:pPr>
            <w:r w:rsidRPr="00113197">
              <w:t>Дії замовника при відмові переможця торгів підписати договір про закупівлю</w:t>
            </w:r>
          </w:p>
        </w:tc>
        <w:tc>
          <w:tcPr>
            <w:tcW w:w="6656" w:type="dxa"/>
            <w:gridSpan w:val="2"/>
          </w:tcPr>
          <w:p w:rsidR="00C13291" w:rsidRPr="00113197" w:rsidRDefault="00C13291" w:rsidP="00C13291">
            <w:pPr>
              <w:widowControl w:val="0"/>
              <w:ind w:right="113" w:firstLine="176"/>
              <w:contextualSpacing/>
              <w:jc w:val="both"/>
              <w:rPr>
                <w:color w:val="000000" w:themeColor="text1"/>
                <w:lang w:eastAsia="uk-UA"/>
              </w:rPr>
            </w:pPr>
            <w:r w:rsidRPr="00113197">
              <w:rPr>
                <w:color w:val="000000"/>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13197">
              <w:rPr>
                <w:color w:val="000000"/>
                <w:lang w:eastAsia="uk-UA"/>
              </w:rPr>
              <w:t>неукладення</w:t>
            </w:r>
            <w:proofErr w:type="spellEnd"/>
            <w:r w:rsidRPr="00113197">
              <w:rPr>
                <w:color w:val="000000"/>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 49 Особливостей.</w:t>
            </w:r>
          </w:p>
        </w:tc>
      </w:tr>
      <w:tr w:rsidR="00C13291" w:rsidRPr="00E72535" w:rsidTr="00455DD1">
        <w:trPr>
          <w:trHeight w:val="522"/>
          <w:jc w:val="center"/>
        </w:trPr>
        <w:tc>
          <w:tcPr>
            <w:tcW w:w="710" w:type="dxa"/>
          </w:tcPr>
          <w:p w:rsidR="00C13291" w:rsidRPr="00E72535" w:rsidRDefault="00C13291" w:rsidP="00C13291">
            <w:pPr>
              <w:widowControl w:val="0"/>
              <w:spacing w:before="96" w:after="96"/>
              <w:ind w:right="113"/>
              <w:jc w:val="both"/>
            </w:pPr>
            <w:r w:rsidRPr="00E72535">
              <w:t>6</w:t>
            </w:r>
          </w:p>
        </w:tc>
        <w:tc>
          <w:tcPr>
            <w:tcW w:w="2835" w:type="dxa"/>
          </w:tcPr>
          <w:p w:rsidR="00C13291" w:rsidRPr="00E72535" w:rsidRDefault="00C13291" w:rsidP="00C13291">
            <w:pPr>
              <w:widowControl w:val="0"/>
              <w:spacing w:before="96" w:after="96"/>
              <w:ind w:right="113"/>
            </w:pPr>
            <w:r w:rsidRPr="00E72535">
              <w:t xml:space="preserve">Забезпечення виконання договору про закупівлю </w:t>
            </w:r>
          </w:p>
        </w:tc>
        <w:tc>
          <w:tcPr>
            <w:tcW w:w="6656" w:type="dxa"/>
            <w:gridSpan w:val="2"/>
          </w:tcPr>
          <w:p w:rsidR="00C13291" w:rsidRPr="00E72535" w:rsidRDefault="00C13291" w:rsidP="00C13291">
            <w:pPr>
              <w:widowControl w:val="0"/>
              <w:spacing w:before="96" w:after="96"/>
              <w:ind w:right="113"/>
              <w:jc w:val="both"/>
            </w:pPr>
            <w:r w:rsidRPr="00E72535">
              <w:t>забезпечення виконання договору про закупівлю – не вимагається</w:t>
            </w:r>
          </w:p>
        </w:tc>
      </w:tr>
    </w:tbl>
    <w:p w:rsidR="00A464ED" w:rsidRPr="00E72535" w:rsidRDefault="00A464ED" w:rsidP="00F14350"/>
    <w:p w:rsidR="00A464ED" w:rsidRDefault="00A464ED" w:rsidP="00627811">
      <w:pPr>
        <w:tabs>
          <w:tab w:val="left" w:pos="426"/>
        </w:tabs>
        <w:jc w:val="right"/>
        <w:rPr>
          <w:sz w:val="22"/>
          <w:szCs w:val="22"/>
        </w:rPr>
      </w:pPr>
    </w:p>
    <w:p w:rsidR="00627811" w:rsidRDefault="00627811" w:rsidP="00627811">
      <w:pPr>
        <w:tabs>
          <w:tab w:val="left" w:pos="426"/>
        </w:tabs>
        <w:jc w:val="right"/>
        <w:rPr>
          <w:sz w:val="22"/>
          <w:szCs w:val="22"/>
        </w:rPr>
      </w:pPr>
    </w:p>
    <w:p w:rsidR="00627811" w:rsidRPr="00113197" w:rsidRDefault="00627811" w:rsidP="00627811">
      <w:pPr>
        <w:rPr>
          <w:color w:val="000000" w:themeColor="text1"/>
        </w:rPr>
      </w:pPr>
      <w:r w:rsidRPr="00113197">
        <w:rPr>
          <w:b/>
          <w:color w:val="000000" w:themeColor="text1"/>
          <w:lang w:eastAsia="uk-UA"/>
        </w:rPr>
        <w:t>ДОДАТКИ (викладені окремими файлами)</w:t>
      </w:r>
    </w:p>
    <w:p w:rsidR="00627811" w:rsidRPr="00113197" w:rsidRDefault="00627811" w:rsidP="00627811">
      <w:pPr>
        <w:jc w:val="center"/>
        <w:rPr>
          <w:rFonts w:eastAsia="Calibri"/>
          <w:b/>
        </w:rPr>
      </w:pPr>
    </w:p>
    <w:p w:rsidR="00627811" w:rsidRDefault="00627811" w:rsidP="00627811">
      <w:pPr>
        <w:jc w:val="center"/>
        <w:rPr>
          <w:rFonts w:eastAsia="Calibri"/>
          <w:b/>
        </w:rPr>
      </w:pPr>
    </w:p>
    <w:p w:rsidR="00627811" w:rsidRPr="00113197" w:rsidRDefault="00627811" w:rsidP="00627811">
      <w:pPr>
        <w:jc w:val="center"/>
        <w:rPr>
          <w:rFonts w:eastAsia="Calibri"/>
          <w:b/>
        </w:rPr>
      </w:pPr>
    </w:p>
    <w:p w:rsidR="00627811" w:rsidRPr="00627811" w:rsidRDefault="00627811" w:rsidP="00627811">
      <w:pPr>
        <w:jc w:val="center"/>
        <w:rPr>
          <w:rFonts w:eastAsia="Calibri"/>
        </w:rPr>
      </w:pPr>
    </w:p>
    <w:p w:rsidR="00627811" w:rsidRPr="00627811" w:rsidRDefault="00627811" w:rsidP="00627811">
      <w:pPr>
        <w:rPr>
          <w:rFonts w:eastAsia="Calibri"/>
        </w:rPr>
      </w:pPr>
      <w:r w:rsidRPr="00627811">
        <w:rPr>
          <w:rFonts w:eastAsia="Calibri"/>
        </w:rPr>
        <w:t>Уповноважена особа</w:t>
      </w:r>
      <w:r w:rsidRPr="00627811">
        <w:rPr>
          <w:rFonts w:eastAsia="Calibri"/>
        </w:rPr>
        <w:tab/>
      </w:r>
      <w:r w:rsidRPr="00627811">
        <w:rPr>
          <w:rFonts w:eastAsia="Calibri"/>
        </w:rPr>
        <w:tab/>
      </w:r>
      <w:r w:rsidRPr="00627811">
        <w:rPr>
          <w:rFonts w:eastAsia="Calibri"/>
        </w:rPr>
        <w:tab/>
      </w:r>
      <w:r w:rsidRPr="00627811">
        <w:rPr>
          <w:rFonts w:eastAsia="Calibri"/>
        </w:rPr>
        <w:tab/>
      </w:r>
      <w:r w:rsidRPr="00627811">
        <w:rPr>
          <w:rFonts w:eastAsia="Calibri"/>
        </w:rPr>
        <w:tab/>
      </w:r>
      <w:r w:rsidRPr="00627811">
        <w:rPr>
          <w:rFonts w:eastAsia="Calibri"/>
        </w:rPr>
        <w:tab/>
        <w:t>Мороз Т.Є.</w:t>
      </w:r>
    </w:p>
    <w:p w:rsidR="00627811" w:rsidRPr="00627811" w:rsidRDefault="00627811" w:rsidP="00627811">
      <w:pPr>
        <w:tabs>
          <w:tab w:val="left" w:pos="426"/>
        </w:tabs>
        <w:jc w:val="right"/>
        <w:rPr>
          <w:sz w:val="22"/>
          <w:szCs w:val="22"/>
        </w:rPr>
      </w:pPr>
    </w:p>
    <w:sectPr w:rsidR="00627811" w:rsidRPr="00627811" w:rsidSect="004340D9">
      <w:pgSz w:w="11906" w:h="16838"/>
      <w:pgMar w:top="360" w:right="850" w:bottom="284" w:left="1080" w:header="708" w:footer="708" w:gutter="0"/>
      <w:cols w:space="720" w:equalWidth="0">
        <w:col w:w="96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font>
  <w:font w:name="MS Mincho">
    <w:altName w:val="Yu Gothic UI"/>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4E5"/>
    <w:multiLevelType w:val="multilevel"/>
    <w:tmpl w:val="01520CAE"/>
    <w:lvl w:ilvl="0">
      <w:start w:val="1"/>
      <w:numFmt w:val="decimal"/>
      <w:lvlText w:val="%1."/>
      <w:lvlJc w:val="left"/>
      <w:pPr>
        <w:ind w:left="192" w:hanging="425"/>
      </w:pPr>
    </w:lvl>
    <w:lvl w:ilvl="1">
      <w:start w:val="1"/>
      <w:numFmt w:val="decimal"/>
      <w:lvlText w:val="%1.%2."/>
      <w:lvlJc w:val="left"/>
      <w:pPr>
        <w:ind w:left="192" w:hanging="643"/>
      </w:pPr>
      <w:rPr>
        <w:rFonts w:ascii="Times New Roman" w:eastAsia="Times New Roman" w:hAnsi="Times New Roman" w:cs="Times New Roman"/>
        <w:sz w:val="24"/>
        <w:szCs w:val="24"/>
      </w:rPr>
    </w:lvl>
    <w:lvl w:ilvl="2">
      <w:start w:val="1"/>
      <w:numFmt w:val="decimal"/>
      <w:lvlText w:val="%1.%2.%3"/>
      <w:lvlJc w:val="left"/>
      <w:pPr>
        <w:ind w:left="192" w:hanging="634"/>
      </w:pPr>
    </w:lvl>
    <w:lvl w:ilvl="3">
      <w:numFmt w:val="bullet"/>
      <w:lvlText w:val="•"/>
      <w:lvlJc w:val="left"/>
      <w:pPr>
        <w:ind w:left="3123" w:hanging="634"/>
      </w:pPr>
    </w:lvl>
    <w:lvl w:ilvl="4">
      <w:numFmt w:val="bullet"/>
      <w:lvlText w:val="•"/>
      <w:lvlJc w:val="left"/>
      <w:pPr>
        <w:ind w:left="4098" w:hanging="633"/>
      </w:pPr>
    </w:lvl>
    <w:lvl w:ilvl="5">
      <w:numFmt w:val="bullet"/>
      <w:lvlText w:val="•"/>
      <w:lvlJc w:val="left"/>
      <w:pPr>
        <w:ind w:left="5073" w:hanging="634"/>
      </w:pPr>
    </w:lvl>
    <w:lvl w:ilvl="6">
      <w:numFmt w:val="bullet"/>
      <w:lvlText w:val="•"/>
      <w:lvlJc w:val="left"/>
      <w:pPr>
        <w:ind w:left="6047" w:hanging="633"/>
      </w:pPr>
    </w:lvl>
    <w:lvl w:ilvl="7">
      <w:numFmt w:val="bullet"/>
      <w:lvlText w:val="•"/>
      <w:lvlJc w:val="left"/>
      <w:pPr>
        <w:ind w:left="7022" w:hanging="633"/>
      </w:pPr>
    </w:lvl>
    <w:lvl w:ilvl="8">
      <w:numFmt w:val="bullet"/>
      <w:lvlText w:val="•"/>
      <w:lvlJc w:val="left"/>
      <w:pPr>
        <w:ind w:left="7997" w:hanging="633"/>
      </w:pPr>
    </w:lvl>
  </w:abstractNum>
  <w:abstractNum w:abstractNumId="1" w15:restartNumberingAfterBreak="0">
    <w:nsid w:val="01886359"/>
    <w:multiLevelType w:val="hybridMultilevel"/>
    <w:tmpl w:val="9D58CA52"/>
    <w:lvl w:ilvl="0" w:tplc="449EE772">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5DB4725"/>
    <w:multiLevelType w:val="hybridMultilevel"/>
    <w:tmpl w:val="32F42352"/>
    <w:lvl w:ilvl="0" w:tplc="449EE772">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DF813B0"/>
    <w:multiLevelType w:val="multilevel"/>
    <w:tmpl w:val="FB28EA7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10C74809"/>
    <w:multiLevelType w:val="multilevel"/>
    <w:tmpl w:val="10C74809"/>
    <w:lvl w:ilvl="0">
      <w:start w:val="1"/>
      <w:numFmt w:val="bullet"/>
      <w:lvlText w:val="-"/>
      <w:lvlJc w:val="left"/>
      <w:pPr>
        <w:ind w:left="536" w:hanging="360"/>
      </w:pPr>
      <w:rPr>
        <w:rFonts w:ascii="Times New Roman" w:eastAsia="Times New Roman" w:hAnsi="Times New Roman" w:cs="Times New Roman"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hint="default"/>
      </w:rPr>
    </w:lvl>
    <w:lvl w:ilvl="3">
      <w:start w:val="1"/>
      <w:numFmt w:val="bullet"/>
      <w:lvlText w:val=""/>
      <w:lvlJc w:val="left"/>
      <w:pPr>
        <w:ind w:left="2696" w:hanging="360"/>
      </w:pPr>
      <w:rPr>
        <w:rFonts w:ascii="Symbol" w:hAnsi="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hint="default"/>
      </w:rPr>
    </w:lvl>
    <w:lvl w:ilvl="6">
      <w:start w:val="1"/>
      <w:numFmt w:val="bullet"/>
      <w:lvlText w:val=""/>
      <w:lvlJc w:val="left"/>
      <w:pPr>
        <w:ind w:left="4856" w:hanging="360"/>
      </w:pPr>
      <w:rPr>
        <w:rFonts w:ascii="Symbol" w:hAnsi="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hint="default"/>
      </w:rPr>
    </w:lvl>
  </w:abstractNum>
  <w:abstractNum w:abstractNumId="6" w15:restartNumberingAfterBreak="0">
    <w:nsid w:val="10E97E69"/>
    <w:multiLevelType w:val="multilevel"/>
    <w:tmpl w:val="F378D296"/>
    <w:lvl w:ilvl="0">
      <w:start w:val="1"/>
      <w:numFmt w:val="decimal"/>
      <w:lvlText w:val="%1."/>
      <w:lvlJc w:val="left"/>
      <w:pPr>
        <w:tabs>
          <w:tab w:val="num" w:pos="612"/>
        </w:tabs>
        <w:ind w:left="61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hint="default"/>
        <w:color w:val="auto"/>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8" w15:restartNumberingAfterBreak="0">
    <w:nsid w:val="18760E95"/>
    <w:multiLevelType w:val="hybridMultilevel"/>
    <w:tmpl w:val="45EAB31A"/>
    <w:lvl w:ilvl="0" w:tplc="20E683AC">
      <w:start w:val="26"/>
      <w:numFmt w:val="bullet"/>
      <w:lvlText w:val="-"/>
      <w:lvlJc w:val="left"/>
      <w:pPr>
        <w:tabs>
          <w:tab w:val="num" w:pos="459"/>
        </w:tabs>
        <w:ind w:left="867" w:hanging="360"/>
      </w:pPr>
      <w:rPr>
        <w:rFonts w:ascii="Times New Roman" w:eastAsia="Times New Roman" w:hAnsi="Times New Roman" w:hint="default"/>
        <w:b/>
        <w:bCs/>
      </w:rPr>
    </w:lvl>
    <w:lvl w:ilvl="1" w:tplc="04190003">
      <w:start w:val="1"/>
      <w:numFmt w:val="bullet"/>
      <w:lvlText w:val="o"/>
      <w:lvlJc w:val="left"/>
      <w:pPr>
        <w:tabs>
          <w:tab w:val="num" w:pos="1899"/>
        </w:tabs>
        <w:ind w:left="1899" w:hanging="360"/>
      </w:pPr>
      <w:rPr>
        <w:rFonts w:ascii="Courier New" w:hAnsi="Courier New" w:cs="Courier New" w:hint="default"/>
      </w:rPr>
    </w:lvl>
    <w:lvl w:ilvl="2" w:tplc="04190005">
      <w:start w:val="1"/>
      <w:numFmt w:val="bullet"/>
      <w:lvlText w:val=""/>
      <w:lvlJc w:val="left"/>
      <w:pPr>
        <w:tabs>
          <w:tab w:val="num" w:pos="2619"/>
        </w:tabs>
        <w:ind w:left="2619" w:hanging="360"/>
      </w:pPr>
      <w:rPr>
        <w:rFonts w:ascii="Wingdings" w:hAnsi="Wingdings" w:cs="Wingdings" w:hint="default"/>
      </w:rPr>
    </w:lvl>
    <w:lvl w:ilvl="3" w:tplc="04190001">
      <w:start w:val="1"/>
      <w:numFmt w:val="bullet"/>
      <w:lvlText w:val=""/>
      <w:lvlJc w:val="left"/>
      <w:pPr>
        <w:tabs>
          <w:tab w:val="num" w:pos="3339"/>
        </w:tabs>
        <w:ind w:left="3339" w:hanging="360"/>
      </w:pPr>
      <w:rPr>
        <w:rFonts w:ascii="Symbol" w:hAnsi="Symbol" w:cs="Symbol" w:hint="default"/>
      </w:rPr>
    </w:lvl>
    <w:lvl w:ilvl="4" w:tplc="04190003">
      <w:start w:val="1"/>
      <w:numFmt w:val="bullet"/>
      <w:lvlText w:val="o"/>
      <w:lvlJc w:val="left"/>
      <w:pPr>
        <w:tabs>
          <w:tab w:val="num" w:pos="4059"/>
        </w:tabs>
        <w:ind w:left="4059" w:hanging="360"/>
      </w:pPr>
      <w:rPr>
        <w:rFonts w:ascii="Courier New" w:hAnsi="Courier New" w:cs="Courier New" w:hint="default"/>
      </w:rPr>
    </w:lvl>
    <w:lvl w:ilvl="5" w:tplc="04190005">
      <w:start w:val="1"/>
      <w:numFmt w:val="bullet"/>
      <w:lvlText w:val=""/>
      <w:lvlJc w:val="left"/>
      <w:pPr>
        <w:tabs>
          <w:tab w:val="num" w:pos="4779"/>
        </w:tabs>
        <w:ind w:left="4779" w:hanging="360"/>
      </w:pPr>
      <w:rPr>
        <w:rFonts w:ascii="Wingdings" w:hAnsi="Wingdings" w:cs="Wingdings" w:hint="default"/>
      </w:rPr>
    </w:lvl>
    <w:lvl w:ilvl="6" w:tplc="04190001">
      <w:start w:val="1"/>
      <w:numFmt w:val="bullet"/>
      <w:lvlText w:val=""/>
      <w:lvlJc w:val="left"/>
      <w:pPr>
        <w:tabs>
          <w:tab w:val="num" w:pos="5499"/>
        </w:tabs>
        <w:ind w:left="5499" w:hanging="360"/>
      </w:pPr>
      <w:rPr>
        <w:rFonts w:ascii="Symbol" w:hAnsi="Symbol" w:cs="Symbol" w:hint="default"/>
      </w:rPr>
    </w:lvl>
    <w:lvl w:ilvl="7" w:tplc="04190003">
      <w:start w:val="1"/>
      <w:numFmt w:val="bullet"/>
      <w:lvlText w:val="o"/>
      <w:lvlJc w:val="left"/>
      <w:pPr>
        <w:tabs>
          <w:tab w:val="num" w:pos="6219"/>
        </w:tabs>
        <w:ind w:left="6219" w:hanging="360"/>
      </w:pPr>
      <w:rPr>
        <w:rFonts w:ascii="Courier New" w:hAnsi="Courier New" w:cs="Courier New" w:hint="default"/>
      </w:rPr>
    </w:lvl>
    <w:lvl w:ilvl="8" w:tplc="04190005">
      <w:start w:val="1"/>
      <w:numFmt w:val="bullet"/>
      <w:lvlText w:val=""/>
      <w:lvlJc w:val="left"/>
      <w:pPr>
        <w:tabs>
          <w:tab w:val="num" w:pos="6939"/>
        </w:tabs>
        <w:ind w:left="6939" w:hanging="360"/>
      </w:pPr>
      <w:rPr>
        <w:rFonts w:ascii="Wingdings" w:hAnsi="Wingdings" w:cs="Wingdings" w:hint="default"/>
      </w:rPr>
    </w:lvl>
  </w:abstractNum>
  <w:abstractNum w:abstractNumId="9" w15:restartNumberingAfterBreak="0">
    <w:nsid w:val="1D2251F9"/>
    <w:multiLevelType w:val="hybridMultilevel"/>
    <w:tmpl w:val="F378D296"/>
    <w:lvl w:ilvl="0" w:tplc="5E461A7E">
      <w:start w:val="1"/>
      <w:numFmt w:val="decimal"/>
      <w:lvlText w:val="%1."/>
      <w:lvlJc w:val="left"/>
      <w:pPr>
        <w:tabs>
          <w:tab w:val="num" w:pos="612"/>
        </w:tabs>
        <w:ind w:left="612"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11"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DDD3312"/>
    <w:multiLevelType w:val="hybridMultilevel"/>
    <w:tmpl w:val="EF36A660"/>
    <w:lvl w:ilvl="0" w:tplc="5764F446">
      <w:start w:val="1"/>
      <w:numFmt w:val="decimal"/>
      <w:lvlText w:val="%1."/>
      <w:lvlJc w:val="left"/>
      <w:pPr>
        <w:tabs>
          <w:tab w:val="num" w:pos="720"/>
        </w:tabs>
        <w:ind w:left="720" w:hanging="360"/>
      </w:pPr>
    </w:lvl>
    <w:lvl w:ilvl="1" w:tplc="D586F8DC">
      <w:numFmt w:val="none"/>
      <w:lvlText w:val=""/>
      <w:lvlJc w:val="left"/>
      <w:pPr>
        <w:tabs>
          <w:tab w:val="num" w:pos="360"/>
        </w:tabs>
      </w:pPr>
    </w:lvl>
    <w:lvl w:ilvl="2" w:tplc="CC7A073C">
      <w:numFmt w:val="none"/>
      <w:lvlText w:val=""/>
      <w:lvlJc w:val="left"/>
      <w:pPr>
        <w:tabs>
          <w:tab w:val="num" w:pos="360"/>
        </w:tabs>
      </w:pPr>
    </w:lvl>
    <w:lvl w:ilvl="3" w:tplc="04CEA5E4">
      <w:numFmt w:val="none"/>
      <w:lvlText w:val=""/>
      <w:lvlJc w:val="left"/>
      <w:pPr>
        <w:tabs>
          <w:tab w:val="num" w:pos="360"/>
        </w:tabs>
      </w:pPr>
    </w:lvl>
    <w:lvl w:ilvl="4" w:tplc="BBD20C06">
      <w:numFmt w:val="none"/>
      <w:lvlText w:val=""/>
      <w:lvlJc w:val="left"/>
      <w:pPr>
        <w:tabs>
          <w:tab w:val="num" w:pos="360"/>
        </w:tabs>
      </w:pPr>
    </w:lvl>
    <w:lvl w:ilvl="5" w:tplc="9AAE9318">
      <w:numFmt w:val="none"/>
      <w:lvlText w:val=""/>
      <w:lvlJc w:val="left"/>
      <w:pPr>
        <w:tabs>
          <w:tab w:val="num" w:pos="360"/>
        </w:tabs>
      </w:pPr>
    </w:lvl>
    <w:lvl w:ilvl="6" w:tplc="9BE88F08">
      <w:numFmt w:val="none"/>
      <w:lvlText w:val=""/>
      <w:lvlJc w:val="left"/>
      <w:pPr>
        <w:tabs>
          <w:tab w:val="num" w:pos="360"/>
        </w:tabs>
      </w:pPr>
    </w:lvl>
    <w:lvl w:ilvl="7" w:tplc="CC6857F8">
      <w:numFmt w:val="none"/>
      <w:lvlText w:val=""/>
      <w:lvlJc w:val="left"/>
      <w:pPr>
        <w:tabs>
          <w:tab w:val="num" w:pos="360"/>
        </w:tabs>
      </w:pPr>
    </w:lvl>
    <w:lvl w:ilvl="8" w:tplc="43D47868">
      <w:numFmt w:val="none"/>
      <w:lvlText w:val=""/>
      <w:lvlJc w:val="left"/>
      <w:pPr>
        <w:tabs>
          <w:tab w:val="num" w:pos="360"/>
        </w:tabs>
      </w:pPr>
    </w:lvl>
  </w:abstractNum>
  <w:abstractNum w:abstractNumId="14"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39B0433F"/>
    <w:multiLevelType w:val="hybridMultilevel"/>
    <w:tmpl w:val="1A2C749A"/>
    <w:lvl w:ilvl="0" w:tplc="20E683AC">
      <w:start w:val="26"/>
      <w:numFmt w:val="bullet"/>
      <w:lvlText w:val="-"/>
      <w:lvlJc w:val="left"/>
      <w:pPr>
        <w:tabs>
          <w:tab w:val="num" w:pos="0"/>
        </w:tabs>
        <w:ind w:left="408" w:hanging="360"/>
      </w:pPr>
      <w:rPr>
        <w:rFonts w:ascii="Times New Roman" w:eastAsia="Times New Roman" w:hAnsi="Times New Roman" w:hint="default"/>
        <w:b/>
        <w:bCs/>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8"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9"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D01F85"/>
    <w:multiLevelType w:val="hybridMultilevel"/>
    <w:tmpl w:val="D53E5DA6"/>
    <w:lvl w:ilvl="0" w:tplc="0419000F">
      <w:start w:val="1"/>
      <w:numFmt w:val="decimal"/>
      <w:lvlText w:val="%1."/>
      <w:lvlJc w:val="left"/>
      <w:pPr>
        <w:tabs>
          <w:tab w:val="num" w:pos="612"/>
        </w:tabs>
        <w:ind w:left="612" w:hanging="360"/>
      </w:pPr>
    </w:lvl>
    <w:lvl w:ilvl="1" w:tplc="04190019">
      <w:start w:val="1"/>
      <w:numFmt w:val="lowerLetter"/>
      <w:lvlText w:val="%2."/>
      <w:lvlJc w:val="left"/>
      <w:pPr>
        <w:tabs>
          <w:tab w:val="num" w:pos="1332"/>
        </w:tabs>
        <w:ind w:left="1332" w:hanging="360"/>
      </w:pPr>
    </w:lvl>
    <w:lvl w:ilvl="2" w:tplc="0419001B">
      <w:start w:val="1"/>
      <w:numFmt w:val="lowerRoman"/>
      <w:lvlText w:val="%3."/>
      <w:lvlJc w:val="right"/>
      <w:pPr>
        <w:tabs>
          <w:tab w:val="num" w:pos="2052"/>
        </w:tabs>
        <w:ind w:left="2052" w:hanging="180"/>
      </w:pPr>
    </w:lvl>
    <w:lvl w:ilvl="3" w:tplc="188E8470">
      <w:start w:val="1"/>
      <w:numFmt w:val="decimal"/>
      <w:lvlText w:val="%4."/>
      <w:lvlJc w:val="left"/>
      <w:pPr>
        <w:tabs>
          <w:tab w:val="num" w:pos="2772"/>
        </w:tabs>
        <w:ind w:left="2772" w:hanging="360"/>
      </w:pPr>
      <w:rPr>
        <w:color w:val="auto"/>
      </w:rPr>
    </w:lvl>
    <w:lvl w:ilvl="4" w:tplc="04190019">
      <w:start w:val="1"/>
      <w:numFmt w:val="lowerLetter"/>
      <w:lvlText w:val="%5."/>
      <w:lvlJc w:val="left"/>
      <w:pPr>
        <w:tabs>
          <w:tab w:val="num" w:pos="3492"/>
        </w:tabs>
        <w:ind w:left="3492" w:hanging="360"/>
      </w:pPr>
    </w:lvl>
    <w:lvl w:ilvl="5" w:tplc="0419001B">
      <w:start w:val="1"/>
      <w:numFmt w:val="lowerRoman"/>
      <w:lvlText w:val="%6."/>
      <w:lvlJc w:val="right"/>
      <w:pPr>
        <w:tabs>
          <w:tab w:val="num" w:pos="4212"/>
        </w:tabs>
        <w:ind w:left="4212" w:hanging="180"/>
      </w:pPr>
    </w:lvl>
    <w:lvl w:ilvl="6" w:tplc="0419000F">
      <w:start w:val="1"/>
      <w:numFmt w:val="decimal"/>
      <w:lvlText w:val="%7."/>
      <w:lvlJc w:val="left"/>
      <w:pPr>
        <w:tabs>
          <w:tab w:val="num" w:pos="4932"/>
        </w:tabs>
        <w:ind w:left="4932" w:hanging="360"/>
      </w:pPr>
    </w:lvl>
    <w:lvl w:ilvl="7" w:tplc="04190019">
      <w:start w:val="1"/>
      <w:numFmt w:val="lowerLetter"/>
      <w:lvlText w:val="%8."/>
      <w:lvlJc w:val="left"/>
      <w:pPr>
        <w:tabs>
          <w:tab w:val="num" w:pos="5652"/>
        </w:tabs>
        <w:ind w:left="5652" w:hanging="360"/>
      </w:pPr>
    </w:lvl>
    <w:lvl w:ilvl="8" w:tplc="0419001B">
      <w:start w:val="1"/>
      <w:numFmt w:val="lowerRoman"/>
      <w:lvlText w:val="%9."/>
      <w:lvlJc w:val="right"/>
      <w:pPr>
        <w:tabs>
          <w:tab w:val="num" w:pos="6372"/>
        </w:tabs>
        <w:ind w:left="6372" w:hanging="180"/>
      </w:pPr>
    </w:lvl>
  </w:abstractNum>
  <w:abstractNum w:abstractNumId="21"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15:restartNumberingAfterBreak="0">
    <w:nsid w:val="58C554D1"/>
    <w:multiLevelType w:val="multilevel"/>
    <w:tmpl w:val="5CDA8D38"/>
    <w:lvl w:ilvl="0">
      <w:start w:val="1"/>
      <w:numFmt w:val="decimal"/>
      <w:lvlText w:val="%1."/>
      <w:lvlJc w:val="left"/>
      <w:pPr>
        <w:tabs>
          <w:tab w:val="num" w:pos="612"/>
        </w:tabs>
        <w:ind w:left="612" w:hanging="360"/>
      </w:p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23" w15:restartNumberingAfterBreak="0">
    <w:nsid w:val="59D16192"/>
    <w:multiLevelType w:val="multilevel"/>
    <w:tmpl w:val="13E6E53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9D16BA4"/>
    <w:multiLevelType w:val="hybridMultilevel"/>
    <w:tmpl w:val="8878E258"/>
    <w:lvl w:ilvl="0" w:tplc="E1E23B3A">
      <w:start w:val="1"/>
      <w:numFmt w:val="decimal"/>
      <w:lvlText w:val="%1."/>
      <w:lvlJc w:val="left"/>
      <w:pPr>
        <w:tabs>
          <w:tab w:val="num" w:pos="567"/>
        </w:tabs>
        <w:ind w:left="56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5C5205F5"/>
    <w:multiLevelType w:val="hybridMultilevel"/>
    <w:tmpl w:val="E3E2E55E"/>
    <w:lvl w:ilvl="0" w:tplc="5670699C">
      <w:start w:val="1"/>
      <w:numFmt w:val="bullet"/>
      <w:lvlText w:val="-"/>
      <w:lvlJc w:val="left"/>
      <w:pPr>
        <w:ind w:left="819" w:hanging="360"/>
      </w:pPr>
      <w:rPr>
        <w:rFonts w:ascii="Times New Roman" w:eastAsia="Times New Roman" w:hAnsi="Times New Roman" w:hint="default"/>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26" w15:restartNumberingAfterBreak="0">
    <w:nsid w:val="5E5E11CA"/>
    <w:multiLevelType w:val="hybridMultilevel"/>
    <w:tmpl w:val="9656D21C"/>
    <w:lvl w:ilvl="0" w:tplc="2EFE2262">
      <w:start w:val="1"/>
      <w:numFmt w:val="decimal"/>
      <w:lvlText w:val="%1."/>
      <w:lvlJc w:val="left"/>
      <w:pPr>
        <w:tabs>
          <w:tab w:val="num" w:pos="720"/>
        </w:tabs>
        <w:ind w:left="720" w:hanging="360"/>
      </w:pPr>
      <w:rPr>
        <w:rFonts w:hint="default"/>
        <w:b w:val="0"/>
        <w:bCs w:val="0"/>
      </w:rPr>
    </w:lvl>
    <w:lvl w:ilvl="1" w:tplc="76D41500">
      <w:numFmt w:val="none"/>
      <w:lvlText w:val=""/>
      <w:lvlJc w:val="left"/>
      <w:pPr>
        <w:tabs>
          <w:tab w:val="num" w:pos="360"/>
        </w:tabs>
      </w:pPr>
    </w:lvl>
    <w:lvl w:ilvl="2" w:tplc="E20CA1C0">
      <w:numFmt w:val="none"/>
      <w:lvlText w:val=""/>
      <w:lvlJc w:val="left"/>
      <w:pPr>
        <w:tabs>
          <w:tab w:val="num" w:pos="360"/>
        </w:tabs>
      </w:pPr>
    </w:lvl>
    <w:lvl w:ilvl="3" w:tplc="B2002C86">
      <w:numFmt w:val="none"/>
      <w:lvlText w:val=""/>
      <w:lvlJc w:val="left"/>
      <w:pPr>
        <w:tabs>
          <w:tab w:val="num" w:pos="360"/>
        </w:tabs>
      </w:pPr>
    </w:lvl>
    <w:lvl w:ilvl="4" w:tplc="5908158C">
      <w:numFmt w:val="none"/>
      <w:lvlText w:val=""/>
      <w:lvlJc w:val="left"/>
      <w:pPr>
        <w:tabs>
          <w:tab w:val="num" w:pos="360"/>
        </w:tabs>
      </w:pPr>
    </w:lvl>
    <w:lvl w:ilvl="5" w:tplc="F5E61A34">
      <w:numFmt w:val="none"/>
      <w:lvlText w:val=""/>
      <w:lvlJc w:val="left"/>
      <w:pPr>
        <w:tabs>
          <w:tab w:val="num" w:pos="360"/>
        </w:tabs>
      </w:pPr>
    </w:lvl>
    <w:lvl w:ilvl="6" w:tplc="7BD282D8">
      <w:numFmt w:val="none"/>
      <w:lvlText w:val=""/>
      <w:lvlJc w:val="left"/>
      <w:pPr>
        <w:tabs>
          <w:tab w:val="num" w:pos="360"/>
        </w:tabs>
      </w:pPr>
    </w:lvl>
    <w:lvl w:ilvl="7" w:tplc="39A2513E">
      <w:numFmt w:val="none"/>
      <w:lvlText w:val=""/>
      <w:lvlJc w:val="left"/>
      <w:pPr>
        <w:tabs>
          <w:tab w:val="num" w:pos="360"/>
        </w:tabs>
      </w:pPr>
    </w:lvl>
    <w:lvl w:ilvl="8" w:tplc="1D20A25A">
      <w:numFmt w:val="none"/>
      <w:lvlText w:val=""/>
      <w:lvlJc w:val="left"/>
      <w:pPr>
        <w:tabs>
          <w:tab w:val="num" w:pos="360"/>
        </w:tabs>
      </w:pPr>
    </w:lvl>
  </w:abstractNum>
  <w:abstractNum w:abstractNumId="27" w15:restartNumberingAfterBreak="0">
    <w:nsid w:val="634B73C6"/>
    <w:multiLevelType w:val="hybridMultilevel"/>
    <w:tmpl w:val="A5121DCE"/>
    <w:lvl w:ilvl="0" w:tplc="B3683CDE">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8"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29" w15:restartNumberingAfterBreak="0">
    <w:nsid w:val="747A2C0A"/>
    <w:multiLevelType w:val="multilevel"/>
    <w:tmpl w:val="747A2C0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0" w15:restartNumberingAfterBreak="0">
    <w:nsid w:val="76265226"/>
    <w:multiLevelType w:val="multilevel"/>
    <w:tmpl w:val="76265226"/>
    <w:lvl w:ilvl="0">
      <w:start w:val="1"/>
      <w:numFmt w:val="bullet"/>
      <w:lvlText w:val=""/>
      <w:lvlJc w:val="left"/>
      <w:pPr>
        <w:tabs>
          <w:tab w:val="left" w:pos="720"/>
        </w:tabs>
        <w:ind w:left="720" w:hanging="360"/>
      </w:pPr>
      <w:rPr>
        <w:rFonts w:ascii="Symbol" w:hAnsi="Symbol" w:hint="default"/>
        <w:color w:val="auto"/>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1"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cs="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1"/>
  </w:num>
  <w:num w:numId="5">
    <w:abstractNumId w:val="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0"/>
  </w:num>
  <w:num w:numId="9">
    <w:abstractNumId w:val="22"/>
  </w:num>
  <w:num w:numId="10">
    <w:abstractNumId w:val="9"/>
  </w:num>
  <w:num w:numId="11">
    <w:abstractNumId w:val="6"/>
  </w:num>
  <w:num w:numId="12">
    <w:abstractNumId w:val="24"/>
  </w:num>
  <w:num w:numId="13">
    <w:abstractNumId w:val="8"/>
  </w:num>
  <w:num w:numId="14">
    <w:abstractNumId w:val="16"/>
  </w:num>
  <w:num w:numId="15">
    <w:abstractNumId w:val="1"/>
  </w:num>
  <w:num w:numId="16">
    <w:abstractNumId w:val="2"/>
  </w:num>
  <w:num w:numId="17">
    <w:abstractNumId w:val="26"/>
  </w:num>
  <w:num w:numId="18">
    <w:abstractNumId w:val="10"/>
  </w:num>
  <w:num w:numId="19">
    <w:abstractNumId w:val="4"/>
  </w:num>
  <w:num w:numId="20">
    <w:abstractNumId w:val="11"/>
  </w:num>
  <w:num w:numId="21">
    <w:abstractNumId w:val="18"/>
  </w:num>
  <w:num w:numId="22">
    <w:abstractNumId w:val="19"/>
  </w:num>
  <w:num w:numId="23">
    <w:abstractNumId w:val="21"/>
  </w:num>
  <w:num w:numId="24">
    <w:abstractNumId w:val="14"/>
  </w:num>
  <w:num w:numId="25">
    <w:abstractNumId w:val="12"/>
  </w:num>
  <w:num w:numId="26">
    <w:abstractNumId w:val="17"/>
  </w:num>
  <w:num w:numId="27">
    <w:abstractNumId w:val="28"/>
  </w:num>
  <w:num w:numId="28">
    <w:abstractNumId w:val="15"/>
  </w:num>
  <w:num w:numId="29">
    <w:abstractNumId w:val="30"/>
  </w:num>
  <w:num w:numId="30">
    <w:abstractNumId w:val="29"/>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FC"/>
    <w:rsid w:val="00000121"/>
    <w:rsid w:val="00001AA9"/>
    <w:rsid w:val="000026C4"/>
    <w:rsid w:val="000055E8"/>
    <w:rsid w:val="00006418"/>
    <w:rsid w:val="00006EE5"/>
    <w:rsid w:val="00010B46"/>
    <w:rsid w:val="00012335"/>
    <w:rsid w:val="000136D2"/>
    <w:rsid w:val="00013C41"/>
    <w:rsid w:val="00021048"/>
    <w:rsid w:val="0002361A"/>
    <w:rsid w:val="00023ABC"/>
    <w:rsid w:val="00023C43"/>
    <w:rsid w:val="00023EBF"/>
    <w:rsid w:val="000263A3"/>
    <w:rsid w:val="00027503"/>
    <w:rsid w:val="0003073F"/>
    <w:rsid w:val="00030AC2"/>
    <w:rsid w:val="00031054"/>
    <w:rsid w:val="00032CCB"/>
    <w:rsid w:val="000333F5"/>
    <w:rsid w:val="000367F8"/>
    <w:rsid w:val="00036DD5"/>
    <w:rsid w:val="00037065"/>
    <w:rsid w:val="00037F06"/>
    <w:rsid w:val="000417CC"/>
    <w:rsid w:val="00042A47"/>
    <w:rsid w:val="000436DA"/>
    <w:rsid w:val="000451A2"/>
    <w:rsid w:val="00047119"/>
    <w:rsid w:val="00047213"/>
    <w:rsid w:val="000500F2"/>
    <w:rsid w:val="00051796"/>
    <w:rsid w:val="00051AFD"/>
    <w:rsid w:val="00052F7E"/>
    <w:rsid w:val="00053814"/>
    <w:rsid w:val="00053BE0"/>
    <w:rsid w:val="0005417F"/>
    <w:rsid w:val="00054491"/>
    <w:rsid w:val="0006137B"/>
    <w:rsid w:val="00061B6D"/>
    <w:rsid w:val="00061E06"/>
    <w:rsid w:val="00065B8F"/>
    <w:rsid w:val="00066389"/>
    <w:rsid w:val="0006708F"/>
    <w:rsid w:val="000676B1"/>
    <w:rsid w:val="000676EC"/>
    <w:rsid w:val="00070940"/>
    <w:rsid w:val="00075471"/>
    <w:rsid w:val="00075A52"/>
    <w:rsid w:val="00075C5C"/>
    <w:rsid w:val="00075F13"/>
    <w:rsid w:val="00076A30"/>
    <w:rsid w:val="0008050F"/>
    <w:rsid w:val="0008079C"/>
    <w:rsid w:val="00080B90"/>
    <w:rsid w:val="000824D3"/>
    <w:rsid w:val="0008474C"/>
    <w:rsid w:val="00086315"/>
    <w:rsid w:val="00086945"/>
    <w:rsid w:val="00086AED"/>
    <w:rsid w:val="000928A3"/>
    <w:rsid w:val="000937D2"/>
    <w:rsid w:val="00094CAB"/>
    <w:rsid w:val="00095135"/>
    <w:rsid w:val="00096775"/>
    <w:rsid w:val="00097287"/>
    <w:rsid w:val="000975A8"/>
    <w:rsid w:val="000A081F"/>
    <w:rsid w:val="000A0F80"/>
    <w:rsid w:val="000A1A62"/>
    <w:rsid w:val="000A21D7"/>
    <w:rsid w:val="000A5C51"/>
    <w:rsid w:val="000B0512"/>
    <w:rsid w:val="000B0795"/>
    <w:rsid w:val="000B2C61"/>
    <w:rsid w:val="000B3790"/>
    <w:rsid w:val="000B4967"/>
    <w:rsid w:val="000B5ECE"/>
    <w:rsid w:val="000C023C"/>
    <w:rsid w:val="000C5A13"/>
    <w:rsid w:val="000C5D31"/>
    <w:rsid w:val="000C6059"/>
    <w:rsid w:val="000C608A"/>
    <w:rsid w:val="000D1617"/>
    <w:rsid w:val="000D4291"/>
    <w:rsid w:val="000D591D"/>
    <w:rsid w:val="000D600C"/>
    <w:rsid w:val="000D63A9"/>
    <w:rsid w:val="000D6BD0"/>
    <w:rsid w:val="000D7F20"/>
    <w:rsid w:val="000E041C"/>
    <w:rsid w:val="000E0A65"/>
    <w:rsid w:val="000E3645"/>
    <w:rsid w:val="000E366D"/>
    <w:rsid w:val="000E4BE7"/>
    <w:rsid w:val="000E5F2A"/>
    <w:rsid w:val="000E6FAE"/>
    <w:rsid w:val="000F090D"/>
    <w:rsid w:val="000F2C7D"/>
    <w:rsid w:val="000F340D"/>
    <w:rsid w:val="000F39AE"/>
    <w:rsid w:val="000F60BF"/>
    <w:rsid w:val="00100BE3"/>
    <w:rsid w:val="00103427"/>
    <w:rsid w:val="001037EC"/>
    <w:rsid w:val="0010414F"/>
    <w:rsid w:val="00104F50"/>
    <w:rsid w:val="00105680"/>
    <w:rsid w:val="0010797F"/>
    <w:rsid w:val="001132BE"/>
    <w:rsid w:val="00113B62"/>
    <w:rsid w:val="00116ABC"/>
    <w:rsid w:val="00120359"/>
    <w:rsid w:val="0012046D"/>
    <w:rsid w:val="00121190"/>
    <w:rsid w:val="0012249A"/>
    <w:rsid w:val="001232E1"/>
    <w:rsid w:val="00123B55"/>
    <w:rsid w:val="00123D5D"/>
    <w:rsid w:val="00126225"/>
    <w:rsid w:val="0013129D"/>
    <w:rsid w:val="001357CB"/>
    <w:rsid w:val="00136758"/>
    <w:rsid w:val="00136C9B"/>
    <w:rsid w:val="001411B4"/>
    <w:rsid w:val="001418B1"/>
    <w:rsid w:val="001441A3"/>
    <w:rsid w:val="001456CB"/>
    <w:rsid w:val="00145DB4"/>
    <w:rsid w:val="001469F3"/>
    <w:rsid w:val="00146E5B"/>
    <w:rsid w:val="001471E3"/>
    <w:rsid w:val="00147254"/>
    <w:rsid w:val="001476B9"/>
    <w:rsid w:val="00150628"/>
    <w:rsid w:val="001517C2"/>
    <w:rsid w:val="0015270A"/>
    <w:rsid w:val="00155BEF"/>
    <w:rsid w:val="0015710A"/>
    <w:rsid w:val="00157B33"/>
    <w:rsid w:val="001632DD"/>
    <w:rsid w:val="00166202"/>
    <w:rsid w:val="00172B79"/>
    <w:rsid w:val="00174021"/>
    <w:rsid w:val="001744D9"/>
    <w:rsid w:val="00176349"/>
    <w:rsid w:val="00177CEC"/>
    <w:rsid w:val="0018050C"/>
    <w:rsid w:val="00180FBA"/>
    <w:rsid w:val="001811DE"/>
    <w:rsid w:val="001849AA"/>
    <w:rsid w:val="00187AE7"/>
    <w:rsid w:val="001908F5"/>
    <w:rsid w:val="001925E7"/>
    <w:rsid w:val="00195B17"/>
    <w:rsid w:val="001966B2"/>
    <w:rsid w:val="001A10E1"/>
    <w:rsid w:val="001A2285"/>
    <w:rsid w:val="001A6F09"/>
    <w:rsid w:val="001A735C"/>
    <w:rsid w:val="001A775C"/>
    <w:rsid w:val="001B2DBA"/>
    <w:rsid w:val="001B700F"/>
    <w:rsid w:val="001C07E6"/>
    <w:rsid w:val="001C1384"/>
    <w:rsid w:val="001C159B"/>
    <w:rsid w:val="001C5B36"/>
    <w:rsid w:val="001D48ED"/>
    <w:rsid w:val="001D4E6E"/>
    <w:rsid w:val="001D53A3"/>
    <w:rsid w:val="001E3ABC"/>
    <w:rsid w:val="001E3CDB"/>
    <w:rsid w:val="001E55D0"/>
    <w:rsid w:val="001F0168"/>
    <w:rsid w:val="001F1B99"/>
    <w:rsid w:val="001F42EA"/>
    <w:rsid w:val="001F4E2F"/>
    <w:rsid w:val="001F52B6"/>
    <w:rsid w:val="001F7FC4"/>
    <w:rsid w:val="00200435"/>
    <w:rsid w:val="00200A6D"/>
    <w:rsid w:val="0020138F"/>
    <w:rsid w:val="002017EA"/>
    <w:rsid w:val="00204A91"/>
    <w:rsid w:val="00204D71"/>
    <w:rsid w:val="00211F5B"/>
    <w:rsid w:val="00213264"/>
    <w:rsid w:val="0021355A"/>
    <w:rsid w:val="00213875"/>
    <w:rsid w:val="0021395F"/>
    <w:rsid w:val="00213C67"/>
    <w:rsid w:val="00213FD1"/>
    <w:rsid w:val="0021419F"/>
    <w:rsid w:val="002143A3"/>
    <w:rsid w:val="0021591A"/>
    <w:rsid w:val="00216CD2"/>
    <w:rsid w:val="00217C55"/>
    <w:rsid w:val="002216B5"/>
    <w:rsid w:val="002229ED"/>
    <w:rsid w:val="00223418"/>
    <w:rsid w:val="00225B95"/>
    <w:rsid w:val="0022658E"/>
    <w:rsid w:val="00226646"/>
    <w:rsid w:val="00230E02"/>
    <w:rsid w:val="00232D94"/>
    <w:rsid w:val="0023507D"/>
    <w:rsid w:val="00236304"/>
    <w:rsid w:val="0024153E"/>
    <w:rsid w:val="002417A0"/>
    <w:rsid w:val="00242911"/>
    <w:rsid w:val="002430A8"/>
    <w:rsid w:val="00244D70"/>
    <w:rsid w:val="00245791"/>
    <w:rsid w:val="0024638B"/>
    <w:rsid w:val="002473AC"/>
    <w:rsid w:val="0025032D"/>
    <w:rsid w:val="00250FDE"/>
    <w:rsid w:val="00251111"/>
    <w:rsid w:val="00251822"/>
    <w:rsid w:val="00254585"/>
    <w:rsid w:val="00260224"/>
    <w:rsid w:val="00263A7F"/>
    <w:rsid w:val="00264C69"/>
    <w:rsid w:val="002716D6"/>
    <w:rsid w:val="002723F1"/>
    <w:rsid w:val="00275AD9"/>
    <w:rsid w:val="00275B65"/>
    <w:rsid w:val="0027708B"/>
    <w:rsid w:val="00277F56"/>
    <w:rsid w:val="002839C1"/>
    <w:rsid w:val="002843C1"/>
    <w:rsid w:val="002857A2"/>
    <w:rsid w:val="00286A05"/>
    <w:rsid w:val="00287320"/>
    <w:rsid w:val="0029030A"/>
    <w:rsid w:val="00291A44"/>
    <w:rsid w:val="00293BCE"/>
    <w:rsid w:val="00294078"/>
    <w:rsid w:val="00294B86"/>
    <w:rsid w:val="00294F47"/>
    <w:rsid w:val="00295FD6"/>
    <w:rsid w:val="00296130"/>
    <w:rsid w:val="002975BA"/>
    <w:rsid w:val="002A195A"/>
    <w:rsid w:val="002A45BD"/>
    <w:rsid w:val="002A53F1"/>
    <w:rsid w:val="002A7132"/>
    <w:rsid w:val="002A7B18"/>
    <w:rsid w:val="002B3077"/>
    <w:rsid w:val="002B334B"/>
    <w:rsid w:val="002B6544"/>
    <w:rsid w:val="002B66BE"/>
    <w:rsid w:val="002B794B"/>
    <w:rsid w:val="002C0A9E"/>
    <w:rsid w:val="002C1EC6"/>
    <w:rsid w:val="002C32FE"/>
    <w:rsid w:val="002C6ADE"/>
    <w:rsid w:val="002C6C59"/>
    <w:rsid w:val="002D0806"/>
    <w:rsid w:val="002D1291"/>
    <w:rsid w:val="002D4AE1"/>
    <w:rsid w:val="002D5B41"/>
    <w:rsid w:val="002D6538"/>
    <w:rsid w:val="002D6D1D"/>
    <w:rsid w:val="002E0247"/>
    <w:rsid w:val="002E24C1"/>
    <w:rsid w:val="002E3C94"/>
    <w:rsid w:val="002E59D9"/>
    <w:rsid w:val="002E5B14"/>
    <w:rsid w:val="002E5ED0"/>
    <w:rsid w:val="002E7589"/>
    <w:rsid w:val="002F142E"/>
    <w:rsid w:val="002F2286"/>
    <w:rsid w:val="002F261C"/>
    <w:rsid w:val="002F5B2F"/>
    <w:rsid w:val="002F6D8D"/>
    <w:rsid w:val="00301822"/>
    <w:rsid w:val="00304FAF"/>
    <w:rsid w:val="003064EA"/>
    <w:rsid w:val="003104C9"/>
    <w:rsid w:val="00310521"/>
    <w:rsid w:val="00310647"/>
    <w:rsid w:val="00311622"/>
    <w:rsid w:val="0031272B"/>
    <w:rsid w:val="003145C1"/>
    <w:rsid w:val="00315968"/>
    <w:rsid w:val="003174E6"/>
    <w:rsid w:val="00320CE7"/>
    <w:rsid w:val="00320DAB"/>
    <w:rsid w:val="00321F3C"/>
    <w:rsid w:val="003225A5"/>
    <w:rsid w:val="00326693"/>
    <w:rsid w:val="00326B6D"/>
    <w:rsid w:val="00327AB8"/>
    <w:rsid w:val="00334428"/>
    <w:rsid w:val="00334897"/>
    <w:rsid w:val="003350D7"/>
    <w:rsid w:val="00335247"/>
    <w:rsid w:val="00337E26"/>
    <w:rsid w:val="00340E2D"/>
    <w:rsid w:val="00341C4B"/>
    <w:rsid w:val="00343DFE"/>
    <w:rsid w:val="003450A8"/>
    <w:rsid w:val="00347874"/>
    <w:rsid w:val="00350E7F"/>
    <w:rsid w:val="00351B89"/>
    <w:rsid w:val="00354630"/>
    <w:rsid w:val="00355A26"/>
    <w:rsid w:val="00360CED"/>
    <w:rsid w:val="003669A3"/>
    <w:rsid w:val="00371173"/>
    <w:rsid w:val="003748A6"/>
    <w:rsid w:val="00376033"/>
    <w:rsid w:val="00376703"/>
    <w:rsid w:val="003804F8"/>
    <w:rsid w:val="00381364"/>
    <w:rsid w:val="00381D0C"/>
    <w:rsid w:val="00382741"/>
    <w:rsid w:val="0038753C"/>
    <w:rsid w:val="00391855"/>
    <w:rsid w:val="00392C97"/>
    <w:rsid w:val="0039345F"/>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5B00"/>
    <w:rsid w:val="003C5C29"/>
    <w:rsid w:val="003D03B9"/>
    <w:rsid w:val="003D2298"/>
    <w:rsid w:val="003D2BE1"/>
    <w:rsid w:val="003D2C5C"/>
    <w:rsid w:val="003D3912"/>
    <w:rsid w:val="003D41F0"/>
    <w:rsid w:val="003D637E"/>
    <w:rsid w:val="003E2340"/>
    <w:rsid w:val="003E3819"/>
    <w:rsid w:val="003E4129"/>
    <w:rsid w:val="003E4466"/>
    <w:rsid w:val="003E4587"/>
    <w:rsid w:val="003E50E9"/>
    <w:rsid w:val="003E6255"/>
    <w:rsid w:val="003E63CA"/>
    <w:rsid w:val="003F181F"/>
    <w:rsid w:val="003F2D95"/>
    <w:rsid w:val="003F2F8D"/>
    <w:rsid w:val="003F3211"/>
    <w:rsid w:val="003F4E07"/>
    <w:rsid w:val="003F73C1"/>
    <w:rsid w:val="003F7853"/>
    <w:rsid w:val="004003C5"/>
    <w:rsid w:val="004006EF"/>
    <w:rsid w:val="0040083B"/>
    <w:rsid w:val="00401AE2"/>
    <w:rsid w:val="004034EC"/>
    <w:rsid w:val="00405675"/>
    <w:rsid w:val="004075C4"/>
    <w:rsid w:val="004077C6"/>
    <w:rsid w:val="00412A18"/>
    <w:rsid w:val="004134AA"/>
    <w:rsid w:val="004163C6"/>
    <w:rsid w:val="00417638"/>
    <w:rsid w:val="00421360"/>
    <w:rsid w:val="00422AFD"/>
    <w:rsid w:val="0042725A"/>
    <w:rsid w:val="0042797B"/>
    <w:rsid w:val="00427F2D"/>
    <w:rsid w:val="00431D36"/>
    <w:rsid w:val="004325BA"/>
    <w:rsid w:val="00432B22"/>
    <w:rsid w:val="004340D9"/>
    <w:rsid w:val="00434C7E"/>
    <w:rsid w:val="0043535A"/>
    <w:rsid w:val="00440E25"/>
    <w:rsid w:val="00442E79"/>
    <w:rsid w:val="004434A9"/>
    <w:rsid w:val="004455E6"/>
    <w:rsid w:val="00450CD6"/>
    <w:rsid w:val="0045241D"/>
    <w:rsid w:val="0045491C"/>
    <w:rsid w:val="00454CC0"/>
    <w:rsid w:val="00455DD1"/>
    <w:rsid w:val="0046053F"/>
    <w:rsid w:val="00460E3C"/>
    <w:rsid w:val="00462B8C"/>
    <w:rsid w:val="00462D36"/>
    <w:rsid w:val="0046375E"/>
    <w:rsid w:val="00463837"/>
    <w:rsid w:val="004710FE"/>
    <w:rsid w:val="00473261"/>
    <w:rsid w:val="00473771"/>
    <w:rsid w:val="00473B7A"/>
    <w:rsid w:val="00474051"/>
    <w:rsid w:val="00474CFF"/>
    <w:rsid w:val="004752F6"/>
    <w:rsid w:val="00477151"/>
    <w:rsid w:val="00480D65"/>
    <w:rsid w:val="00480F82"/>
    <w:rsid w:val="00485265"/>
    <w:rsid w:val="00487820"/>
    <w:rsid w:val="004910EB"/>
    <w:rsid w:val="0049158E"/>
    <w:rsid w:val="0049194C"/>
    <w:rsid w:val="00492C00"/>
    <w:rsid w:val="004965BD"/>
    <w:rsid w:val="004A02A4"/>
    <w:rsid w:val="004B0731"/>
    <w:rsid w:val="004B0B2A"/>
    <w:rsid w:val="004B3732"/>
    <w:rsid w:val="004B437F"/>
    <w:rsid w:val="004B43A7"/>
    <w:rsid w:val="004B4DCD"/>
    <w:rsid w:val="004B5EC2"/>
    <w:rsid w:val="004B6299"/>
    <w:rsid w:val="004B6EA8"/>
    <w:rsid w:val="004C1E9C"/>
    <w:rsid w:val="004D0F9A"/>
    <w:rsid w:val="004D16E9"/>
    <w:rsid w:val="004D1C4F"/>
    <w:rsid w:val="004D1DDC"/>
    <w:rsid w:val="004D5F19"/>
    <w:rsid w:val="004D66B4"/>
    <w:rsid w:val="004D797D"/>
    <w:rsid w:val="004E05BB"/>
    <w:rsid w:val="004E10A5"/>
    <w:rsid w:val="004E1E73"/>
    <w:rsid w:val="004E23C1"/>
    <w:rsid w:val="004E2E3C"/>
    <w:rsid w:val="004E3003"/>
    <w:rsid w:val="004E5164"/>
    <w:rsid w:val="004E5565"/>
    <w:rsid w:val="004E5843"/>
    <w:rsid w:val="004F0C05"/>
    <w:rsid w:val="004F20C9"/>
    <w:rsid w:val="004F2A4B"/>
    <w:rsid w:val="004F4C2E"/>
    <w:rsid w:val="004F6C71"/>
    <w:rsid w:val="004F7447"/>
    <w:rsid w:val="00501610"/>
    <w:rsid w:val="0050264D"/>
    <w:rsid w:val="00504135"/>
    <w:rsid w:val="00504B76"/>
    <w:rsid w:val="005060BC"/>
    <w:rsid w:val="00506E52"/>
    <w:rsid w:val="005128C5"/>
    <w:rsid w:val="005146EA"/>
    <w:rsid w:val="00520616"/>
    <w:rsid w:val="00522258"/>
    <w:rsid w:val="005227A1"/>
    <w:rsid w:val="00523A07"/>
    <w:rsid w:val="005250A4"/>
    <w:rsid w:val="00527823"/>
    <w:rsid w:val="005278BB"/>
    <w:rsid w:val="00527C72"/>
    <w:rsid w:val="00530311"/>
    <w:rsid w:val="005323CD"/>
    <w:rsid w:val="00532897"/>
    <w:rsid w:val="0053615A"/>
    <w:rsid w:val="00537019"/>
    <w:rsid w:val="005370BF"/>
    <w:rsid w:val="005405D5"/>
    <w:rsid w:val="00540A80"/>
    <w:rsid w:val="0054114F"/>
    <w:rsid w:val="00541CE1"/>
    <w:rsid w:val="00544729"/>
    <w:rsid w:val="00545912"/>
    <w:rsid w:val="00545DF2"/>
    <w:rsid w:val="00547236"/>
    <w:rsid w:val="00551882"/>
    <w:rsid w:val="00552E89"/>
    <w:rsid w:val="0055541E"/>
    <w:rsid w:val="00555DA9"/>
    <w:rsid w:val="005568AF"/>
    <w:rsid w:val="00556EC4"/>
    <w:rsid w:val="005572CD"/>
    <w:rsid w:val="00560453"/>
    <w:rsid w:val="00562170"/>
    <w:rsid w:val="005626EA"/>
    <w:rsid w:val="005633C4"/>
    <w:rsid w:val="0056541B"/>
    <w:rsid w:val="005659E8"/>
    <w:rsid w:val="00565E32"/>
    <w:rsid w:val="005674E0"/>
    <w:rsid w:val="00567691"/>
    <w:rsid w:val="00567889"/>
    <w:rsid w:val="00570BA3"/>
    <w:rsid w:val="005727AE"/>
    <w:rsid w:val="00574693"/>
    <w:rsid w:val="00576907"/>
    <w:rsid w:val="005778B6"/>
    <w:rsid w:val="005779B8"/>
    <w:rsid w:val="005801EC"/>
    <w:rsid w:val="00581376"/>
    <w:rsid w:val="00581E94"/>
    <w:rsid w:val="005828BE"/>
    <w:rsid w:val="00583CEB"/>
    <w:rsid w:val="00584274"/>
    <w:rsid w:val="00584C21"/>
    <w:rsid w:val="00584C65"/>
    <w:rsid w:val="005853C5"/>
    <w:rsid w:val="005867AB"/>
    <w:rsid w:val="00586CE6"/>
    <w:rsid w:val="0058719E"/>
    <w:rsid w:val="0058797D"/>
    <w:rsid w:val="0059387E"/>
    <w:rsid w:val="00594A5D"/>
    <w:rsid w:val="00595FA8"/>
    <w:rsid w:val="00596C5A"/>
    <w:rsid w:val="0059764C"/>
    <w:rsid w:val="005A07C9"/>
    <w:rsid w:val="005A27F0"/>
    <w:rsid w:val="005A28D9"/>
    <w:rsid w:val="005A49DC"/>
    <w:rsid w:val="005A7B54"/>
    <w:rsid w:val="005B2375"/>
    <w:rsid w:val="005B25F2"/>
    <w:rsid w:val="005B2635"/>
    <w:rsid w:val="005B301D"/>
    <w:rsid w:val="005B511F"/>
    <w:rsid w:val="005B55FE"/>
    <w:rsid w:val="005B7095"/>
    <w:rsid w:val="005C2834"/>
    <w:rsid w:val="005C29DD"/>
    <w:rsid w:val="005C2A17"/>
    <w:rsid w:val="005C39D4"/>
    <w:rsid w:val="005C43AE"/>
    <w:rsid w:val="005D0F32"/>
    <w:rsid w:val="005D15B0"/>
    <w:rsid w:val="005D293F"/>
    <w:rsid w:val="005D3123"/>
    <w:rsid w:val="005D31E2"/>
    <w:rsid w:val="005D365C"/>
    <w:rsid w:val="005D3E44"/>
    <w:rsid w:val="005D71E5"/>
    <w:rsid w:val="005D7249"/>
    <w:rsid w:val="005D7298"/>
    <w:rsid w:val="005E0F41"/>
    <w:rsid w:val="005E2483"/>
    <w:rsid w:val="005E3DC2"/>
    <w:rsid w:val="005F1508"/>
    <w:rsid w:val="005F4552"/>
    <w:rsid w:val="005F456A"/>
    <w:rsid w:val="005F4B12"/>
    <w:rsid w:val="005F5632"/>
    <w:rsid w:val="005F69D4"/>
    <w:rsid w:val="005F731E"/>
    <w:rsid w:val="005F7A14"/>
    <w:rsid w:val="00600A12"/>
    <w:rsid w:val="00601A97"/>
    <w:rsid w:val="00602CD2"/>
    <w:rsid w:val="0060331F"/>
    <w:rsid w:val="00604FA7"/>
    <w:rsid w:val="00610CD1"/>
    <w:rsid w:val="0061162E"/>
    <w:rsid w:val="00611B29"/>
    <w:rsid w:val="00614054"/>
    <w:rsid w:val="00616828"/>
    <w:rsid w:val="00617FDD"/>
    <w:rsid w:val="00622501"/>
    <w:rsid w:val="0062251A"/>
    <w:rsid w:val="0062327D"/>
    <w:rsid w:val="00626AA0"/>
    <w:rsid w:val="00626DEB"/>
    <w:rsid w:val="006273DB"/>
    <w:rsid w:val="0062740A"/>
    <w:rsid w:val="00627811"/>
    <w:rsid w:val="0063016F"/>
    <w:rsid w:val="00630579"/>
    <w:rsid w:val="00630D60"/>
    <w:rsid w:val="0063124A"/>
    <w:rsid w:val="006337CA"/>
    <w:rsid w:val="0063541B"/>
    <w:rsid w:val="006356AA"/>
    <w:rsid w:val="006368DA"/>
    <w:rsid w:val="00640E68"/>
    <w:rsid w:val="0064109A"/>
    <w:rsid w:val="00642178"/>
    <w:rsid w:val="00642722"/>
    <w:rsid w:val="00642B51"/>
    <w:rsid w:val="0064540A"/>
    <w:rsid w:val="00646737"/>
    <w:rsid w:val="00646AAF"/>
    <w:rsid w:val="006508D2"/>
    <w:rsid w:val="00651C45"/>
    <w:rsid w:val="00651F29"/>
    <w:rsid w:val="00652A2F"/>
    <w:rsid w:val="00652B01"/>
    <w:rsid w:val="00652E8C"/>
    <w:rsid w:val="00653D27"/>
    <w:rsid w:val="00653D55"/>
    <w:rsid w:val="006549AE"/>
    <w:rsid w:val="00654E74"/>
    <w:rsid w:val="00655333"/>
    <w:rsid w:val="006557AD"/>
    <w:rsid w:val="00655AF8"/>
    <w:rsid w:val="00656BF4"/>
    <w:rsid w:val="00660458"/>
    <w:rsid w:val="006616ED"/>
    <w:rsid w:val="006642A9"/>
    <w:rsid w:val="0066674E"/>
    <w:rsid w:val="006668B1"/>
    <w:rsid w:val="00666DE8"/>
    <w:rsid w:val="00667302"/>
    <w:rsid w:val="00667F47"/>
    <w:rsid w:val="0067041A"/>
    <w:rsid w:val="00670538"/>
    <w:rsid w:val="00670765"/>
    <w:rsid w:val="006709DD"/>
    <w:rsid w:val="00673B53"/>
    <w:rsid w:val="00674ACE"/>
    <w:rsid w:val="00674FDF"/>
    <w:rsid w:val="006768FA"/>
    <w:rsid w:val="00676A4A"/>
    <w:rsid w:val="00681299"/>
    <w:rsid w:val="00681C75"/>
    <w:rsid w:val="00681D4E"/>
    <w:rsid w:val="006833EE"/>
    <w:rsid w:val="0068474F"/>
    <w:rsid w:val="00684FDF"/>
    <w:rsid w:val="00686BD5"/>
    <w:rsid w:val="00691230"/>
    <w:rsid w:val="006913A6"/>
    <w:rsid w:val="00693430"/>
    <w:rsid w:val="00693F6A"/>
    <w:rsid w:val="006940FF"/>
    <w:rsid w:val="006971DA"/>
    <w:rsid w:val="00697F55"/>
    <w:rsid w:val="006A06A4"/>
    <w:rsid w:val="006A21D6"/>
    <w:rsid w:val="006A2BF4"/>
    <w:rsid w:val="006A48A1"/>
    <w:rsid w:val="006A4A6E"/>
    <w:rsid w:val="006A71F3"/>
    <w:rsid w:val="006A7C70"/>
    <w:rsid w:val="006B1483"/>
    <w:rsid w:val="006B4AAD"/>
    <w:rsid w:val="006B4CEA"/>
    <w:rsid w:val="006B7DA9"/>
    <w:rsid w:val="006C05D5"/>
    <w:rsid w:val="006C1F37"/>
    <w:rsid w:val="006C27B5"/>
    <w:rsid w:val="006C3033"/>
    <w:rsid w:val="006C4373"/>
    <w:rsid w:val="006C60C1"/>
    <w:rsid w:val="006D0013"/>
    <w:rsid w:val="006D02DE"/>
    <w:rsid w:val="006D0811"/>
    <w:rsid w:val="006D0F86"/>
    <w:rsid w:val="006D2E10"/>
    <w:rsid w:val="006D4BFA"/>
    <w:rsid w:val="006D6667"/>
    <w:rsid w:val="006E2147"/>
    <w:rsid w:val="006E2570"/>
    <w:rsid w:val="006E29B8"/>
    <w:rsid w:val="006E309E"/>
    <w:rsid w:val="006E5644"/>
    <w:rsid w:val="006E7E51"/>
    <w:rsid w:val="006F0944"/>
    <w:rsid w:val="006F1C98"/>
    <w:rsid w:val="006F2209"/>
    <w:rsid w:val="006F527B"/>
    <w:rsid w:val="00700727"/>
    <w:rsid w:val="00702F2D"/>
    <w:rsid w:val="007032EE"/>
    <w:rsid w:val="007040F0"/>
    <w:rsid w:val="0070414D"/>
    <w:rsid w:val="00704181"/>
    <w:rsid w:val="0070672C"/>
    <w:rsid w:val="00707005"/>
    <w:rsid w:val="007071DE"/>
    <w:rsid w:val="00707246"/>
    <w:rsid w:val="0070741D"/>
    <w:rsid w:val="00707B00"/>
    <w:rsid w:val="007111E6"/>
    <w:rsid w:val="00715E15"/>
    <w:rsid w:val="00716345"/>
    <w:rsid w:val="00720069"/>
    <w:rsid w:val="007212A1"/>
    <w:rsid w:val="00722489"/>
    <w:rsid w:val="00725729"/>
    <w:rsid w:val="00727C50"/>
    <w:rsid w:val="00727EEB"/>
    <w:rsid w:val="00735691"/>
    <w:rsid w:val="00735979"/>
    <w:rsid w:val="00740498"/>
    <w:rsid w:val="00740640"/>
    <w:rsid w:val="007413EB"/>
    <w:rsid w:val="00741996"/>
    <w:rsid w:val="00741CA3"/>
    <w:rsid w:val="00741E3C"/>
    <w:rsid w:val="00743243"/>
    <w:rsid w:val="0074681F"/>
    <w:rsid w:val="00746887"/>
    <w:rsid w:val="00750A06"/>
    <w:rsid w:val="00752700"/>
    <w:rsid w:val="00754250"/>
    <w:rsid w:val="00756E6A"/>
    <w:rsid w:val="0075779C"/>
    <w:rsid w:val="007609B6"/>
    <w:rsid w:val="00762DA4"/>
    <w:rsid w:val="007651F8"/>
    <w:rsid w:val="00765B95"/>
    <w:rsid w:val="00765E45"/>
    <w:rsid w:val="00767DE5"/>
    <w:rsid w:val="00770450"/>
    <w:rsid w:val="007709F8"/>
    <w:rsid w:val="00773913"/>
    <w:rsid w:val="00774F07"/>
    <w:rsid w:val="00776D28"/>
    <w:rsid w:val="00777BAA"/>
    <w:rsid w:val="007803B6"/>
    <w:rsid w:val="00786067"/>
    <w:rsid w:val="007860EF"/>
    <w:rsid w:val="00792198"/>
    <w:rsid w:val="00794573"/>
    <w:rsid w:val="007A1889"/>
    <w:rsid w:val="007A205B"/>
    <w:rsid w:val="007A3A5D"/>
    <w:rsid w:val="007A3E21"/>
    <w:rsid w:val="007A4E80"/>
    <w:rsid w:val="007A515D"/>
    <w:rsid w:val="007A612D"/>
    <w:rsid w:val="007A61EC"/>
    <w:rsid w:val="007A6B8E"/>
    <w:rsid w:val="007B0214"/>
    <w:rsid w:val="007B2D99"/>
    <w:rsid w:val="007C043F"/>
    <w:rsid w:val="007C051C"/>
    <w:rsid w:val="007C103F"/>
    <w:rsid w:val="007C12F4"/>
    <w:rsid w:val="007C22B9"/>
    <w:rsid w:val="007C25CC"/>
    <w:rsid w:val="007C6488"/>
    <w:rsid w:val="007C76D1"/>
    <w:rsid w:val="007C7BAE"/>
    <w:rsid w:val="007D0885"/>
    <w:rsid w:val="007D225E"/>
    <w:rsid w:val="007D2519"/>
    <w:rsid w:val="007D2A07"/>
    <w:rsid w:val="007D3757"/>
    <w:rsid w:val="007D3A2B"/>
    <w:rsid w:val="007D3D90"/>
    <w:rsid w:val="007D7770"/>
    <w:rsid w:val="007E07BD"/>
    <w:rsid w:val="007E13B1"/>
    <w:rsid w:val="007E3181"/>
    <w:rsid w:val="007E3E77"/>
    <w:rsid w:val="007E70D8"/>
    <w:rsid w:val="007F0662"/>
    <w:rsid w:val="007F0F49"/>
    <w:rsid w:val="007F101C"/>
    <w:rsid w:val="007F155F"/>
    <w:rsid w:val="007F16DD"/>
    <w:rsid w:val="007F2884"/>
    <w:rsid w:val="007F28AB"/>
    <w:rsid w:val="007F2BAE"/>
    <w:rsid w:val="007F2C90"/>
    <w:rsid w:val="007F3766"/>
    <w:rsid w:val="007F423B"/>
    <w:rsid w:val="007F5526"/>
    <w:rsid w:val="007F651E"/>
    <w:rsid w:val="0080010D"/>
    <w:rsid w:val="008024ED"/>
    <w:rsid w:val="008026B8"/>
    <w:rsid w:val="00803B95"/>
    <w:rsid w:val="0080517A"/>
    <w:rsid w:val="00806BB3"/>
    <w:rsid w:val="00810212"/>
    <w:rsid w:val="00810A73"/>
    <w:rsid w:val="0081147C"/>
    <w:rsid w:val="00812CD7"/>
    <w:rsid w:val="00812E38"/>
    <w:rsid w:val="00815778"/>
    <w:rsid w:val="00820976"/>
    <w:rsid w:val="008218E2"/>
    <w:rsid w:val="0082357E"/>
    <w:rsid w:val="00825651"/>
    <w:rsid w:val="008304C7"/>
    <w:rsid w:val="0083068D"/>
    <w:rsid w:val="00832173"/>
    <w:rsid w:val="008368E6"/>
    <w:rsid w:val="008419D0"/>
    <w:rsid w:val="00847A1B"/>
    <w:rsid w:val="008508FE"/>
    <w:rsid w:val="00850F1C"/>
    <w:rsid w:val="0085152F"/>
    <w:rsid w:val="00852502"/>
    <w:rsid w:val="00852A9B"/>
    <w:rsid w:val="00852C22"/>
    <w:rsid w:val="00853384"/>
    <w:rsid w:val="008534BC"/>
    <w:rsid w:val="0085403D"/>
    <w:rsid w:val="0085418F"/>
    <w:rsid w:val="00854342"/>
    <w:rsid w:val="00861251"/>
    <w:rsid w:val="00861A6D"/>
    <w:rsid w:val="00864B74"/>
    <w:rsid w:val="00865939"/>
    <w:rsid w:val="008718A0"/>
    <w:rsid w:val="008736B4"/>
    <w:rsid w:val="008736BA"/>
    <w:rsid w:val="00873F92"/>
    <w:rsid w:val="0087438F"/>
    <w:rsid w:val="0087633F"/>
    <w:rsid w:val="00877DE1"/>
    <w:rsid w:val="0088242F"/>
    <w:rsid w:val="00882CC7"/>
    <w:rsid w:val="00883C40"/>
    <w:rsid w:val="00886273"/>
    <w:rsid w:val="00886909"/>
    <w:rsid w:val="0088694F"/>
    <w:rsid w:val="00886A25"/>
    <w:rsid w:val="00886FCE"/>
    <w:rsid w:val="00887DA0"/>
    <w:rsid w:val="00890692"/>
    <w:rsid w:val="00891A37"/>
    <w:rsid w:val="008931E2"/>
    <w:rsid w:val="008943E0"/>
    <w:rsid w:val="0089485F"/>
    <w:rsid w:val="00894C9A"/>
    <w:rsid w:val="0089502C"/>
    <w:rsid w:val="008A1C47"/>
    <w:rsid w:val="008A1E11"/>
    <w:rsid w:val="008A1F5E"/>
    <w:rsid w:val="008A2C1D"/>
    <w:rsid w:val="008A2D10"/>
    <w:rsid w:val="008A305D"/>
    <w:rsid w:val="008A3F62"/>
    <w:rsid w:val="008A4872"/>
    <w:rsid w:val="008A54B8"/>
    <w:rsid w:val="008A5FC2"/>
    <w:rsid w:val="008A717E"/>
    <w:rsid w:val="008A7EC0"/>
    <w:rsid w:val="008B296B"/>
    <w:rsid w:val="008B43C7"/>
    <w:rsid w:val="008B5191"/>
    <w:rsid w:val="008B5A26"/>
    <w:rsid w:val="008B5A77"/>
    <w:rsid w:val="008B6629"/>
    <w:rsid w:val="008B755F"/>
    <w:rsid w:val="008B7CA3"/>
    <w:rsid w:val="008B7D9E"/>
    <w:rsid w:val="008C05D8"/>
    <w:rsid w:val="008C1484"/>
    <w:rsid w:val="008C16F2"/>
    <w:rsid w:val="008C1EB3"/>
    <w:rsid w:val="008C4003"/>
    <w:rsid w:val="008C47BB"/>
    <w:rsid w:val="008C49C9"/>
    <w:rsid w:val="008C4F89"/>
    <w:rsid w:val="008C596A"/>
    <w:rsid w:val="008C5EB0"/>
    <w:rsid w:val="008C7367"/>
    <w:rsid w:val="008C7583"/>
    <w:rsid w:val="008D2FDD"/>
    <w:rsid w:val="008D4A89"/>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46A7"/>
    <w:rsid w:val="008F52D6"/>
    <w:rsid w:val="008F5B98"/>
    <w:rsid w:val="008F774E"/>
    <w:rsid w:val="00900B1F"/>
    <w:rsid w:val="00900F88"/>
    <w:rsid w:val="009025AF"/>
    <w:rsid w:val="009039E6"/>
    <w:rsid w:val="00903C7F"/>
    <w:rsid w:val="00903FEA"/>
    <w:rsid w:val="00907724"/>
    <w:rsid w:val="00907931"/>
    <w:rsid w:val="00912B53"/>
    <w:rsid w:val="00914DB2"/>
    <w:rsid w:val="00914F7A"/>
    <w:rsid w:val="009161F4"/>
    <w:rsid w:val="00916CF5"/>
    <w:rsid w:val="00917416"/>
    <w:rsid w:val="00917CEC"/>
    <w:rsid w:val="00917F52"/>
    <w:rsid w:val="00922DE2"/>
    <w:rsid w:val="00924ABA"/>
    <w:rsid w:val="0092614E"/>
    <w:rsid w:val="0093063E"/>
    <w:rsid w:val="00930C26"/>
    <w:rsid w:val="009314C9"/>
    <w:rsid w:val="0093193B"/>
    <w:rsid w:val="00932105"/>
    <w:rsid w:val="00932657"/>
    <w:rsid w:val="009337F4"/>
    <w:rsid w:val="00942153"/>
    <w:rsid w:val="00942653"/>
    <w:rsid w:val="0094592B"/>
    <w:rsid w:val="009459AE"/>
    <w:rsid w:val="00946A50"/>
    <w:rsid w:val="0094765B"/>
    <w:rsid w:val="00951FEE"/>
    <w:rsid w:val="00955EC0"/>
    <w:rsid w:val="00956182"/>
    <w:rsid w:val="009567F3"/>
    <w:rsid w:val="009623EE"/>
    <w:rsid w:val="00962AA0"/>
    <w:rsid w:val="00964540"/>
    <w:rsid w:val="0096467A"/>
    <w:rsid w:val="0096470B"/>
    <w:rsid w:val="0096494F"/>
    <w:rsid w:val="00966420"/>
    <w:rsid w:val="0097006F"/>
    <w:rsid w:val="009704B6"/>
    <w:rsid w:val="00970687"/>
    <w:rsid w:val="00973121"/>
    <w:rsid w:val="0097338C"/>
    <w:rsid w:val="009744C9"/>
    <w:rsid w:val="00975756"/>
    <w:rsid w:val="0097594F"/>
    <w:rsid w:val="00975CF8"/>
    <w:rsid w:val="00976746"/>
    <w:rsid w:val="00976F32"/>
    <w:rsid w:val="00977443"/>
    <w:rsid w:val="009804FD"/>
    <w:rsid w:val="009811E3"/>
    <w:rsid w:val="00982167"/>
    <w:rsid w:val="00983059"/>
    <w:rsid w:val="009834BB"/>
    <w:rsid w:val="009855AA"/>
    <w:rsid w:val="00986410"/>
    <w:rsid w:val="00991DCD"/>
    <w:rsid w:val="0099343D"/>
    <w:rsid w:val="00993BFF"/>
    <w:rsid w:val="0099426F"/>
    <w:rsid w:val="00994566"/>
    <w:rsid w:val="009975FE"/>
    <w:rsid w:val="009A5E6D"/>
    <w:rsid w:val="009A69DB"/>
    <w:rsid w:val="009A7727"/>
    <w:rsid w:val="009B02BC"/>
    <w:rsid w:val="009B202A"/>
    <w:rsid w:val="009B22F7"/>
    <w:rsid w:val="009B5934"/>
    <w:rsid w:val="009B6DD8"/>
    <w:rsid w:val="009B6EF5"/>
    <w:rsid w:val="009B745B"/>
    <w:rsid w:val="009B7DFB"/>
    <w:rsid w:val="009C018D"/>
    <w:rsid w:val="009C1C96"/>
    <w:rsid w:val="009C311D"/>
    <w:rsid w:val="009C33A7"/>
    <w:rsid w:val="009C6636"/>
    <w:rsid w:val="009C7A9B"/>
    <w:rsid w:val="009D2831"/>
    <w:rsid w:val="009D2886"/>
    <w:rsid w:val="009D319A"/>
    <w:rsid w:val="009D3390"/>
    <w:rsid w:val="009D361E"/>
    <w:rsid w:val="009D3E2F"/>
    <w:rsid w:val="009D5E77"/>
    <w:rsid w:val="009D7AE9"/>
    <w:rsid w:val="009E1A92"/>
    <w:rsid w:val="009E4B5D"/>
    <w:rsid w:val="009E6273"/>
    <w:rsid w:val="009E7FCE"/>
    <w:rsid w:val="009F07F6"/>
    <w:rsid w:val="009F29C1"/>
    <w:rsid w:val="009F2A75"/>
    <w:rsid w:val="009F48E0"/>
    <w:rsid w:val="009F5587"/>
    <w:rsid w:val="009F63B3"/>
    <w:rsid w:val="009F794B"/>
    <w:rsid w:val="00A0292F"/>
    <w:rsid w:val="00A05E05"/>
    <w:rsid w:val="00A07F7A"/>
    <w:rsid w:val="00A12619"/>
    <w:rsid w:val="00A12C1E"/>
    <w:rsid w:val="00A13F85"/>
    <w:rsid w:val="00A14152"/>
    <w:rsid w:val="00A15CC9"/>
    <w:rsid w:val="00A15CF8"/>
    <w:rsid w:val="00A17AF4"/>
    <w:rsid w:val="00A21B23"/>
    <w:rsid w:val="00A23F77"/>
    <w:rsid w:val="00A24C37"/>
    <w:rsid w:val="00A25832"/>
    <w:rsid w:val="00A27B35"/>
    <w:rsid w:val="00A305DC"/>
    <w:rsid w:val="00A308FF"/>
    <w:rsid w:val="00A32FF3"/>
    <w:rsid w:val="00A33206"/>
    <w:rsid w:val="00A33EFF"/>
    <w:rsid w:val="00A34899"/>
    <w:rsid w:val="00A363AE"/>
    <w:rsid w:val="00A409C2"/>
    <w:rsid w:val="00A41BDA"/>
    <w:rsid w:val="00A44253"/>
    <w:rsid w:val="00A44E40"/>
    <w:rsid w:val="00A464ED"/>
    <w:rsid w:val="00A51EE3"/>
    <w:rsid w:val="00A53B66"/>
    <w:rsid w:val="00A53BCA"/>
    <w:rsid w:val="00A555D7"/>
    <w:rsid w:val="00A5669F"/>
    <w:rsid w:val="00A56897"/>
    <w:rsid w:val="00A57722"/>
    <w:rsid w:val="00A61337"/>
    <w:rsid w:val="00A61437"/>
    <w:rsid w:val="00A62041"/>
    <w:rsid w:val="00A63E53"/>
    <w:rsid w:val="00A70C2A"/>
    <w:rsid w:val="00A70CBB"/>
    <w:rsid w:val="00A70DB2"/>
    <w:rsid w:val="00A71F2C"/>
    <w:rsid w:val="00A73E2D"/>
    <w:rsid w:val="00A743E8"/>
    <w:rsid w:val="00A756A8"/>
    <w:rsid w:val="00A75B7A"/>
    <w:rsid w:val="00A76047"/>
    <w:rsid w:val="00A76117"/>
    <w:rsid w:val="00A77543"/>
    <w:rsid w:val="00A833B6"/>
    <w:rsid w:val="00A836F9"/>
    <w:rsid w:val="00A87DA7"/>
    <w:rsid w:val="00A9083E"/>
    <w:rsid w:val="00A912DF"/>
    <w:rsid w:val="00A91571"/>
    <w:rsid w:val="00A92B7C"/>
    <w:rsid w:val="00A93A5C"/>
    <w:rsid w:val="00A946D9"/>
    <w:rsid w:val="00A94FA9"/>
    <w:rsid w:val="00A969C3"/>
    <w:rsid w:val="00A96BB2"/>
    <w:rsid w:val="00A97D2D"/>
    <w:rsid w:val="00AA2525"/>
    <w:rsid w:val="00AA2EE3"/>
    <w:rsid w:val="00AA328F"/>
    <w:rsid w:val="00AA4D5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D40"/>
    <w:rsid w:val="00AC0E0F"/>
    <w:rsid w:val="00AC2566"/>
    <w:rsid w:val="00AC36DE"/>
    <w:rsid w:val="00AC3D55"/>
    <w:rsid w:val="00AC6F41"/>
    <w:rsid w:val="00AC79A9"/>
    <w:rsid w:val="00AD04EA"/>
    <w:rsid w:val="00AD1789"/>
    <w:rsid w:val="00AD2149"/>
    <w:rsid w:val="00AD42D3"/>
    <w:rsid w:val="00AD4B2E"/>
    <w:rsid w:val="00AD4E12"/>
    <w:rsid w:val="00AD5AFD"/>
    <w:rsid w:val="00AD64F6"/>
    <w:rsid w:val="00AD70D5"/>
    <w:rsid w:val="00AD7F93"/>
    <w:rsid w:val="00AE0116"/>
    <w:rsid w:val="00AE1357"/>
    <w:rsid w:val="00AE32D2"/>
    <w:rsid w:val="00AE6282"/>
    <w:rsid w:val="00AE6E4C"/>
    <w:rsid w:val="00AF1303"/>
    <w:rsid w:val="00AF2215"/>
    <w:rsid w:val="00AF35F5"/>
    <w:rsid w:val="00AF3922"/>
    <w:rsid w:val="00AF69FE"/>
    <w:rsid w:val="00AF7022"/>
    <w:rsid w:val="00AF7CC4"/>
    <w:rsid w:val="00B04E40"/>
    <w:rsid w:val="00B07725"/>
    <w:rsid w:val="00B10A4F"/>
    <w:rsid w:val="00B129AD"/>
    <w:rsid w:val="00B12C78"/>
    <w:rsid w:val="00B15FEB"/>
    <w:rsid w:val="00B16078"/>
    <w:rsid w:val="00B173A4"/>
    <w:rsid w:val="00B20417"/>
    <w:rsid w:val="00B21F6E"/>
    <w:rsid w:val="00B23889"/>
    <w:rsid w:val="00B23B19"/>
    <w:rsid w:val="00B24DA5"/>
    <w:rsid w:val="00B260FF"/>
    <w:rsid w:val="00B2674C"/>
    <w:rsid w:val="00B2779F"/>
    <w:rsid w:val="00B32C78"/>
    <w:rsid w:val="00B33E65"/>
    <w:rsid w:val="00B35AB8"/>
    <w:rsid w:val="00B368D2"/>
    <w:rsid w:val="00B36A4B"/>
    <w:rsid w:val="00B40D04"/>
    <w:rsid w:val="00B41E74"/>
    <w:rsid w:val="00B45346"/>
    <w:rsid w:val="00B45A9E"/>
    <w:rsid w:val="00B46799"/>
    <w:rsid w:val="00B515F8"/>
    <w:rsid w:val="00B518AC"/>
    <w:rsid w:val="00B51A2A"/>
    <w:rsid w:val="00B5219E"/>
    <w:rsid w:val="00B5248A"/>
    <w:rsid w:val="00B52D5F"/>
    <w:rsid w:val="00B531C8"/>
    <w:rsid w:val="00B54F8D"/>
    <w:rsid w:val="00B56DA6"/>
    <w:rsid w:val="00B60B85"/>
    <w:rsid w:val="00B61366"/>
    <w:rsid w:val="00B62369"/>
    <w:rsid w:val="00B639D0"/>
    <w:rsid w:val="00B668CB"/>
    <w:rsid w:val="00B66DB6"/>
    <w:rsid w:val="00B70263"/>
    <w:rsid w:val="00B7360C"/>
    <w:rsid w:val="00B746C2"/>
    <w:rsid w:val="00B76A37"/>
    <w:rsid w:val="00B76C72"/>
    <w:rsid w:val="00B8281B"/>
    <w:rsid w:val="00B8445A"/>
    <w:rsid w:val="00B84EB7"/>
    <w:rsid w:val="00B86175"/>
    <w:rsid w:val="00B87A93"/>
    <w:rsid w:val="00B9089B"/>
    <w:rsid w:val="00B92417"/>
    <w:rsid w:val="00B9396E"/>
    <w:rsid w:val="00B944E3"/>
    <w:rsid w:val="00B95A0A"/>
    <w:rsid w:val="00B96807"/>
    <w:rsid w:val="00B97A1C"/>
    <w:rsid w:val="00B97DE9"/>
    <w:rsid w:val="00BA21B1"/>
    <w:rsid w:val="00BA2971"/>
    <w:rsid w:val="00BA3185"/>
    <w:rsid w:val="00BA6A0B"/>
    <w:rsid w:val="00BB0E4C"/>
    <w:rsid w:val="00BB2247"/>
    <w:rsid w:val="00BB231A"/>
    <w:rsid w:val="00BB2E86"/>
    <w:rsid w:val="00BB3359"/>
    <w:rsid w:val="00BB338B"/>
    <w:rsid w:val="00BB3B78"/>
    <w:rsid w:val="00BB76B6"/>
    <w:rsid w:val="00BC0BC9"/>
    <w:rsid w:val="00BC17AC"/>
    <w:rsid w:val="00BC24BB"/>
    <w:rsid w:val="00BC3AC5"/>
    <w:rsid w:val="00BC46D1"/>
    <w:rsid w:val="00BC6A53"/>
    <w:rsid w:val="00BC6B2B"/>
    <w:rsid w:val="00BD04C8"/>
    <w:rsid w:val="00BD62D9"/>
    <w:rsid w:val="00BE01DD"/>
    <w:rsid w:val="00BE04F8"/>
    <w:rsid w:val="00BE0962"/>
    <w:rsid w:val="00BE0DF2"/>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6EDD"/>
    <w:rsid w:val="00BF7AA4"/>
    <w:rsid w:val="00C00EE5"/>
    <w:rsid w:val="00C0456A"/>
    <w:rsid w:val="00C11134"/>
    <w:rsid w:val="00C11760"/>
    <w:rsid w:val="00C11CBF"/>
    <w:rsid w:val="00C126C9"/>
    <w:rsid w:val="00C13291"/>
    <w:rsid w:val="00C13421"/>
    <w:rsid w:val="00C1424F"/>
    <w:rsid w:val="00C14A56"/>
    <w:rsid w:val="00C178FF"/>
    <w:rsid w:val="00C20398"/>
    <w:rsid w:val="00C208A7"/>
    <w:rsid w:val="00C2165D"/>
    <w:rsid w:val="00C21695"/>
    <w:rsid w:val="00C224E8"/>
    <w:rsid w:val="00C2296F"/>
    <w:rsid w:val="00C23CE7"/>
    <w:rsid w:val="00C2737F"/>
    <w:rsid w:val="00C31409"/>
    <w:rsid w:val="00C328CE"/>
    <w:rsid w:val="00C32E7D"/>
    <w:rsid w:val="00C35541"/>
    <w:rsid w:val="00C36B3C"/>
    <w:rsid w:val="00C36EAC"/>
    <w:rsid w:val="00C3774A"/>
    <w:rsid w:val="00C37D88"/>
    <w:rsid w:val="00C4019A"/>
    <w:rsid w:val="00C4209C"/>
    <w:rsid w:val="00C4522E"/>
    <w:rsid w:val="00C454D2"/>
    <w:rsid w:val="00C462BD"/>
    <w:rsid w:val="00C4710E"/>
    <w:rsid w:val="00C473E2"/>
    <w:rsid w:val="00C51912"/>
    <w:rsid w:val="00C531DD"/>
    <w:rsid w:val="00C56164"/>
    <w:rsid w:val="00C56BF7"/>
    <w:rsid w:val="00C576C4"/>
    <w:rsid w:val="00C61BE0"/>
    <w:rsid w:val="00C61DDA"/>
    <w:rsid w:val="00C62D9D"/>
    <w:rsid w:val="00C641AF"/>
    <w:rsid w:val="00C65CCB"/>
    <w:rsid w:val="00C673F3"/>
    <w:rsid w:val="00C67883"/>
    <w:rsid w:val="00C7200B"/>
    <w:rsid w:val="00C73B1B"/>
    <w:rsid w:val="00C74111"/>
    <w:rsid w:val="00C74F0A"/>
    <w:rsid w:val="00C74F34"/>
    <w:rsid w:val="00C76951"/>
    <w:rsid w:val="00C77B7F"/>
    <w:rsid w:val="00C820E5"/>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B060E"/>
    <w:rsid w:val="00CB1083"/>
    <w:rsid w:val="00CB184D"/>
    <w:rsid w:val="00CB389B"/>
    <w:rsid w:val="00CB4764"/>
    <w:rsid w:val="00CB54C4"/>
    <w:rsid w:val="00CB7EFB"/>
    <w:rsid w:val="00CC0300"/>
    <w:rsid w:val="00CC27A1"/>
    <w:rsid w:val="00CC43DF"/>
    <w:rsid w:val="00CC45F6"/>
    <w:rsid w:val="00CC6784"/>
    <w:rsid w:val="00CD0936"/>
    <w:rsid w:val="00CD1B04"/>
    <w:rsid w:val="00CD668B"/>
    <w:rsid w:val="00CE33F7"/>
    <w:rsid w:val="00CE4762"/>
    <w:rsid w:val="00CE4E53"/>
    <w:rsid w:val="00CF2262"/>
    <w:rsid w:val="00CF2B70"/>
    <w:rsid w:val="00CF2C8C"/>
    <w:rsid w:val="00CF3A87"/>
    <w:rsid w:val="00CF4167"/>
    <w:rsid w:val="00D0058C"/>
    <w:rsid w:val="00D00CD9"/>
    <w:rsid w:val="00D00CF7"/>
    <w:rsid w:val="00D060E7"/>
    <w:rsid w:val="00D06239"/>
    <w:rsid w:val="00D07D5C"/>
    <w:rsid w:val="00D110AB"/>
    <w:rsid w:val="00D1149C"/>
    <w:rsid w:val="00D117AA"/>
    <w:rsid w:val="00D12BAF"/>
    <w:rsid w:val="00D13174"/>
    <w:rsid w:val="00D13A85"/>
    <w:rsid w:val="00D20105"/>
    <w:rsid w:val="00D221EB"/>
    <w:rsid w:val="00D22380"/>
    <w:rsid w:val="00D229CB"/>
    <w:rsid w:val="00D24839"/>
    <w:rsid w:val="00D2581E"/>
    <w:rsid w:val="00D31B76"/>
    <w:rsid w:val="00D33761"/>
    <w:rsid w:val="00D34E83"/>
    <w:rsid w:val="00D366F6"/>
    <w:rsid w:val="00D36702"/>
    <w:rsid w:val="00D37F3F"/>
    <w:rsid w:val="00D40FF3"/>
    <w:rsid w:val="00D423AA"/>
    <w:rsid w:val="00D43638"/>
    <w:rsid w:val="00D44F7B"/>
    <w:rsid w:val="00D46F64"/>
    <w:rsid w:val="00D47756"/>
    <w:rsid w:val="00D47C75"/>
    <w:rsid w:val="00D5442D"/>
    <w:rsid w:val="00D548FB"/>
    <w:rsid w:val="00D553B2"/>
    <w:rsid w:val="00D62F26"/>
    <w:rsid w:val="00D65A56"/>
    <w:rsid w:val="00D71290"/>
    <w:rsid w:val="00D712D9"/>
    <w:rsid w:val="00D71343"/>
    <w:rsid w:val="00D7134C"/>
    <w:rsid w:val="00D72AC5"/>
    <w:rsid w:val="00D73390"/>
    <w:rsid w:val="00D7543F"/>
    <w:rsid w:val="00D809FD"/>
    <w:rsid w:val="00D82DA1"/>
    <w:rsid w:val="00D84430"/>
    <w:rsid w:val="00D8563E"/>
    <w:rsid w:val="00D85D5C"/>
    <w:rsid w:val="00D86C6A"/>
    <w:rsid w:val="00D86E80"/>
    <w:rsid w:val="00D8744C"/>
    <w:rsid w:val="00D902A6"/>
    <w:rsid w:val="00D930D3"/>
    <w:rsid w:val="00D93AE2"/>
    <w:rsid w:val="00D94899"/>
    <w:rsid w:val="00D95E4D"/>
    <w:rsid w:val="00D965A5"/>
    <w:rsid w:val="00DA0416"/>
    <w:rsid w:val="00DA6D93"/>
    <w:rsid w:val="00DB0362"/>
    <w:rsid w:val="00DB2024"/>
    <w:rsid w:val="00DB32A5"/>
    <w:rsid w:val="00DB6F96"/>
    <w:rsid w:val="00DC2E41"/>
    <w:rsid w:val="00DC31C5"/>
    <w:rsid w:val="00DC408E"/>
    <w:rsid w:val="00DC468E"/>
    <w:rsid w:val="00DC6061"/>
    <w:rsid w:val="00DD031E"/>
    <w:rsid w:val="00DD0F5C"/>
    <w:rsid w:val="00DD20DD"/>
    <w:rsid w:val="00DD2EE6"/>
    <w:rsid w:val="00DD6E7D"/>
    <w:rsid w:val="00DE2694"/>
    <w:rsid w:val="00DE2B26"/>
    <w:rsid w:val="00DE2BCE"/>
    <w:rsid w:val="00DE3C7A"/>
    <w:rsid w:val="00DE4382"/>
    <w:rsid w:val="00DE4B92"/>
    <w:rsid w:val="00DE561B"/>
    <w:rsid w:val="00DE5A29"/>
    <w:rsid w:val="00DE7790"/>
    <w:rsid w:val="00DF094A"/>
    <w:rsid w:val="00DF17C2"/>
    <w:rsid w:val="00DF272A"/>
    <w:rsid w:val="00DF37A6"/>
    <w:rsid w:val="00DF39EA"/>
    <w:rsid w:val="00DF48AA"/>
    <w:rsid w:val="00DF48E3"/>
    <w:rsid w:val="00DF56D9"/>
    <w:rsid w:val="00DF587C"/>
    <w:rsid w:val="00DF5E43"/>
    <w:rsid w:val="00DF7C68"/>
    <w:rsid w:val="00DF7FC7"/>
    <w:rsid w:val="00E01B7B"/>
    <w:rsid w:val="00E021DF"/>
    <w:rsid w:val="00E0332D"/>
    <w:rsid w:val="00E03CA0"/>
    <w:rsid w:val="00E04D51"/>
    <w:rsid w:val="00E06034"/>
    <w:rsid w:val="00E063D8"/>
    <w:rsid w:val="00E10F1C"/>
    <w:rsid w:val="00E1474D"/>
    <w:rsid w:val="00E158B8"/>
    <w:rsid w:val="00E15D4D"/>
    <w:rsid w:val="00E174C9"/>
    <w:rsid w:val="00E20A77"/>
    <w:rsid w:val="00E21E55"/>
    <w:rsid w:val="00E22387"/>
    <w:rsid w:val="00E27252"/>
    <w:rsid w:val="00E32799"/>
    <w:rsid w:val="00E328E1"/>
    <w:rsid w:val="00E33A4D"/>
    <w:rsid w:val="00E34854"/>
    <w:rsid w:val="00E410A3"/>
    <w:rsid w:val="00E431C5"/>
    <w:rsid w:val="00E44894"/>
    <w:rsid w:val="00E44A19"/>
    <w:rsid w:val="00E52867"/>
    <w:rsid w:val="00E53FDC"/>
    <w:rsid w:val="00E55808"/>
    <w:rsid w:val="00E57FF2"/>
    <w:rsid w:val="00E603BB"/>
    <w:rsid w:val="00E613C6"/>
    <w:rsid w:val="00E61CF9"/>
    <w:rsid w:val="00E629E4"/>
    <w:rsid w:val="00E63AD7"/>
    <w:rsid w:val="00E6433F"/>
    <w:rsid w:val="00E653DA"/>
    <w:rsid w:val="00E655B2"/>
    <w:rsid w:val="00E659B3"/>
    <w:rsid w:val="00E65B0F"/>
    <w:rsid w:val="00E65E2C"/>
    <w:rsid w:val="00E67037"/>
    <w:rsid w:val="00E67066"/>
    <w:rsid w:val="00E67803"/>
    <w:rsid w:val="00E72535"/>
    <w:rsid w:val="00E72CF2"/>
    <w:rsid w:val="00E768B8"/>
    <w:rsid w:val="00E771BF"/>
    <w:rsid w:val="00E77BBF"/>
    <w:rsid w:val="00E8000F"/>
    <w:rsid w:val="00E803B6"/>
    <w:rsid w:val="00E81802"/>
    <w:rsid w:val="00E81D3A"/>
    <w:rsid w:val="00E820DA"/>
    <w:rsid w:val="00E82182"/>
    <w:rsid w:val="00E82F05"/>
    <w:rsid w:val="00E84407"/>
    <w:rsid w:val="00E9192E"/>
    <w:rsid w:val="00E92928"/>
    <w:rsid w:val="00E954E6"/>
    <w:rsid w:val="00E95C29"/>
    <w:rsid w:val="00EA19CB"/>
    <w:rsid w:val="00EA52EE"/>
    <w:rsid w:val="00EA5C5F"/>
    <w:rsid w:val="00EB063F"/>
    <w:rsid w:val="00EB19C9"/>
    <w:rsid w:val="00EB1F1E"/>
    <w:rsid w:val="00EB2246"/>
    <w:rsid w:val="00EB4529"/>
    <w:rsid w:val="00EB5173"/>
    <w:rsid w:val="00EB6093"/>
    <w:rsid w:val="00EB6460"/>
    <w:rsid w:val="00EB69CF"/>
    <w:rsid w:val="00EB6A1F"/>
    <w:rsid w:val="00EB704C"/>
    <w:rsid w:val="00EB7ACD"/>
    <w:rsid w:val="00EC0906"/>
    <w:rsid w:val="00EC18E3"/>
    <w:rsid w:val="00EC3723"/>
    <w:rsid w:val="00EC4EBB"/>
    <w:rsid w:val="00ED11DB"/>
    <w:rsid w:val="00ED26A0"/>
    <w:rsid w:val="00ED3350"/>
    <w:rsid w:val="00ED3860"/>
    <w:rsid w:val="00ED4173"/>
    <w:rsid w:val="00ED4682"/>
    <w:rsid w:val="00ED5567"/>
    <w:rsid w:val="00ED559C"/>
    <w:rsid w:val="00ED771A"/>
    <w:rsid w:val="00EE1701"/>
    <w:rsid w:val="00EE1950"/>
    <w:rsid w:val="00EE2B6B"/>
    <w:rsid w:val="00EE2E1C"/>
    <w:rsid w:val="00EE2FBA"/>
    <w:rsid w:val="00EE389A"/>
    <w:rsid w:val="00EE42EF"/>
    <w:rsid w:val="00EE4E23"/>
    <w:rsid w:val="00EE58AE"/>
    <w:rsid w:val="00EE63F5"/>
    <w:rsid w:val="00EE6D86"/>
    <w:rsid w:val="00EF36C9"/>
    <w:rsid w:val="00EF419A"/>
    <w:rsid w:val="00EF580B"/>
    <w:rsid w:val="00F00C9B"/>
    <w:rsid w:val="00F03402"/>
    <w:rsid w:val="00F03BBD"/>
    <w:rsid w:val="00F04EC4"/>
    <w:rsid w:val="00F054D0"/>
    <w:rsid w:val="00F05506"/>
    <w:rsid w:val="00F06F79"/>
    <w:rsid w:val="00F07B64"/>
    <w:rsid w:val="00F10B7F"/>
    <w:rsid w:val="00F11627"/>
    <w:rsid w:val="00F11CA4"/>
    <w:rsid w:val="00F13643"/>
    <w:rsid w:val="00F14350"/>
    <w:rsid w:val="00F14706"/>
    <w:rsid w:val="00F15BA5"/>
    <w:rsid w:val="00F2171D"/>
    <w:rsid w:val="00F221B6"/>
    <w:rsid w:val="00F225DA"/>
    <w:rsid w:val="00F24F2D"/>
    <w:rsid w:val="00F266A0"/>
    <w:rsid w:val="00F301FC"/>
    <w:rsid w:val="00F32787"/>
    <w:rsid w:val="00F332D9"/>
    <w:rsid w:val="00F34427"/>
    <w:rsid w:val="00F35FE7"/>
    <w:rsid w:val="00F41120"/>
    <w:rsid w:val="00F449A1"/>
    <w:rsid w:val="00F44A9F"/>
    <w:rsid w:val="00F45071"/>
    <w:rsid w:val="00F45AA5"/>
    <w:rsid w:val="00F46417"/>
    <w:rsid w:val="00F47BEF"/>
    <w:rsid w:val="00F50714"/>
    <w:rsid w:val="00F51112"/>
    <w:rsid w:val="00F52C29"/>
    <w:rsid w:val="00F53C69"/>
    <w:rsid w:val="00F53D21"/>
    <w:rsid w:val="00F53E89"/>
    <w:rsid w:val="00F54DF7"/>
    <w:rsid w:val="00F55800"/>
    <w:rsid w:val="00F55803"/>
    <w:rsid w:val="00F56BA1"/>
    <w:rsid w:val="00F6312D"/>
    <w:rsid w:val="00F64594"/>
    <w:rsid w:val="00F64E67"/>
    <w:rsid w:val="00F65CA6"/>
    <w:rsid w:val="00F66D4C"/>
    <w:rsid w:val="00F67B63"/>
    <w:rsid w:val="00F71C3D"/>
    <w:rsid w:val="00F73AD6"/>
    <w:rsid w:val="00F759E1"/>
    <w:rsid w:val="00F7669B"/>
    <w:rsid w:val="00F76DAF"/>
    <w:rsid w:val="00F822CB"/>
    <w:rsid w:val="00F8285A"/>
    <w:rsid w:val="00F83A84"/>
    <w:rsid w:val="00F8445C"/>
    <w:rsid w:val="00F8643A"/>
    <w:rsid w:val="00F87D53"/>
    <w:rsid w:val="00F9132F"/>
    <w:rsid w:val="00F92111"/>
    <w:rsid w:val="00F93093"/>
    <w:rsid w:val="00F93DA1"/>
    <w:rsid w:val="00F93E97"/>
    <w:rsid w:val="00F94715"/>
    <w:rsid w:val="00F95B8C"/>
    <w:rsid w:val="00F95F44"/>
    <w:rsid w:val="00FA1272"/>
    <w:rsid w:val="00FA149B"/>
    <w:rsid w:val="00FA241A"/>
    <w:rsid w:val="00FA2426"/>
    <w:rsid w:val="00FA2CAC"/>
    <w:rsid w:val="00FA3344"/>
    <w:rsid w:val="00FB0907"/>
    <w:rsid w:val="00FB1B79"/>
    <w:rsid w:val="00FB2639"/>
    <w:rsid w:val="00FB3076"/>
    <w:rsid w:val="00FB34A2"/>
    <w:rsid w:val="00FB6DCA"/>
    <w:rsid w:val="00FC07BD"/>
    <w:rsid w:val="00FC0D37"/>
    <w:rsid w:val="00FC1952"/>
    <w:rsid w:val="00FC1A6A"/>
    <w:rsid w:val="00FC225A"/>
    <w:rsid w:val="00FC24B1"/>
    <w:rsid w:val="00FC30E5"/>
    <w:rsid w:val="00FC3424"/>
    <w:rsid w:val="00FC511E"/>
    <w:rsid w:val="00FC7A1B"/>
    <w:rsid w:val="00FC7DD1"/>
    <w:rsid w:val="00FD0476"/>
    <w:rsid w:val="00FD0C0D"/>
    <w:rsid w:val="00FD1085"/>
    <w:rsid w:val="00FD1497"/>
    <w:rsid w:val="00FD3E42"/>
    <w:rsid w:val="00FD499C"/>
    <w:rsid w:val="00FD6069"/>
    <w:rsid w:val="00FE3581"/>
    <w:rsid w:val="00FE3864"/>
    <w:rsid w:val="00FE6CDF"/>
    <w:rsid w:val="00FE74EE"/>
    <w:rsid w:val="00FE7BA6"/>
    <w:rsid w:val="00FF03E9"/>
    <w:rsid w:val="00FF0977"/>
    <w:rsid w:val="00FF0D5B"/>
    <w:rsid w:val="00FF0D6E"/>
    <w:rsid w:val="00FF2090"/>
    <w:rsid w:val="00FF4C31"/>
    <w:rsid w:val="00FF4D41"/>
    <w:rsid w:val="00FF5555"/>
    <w:rsid w:val="00FF7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F47E5A-54AA-4179-8723-D153C659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350"/>
    <w:rPr>
      <w:sz w:val="24"/>
      <w:szCs w:val="24"/>
      <w:lang w:val="uk-UA"/>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cs="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uiPriority w:val="99"/>
    <w:locked/>
    <w:rsid w:val="000676EC"/>
    <w:rPr>
      <w:rFonts w:ascii="Cambria" w:hAnsi="Cambria" w:cs="Cambria"/>
      <w:b/>
      <w:bCs/>
      <w:kern w:val="32"/>
      <w:sz w:val="32"/>
      <w:szCs w:val="32"/>
    </w:rPr>
  </w:style>
  <w:style w:type="character" w:customStyle="1" w:styleId="20">
    <w:name w:val="Заголовок 2 Знак"/>
    <w:basedOn w:val="a0"/>
    <w:link w:val="2"/>
    <w:uiPriority w:val="99"/>
    <w:semiHidden/>
    <w:locked/>
    <w:rsid w:val="00CB184D"/>
    <w:rPr>
      <w:rFonts w:ascii="Cambria" w:hAnsi="Cambria" w:cs="Cambria"/>
      <w:b/>
      <w:bCs/>
      <w:i/>
      <w:iCs/>
      <w:sz w:val="28"/>
      <w:szCs w:val="28"/>
      <w:lang w:val="uk-UA"/>
    </w:rPr>
  </w:style>
  <w:style w:type="character" w:customStyle="1" w:styleId="30">
    <w:name w:val="Заголовок 3 Знак"/>
    <w:basedOn w:val="a0"/>
    <w:link w:val="3"/>
    <w:uiPriority w:val="99"/>
    <w:semiHidden/>
    <w:locked/>
    <w:rsid w:val="00581376"/>
    <w:rPr>
      <w:rFonts w:ascii="Cambria" w:hAnsi="Cambria" w:cs="Cambria"/>
      <w:b/>
      <w:bCs/>
      <w:sz w:val="26"/>
      <w:szCs w:val="26"/>
    </w:rPr>
  </w:style>
  <w:style w:type="character" w:customStyle="1" w:styleId="40">
    <w:name w:val="Заголовок 4 Знак"/>
    <w:basedOn w:val="a0"/>
    <w:link w:val="4"/>
    <w:uiPriority w:val="99"/>
    <w:semiHidden/>
    <w:locked/>
    <w:rsid w:val="00CB184D"/>
    <w:rPr>
      <w:rFonts w:ascii="Calibri" w:hAnsi="Calibri" w:cs="Calibri"/>
      <w:b/>
      <w:bCs/>
      <w:sz w:val="28"/>
      <w:szCs w:val="28"/>
      <w:lang w:val="uk-UA"/>
    </w:rPr>
  </w:style>
  <w:style w:type="character" w:customStyle="1" w:styleId="50">
    <w:name w:val="Заголовок 5 Знак"/>
    <w:basedOn w:val="a0"/>
    <w:link w:val="5"/>
    <w:uiPriority w:val="99"/>
    <w:semiHidden/>
    <w:locked/>
    <w:rsid w:val="00CB184D"/>
    <w:rPr>
      <w:rFonts w:ascii="Calibri" w:hAnsi="Calibri" w:cs="Calibri"/>
      <w:b/>
      <w:bCs/>
      <w:i/>
      <w:iCs/>
      <w:sz w:val="26"/>
      <w:szCs w:val="26"/>
      <w:lang w:val="uk-UA"/>
    </w:rPr>
  </w:style>
  <w:style w:type="character" w:customStyle="1" w:styleId="60">
    <w:name w:val="Заголовок 6 Знак"/>
    <w:basedOn w:val="a0"/>
    <w:link w:val="6"/>
    <w:uiPriority w:val="99"/>
    <w:semiHidden/>
    <w:locked/>
    <w:rsid w:val="00CB184D"/>
    <w:rPr>
      <w:rFonts w:ascii="Calibri" w:hAnsi="Calibri" w:cs="Calibri"/>
      <w:b/>
      <w:bCs/>
      <w:lang w:val="uk-UA"/>
    </w:rPr>
  </w:style>
  <w:style w:type="paragraph" w:customStyle="1" w:styleId="rvps2">
    <w:name w:val="rvps2"/>
    <w:basedOn w:val="a"/>
    <w:qFormat/>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інтервалів1"/>
    <w:uiPriority w:val="99"/>
    <w:rsid w:val="00D902A6"/>
    <w:rPr>
      <w:rFonts w:ascii="Calibri" w:hAnsi="Calibri" w:cs="Calibri"/>
      <w:lang w:val="uk-UA"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rsid w:val="00D902A6"/>
    <w:pPr>
      <w:spacing w:before="100" w:beforeAutospacing="1" w:after="100" w:afterAutospacing="1"/>
    </w:pPr>
    <w:rPr>
      <w:lang w:val="ru-RU"/>
    </w:rPr>
  </w:style>
  <w:style w:type="character" w:customStyle="1" w:styleId="a5">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6">
    <w:name w:val="No Spacing"/>
    <w:link w:val="a7"/>
    <w:uiPriority w:val="99"/>
    <w:qFormat/>
    <w:rsid w:val="00EA5C5F"/>
    <w:rPr>
      <w:rFonts w:ascii="Calibri" w:hAnsi="Calibri" w:cs="Calibri"/>
      <w:lang w:val="uk-UA"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PreformattedChar">
    <w:name w:val="HTML Preformatted Char"/>
    <w:basedOn w:val="a0"/>
    <w:uiPriority w:val="99"/>
    <w:semiHidden/>
    <w:locked/>
    <w:rsid w:val="000676EC"/>
    <w:rPr>
      <w:rFonts w:ascii="Courier New" w:hAnsi="Courier New" w:cs="Courier New"/>
      <w:sz w:val="20"/>
      <w:szCs w:val="20"/>
    </w:rPr>
  </w:style>
  <w:style w:type="character" w:customStyle="1" w:styleId="HTML0">
    <w:name w:val="Стандартни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cs="Calibri"/>
      <w:sz w:val="22"/>
      <w:szCs w:val="22"/>
      <w:lang w:eastAsia="en-US"/>
    </w:rPr>
  </w:style>
  <w:style w:type="character" w:customStyle="1" w:styleId="BodyTextChar">
    <w:name w:val="Body Text Char"/>
    <w:basedOn w:val="a0"/>
    <w:uiPriority w:val="99"/>
    <w:semiHidden/>
    <w:locked/>
    <w:rsid w:val="000676EC"/>
    <w:rPr>
      <w:sz w:val="24"/>
      <w:szCs w:val="24"/>
    </w:rPr>
  </w:style>
  <w:style w:type="character" w:customStyle="1" w:styleId="a9">
    <w:name w:val="Основни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rPr>
      <w:sz w:val="20"/>
      <w:szCs w:val="20"/>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eastAsia="en-US"/>
    </w:rPr>
  </w:style>
  <w:style w:type="table" w:styleId="aa">
    <w:name w:val="Table Contemporary"/>
    <w:basedOn w:val="a1"/>
    <w:uiPriority w:val="99"/>
    <w:rsid w:val="004F7447"/>
    <w:rPr>
      <w:sz w:val="20"/>
      <w:szCs w:val="20"/>
    </w:rPr>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basedOn w:val="a0"/>
    <w:uiPriority w:val="99"/>
    <w:qFormat/>
    <w:rsid w:val="00523A07"/>
    <w:rPr>
      <w:color w:val="0000FF"/>
      <w:u w:val="single"/>
    </w:rPr>
  </w:style>
  <w:style w:type="character" w:customStyle="1" w:styleId="rvts46">
    <w:name w:val="rvts46"/>
    <w:basedOn w:val="a0"/>
    <w:uiPriority w:val="99"/>
    <w:rsid w:val="000975A8"/>
  </w:style>
  <w:style w:type="character" w:styleId="ac">
    <w:name w:val="Strong"/>
    <w:basedOn w:val="a0"/>
    <w:uiPriority w:val="99"/>
    <w:qFormat/>
    <w:locked/>
    <w:rsid w:val="007D225E"/>
    <w:rPr>
      <w:b/>
      <w:bCs/>
    </w:rPr>
  </w:style>
  <w:style w:type="paragraph" w:customStyle="1" w:styleId="11">
    <w:name w:val="Звичайний1"/>
    <w:uiPriority w:val="99"/>
    <w:rsid w:val="00F054D0"/>
    <w:rPr>
      <w:sz w:val="24"/>
      <w:szCs w:val="24"/>
      <w:lang w:val="uk-UA"/>
    </w:rPr>
  </w:style>
  <w:style w:type="paragraph" w:styleId="ad">
    <w:name w:val="Title"/>
    <w:basedOn w:val="11"/>
    <w:next w:val="11"/>
    <w:link w:val="ae"/>
    <w:uiPriority w:val="99"/>
    <w:qFormat/>
    <w:locked/>
    <w:rsid w:val="00F054D0"/>
    <w:pPr>
      <w:keepNext/>
      <w:keepLines/>
      <w:spacing w:before="480" w:after="120"/>
    </w:pPr>
    <w:rPr>
      <w:b/>
      <w:bCs/>
      <w:sz w:val="72"/>
      <w:szCs w:val="72"/>
    </w:rPr>
  </w:style>
  <w:style w:type="character" w:customStyle="1" w:styleId="ae">
    <w:name w:val="Назва Знак"/>
    <w:basedOn w:val="a0"/>
    <w:link w:val="ad"/>
    <w:uiPriority w:val="99"/>
    <w:locked/>
    <w:rsid w:val="00CB184D"/>
    <w:rPr>
      <w:rFonts w:ascii="Cambria" w:hAnsi="Cambria" w:cs="Cambria"/>
      <w:b/>
      <w:bCs/>
      <w:kern w:val="28"/>
      <w:sz w:val="32"/>
      <w:szCs w:val="32"/>
      <w:lang w:val="uk-UA"/>
    </w:rPr>
  </w:style>
  <w:style w:type="paragraph" w:styleId="af">
    <w:name w:val="Subtitle"/>
    <w:basedOn w:val="a"/>
    <w:next w:val="a"/>
    <w:link w:val="af0"/>
    <w:uiPriority w:val="99"/>
    <w:qFormat/>
    <w:locked/>
    <w:rsid w:val="00F054D0"/>
    <w:pPr>
      <w:keepNext/>
      <w:keepLines/>
      <w:spacing w:before="360" w:after="80"/>
    </w:pPr>
    <w:rPr>
      <w:rFonts w:ascii="Georgia" w:hAnsi="Georgia" w:cs="Georgia"/>
      <w:i/>
      <w:iCs/>
      <w:color w:val="666666"/>
      <w:sz w:val="48"/>
      <w:szCs w:val="48"/>
    </w:rPr>
  </w:style>
  <w:style w:type="character" w:customStyle="1" w:styleId="af0">
    <w:name w:val="Підзаголовок Знак"/>
    <w:basedOn w:val="a0"/>
    <w:link w:val="af"/>
    <w:uiPriority w:val="99"/>
    <w:locked/>
    <w:rsid w:val="00CB184D"/>
    <w:rPr>
      <w:rFonts w:ascii="Cambria" w:hAnsi="Cambria" w:cs="Cambria"/>
      <w:sz w:val="24"/>
      <w:szCs w:val="24"/>
      <w:lang w:val="uk-UA"/>
    </w:rPr>
  </w:style>
  <w:style w:type="table" w:customStyle="1" w:styleId="af1">
    <w:name w:val="Стиль"/>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20">
    <w:name w:val="Стиль12"/>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sz w:val="20"/>
      <w:szCs w:val="20"/>
    </w:rPr>
    <w:tblPr>
      <w:tblStyleRowBandSize w:val="1"/>
      <w:tblStyleColBandSize w:val="1"/>
      <w:tblCellMar>
        <w:top w:w="0" w:type="dxa"/>
        <w:left w:w="115" w:type="dxa"/>
        <w:bottom w:w="0" w:type="dxa"/>
        <w:right w:w="115" w:type="dxa"/>
      </w:tblCellMar>
    </w:tblPr>
  </w:style>
  <w:style w:type="paragraph" w:styleId="af2">
    <w:name w:val="List Paragraph"/>
    <w:aliases w:val="EBRD List,CA bullets,Details,Заголовок 1.1"/>
    <w:basedOn w:val="a"/>
    <w:link w:val="af3"/>
    <w:uiPriority w:val="34"/>
    <w:qFormat/>
    <w:rsid w:val="004E5565"/>
    <w:pPr>
      <w:suppressAutoHyphens/>
      <w:spacing w:after="200" w:line="276" w:lineRule="auto"/>
      <w:ind w:left="720"/>
    </w:pPr>
    <w:rPr>
      <w:rFonts w:ascii="Calibri" w:hAnsi="Calibri" w:cs="Calibri"/>
      <w:sz w:val="20"/>
      <w:szCs w:val="20"/>
      <w:lang w:eastAsia="zh-CN"/>
    </w:rPr>
  </w:style>
  <w:style w:type="character" w:customStyle="1" w:styleId="af3">
    <w:name w:val="Абзац списку Знак"/>
    <w:aliases w:val="EBRD List Знак,CA bullets Знак,Details Знак,Заголовок 1.1 Знак"/>
    <w:link w:val="af2"/>
    <w:uiPriority w:val="34"/>
    <w:qFormat/>
    <w:locked/>
    <w:rsid w:val="004E5565"/>
    <w:rPr>
      <w:rFonts w:ascii="Calibri" w:hAnsi="Calibri" w:cs="Calibri"/>
      <w:lang w:val="uk-UA" w:eastAsia="zh-CN"/>
    </w:rPr>
  </w:style>
  <w:style w:type="character" w:customStyle="1" w:styleId="a7">
    <w:name w:val="Без інтервалів Знак"/>
    <w:link w:val="a6"/>
    <w:uiPriority w:val="99"/>
    <w:locked/>
    <w:rsid w:val="004E5565"/>
    <w:rPr>
      <w:rFonts w:ascii="Calibri" w:hAnsi="Calibri" w:cs="Calibri"/>
      <w:sz w:val="22"/>
      <w:szCs w:val="22"/>
      <w:lang w:val="uk-UA" w:eastAsia="en-US"/>
    </w:rPr>
  </w:style>
  <w:style w:type="paragraph" w:customStyle="1" w:styleId="LO-normal1">
    <w:name w:val="LO-normal1"/>
    <w:qFormat/>
    <w:rsid w:val="00674ACE"/>
    <w:pPr>
      <w:suppressAutoHyphens/>
    </w:pPr>
    <w:rPr>
      <w:rFonts w:ascii="Calibri" w:eastAsia="Calibri" w:hAnsi="Calibri" w:cs="Calibri"/>
      <w:sz w:val="20"/>
      <w:szCs w:val="20"/>
      <w:lang w:val="uk-UA" w:eastAsia="zh-CN"/>
    </w:rPr>
  </w:style>
  <w:style w:type="paragraph" w:customStyle="1" w:styleId="af4">
    <w:name w:val="Нормальний текст"/>
    <w:basedOn w:val="a"/>
    <w:rsid w:val="00674ACE"/>
    <w:pPr>
      <w:spacing w:before="120"/>
      <w:ind w:firstLine="567"/>
    </w:pPr>
    <w:rPr>
      <w:rFonts w:ascii="Antiqua"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355984">
      <w:marLeft w:val="0"/>
      <w:marRight w:val="0"/>
      <w:marTop w:val="0"/>
      <w:marBottom w:val="0"/>
      <w:divBdr>
        <w:top w:val="none" w:sz="0" w:space="0" w:color="auto"/>
        <w:left w:val="none" w:sz="0" w:space="0" w:color="auto"/>
        <w:bottom w:val="none" w:sz="0" w:space="0" w:color="auto"/>
        <w:right w:val="none" w:sz="0" w:space="0" w:color="auto"/>
      </w:divBdr>
    </w:div>
    <w:div w:id="1591355985">
      <w:marLeft w:val="0"/>
      <w:marRight w:val="0"/>
      <w:marTop w:val="0"/>
      <w:marBottom w:val="0"/>
      <w:divBdr>
        <w:top w:val="none" w:sz="0" w:space="0" w:color="auto"/>
        <w:left w:val="none" w:sz="0" w:space="0" w:color="auto"/>
        <w:bottom w:val="none" w:sz="0" w:space="0" w:color="auto"/>
        <w:right w:val="none" w:sz="0" w:space="0" w:color="auto"/>
      </w:divBdr>
    </w:div>
    <w:div w:id="1591355986">
      <w:marLeft w:val="0"/>
      <w:marRight w:val="0"/>
      <w:marTop w:val="0"/>
      <w:marBottom w:val="0"/>
      <w:divBdr>
        <w:top w:val="none" w:sz="0" w:space="0" w:color="auto"/>
        <w:left w:val="none" w:sz="0" w:space="0" w:color="auto"/>
        <w:bottom w:val="none" w:sz="0" w:space="0" w:color="auto"/>
        <w:right w:val="none" w:sz="0" w:space="0" w:color="auto"/>
      </w:divBdr>
    </w:div>
    <w:div w:id="1591355987">
      <w:marLeft w:val="0"/>
      <w:marRight w:val="0"/>
      <w:marTop w:val="0"/>
      <w:marBottom w:val="0"/>
      <w:divBdr>
        <w:top w:val="none" w:sz="0" w:space="0" w:color="auto"/>
        <w:left w:val="none" w:sz="0" w:space="0" w:color="auto"/>
        <w:bottom w:val="none" w:sz="0" w:space="0" w:color="auto"/>
        <w:right w:val="none" w:sz="0" w:space="0" w:color="auto"/>
      </w:divBdr>
    </w:div>
    <w:div w:id="1591355988">
      <w:marLeft w:val="0"/>
      <w:marRight w:val="0"/>
      <w:marTop w:val="0"/>
      <w:marBottom w:val="0"/>
      <w:divBdr>
        <w:top w:val="none" w:sz="0" w:space="0" w:color="auto"/>
        <w:left w:val="none" w:sz="0" w:space="0" w:color="auto"/>
        <w:bottom w:val="none" w:sz="0" w:space="0" w:color="auto"/>
        <w:right w:val="none" w:sz="0" w:space="0" w:color="auto"/>
      </w:divBdr>
    </w:div>
    <w:div w:id="1591355989">
      <w:marLeft w:val="0"/>
      <w:marRight w:val="0"/>
      <w:marTop w:val="0"/>
      <w:marBottom w:val="0"/>
      <w:divBdr>
        <w:top w:val="none" w:sz="0" w:space="0" w:color="auto"/>
        <w:left w:val="none" w:sz="0" w:space="0" w:color="auto"/>
        <w:bottom w:val="none" w:sz="0" w:space="0" w:color="auto"/>
        <w:right w:val="none" w:sz="0" w:space="0" w:color="auto"/>
      </w:divBdr>
    </w:div>
    <w:div w:id="1591355990">
      <w:marLeft w:val="0"/>
      <w:marRight w:val="0"/>
      <w:marTop w:val="0"/>
      <w:marBottom w:val="0"/>
      <w:divBdr>
        <w:top w:val="none" w:sz="0" w:space="0" w:color="auto"/>
        <w:left w:val="none" w:sz="0" w:space="0" w:color="auto"/>
        <w:bottom w:val="none" w:sz="0" w:space="0" w:color="auto"/>
        <w:right w:val="none" w:sz="0" w:space="0" w:color="auto"/>
      </w:divBdr>
    </w:div>
    <w:div w:id="1591355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8" Type="http://schemas.openxmlformats.org/officeDocument/2006/relationships/hyperlink" Target="https://zakon.rada.gov.ua/laws/show/2210-14"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7" Type="http://schemas.openxmlformats.org/officeDocument/2006/relationships/hyperlink" Target="https://zakon.rada.gov.ua/laws/show/2939-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155-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382-2023-%D0%BF" TargetMode="External"/><Relationship Id="rId10"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2"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ECDFE-F99B-4FD8-8764-5E2237C1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23</Pages>
  <Words>41079</Words>
  <Characters>23416</Characters>
  <Application>Microsoft Office Word</Application>
  <DocSecurity>0</DocSecurity>
  <Lines>195</Lines>
  <Paragraphs>128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Тендерна документація</vt:lpstr>
      <vt:lpstr>Тендерна документація</vt:lpstr>
    </vt:vector>
  </TitlesOfParts>
  <Manager>Чарторижський ЯМ</Manager>
  <Company>Baukron</Company>
  <LinksUpToDate>false</LinksUpToDate>
  <CharactersWithSpaces>64367</CharactersWithSpaces>
  <SharedDoc>false</SharedDoc>
  <HyperlinkBase>www.dac.baukron.com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АСІГД DAC</dc:creator>
  <cp:lastModifiedBy>User</cp:lastModifiedBy>
  <cp:revision>26</cp:revision>
  <cp:lastPrinted>2019-01-10T13:10:00Z</cp:lastPrinted>
  <dcterms:created xsi:type="dcterms:W3CDTF">2023-12-22T07:44:00Z</dcterms:created>
  <dcterms:modified xsi:type="dcterms:W3CDTF">2023-12-22T14:04:00Z</dcterms:modified>
  <cp:category>Документи закупівлі за процедурою ВІДКРИТІ ТОРГИ</cp:category>
</cp:coreProperties>
</file>