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21" w:rsidRDefault="008E3021" w:rsidP="008E3021">
      <w:pPr>
        <w:jc w:val="right"/>
        <w:rPr>
          <w:b/>
          <w:bCs/>
        </w:rPr>
      </w:pPr>
      <w:r w:rsidRPr="002626D5">
        <w:rPr>
          <w:b/>
          <w:bCs/>
        </w:rPr>
        <w:t>Додаток № 3 до тендерної документації</w:t>
      </w:r>
    </w:p>
    <w:p w:rsidR="008E3021" w:rsidRPr="002626D5" w:rsidRDefault="008E3021" w:rsidP="008E3021">
      <w:pPr>
        <w:jc w:val="right"/>
        <w:rPr>
          <w:b/>
          <w:bCs/>
        </w:rPr>
      </w:pPr>
    </w:p>
    <w:p w:rsidR="008E3021" w:rsidRDefault="008E3021" w:rsidP="008E3021">
      <w:pPr>
        <w:contextualSpacing/>
        <w:jc w:val="center"/>
        <w:rPr>
          <w:b/>
          <w:bCs/>
          <w:i/>
          <w:iCs/>
          <w:sz w:val="20"/>
          <w:szCs w:val="20"/>
        </w:rPr>
      </w:pPr>
      <w:r w:rsidRPr="00502948">
        <w:rPr>
          <w:b/>
          <w:bCs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B060FF">
        <w:rPr>
          <w:b/>
          <w:bCs/>
          <w:i/>
          <w:iCs/>
          <w:sz w:val="20"/>
          <w:szCs w:val="20"/>
        </w:rPr>
        <w:t xml:space="preserve"> </w:t>
      </w:r>
    </w:p>
    <w:p w:rsidR="00A56103" w:rsidRDefault="00A56103" w:rsidP="00A56103">
      <w:pPr>
        <w:widowControl w:val="0"/>
        <w:tabs>
          <w:tab w:val="left" w:pos="709"/>
        </w:tabs>
        <w:spacing w:line="0" w:lineRule="atLeast"/>
        <w:ind w:right="113" w:firstLine="567"/>
        <w:jc w:val="center"/>
        <w:rPr>
          <w:b/>
          <w:u w:val="single"/>
          <w:lang w:bidi="hi-IN"/>
        </w:rPr>
      </w:pPr>
    </w:p>
    <w:p w:rsidR="00312561" w:rsidRPr="0098040D" w:rsidRDefault="00953207" w:rsidP="0098040D">
      <w:pPr>
        <w:widowControl w:val="0"/>
        <w:tabs>
          <w:tab w:val="left" w:pos="709"/>
        </w:tabs>
        <w:spacing w:line="0" w:lineRule="atLeast"/>
        <w:ind w:right="113"/>
        <w:rPr>
          <w:b/>
          <w:u w:val="single"/>
          <w:lang w:bidi="hi-IN"/>
        </w:rPr>
      </w:pPr>
      <w:r>
        <w:rPr>
          <w:b/>
          <w:lang w:bidi="hi-IN"/>
        </w:rPr>
        <w:t>В</w:t>
      </w:r>
      <w:r w:rsidR="0098040D">
        <w:rPr>
          <w:b/>
          <w:bCs/>
          <w:spacing w:val="-3"/>
        </w:rPr>
        <w:t>лаштування резервного електроживлення</w:t>
      </w:r>
      <w:r w:rsidR="00A56103">
        <w:rPr>
          <w:b/>
          <w:bCs/>
          <w:spacing w:val="-3"/>
        </w:rPr>
        <w:t xml:space="preserve">  </w:t>
      </w:r>
      <w:r w:rsidR="00312561" w:rsidRPr="00FA0F3F">
        <w:rPr>
          <w:b/>
          <w:bCs/>
        </w:rPr>
        <w:t>Код ДК 021:2015: 45310000-3 – Електромонтажні роботи</w:t>
      </w:r>
      <w:r w:rsidR="0070743A" w:rsidRPr="00FA0F3F">
        <w:rPr>
          <w:b/>
          <w:bCs/>
        </w:rPr>
        <w:t xml:space="preserve"> </w:t>
      </w:r>
    </w:p>
    <w:p w:rsidR="009C74D7" w:rsidRPr="00FA0F3F" w:rsidRDefault="009C74D7" w:rsidP="00426213">
      <w:pPr>
        <w:widowControl w:val="0"/>
        <w:tabs>
          <w:tab w:val="left" w:pos="709"/>
        </w:tabs>
        <w:spacing w:line="0" w:lineRule="atLeast"/>
        <w:ind w:right="113" w:firstLine="567"/>
        <w:jc w:val="both"/>
        <w:rPr>
          <w:u w:val="single"/>
          <w:lang w:bidi="hi-IN"/>
        </w:rPr>
      </w:pPr>
    </w:p>
    <w:p w:rsidR="00426213" w:rsidRPr="00144A17" w:rsidRDefault="00426213" w:rsidP="00426213">
      <w:pPr>
        <w:widowControl w:val="0"/>
        <w:tabs>
          <w:tab w:val="left" w:pos="709"/>
        </w:tabs>
        <w:spacing w:line="0" w:lineRule="atLeast"/>
        <w:ind w:right="113" w:firstLine="567"/>
        <w:jc w:val="both"/>
        <w:rPr>
          <w:u w:val="single"/>
          <w:lang w:bidi="hi-IN"/>
        </w:rPr>
      </w:pPr>
      <w:r w:rsidRPr="00144A17">
        <w:rPr>
          <w:u w:val="single"/>
          <w:lang w:bidi="hi-IN"/>
        </w:rPr>
        <w:t xml:space="preserve">Гарантійний строк результату наданих послуг: </w:t>
      </w:r>
      <w:r w:rsidR="00144A17" w:rsidRPr="00144A17">
        <w:rPr>
          <w:color w:val="000000"/>
          <w:u w:val="single"/>
        </w:rPr>
        <w:t xml:space="preserve">влаштування резервного </w:t>
      </w:r>
      <w:proofErr w:type="spellStart"/>
      <w:r w:rsidR="00144A17" w:rsidRPr="00144A17">
        <w:rPr>
          <w:color w:val="000000"/>
          <w:u w:val="single"/>
        </w:rPr>
        <w:t>електроспоживання</w:t>
      </w:r>
      <w:proofErr w:type="spellEnd"/>
      <w:r w:rsidR="00631C39" w:rsidRPr="00144A17">
        <w:rPr>
          <w:color w:val="000000"/>
          <w:u w:val="single"/>
        </w:rPr>
        <w:t xml:space="preserve"> </w:t>
      </w:r>
      <w:r w:rsidR="00144A17" w:rsidRPr="00144A17">
        <w:rPr>
          <w:color w:val="000000"/>
          <w:u w:val="single"/>
        </w:rPr>
        <w:t xml:space="preserve"> протягом 10 (десяти) років</w:t>
      </w:r>
      <w:r w:rsidRPr="00144A17">
        <w:rPr>
          <w:color w:val="000000"/>
          <w:u w:val="single"/>
        </w:rPr>
        <w:t xml:space="preserve"> після прийняття Послуг</w:t>
      </w:r>
      <w:r w:rsidRPr="00144A17">
        <w:rPr>
          <w:color w:val="FF0000"/>
          <w:u w:val="single"/>
          <w:lang w:bidi="hi-IN"/>
        </w:rPr>
        <w:t xml:space="preserve"> </w:t>
      </w:r>
      <w:r w:rsidRPr="00144A17">
        <w:rPr>
          <w:u w:val="single"/>
          <w:lang w:bidi="hi-IN"/>
        </w:rPr>
        <w:t>з дня підписання Акту виконаних робіт, для підтвердження виконавець повинен надати гарантійний лист.</w:t>
      </w:r>
    </w:p>
    <w:p w:rsidR="00426213" w:rsidRPr="00144A17" w:rsidRDefault="00426213" w:rsidP="00426213">
      <w:pPr>
        <w:widowControl w:val="0"/>
        <w:tabs>
          <w:tab w:val="left" w:pos="709"/>
        </w:tabs>
        <w:spacing w:line="0" w:lineRule="atLeast"/>
        <w:ind w:right="1" w:firstLine="567"/>
        <w:jc w:val="both"/>
        <w:rPr>
          <w:lang w:bidi="hi-IN"/>
        </w:rPr>
      </w:pPr>
      <w:r w:rsidRPr="00144A17">
        <w:rPr>
          <w:lang w:bidi="hi-IN"/>
        </w:rPr>
        <w:t>Ціна за одиницю послуг повинна бути сформована з урахуванням всіх витрат виконавця, які необхідно понести виконавцю у зв’язку із наданням послуг Замовнику, в тому числі:</w:t>
      </w:r>
      <w:r w:rsidR="00144A17" w:rsidRPr="00144A17">
        <w:rPr>
          <w:lang w:bidi="hi-IN"/>
        </w:rPr>
        <w:t xml:space="preserve"> </w:t>
      </w:r>
      <w:r w:rsidRPr="00144A17">
        <w:rPr>
          <w:lang w:bidi="hi-IN"/>
        </w:rPr>
        <w:t>витратних матеріалів, необхідних для надання послуг з їх доставкою/розвантаженням, доставкою інструменту виконавця на об’єкт Замовника, сплату митних тарифів, транспортних витрат, податків і зборів, та інших витрат, понесених виконавцем.</w:t>
      </w:r>
    </w:p>
    <w:p w:rsidR="00426213" w:rsidRPr="00144A17" w:rsidRDefault="00426213" w:rsidP="00426213">
      <w:pPr>
        <w:widowControl w:val="0"/>
        <w:tabs>
          <w:tab w:val="left" w:pos="709"/>
        </w:tabs>
        <w:spacing w:line="0" w:lineRule="atLeast"/>
        <w:ind w:firstLine="708"/>
        <w:jc w:val="both"/>
        <w:rPr>
          <w:bCs/>
          <w:lang w:bidi="hi-IN"/>
        </w:rPr>
      </w:pPr>
      <w:r w:rsidRPr="00144A17">
        <w:rPr>
          <w:bCs/>
          <w:lang w:bidi="hi-IN"/>
        </w:rPr>
        <w:t xml:space="preserve">З метою зменшення ризиків, учаснику в період уточнень доцільно обстежити об’єкт ремонту та з’ясувати із Замовником усі необхідні питання, оцінити </w:t>
      </w:r>
      <w:r w:rsidR="00144A17" w:rsidRPr="00144A17">
        <w:rPr>
          <w:bCs/>
          <w:lang w:bidi="hi-IN"/>
        </w:rPr>
        <w:t>об’єктивний стан об’єкту</w:t>
      </w:r>
      <w:r w:rsidRPr="00144A17">
        <w:rPr>
          <w:bCs/>
          <w:lang w:bidi="hi-IN"/>
        </w:rPr>
        <w:t xml:space="preserve">, а також зорієнтуватись щодо потенційних фактичних витрат Учасника, враховуючи особливості місцезнаходження та стан об’єкта та відповідно мати можливість максимально точно скласти свою цінову пропозицію і не допустити в подальшому її безпідставного корегування. У зв’язку з воєнним станом Учасник повідомляє Замовника про намір відвідати об’єкт за один робочий день до дати відвідування. </w:t>
      </w:r>
    </w:p>
    <w:p w:rsidR="00426213" w:rsidRPr="00144A17" w:rsidRDefault="00426213" w:rsidP="00426213">
      <w:pPr>
        <w:widowControl w:val="0"/>
        <w:tabs>
          <w:tab w:val="left" w:pos="709"/>
        </w:tabs>
        <w:spacing w:line="0" w:lineRule="atLeast"/>
        <w:ind w:firstLine="708"/>
        <w:jc w:val="both"/>
        <w:rPr>
          <w:bCs/>
          <w:lang w:eastAsia="zh-CN" w:bidi="hi-IN"/>
        </w:rPr>
      </w:pPr>
      <w:r w:rsidRPr="00144A17">
        <w:rPr>
          <w:bCs/>
          <w:lang w:eastAsia="zh-CN" w:bidi="hi-IN"/>
        </w:rPr>
        <w:t xml:space="preserve">Не врахована Учасником вартість окремих послуг не сплачується Замовником окремо, а витрати на їх виконання вважаються врахованими у загальній ціні пропозиції. До розрахунку вартості пропозиції не включаються будь-які витрати, пов’язані з підготовкою та поданням пропозиції, понесені Учасником (в тому числі і у разі дискваліфікації). Всі можливі витрати Учасника сплачуються за рахунок його власних коштів та не відшкодовуються Замовником. </w:t>
      </w:r>
    </w:p>
    <w:p w:rsidR="00426213" w:rsidRPr="00144A17" w:rsidRDefault="00FA0F3F" w:rsidP="00426213">
      <w:pPr>
        <w:widowControl w:val="0"/>
        <w:tabs>
          <w:tab w:val="left" w:pos="709"/>
        </w:tabs>
        <w:spacing w:line="0" w:lineRule="atLeast"/>
        <w:ind w:firstLine="567"/>
        <w:jc w:val="center"/>
        <w:rPr>
          <w:b/>
          <w:lang w:eastAsia="uk-UA" w:bidi="hi-IN"/>
        </w:rPr>
      </w:pPr>
      <w:r>
        <w:rPr>
          <w:b/>
          <w:lang w:bidi="hi-IN"/>
        </w:rPr>
        <w:t xml:space="preserve">1. </w:t>
      </w:r>
      <w:r w:rsidR="00426213" w:rsidRPr="00144A17">
        <w:rPr>
          <w:b/>
          <w:lang w:bidi="hi-IN"/>
        </w:rPr>
        <w:t>Вимоги до організації та порядку надання</w:t>
      </w:r>
      <w:r w:rsidR="00426213" w:rsidRPr="00144A17">
        <w:rPr>
          <w:b/>
          <w:bCs/>
          <w:lang w:eastAsia="zh-CN" w:bidi="hi-IN"/>
        </w:rPr>
        <w:t xml:space="preserve"> послуг</w:t>
      </w:r>
      <w:r w:rsidR="00426213" w:rsidRPr="00144A17">
        <w:rPr>
          <w:b/>
          <w:lang w:bidi="hi-IN"/>
        </w:rPr>
        <w:t>:</w:t>
      </w:r>
    </w:p>
    <w:p w:rsidR="00426213" w:rsidRPr="00144A17" w:rsidRDefault="00426213" w:rsidP="00426213">
      <w:pPr>
        <w:widowControl w:val="0"/>
        <w:tabs>
          <w:tab w:val="left" w:pos="709"/>
        </w:tabs>
        <w:spacing w:line="0" w:lineRule="atLeast"/>
        <w:ind w:firstLine="567"/>
        <w:jc w:val="both"/>
        <w:rPr>
          <w:bCs/>
          <w:lang w:bidi="hi-IN"/>
        </w:rPr>
      </w:pPr>
      <w:r w:rsidRPr="00144A17">
        <w:rPr>
          <w:bCs/>
          <w:lang w:bidi="hi-IN"/>
        </w:rPr>
        <w:t>- забезпечити виконання вимог безпеки перебування людей, оскільки роботи з поточного ремонту будуть проводитись в умовах експлуатації діючої установи;</w:t>
      </w:r>
    </w:p>
    <w:p w:rsidR="00426213" w:rsidRPr="00144A17" w:rsidRDefault="00426213" w:rsidP="00426213">
      <w:pPr>
        <w:widowControl w:val="0"/>
        <w:tabs>
          <w:tab w:val="left" w:pos="709"/>
        </w:tabs>
        <w:spacing w:line="0" w:lineRule="atLeast"/>
        <w:ind w:firstLine="567"/>
        <w:jc w:val="both"/>
        <w:rPr>
          <w:bCs/>
          <w:lang w:bidi="hi-IN"/>
        </w:rPr>
      </w:pPr>
      <w:r w:rsidRPr="00144A17">
        <w:rPr>
          <w:bCs/>
          <w:lang w:bidi="hi-IN"/>
        </w:rPr>
        <w:t>- до початку проведення робіт Виконавець зобов’язаний виконати підготовчі роботи по захисту приміщення Замовника від запилювання, забруднення, протікань та інших пошкоджень пов’язаних з наданням послуг;</w:t>
      </w:r>
    </w:p>
    <w:p w:rsidR="00426213" w:rsidRPr="00144A17" w:rsidRDefault="00426213" w:rsidP="00426213">
      <w:pPr>
        <w:widowControl w:val="0"/>
        <w:tabs>
          <w:tab w:val="left" w:pos="709"/>
        </w:tabs>
        <w:spacing w:line="0" w:lineRule="atLeast"/>
        <w:ind w:firstLine="567"/>
        <w:jc w:val="both"/>
        <w:rPr>
          <w:lang w:bidi="hi-IN"/>
        </w:rPr>
      </w:pPr>
      <w:r w:rsidRPr="00144A17">
        <w:rPr>
          <w:lang w:bidi="hi-IN"/>
        </w:rPr>
        <w:t>- обов’язкове забезпечення щоденного прибирання приміщення та виніс сміття, оскільки роботи проводяться в працюючій установі, вивозити сміття з території;</w:t>
      </w:r>
    </w:p>
    <w:p w:rsidR="00426213" w:rsidRPr="00144A17" w:rsidRDefault="00426213" w:rsidP="00426213">
      <w:pPr>
        <w:widowControl w:val="0"/>
        <w:tabs>
          <w:tab w:val="left" w:pos="709"/>
        </w:tabs>
        <w:spacing w:line="0" w:lineRule="atLeast"/>
        <w:ind w:firstLine="567"/>
        <w:jc w:val="both"/>
        <w:rPr>
          <w:lang w:bidi="hi-IN"/>
        </w:rPr>
      </w:pPr>
      <w:r w:rsidRPr="00144A17">
        <w:rPr>
          <w:lang w:bidi="hi-IN"/>
        </w:rPr>
        <w:t>- якщо в процесі монтажних робіт пошкоджено частину приміщень будівлі, які не підлягали ремонту, Виконавець ремонтує пошкоджену частину протягом 5 (п’яти) календарних днів за власні кошти;</w:t>
      </w:r>
    </w:p>
    <w:p w:rsidR="00426213" w:rsidRPr="00144A17" w:rsidRDefault="00426213" w:rsidP="00426213">
      <w:pPr>
        <w:widowControl w:val="0"/>
        <w:tabs>
          <w:tab w:val="left" w:pos="709"/>
        </w:tabs>
        <w:spacing w:line="0" w:lineRule="atLeast"/>
        <w:ind w:firstLine="567"/>
        <w:jc w:val="both"/>
        <w:rPr>
          <w:lang w:bidi="hi-IN"/>
        </w:rPr>
      </w:pPr>
      <w:r w:rsidRPr="00144A17">
        <w:rPr>
          <w:lang w:bidi="hi-IN"/>
        </w:rPr>
        <w:t>- послугу надавати суворо дотримуючись вимог чинного законодавства України по  безпечному виконанню робіт, охороні праці, будівельних норм, державних стандартів України та правил, з дотриманням санітарних та протипожежних правил техніки безпеки;</w:t>
      </w:r>
    </w:p>
    <w:p w:rsidR="00426213" w:rsidRPr="00144A17" w:rsidRDefault="00426213" w:rsidP="00426213">
      <w:pPr>
        <w:widowControl w:val="0"/>
        <w:tabs>
          <w:tab w:val="left" w:pos="567"/>
          <w:tab w:val="left" w:pos="709"/>
        </w:tabs>
        <w:spacing w:line="0" w:lineRule="atLeast"/>
        <w:jc w:val="both"/>
        <w:rPr>
          <w:szCs w:val="20"/>
          <w:lang w:bidi="hi-IN"/>
        </w:rPr>
      </w:pPr>
      <w:r w:rsidRPr="00144A17">
        <w:rPr>
          <w:spacing w:val="-6"/>
          <w:lang w:bidi="hi-IN"/>
        </w:rPr>
        <w:tab/>
        <w:t>- Учасник</w:t>
      </w:r>
      <w:r w:rsidRPr="00144A17">
        <w:rPr>
          <w:lang w:bidi="hi-IN"/>
        </w:rPr>
        <w:t xml:space="preserve"> повинен мати досвід роботи в галузі предмета цієї закупівлі; </w:t>
      </w:r>
    </w:p>
    <w:p w:rsidR="00426213" w:rsidRPr="00144A17" w:rsidRDefault="00426213" w:rsidP="00426213">
      <w:pPr>
        <w:widowControl w:val="0"/>
        <w:tabs>
          <w:tab w:val="left" w:pos="284"/>
          <w:tab w:val="left" w:pos="567"/>
          <w:tab w:val="left" w:pos="709"/>
        </w:tabs>
        <w:spacing w:line="0" w:lineRule="atLeast"/>
        <w:jc w:val="both"/>
        <w:rPr>
          <w:lang w:bidi="hi-IN"/>
        </w:rPr>
      </w:pPr>
      <w:r w:rsidRPr="00144A17">
        <w:rPr>
          <w:lang w:bidi="hi-IN"/>
        </w:rPr>
        <w:tab/>
      </w:r>
      <w:r w:rsidRPr="00144A17">
        <w:rPr>
          <w:lang w:bidi="hi-IN"/>
        </w:rPr>
        <w:tab/>
        <w:t xml:space="preserve">- </w:t>
      </w:r>
      <w:r w:rsidRPr="00144A17">
        <w:rPr>
          <w:spacing w:val="-6"/>
          <w:lang w:bidi="hi-IN"/>
        </w:rPr>
        <w:t>Учасник</w:t>
      </w:r>
      <w:r w:rsidRPr="00144A17">
        <w:rPr>
          <w:lang w:bidi="hi-IN"/>
        </w:rPr>
        <w:t xml:space="preserve"> повинен мати достатню кількість кваліфікованого персоналу для проведення робіт згідно цих вимог.</w:t>
      </w:r>
    </w:p>
    <w:p w:rsidR="00426213" w:rsidRPr="000E5FDB" w:rsidRDefault="00426213" w:rsidP="00426213">
      <w:pPr>
        <w:widowControl w:val="0"/>
        <w:tabs>
          <w:tab w:val="left" w:pos="284"/>
          <w:tab w:val="left" w:pos="567"/>
          <w:tab w:val="left" w:pos="709"/>
        </w:tabs>
        <w:spacing w:line="0" w:lineRule="atLeast"/>
        <w:jc w:val="both"/>
        <w:rPr>
          <w:lang w:val="ru-RU" w:bidi="hi-IN"/>
        </w:rPr>
      </w:pPr>
      <w:r w:rsidRPr="00144A17">
        <w:rPr>
          <w:lang w:bidi="hi-IN"/>
        </w:rPr>
        <w:tab/>
      </w:r>
      <w:r w:rsidRPr="00144A17">
        <w:rPr>
          <w:lang w:bidi="hi-IN"/>
        </w:rPr>
        <w:tab/>
        <w:t xml:space="preserve">- </w:t>
      </w:r>
      <w:r w:rsidRPr="00144A17">
        <w:rPr>
          <w:spacing w:val="-6"/>
          <w:lang w:bidi="hi-IN"/>
        </w:rPr>
        <w:t>Учасник</w:t>
      </w:r>
      <w:r w:rsidRPr="00144A17">
        <w:rPr>
          <w:lang w:bidi="hi-IN"/>
        </w:rPr>
        <w:t xml:space="preserve"> повинен мати достатню кількості обладнання для проведення робіт згідно цих вимог.</w:t>
      </w:r>
    </w:p>
    <w:p w:rsidR="000E5FDB" w:rsidRPr="008E3021" w:rsidRDefault="000E5FDB" w:rsidP="00426213">
      <w:pPr>
        <w:widowControl w:val="0"/>
        <w:tabs>
          <w:tab w:val="left" w:pos="284"/>
          <w:tab w:val="left" w:pos="567"/>
          <w:tab w:val="left" w:pos="709"/>
        </w:tabs>
        <w:spacing w:line="0" w:lineRule="atLeast"/>
        <w:jc w:val="both"/>
        <w:rPr>
          <w:lang w:val="ru-RU" w:bidi="hi-IN"/>
        </w:rPr>
      </w:pPr>
      <w:r w:rsidRPr="008E3021">
        <w:rPr>
          <w:lang w:val="ru-RU" w:bidi="hi-IN"/>
        </w:rPr>
        <w:t xml:space="preserve">          </w:t>
      </w:r>
    </w:p>
    <w:p w:rsidR="00426213" w:rsidRPr="00144A17" w:rsidRDefault="00FA0F3F" w:rsidP="00426213">
      <w:pPr>
        <w:widowControl w:val="0"/>
        <w:tabs>
          <w:tab w:val="left" w:pos="284"/>
          <w:tab w:val="left" w:pos="567"/>
          <w:tab w:val="left" w:pos="709"/>
        </w:tabs>
        <w:spacing w:line="0" w:lineRule="atLeast"/>
        <w:jc w:val="center"/>
        <w:rPr>
          <w:rFonts w:eastAsia="Calibri"/>
          <w:b/>
          <w:lang w:bidi="hi-IN"/>
        </w:rPr>
      </w:pPr>
      <w:r>
        <w:rPr>
          <w:b/>
          <w:lang w:bidi="hi-IN"/>
        </w:rPr>
        <w:t xml:space="preserve">2. </w:t>
      </w:r>
      <w:r w:rsidR="00426213" w:rsidRPr="00144A17">
        <w:rPr>
          <w:b/>
          <w:lang w:bidi="hi-IN"/>
        </w:rPr>
        <w:t>Вимоги до матеріальних ресурсів:</w:t>
      </w:r>
    </w:p>
    <w:p w:rsidR="00426213" w:rsidRPr="00144A17" w:rsidRDefault="00426213" w:rsidP="00426213">
      <w:pPr>
        <w:widowControl w:val="0"/>
        <w:tabs>
          <w:tab w:val="left" w:pos="709"/>
        </w:tabs>
        <w:spacing w:line="0" w:lineRule="atLeast"/>
        <w:ind w:firstLine="567"/>
        <w:jc w:val="both"/>
        <w:rPr>
          <w:szCs w:val="20"/>
          <w:lang w:bidi="hi-IN"/>
        </w:rPr>
      </w:pPr>
      <w:r w:rsidRPr="00144A17">
        <w:rPr>
          <w:lang w:bidi="hi-IN"/>
        </w:rPr>
        <w:lastRenderedPageBreak/>
        <w:t xml:space="preserve">- </w:t>
      </w:r>
      <w:r w:rsidRPr="00144A17">
        <w:rPr>
          <w:u w:val="single"/>
          <w:lang w:bidi="hi-IN"/>
        </w:rPr>
        <w:t>не застосовувати матеріальні ресурси походженням з Російської Федерації</w:t>
      </w:r>
      <w:r w:rsidRPr="00144A17">
        <w:rPr>
          <w:lang w:bidi="hi-IN"/>
        </w:rPr>
        <w:t xml:space="preserve"> відповідно до </w:t>
      </w:r>
      <w:r w:rsidRPr="00144A17">
        <w:rPr>
          <w:shd w:val="clear" w:color="auto" w:fill="FFFFFF"/>
          <w:lang w:bidi="hi-IN"/>
        </w:rPr>
        <w:t>частини першої статті 5 Закону України «Про санкції» та рішення Ради національної безпеки і оборони України від</w:t>
      </w:r>
      <w:r w:rsidRPr="00144A17">
        <w:rPr>
          <w:lang w:bidi="hi-IN"/>
        </w:rPr>
        <w:t xml:space="preserve"> 19 березня 2019 року «Про застосування, скасування та внесення змін до персональних спеціальних економічних та інших обмежувальних заходів (санкцій)», уведеному в дію </w:t>
      </w:r>
      <w:r w:rsidRPr="00144A17">
        <w:rPr>
          <w:shd w:val="clear" w:color="auto" w:fill="FFFFFF"/>
          <w:lang w:bidi="hi-IN"/>
        </w:rPr>
        <w:t>Указом Президента України від 19 березня 2019 року № 82/2019,</w:t>
      </w:r>
      <w:r w:rsidRPr="00144A17">
        <w:rPr>
          <w:lang w:bidi="hi-IN"/>
        </w:rPr>
        <w:t xml:space="preserve"> закупівля продукції/ товарів, робіт і послуг не буде здійснюватися у юридичних та фізичних осіб, до яких застосовуються обмежувальні заходи (санкції);</w:t>
      </w:r>
    </w:p>
    <w:p w:rsidR="00426213" w:rsidRPr="00FA0F3F" w:rsidRDefault="00426213" w:rsidP="00FA0F3F">
      <w:pPr>
        <w:widowControl w:val="0"/>
        <w:tabs>
          <w:tab w:val="left" w:pos="709"/>
        </w:tabs>
        <w:spacing w:line="0" w:lineRule="atLeast"/>
        <w:ind w:firstLine="567"/>
        <w:jc w:val="both"/>
        <w:rPr>
          <w:lang w:bidi="hi-IN"/>
        </w:rPr>
      </w:pPr>
      <w:r w:rsidRPr="00144A17">
        <w:rPr>
          <w:lang w:bidi="hi-IN"/>
        </w:rPr>
        <w:t>- м</w:t>
      </w:r>
      <w:r w:rsidRPr="00144A17">
        <w:rPr>
          <w:color w:val="000000"/>
          <w:lang w:eastAsia="x-none" w:bidi="hi-IN"/>
        </w:rPr>
        <w:t>атеріали,</w:t>
      </w:r>
      <w:r w:rsidRPr="00144A17">
        <w:rPr>
          <w:lang w:bidi="hi-IN"/>
        </w:rPr>
        <w:t xml:space="preserve"> вузли, деталі, тощо,</w:t>
      </w:r>
      <w:r w:rsidRPr="00144A17">
        <w:rPr>
          <w:color w:val="000000"/>
          <w:lang w:eastAsia="x-none" w:bidi="hi-IN"/>
        </w:rPr>
        <w:t xml:space="preserve"> які будуть використовуватись при наданні послуг  повинні відповідати вимогам чинних норм та стандартів України.</w:t>
      </w:r>
      <w:r w:rsidRPr="00FA0F3F">
        <w:rPr>
          <w:lang w:bidi="hi-IN"/>
        </w:rPr>
        <w:t xml:space="preserve">  У роботі використовувати тільки нові, сертифіковані матеріали та вироби, погоджені із Замовником, </w:t>
      </w:r>
      <w:r w:rsidRPr="00FA0F3F">
        <w:rPr>
          <w:lang w:eastAsia="zh-CN" w:bidi="hi-IN"/>
        </w:rPr>
        <w:t>Учасник у складі тендерної пропозиції повинен надати гарантійний лист у довільній формі.</w:t>
      </w:r>
    </w:p>
    <w:p w:rsidR="00631C39" w:rsidRDefault="00144A17" w:rsidP="00FA0F3F">
      <w:pPr>
        <w:rPr>
          <w:lang w:val="ru-RU"/>
        </w:rPr>
      </w:pPr>
      <w:proofErr w:type="spellStart"/>
      <w:r w:rsidRPr="00144A17">
        <w:rPr>
          <w:lang w:val="ru-RU"/>
        </w:rPr>
        <w:t>Надана</w:t>
      </w:r>
      <w:proofErr w:type="spellEnd"/>
      <w:r w:rsidRPr="00144A17">
        <w:rPr>
          <w:lang w:val="ru-RU"/>
        </w:rPr>
        <w:t xml:space="preserve"> </w:t>
      </w:r>
      <w:proofErr w:type="spellStart"/>
      <w:r w:rsidRPr="00144A17">
        <w:rPr>
          <w:lang w:val="ru-RU"/>
        </w:rPr>
        <w:t>учасником</w:t>
      </w:r>
      <w:proofErr w:type="spellEnd"/>
      <w:r w:rsidRPr="00144A17">
        <w:rPr>
          <w:lang w:val="ru-RU"/>
        </w:rPr>
        <w:t xml:space="preserve"> </w:t>
      </w:r>
      <w:proofErr w:type="spellStart"/>
      <w:r w:rsidRPr="00144A17">
        <w:rPr>
          <w:lang w:val="ru-RU"/>
        </w:rPr>
        <w:t>к</w:t>
      </w:r>
      <w:r w:rsidR="00631C39" w:rsidRPr="00144A17">
        <w:rPr>
          <w:lang w:val="ru-RU"/>
        </w:rPr>
        <w:t>ошторисна</w:t>
      </w:r>
      <w:proofErr w:type="spellEnd"/>
      <w:r w:rsidR="00631C39" w:rsidRPr="00144A17">
        <w:rPr>
          <w:lang w:val="ru-RU"/>
        </w:rPr>
        <w:t xml:space="preserve"> </w:t>
      </w:r>
      <w:proofErr w:type="spellStart"/>
      <w:r w:rsidR="00631C39" w:rsidRPr="00144A17">
        <w:rPr>
          <w:lang w:val="ru-RU"/>
        </w:rPr>
        <w:t>документацiя</w:t>
      </w:r>
      <w:proofErr w:type="spellEnd"/>
      <w:r w:rsidR="00631C39" w:rsidRPr="00144A17">
        <w:rPr>
          <w:lang w:val="ru-RU"/>
        </w:rPr>
        <w:t xml:space="preserve"> </w:t>
      </w:r>
      <w:proofErr w:type="gramStart"/>
      <w:r w:rsidR="00631C39" w:rsidRPr="00144A17">
        <w:rPr>
          <w:lang w:val="ru-RU"/>
        </w:rPr>
        <w:t>повинна</w:t>
      </w:r>
      <w:proofErr w:type="gramEnd"/>
      <w:r w:rsidR="00631C39" w:rsidRPr="00144A17">
        <w:rPr>
          <w:lang w:val="ru-RU"/>
        </w:rPr>
        <w:t xml:space="preserve"> бути </w:t>
      </w:r>
      <w:proofErr w:type="spellStart"/>
      <w:r w:rsidR="00631C39" w:rsidRPr="00144A17">
        <w:rPr>
          <w:lang w:val="ru-RU"/>
        </w:rPr>
        <w:t>складена</w:t>
      </w:r>
      <w:proofErr w:type="spellEnd"/>
      <w:r w:rsidRPr="00144A17">
        <w:rPr>
          <w:lang w:val="ru-RU"/>
        </w:rPr>
        <w:t xml:space="preserve"> за </w:t>
      </w:r>
      <w:proofErr w:type="spellStart"/>
      <w:r w:rsidRPr="00144A17">
        <w:rPr>
          <w:lang w:val="ru-RU"/>
        </w:rPr>
        <w:t>допомогою</w:t>
      </w:r>
      <w:proofErr w:type="spellEnd"/>
      <w:r w:rsidRPr="00144A17">
        <w:rPr>
          <w:lang w:val="ru-RU"/>
        </w:rPr>
        <w:t xml:space="preserve"> </w:t>
      </w:r>
      <w:proofErr w:type="spellStart"/>
      <w:r w:rsidRPr="00144A17">
        <w:rPr>
          <w:lang w:val="ru-RU"/>
        </w:rPr>
        <w:t>програмного</w:t>
      </w:r>
      <w:proofErr w:type="spellEnd"/>
      <w:r w:rsidRPr="00144A17">
        <w:rPr>
          <w:lang w:val="ru-RU"/>
        </w:rPr>
        <w:t xml:space="preserve"> комплексу АВК-5 </w:t>
      </w:r>
      <w:r w:rsidR="00631C39" w:rsidRPr="00144A17">
        <w:rPr>
          <w:lang w:val="ru-RU"/>
        </w:rPr>
        <w:t xml:space="preserve"> </w:t>
      </w:r>
    </w:p>
    <w:p w:rsidR="00FA0F3F" w:rsidRPr="00144A17" w:rsidRDefault="00FA0F3F" w:rsidP="00FA0F3F">
      <w:pPr>
        <w:rPr>
          <w:lang w:val="ru-RU"/>
        </w:rPr>
      </w:pPr>
    </w:p>
    <w:p w:rsidR="00FA0F3F" w:rsidRPr="00FA0F3F" w:rsidRDefault="00FA0F3F" w:rsidP="00FA0F3F">
      <w:pPr>
        <w:pStyle w:val="a4"/>
        <w:autoSpaceDE w:val="0"/>
        <w:autoSpaceDN w:val="0"/>
        <w:adjustRightInd w:val="0"/>
        <w:spacing w:line="259" w:lineRule="atLeast"/>
        <w:ind w:left="1065"/>
        <w:contextualSpacing/>
        <w:jc w:val="both"/>
        <w:rPr>
          <w:rFonts w:ascii="Times New Roman" w:hAnsi="Times New Roman"/>
          <w:b/>
          <w:sz w:val="24"/>
          <w:szCs w:val="24"/>
          <w:lang w:val="ru-RU" w:eastAsia="zh-CN"/>
        </w:rPr>
      </w:pPr>
    </w:p>
    <w:p w:rsidR="009C74D7" w:rsidRDefault="00FA0F3F" w:rsidP="00FA0F3F">
      <w:pPr>
        <w:pStyle w:val="a4"/>
        <w:autoSpaceDE w:val="0"/>
        <w:autoSpaceDN w:val="0"/>
        <w:adjustRightInd w:val="0"/>
        <w:spacing w:line="259" w:lineRule="atLeast"/>
        <w:ind w:left="1065"/>
        <w:contextualSpacing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3. </w:t>
      </w:r>
      <w:r w:rsidR="009C74D7">
        <w:rPr>
          <w:rFonts w:ascii="Times New Roman" w:hAnsi="Times New Roman"/>
          <w:b/>
          <w:sz w:val="24"/>
          <w:szCs w:val="24"/>
          <w:lang w:eastAsia="zh-CN"/>
        </w:rPr>
        <w:t>В складі тендерної пропозиції Учасник повинен надати наступні документи:</w:t>
      </w:r>
    </w:p>
    <w:tbl>
      <w:tblPr>
        <w:tblW w:w="1519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4"/>
      </w:tblGrid>
      <w:tr w:rsidR="009401F9" w:rsidTr="009C74D7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C74D7" w:rsidRDefault="009C74D7" w:rsidP="009C74D7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Копія кваліфікаційного сертифікату сертифікованого інженера-проектувальника в частині кошторисної документації завірена печаткою та підписом інженера-проектувальника.</w:t>
            </w:r>
          </w:p>
          <w:p w:rsidR="009C74D7" w:rsidRDefault="009C74D7" w:rsidP="009C74D7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Копія ліцензії Учасника на право виконання робіт з додатком. Якщо за об’єктивних обставин Учасник не має змогу надати ліцензію, в такому випадку він має надати пояснювальну записку, вказавши причину ненадання такої ліцензії.</w:t>
            </w:r>
          </w:p>
          <w:p w:rsidR="009C74D7" w:rsidRDefault="009C74D7" w:rsidP="009C74D7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Гарантійний лист, що незалежно від терміну проведення робіт, Переможець закуповує обладнання та матеріали по цінах на час проведення державної закупівлі.</w:t>
            </w:r>
          </w:p>
          <w:p w:rsidR="009C74D7" w:rsidRDefault="009C74D7" w:rsidP="009C74D7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Лист у довільній формі щодо відсутності учасника у списку досвіду співпраці з контрагентами із негативною ознакою на сайті </w:t>
            </w:r>
            <w:hyperlink r:id="rId8" w:history="1">
              <w:r>
                <w:rPr>
                  <w:rStyle w:val="a9"/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http://kyivaudit.gov.ua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9C74D7" w:rsidRDefault="009C74D7" w:rsidP="009C74D7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Лист щодо підтвердження можливості виконання робіт без отримання авансового платежу. </w:t>
            </w:r>
          </w:p>
          <w:p w:rsidR="009C74D7" w:rsidRDefault="009C74D7" w:rsidP="009C74D7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Копія чинних дозволу на виконання робіт підвищеної небезпеки або декларації відповідності матеріально-технічної бази вимогам законодавства з питань охорони праці зареєстрованої(їх) в органі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Держпраці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роботи підвищеної небезпеки (устаткування підвищеної небезпеки): роботи, що виконуються на висоті понад 1,3 метра (п.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2 (група Б) до Порядку, зварювальні,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газополум’яні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наплавочні і паяльні роботи, що виконуються з застосуванням відкритого полум’я (п. 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2 (група Б) до Порядку), зберігання ємностей із стисненим, зрідженим, вибухонебезпечним газом (п.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2 (група А) до Порядку), в діючих електроустановках і на кабельних лініях понад 1000 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зонах дії струму високої частоти, а також копію чинного звіту та висновку експертизи стану охорони праці та безпеки промислового виробництва суб’єкта господарювання під час виконання робіт підвищеної небезпеки. </w:t>
            </w: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</w:rPr>
            </w:pP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</w:rPr>
            </w:pP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</w:rPr>
            </w:pP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</w:rPr>
            </w:pP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</w:rPr>
            </w:pP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</w:rPr>
            </w:pP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</w:rPr>
            </w:pP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</w:rPr>
            </w:pP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</w:rPr>
            </w:pPr>
          </w:p>
          <w:p w:rsidR="0090412D" w:rsidRDefault="0090412D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</w:rPr>
            </w:pP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 xml:space="preserve">Локальний кошторис на будівельні роботи </w:t>
            </w:r>
          </w:p>
        </w:tc>
      </w:tr>
      <w:tr w:rsidR="009401F9" w:rsidTr="009C74D7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на електромонтажні  роботи</w:t>
            </w:r>
          </w:p>
        </w:tc>
      </w:tr>
      <w:tr w:rsidR="009401F9" w:rsidTr="009C74D7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401F9" w:rsidRDefault="00AA7BF5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Лот №1 </w:t>
            </w:r>
            <w:r w:rsidR="000E5FDB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Влаштування резервного електроживлення ГУ </w:t>
            </w:r>
            <w:proofErr w:type="spellStart"/>
            <w:r w:rsidR="000E5FDB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Держпродспоживслужби</w:t>
            </w:r>
            <w:proofErr w:type="spellEnd"/>
            <w:r w:rsidR="000E5FDB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у Львівській області за адресою</w:t>
            </w:r>
            <w:r w:rsidR="009401F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: Львівська обл., </w:t>
            </w:r>
            <w:proofErr w:type="spellStart"/>
            <w:r w:rsidR="009401F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м.Львів</w:t>
            </w:r>
            <w:proofErr w:type="spellEnd"/>
            <w:r w:rsidR="009401F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,</w:t>
            </w:r>
            <w:proofErr w:type="spellStart"/>
            <w:r w:rsidR="009401F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вул.Вітовського</w:t>
            </w:r>
            <w:proofErr w:type="spellEnd"/>
            <w:r w:rsidR="009401F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,18</w:t>
            </w:r>
          </w:p>
        </w:tc>
      </w:tr>
      <w:tr w:rsidR="009401F9" w:rsidTr="009C74D7">
        <w:trPr>
          <w:gridAfter w:val="1"/>
          <w:wAfter w:w="114" w:type="dxa"/>
          <w:trHeight w:val="272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1F9" w:rsidTr="009C74D7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C74D7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C74D7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C74D7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C74D7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C74D7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Обґрунту-</w:t>
            </w:r>
            <w:proofErr w:type="spellEnd"/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вання</w:t>
            </w:r>
            <w:proofErr w:type="spellEnd"/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(шифр</w:t>
            </w: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Кіль-</w:t>
            </w:r>
            <w:proofErr w:type="spellEnd"/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Вартість одиниці,</w:t>
            </w: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Витрати труда</w:t>
            </w: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робітників,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люд.год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</w:tr>
      <w:tr w:rsidR="009401F9" w:rsidTr="009C74D7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експлуа-</w:t>
            </w:r>
            <w:proofErr w:type="spellEnd"/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тації</w:t>
            </w:r>
            <w:proofErr w:type="spellEnd"/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заробіт-</w:t>
            </w:r>
            <w:proofErr w:type="spellEnd"/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експлуа-</w:t>
            </w:r>
            <w:proofErr w:type="spellEnd"/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тації</w:t>
            </w:r>
            <w:proofErr w:type="spellEnd"/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зайнятих</w:t>
            </w:r>
            <w:proofErr w:type="spellEnd"/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  <w:proofErr w:type="spellEnd"/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  <w:proofErr w:type="spellEnd"/>
          </w:p>
        </w:tc>
      </w:tr>
      <w:tr w:rsidR="009401F9" w:rsidTr="009C74D7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заробіт-</w:t>
            </w:r>
            <w:proofErr w:type="spellEnd"/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 тому</w:t>
            </w: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числі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за-</w:t>
            </w:r>
            <w:proofErr w:type="spellEnd"/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робітної</w:t>
            </w: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 тому</w:t>
            </w: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числі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за-</w:t>
            </w:r>
            <w:proofErr w:type="spellEnd"/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робітної</w:t>
            </w: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тих, що</w:t>
            </w: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обслуговують </w:t>
            </w: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машини</w:t>
            </w:r>
          </w:p>
        </w:tc>
      </w:tr>
      <w:tr w:rsidR="009401F9" w:rsidTr="009C74D7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одини-</w:t>
            </w:r>
            <w:proofErr w:type="spellEnd"/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</w:t>
            </w:r>
          </w:p>
        </w:tc>
      </w:tr>
      <w:tr w:rsidR="009401F9" w:rsidTr="009C74D7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9401F9" w:rsidTr="009C74D7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Е34-99-1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уведення кабелів у будинок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увед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.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C74D7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Е46-30-3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заст.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Пробивання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отворiв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в бетонних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стiнах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,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пiдлогах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товщиною 500 мм, площею до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500 см2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C74D7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Е34-103-1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трубопроводів із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поліетиленових і металевих труб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C74D7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С113-2327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Труби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гофра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63 мм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C74D7">
        <w:trPr>
          <w:gridAfter w:val="2"/>
          <w:wAfter w:w="167" w:type="dxa"/>
          <w:trHeight w:val="336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С113-2327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Труба металева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80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C74D7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1507-4028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Кріплення для гофри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C74D7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М8-148-4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Кабель до 35 кВ у прокладених трубах,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блоках і коробах,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C74D7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М8-147-11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Кабель до 35 кВ, що прокладається по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установлених конструкціях і лотках з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кріпленням по всій довжині, маса 1 м до 2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1,38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01F9" w:rsidRDefault="009401F9" w:rsidP="009401F9">
      <w:pPr>
        <w:autoSpaceDE w:val="0"/>
        <w:autoSpaceDN w:val="0"/>
        <w:rPr>
          <w:sz w:val="2"/>
          <w:szCs w:val="2"/>
        </w:rPr>
        <w:sectPr w:rsidR="009401F9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9401F9" w:rsidTr="0098040D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15093-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18081-3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Кабель АВВГ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перерiзом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4х50 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15093-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18081-3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КабельВВГнг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перерiзом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3х2,5мм2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15093-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18081-3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КабельКВВГ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перерiзом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10*1мм2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15093-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18081-3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Трос стальний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6 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ТР3-12-1-1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Вимірювання опору ізоляції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кабеля</w:t>
            </w:r>
            <w:proofErr w:type="spellEnd"/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напругою до 1 кВ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вимір.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ТР3-12-4-1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Фазування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напругою до 1 кВ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фазуван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ТР3-5-12-1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Окінцювання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жил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кабеля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з перерізом до 120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мм2 шляхом напресування наконечників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1507-4028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Наконечник 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Е1-164-3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вручну в траншеях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глибиною до 2 м без кріплень з укосами,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група ґрунтів 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Е7-42-1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Установлення блоків стін підвалів масою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до 0,5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РН2-12-1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основи під фундаменти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РН7-16-3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підстильного шару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щебеневого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1507-4028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Плити бетонні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М6-407-1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Монтаж дизель-генератора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стаціонарного, маса до 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М8-574-2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Розведення по пристроях і підключення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жил кабелів або проводів зовнішньої мережі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до блоків затискачів і до затискачів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апаратів і приладів, установлених на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пристроях, переріз жили до 16 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 жил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П2-1-3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налаштування обладнання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М8-472-2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Заземлювач горизонтальний у траншеї зі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сталі штабової, переріз 25*4 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01F9" w:rsidRDefault="009401F9" w:rsidP="009401F9">
      <w:pPr>
        <w:autoSpaceDE w:val="0"/>
        <w:autoSpaceDN w:val="0"/>
        <w:rPr>
          <w:sz w:val="2"/>
          <w:szCs w:val="2"/>
        </w:rPr>
        <w:sectPr w:rsidR="009401F9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9401F9" w:rsidTr="0098040D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М8-471-4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Заземлювач вертикальний з круглої сталі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діаметром 16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1507-4028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Наконечник різьбового заземлення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1701-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8030-1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Гак ГМ 12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М8-526-2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Вимикач автоматичний [автомат] та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незалежний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розчеплювач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, що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установлюється на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конструкцiї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стiнi</w:t>
            </w:r>
            <w:proofErr w:type="spellEnd"/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або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колонi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, струм до 100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1504-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11440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Вимикач автоматичний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кiлькiсть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полюсiв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2р С 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номiнальний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струм 10А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М8-573-6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Шафа [пульт] керування навісна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1507-4028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Щит металевий індивідуального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виготовлення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М8-521-15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Рубильник [вимикач, роз'єднувач]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триполюсний на плиті з центральною або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бічною рукояткою або керуванням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штангою, що установлюється на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металевій основі, струм до 250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1507-4028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Рубильник перекидний ВР 32-35 250А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Е33-259-1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Установлення опор з металевих труб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вагою до 0,1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опора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1507-4028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Трубостійка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в тому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числi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вартість матеріалів, виробів та комплектів,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всього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заробiтна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Загальновиробничi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трудомісткість в загальновиробничих витратах,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люд.год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401F9" w:rsidRDefault="009401F9" w:rsidP="009401F9">
      <w:pPr>
        <w:autoSpaceDE w:val="0"/>
        <w:autoSpaceDN w:val="0"/>
        <w:rPr>
          <w:sz w:val="2"/>
          <w:szCs w:val="2"/>
        </w:rPr>
        <w:sectPr w:rsidR="009401F9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9401F9" w:rsidTr="0098040D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Кошторисна трудомісткість,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люд.год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Кошторисна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заробiтна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01F9" w:rsidTr="0098040D"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01F9" w:rsidTr="0098040D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01F9" w:rsidTr="0098040D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Склав               _____________________________________</w:t>
            </w:r>
          </w:p>
        </w:tc>
      </w:tr>
      <w:tr w:rsidR="009401F9" w:rsidTr="0098040D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9401F9" w:rsidTr="0098040D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01F9" w:rsidTr="0098040D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Перевірив        _____________________________________</w:t>
            </w:r>
          </w:p>
        </w:tc>
      </w:tr>
      <w:tr w:rsidR="009401F9" w:rsidTr="0098040D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9401F9" w:rsidTr="0098040D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9401F9" w:rsidRDefault="009401F9" w:rsidP="009401F9">
      <w:pPr>
        <w:autoSpaceDE w:val="0"/>
        <w:autoSpaceDN w:val="0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4"/>
      </w:tblGrid>
      <w:tr w:rsidR="009401F9" w:rsidTr="0098040D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</w:rPr>
            </w:pP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</w:rPr>
            </w:pP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</w:rPr>
            </w:pP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</w:rPr>
            </w:pP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</w:rPr>
            </w:pP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</w:rPr>
            </w:pP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</w:rPr>
            </w:pP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</w:rPr>
            </w:pP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</w:rPr>
            </w:pP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</w:rPr>
            </w:pP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</w:rPr>
            </w:pP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</w:rPr>
            </w:pP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</w:rPr>
            </w:pP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</w:rPr>
            </w:pP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</w:rPr>
            </w:pP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</w:rPr>
            </w:pP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</w:rPr>
            </w:pP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</w:rPr>
            </w:pP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</w:rPr>
            </w:pP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</w:rPr>
            </w:pP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</w:rPr>
            </w:pP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</w:rPr>
            </w:pP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</w:rPr>
            </w:pP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</w:rPr>
            </w:pP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</w:rPr>
            </w:pP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</w:rPr>
            </w:pP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 xml:space="preserve">Локальний кошторис на будівельні роботи </w:t>
            </w:r>
          </w:p>
        </w:tc>
      </w:tr>
      <w:tr w:rsidR="009401F9" w:rsidTr="0098040D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на Електромонтажні роботи</w:t>
            </w:r>
          </w:p>
        </w:tc>
      </w:tr>
      <w:tr w:rsidR="009401F9" w:rsidTr="0098040D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401F9" w:rsidRDefault="00AA7BF5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Лот №2 </w:t>
            </w:r>
            <w:r w:rsidR="006A420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Влаштування резервного електроживлення ГУ </w:t>
            </w:r>
            <w:proofErr w:type="spellStart"/>
            <w:r w:rsidR="006A420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Держпродспоживслужби</w:t>
            </w:r>
            <w:proofErr w:type="spellEnd"/>
            <w:r w:rsidR="006A420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у Львівській області за адресою</w:t>
            </w:r>
            <w:r w:rsidR="009401F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: Львівський р-н, </w:t>
            </w:r>
            <w:proofErr w:type="spellStart"/>
            <w:r w:rsidR="009401F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с.Наварія</w:t>
            </w:r>
            <w:proofErr w:type="spellEnd"/>
            <w:r w:rsidR="009401F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, </w:t>
            </w:r>
            <w:proofErr w:type="spellStart"/>
            <w:r w:rsidR="009401F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вул.Львівська</w:t>
            </w:r>
            <w:proofErr w:type="spellEnd"/>
            <w:r w:rsidR="009401F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,139</w:t>
            </w:r>
          </w:p>
        </w:tc>
      </w:tr>
      <w:tr w:rsidR="009401F9" w:rsidTr="0098040D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01F9" w:rsidTr="0098040D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Обґрунту-</w:t>
            </w:r>
            <w:proofErr w:type="spellEnd"/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вання</w:t>
            </w:r>
            <w:proofErr w:type="spellEnd"/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(шифр</w:t>
            </w: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Кіль-</w:t>
            </w:r>
            <w:proofErr w:type="spellEnd"/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Вартість одиниці,</w:t>
            </w: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Витрати труда</w:t>
            </w: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робітників,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люд.год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</w:tr>
      <w:tr w:rsidR="009401F9" w:rsidTr="0098040D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експлуа-</w:t>
            </w:r>
            <w:proofErr w:type="spellEnd"/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тації</w:t>
            </w:r>
            <w:proofErr w:type="spellEnd"/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заробіт-</w:t>
            </w:r>
            <w:proofErr w:type="spellEnd"/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експлуа-</w:t>
            </w:r>
            <w:proofErr w:type="spellEnd"/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тації</w:t>
            </w:r>
            <w:proofErr w:type="spellEnd"/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зайнятих</w:t>
            </w:r>
            <w:proofErr w:type="spellEnd"/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  <w:proofErr w:type="spellEnd"/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  <w:proofErr w:type="spellEnd"/>
          </w:p>
        </w:tc>
      </w:tr>
      <w:tr w:rsidR="009401F9" w:rsidTr="0098040D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заробіт-</w:t>
            </w:r>
            <w:proofErr w:type="spellEnd"/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 тому</w:t>
            </w: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числі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за-</w:t>
            </w:r>
            <w:proofErr w:type="spellEnd"/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робітної</w:t>
            </w: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 тому</w:t>
            </w: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числі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за-</w:t>
            </w:r>
            <w:proofErr w:type="spellEnd"/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робітної</w:t>
            </w: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тих, що</w:t>
            </w: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обслуговують </w:t>
            </w:r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машини</w:t>
            </w:r>
          </w:p>
        </w:tc>
      </w:tr>
      <w:tr w:rsidR="009401F9" w:rsidTr="0098040D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одини-</w:t>
            </w:r>
            <w:proofErr w:type="spellEnd"/>
          </w:p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</w:t>
            </w:r>
          </w:p>
        </w:tc>
      </w:tr>
      <w:tr w:rsidR="009401F9" w:rsidTr="0098040D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9401F9" w:rsidTr="0098040D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01F9" w:rsidTr="0098040D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1. Монтажні роботи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01F9" w:rsidTr="0098040D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Е1-164-3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вручну в траншеях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глибиною до 2 м без кріплень з укосами,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група ґрунтів 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Е7-42-1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Установлення блоків стін підвалів масою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до 0,5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РН2-12-1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основи під фундаменти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РН7-16-3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підстильного шару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щебеневого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1507-4028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Плити бетонні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М6-406-1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Монтаж дизель генератора, маса до 0,5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01F9" w:rsidRDefault="009401F9" w:rsidP="009401F9">
      <w:pPr>
        <w:autoSpaceDE w:val="0"/>
        <w:autoSpaceDN w:val="0"/>
        <w:rPr>
          <w:sz w:val="2"/>
          <w:szCs w:val="2"/>
        </w:rPr>
        <w:sectPr w:rsidR="009401F9">
          <w:headerReference w:type="default" r:id="rId9"/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9401F9" w:rsidTr="0098040D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М8-526-3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Вимикач автоматичний [автомат]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одно-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,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дво-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, триполюсний, що установлюється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на конструкції на стіні або колоні, струм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до 250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1507-4027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Автоматичний вимикач 3 п. 225А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1507-4028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Автоматичний вимикач 3п 100А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М8-521-16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Рубильник [вимикач, роз'єднувач]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триполюсний на плиті з центральною або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бічною рукояткою або керуванням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штангою, що установлюється на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металевій основі, струм до 400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1507-4027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Рубильник 400 А з приводом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М8-526-1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Вимикач автоматичний [автомат]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одно-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,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дво-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, триполюсний, що установлюється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на конструкції на стіні або колоні, струм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до 25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1507-4027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Двополюсний струмообмежувальний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автоматичний вимикач АВ2000/2p/c iн.=16А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1507-4027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Двополюсний струмообмежувальний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автоматичний вимикач АВ2000/3p/c iн.=16А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М8-573-5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т.ч.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п.1.4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к=1,05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Монтаж шафи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[при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роботi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висотi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понад 2 до 8 м]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1507-4027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Бокс монтажний 600*1000*300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М8-405-1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Провід, що прокладається по сталевих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конструкціях і панелях, переріз до 16 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М8-148-3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Кабель до 35 кВ у прокладених трубах,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блоках і коробах, маса 1 м до 3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М8-409-3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Труба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вініпластова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по стінах і колонах з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кріпленням накладними скобами, діаметр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до 63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С157-411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Провід мідний ПВ 3  25 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С157-411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Кабель ВВГ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нгд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3*2,5мм2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С157-411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Кабель ВВГ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нгд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5*1,5 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01F9" w:rsidRDefault="009401F9" w:rsidP="009401F9">
      <w:pPr>
        <w:autoSpaceDE w:val="0"/>
        <w:autoSpaceDN w:val="0"/>
        <w:rPr>
          <w:sz w:val="2"/>
          <w:szCs w:val="2"/>
        </w:rPr>
        <w:sectPr w:rsidR="009401F9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9401F9" w:rsidTr="0098040D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С157-411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Кабель ВВГ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нгд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5*70мм2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С157-411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Гофротруба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40 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М8-574-2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Розведення по пристроях і підключення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жил кабелів або проводів зовнішньої мережі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до блоків затискачів і до затискачів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апаратів і приладів, установлених на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пристроях, переріз жили до 16 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 жил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ТР3-5-12-1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Окінцювання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жил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кабеля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з перерізом до 120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мм2 шляхом напресування наконечників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1507-4027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Наконечник луджений  70мм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1507-4027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наконечник луджений25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1507-4027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Обойма для кріплення труби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М8-472-2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Заземлювач горизонтальний у траншеї зі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сталі штабової, переріз 160 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М8-471-4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Заземлювач вертикальний з круглої сталі</w:t>
            </w:r>
          </w:p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діаметром 16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Разом прямі витрати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роздiлу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в тому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числi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вартість матеріалів, виробів та комплектів,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всього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заробiтна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Загальновиробничi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трудомісткість в загальновиробничих витратах,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люд.год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Всього по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роздiлу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в тому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числi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1F9" w:rsidTr="0098040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вартість матеріалів, виробів та комплектів,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401F9" w:rsidRDefault="009401F9" w:rsidP="009401F9">
      <w:pPr>
        <w:autoSpaceDE w:val="0"/>
        <w:autoSpaceDN w:val="0"/>
        <w:rPr>
          <w:sz w:val="2"/>
          <w:szCs w:val="2"/>
        </w:rPr>
        <w:sectPr w:rsidR="009401F9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1502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9401F9" w:rsidTr="00FA0F3F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1F9" w:rsidRDefault="009401F9" w:rsidP="009401F9">
            <w:pPr>
              <w:pStyle w:val="2"/>
            </w:pPr>
            <w: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9401F9" w:rsidTr="00FA0F3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всього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заробiтна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01F9" w:rsidTr="00FA0F3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Загальновиробничi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01F9" w:rsidTr="00FA0F3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трудомісткість в загальновиробничих витратах,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люд.год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01F9" w:rsidTr="00FA0F3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01F9" w:rsidTr="00FA0F3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01F9" w:rsidTr="00FA0F3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01F9" w:rsidTr="00FA0F3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01F9" w:rsidTr="00FA0F3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01F9" w:rsidTr="00FA0F3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01F9" w:rsidTr="00FA0F3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Кошторисна трудомісткість,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люд.год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01F9" w:rsidTr="00FA0F3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Кошторисна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заробiтна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01F9" w:rsidTr="00FA0F3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1F9" w:rsidRDefault="009401F9" w:rsidP="0098040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01F9" w:rsidTr="00FA0F3F">
        <w:trPr>
          <w:jc w:val="center"/>
        </w:trPr>
        <w:tc>
          <w:tcPr>
            <w:tcW w:w="15029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01F9" w:rsidTr="00FA0F3F">
        <w:trPr>
          <w:jc w:val="center"/>
        </w:trPr>
        <w:tc>
          <w:tcPr>
            <w:tcW w:w="150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01F9" w:rsidTr="00FA0F3F">
        <w:trPr>
          <w:jc w:val="center"/>
        </w:trPr>
        <w:tc>
          <w:tcPr>
            <w:tcW w:w="150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Склав               _____________________________________</w:t>
            </w:r>
          </w:p>
        </w:tc>
      </w:tr>
      <w:tr w:rsidR="009401F9" w:rsidTr="00FA0F3F">
        <w:trPr>
          <w:jc w:val="center"/>
        </w:trPr>
        <w:tc>
          <w:tcPr>
            <w:tcW w:w="150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9401F9" w:rsidTr="00FA0F3F">
        <w:trPr>
          <w:jc w:val="center"/>
        </w:trPr>
        <w:tc>
          <w:tcPr>
            <w:tcW w:w="150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01F9" w:rsidTr="00FA0F3F">
        <w:trPr>
          <w:jc w:val="center"/>
        </w:trPr>
        <w:tc>
          <w:tcPr>
            <w:tcW w:w="150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Перевірив        _____________________________________</w:t>
            </w:r>
          </w:p>
        </w:tc>
      </w:tr>
      <w:tr w:rsidR="009401F9" w:rsidTr="00FA0F3F">
        <w:trPr>
          <w:jc w:val="center"/>
        </w:trPr>
        <w:tc>
          <w:tcPr>
            <w:tcW w:w="150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9401F9" w:rsidTr="00FA0F3F">
        <w:trPr>
          <w:jc w:val="center"/>
        </w:trPr>
        <w:tc>
          <w:tcPr>
            <w:tcW w:w="150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401F9" w:rsidRDefault="009401F9" w:rsidP="0098040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A56103" w:rsidRDefault="00A56103" w:rsidP="00A56103">
      <w:pPr>
        <w:shd w:val="clear" w:color="auto" w:fill="FFFFFF"/>
        <w:jc w:val="both"/>
      </w:pPr>
    </w:p>
    <w:p w:rsidR="00A56103" w:rsidRDefault="00A56103" w:rsidP="00A56103">
      <w:pPr>
        <w:shd w:val="clear" w:color="auto" w:fill="FFFFFF"/>
        <w:jc w:val="both"/>
      </w:pPr>
    </w:p>
    <w:p w:rsidR="00A56103" w:rsidRDefault="00A56103" w:rsidP="00A56103">
      <w:pPr>
        <w:shd w:val="clear" w:color="auto" w:fill="FFFFFF"/>
        <w:jc w:val="both"/>
      </w:pPr>
    </w:p>
    <w:p w:rsidR="00A56103" w:rsidRDefault="00A56103" w:rsidP="00A56103">
      <w:pPr>
        <w:shd w:val="clear" w:color="auto" w:fill="FFFFFF"/>
        <w:jc w:val="both"/>
      </w:pPr>
    </w:p>
    <w:p w:rsidR="00A56103" w:rsidRDefault="00A56103" w:rsidP="00A56103">
      <w:pPr>
        <w:shd w:val="clear" w:color="auto" w:fill="FFFFFF"/>
        <w:jc w:val="both"/>
      </w:pPr>
      <w:bookmarkStart w:id="0" w:name="_GoBack"/>
      <w:bookmarkEnd w:id="0"/>
    </w:p>
    <w:sectPr w:rsidR="00A56103" w:rsidSect="009401F9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06" w:rsidRDefault="00482706" w:rsidP="009401F9">
      <w:r>
        <w:separator/>
      </w:r>
    </w:p>
  </w:endnote>
  <w:endnote w:type="continuationSeparator" w:id="0">
    <w:p w:rsidR="00482706" w:rsidRDefault="00482706" w:rsidP="0094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06" w:rsidRDefault="00482706" w:rsidP="009401F9">
      <w:r>
        <w:separator/>
      </w:r>
    </w:p>
  </w:footnote>
  <w:footnote w:type="continuationSeparator" w:id="0">
    <w:p w:rsidR="00482706" w:rsidRDefault="00482706" w:rsidP="00940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0D" w:rsidRPr="009401F9" w:rsidRDefault="0098040D" w:rsidP="009401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B6769"/>
    <w:multiLevelType w:val="hybridMultilevel"/>
    <w:tmpl w:val="6F84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52944"/>
    <w:multiLevelType w:val="multilevel"/>
    <w:tmpl w:val="65A86EC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13"/>
    <w:rsid w:val="00055CCA"/>
    <w:rsid w:val="000C543E"/>
    <w:rsid w:val="000E5FDB"/>
    <w:rsid w:val="001034FF"/>
    <w:rsid w:val="00144A17"/>
    <w:rsid w:val="00223A6B"/>
    <w:rsid w:val="002B51E9"/>
    <w:rsid w:val="00312561"/>
    <w:rsid w:val="003216D4"/>
    <w:rsid w:val="00324E74"/>
    <w:rsid w:val="00426213"/>
    <w:rsid w:val="00482706"/>
    <w:rsid w:val="004F68E6"/>
    <w:rsid w:val="005E48D0"/>
    <w:rsid w:val="00631C39"/>
    <w:rsid w:val="006A420A"/>
    <w:rsid w:val="0070743A"/>
    <w:rsid w:val="00786F23"/>
    <w:rsid w:val="008E3021"/>
    <w:rsid w:val="0090412D"/>
    <w:rsid w:val="009401F9"/>
    <w:rsid w:val="00953207"/>
    <w:rsid w:val="0098040D"/>
    <w:rsid w:val="00984F15"/>
    <w:rsid w:val="009C74D7"/>
    <w:rsid w:val="00A56103"/>
    <w:rsid w:val="00A76ACA"/>
    <w:rsid w:val="00AA7BF5"/>
    <w:rsid w:val="00E23020"/>
    <w:rsid w:val="00E8016C"/>
    <w:rsid w:val="00EB4D38"/>
    <w:rsid w:val="00FA0F3F"/>
    <w:rsid w:val="00F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40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Chapter10 Знак,Список уровня 2 Знак,название табл/рис Знак,List Paragraph (numbered (a)) Знак,List_Paragraph Знак,Multilevel para_II Знак,List Paragraph-ExecSummary Знак,Akapit z listą BS Знак,Bullets Знак,List Paragraph 1 Знак"/>
    <w:link w:val="a4"/>
    <w:uiPriority w:val="34"/>
    <w:locked/>
    <w:rsid w:val="00426213"/>
    <w:rPr>
      <w:lang w:val="uk-UA" w:eastAsia="ar-SA"/>
    </w:rPr>
  </w:style>
  <w:style w:type="paragraph" w:styleId="a4">
    <w:name w:val="List Paragraph"/>
    <w:aliases w:val="Chapter10,Список уровня 2,название табл/рис,List Paragraph (numbered (a)),List_Paragraph,Multilevel para_II,List Paragraph-ExecSummary,Akapit z listą BS,Bullets,List Paragraph 1,References,IBL List Paragraph,List Paragraph nowy"/>
    <w:basedOn w:val="a"/>
    <w:link w:val="a3"/>
    <w:uiPriority w:val="34"/>
    <w:qFormat/>
    <w:rsid w:val="00426213"/>
    <w:pPr>
      <w:suppressAutoHyphens w:val="0"/>
      <w:ind w:left="708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401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01F9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7">
    <w:name w:val="footer"/>
    <w:basedOn w:val="a"/>
    <w:link w:val="a8"/>
    <w:uiPriority w:val="99"/>
    <w:unhideWhenUsed/>
    <w:rsid w:val="009401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01F9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rsid w:val="00940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character" w:styleId="a9">
    <w:name w:val="Hyperlink"/>
    <w:basedOn w:val="a0"/>
    <w:uiPriority w:val="99"/>
    <w:semiHidden/>
    <w:unhideWhenUsed/>
    <w:rsid w:val="009C74D7"/>
    <w:rPr>
      <w:color w:val="0000FF" w:themeColor="hyperlink"/>
      <w:u w:val="single"/>
    </w:rPr>
  </w:style>
  <w:style w:type="paragraph" w:styleId="aa">
    <w:name w:val="No Spacing"/>
    <w:aliases w:val="nado12,Bullet"/>
    <w:link w:val="ab"/>
    <w:uiPriority w:val="1"/>
    <w:qFormat/>
    <w:rsid w:val="005E48D0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sz w:val="24"/>
      <w:lang w:eastAsia="zh-CN"/>
    </w:rPr>
  </w:style>
  <w:style w:type="character" w:customStyle="1" w:styleId="ab">
    <w:name w:val="Без интервала Знак"/>
    <w:aliases w:val="nado12 Знак,Bullet Знак"/>
    <w:link w:val="aa"/>
    <w:uiPriority w:val="1"/>
    <w:rsid w:val="005E48D0"/>
    <w:rPr>
      <w:rFonts w:ascii="Calibri" w:eastAsia="Times New Roman" w:hAnsi="Calibri" w:cs="Times New Roman"/>
      <w:color w:val="00000A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40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Chapter10 Знак,Список уровня 2 Знак,название табл/рис Знак,List Paragraph (numbered (a)) Знак,List_Paragraph Знак,Multilevel para_II Знак,List Paragraph-ExecSummary Знак,Akapit z listą BS Знак,Bullets Знак,List Paragraph 1 Знак"/>
    <w:link w:val="a4"/>
    <w:uiPriority w:val="34"/>
    <w:locked/>
    <w:rsid w:val="00426213"/>
    <w:rPr>
      <w:lang w:val="uk-UA" w:eastAsia="ar-SA"/>
    </w:rPr>
  </w:style>
  <w:style w:type="paragraph" w:styleId="a4">
    <w:name w:val="List Paragraph"/>
    <w:aliases w:val="Chapter10,Список уровня 2,название табл/рис,List Paragraph (numbered (a)),List_Paragraph,Multilevel para_II,List Paragraph-ExecSummary,Akapit z listą BS,Bullets,List Paragraph 1,References,IBL List Paragraph,List Paragraph nowy"/>
    <w:basedOn w:val="a"/>
    <w:link w:val="a3"/>
    <w:uiPriority w:val="34"/>
    <w:qFormat/>
    <w:rsid w:val="00426213"/>
    <w:pPr>
      <w:suppressAutoHyphens w:val="0"/>
      <w:ind w:left="708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401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01F9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7">
    <w:name w:val="footer"/>
    <w:basedOn w:val="a"/>
    <w:link w:val="a8"/>
    <w:uiPriority w:val="99"/>
    <w:unhideWhenUsed/>
    <w:rsid w:val="009401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01F9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rsid w:val="00940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character" w:styleId="a9">
    <w:name w:val="Hyperlink"/>
    <w:basedOn w:val="a0"/>
    <w:uiPriority w:val="99"/>
    <w:semiHidden/>
    <w:unhideWhenUsed/>
    <w:rsid w:val="009C74D7"/>
    <w:rPr>
      <w:color w:val="0000FF" w:themeColor="hyperlink"/>
      <w:u w:val="single"/>
    </w:rPr>
  </w:style>
  <w:style w:type="paragraph" w:styleId="aa">
    <w:name w:val="No Spacing"/>
    <w:aliases w:val="nado12,Bullet"/>
    <w:link w:val="ab"/>
    <w:uiPriority w:val="1"/>
    <w:qFormat/>
    <w:rsid w:val="005E48D0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sz w:val="24"/>
      <w:lang w:eastAsia="zh-CN"/>
    </w:rPr>
  </w:style>
  <w:style w:type="character" w:customStyle="1" w:styleId="ab">
    <w:name w:val="Без интервала Знак"/>
    <w:aliases w:val="nado12 Знак,Bullet Знак"/>
    <w:link w:val="aa"/>
    <w:uiPriority w:val="1"/>
    <w:rsid w:val="005E48D0"/>
    <w:rPr>
      <w:rFonts w:ascii="Calibri" w:eastAsia="Times New Roman" w:hAnsi="Calibri" w:cs="Times New Roman"/>
      <w:color w:val="00000A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yivaudit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Girnyk</dc:creator>
  <cp:lastModifiedBy>Girnyk</cp:lastModifiedBy>
  <cp:revision>3</cp:revision>
  <dcterms:created xsi:type="dcterms:W3CDTF">2023-10-24T06:55:00Z</dcterms:created>
  <dcterms:modified xsi:type="dcterms:W3CDTF">2023-10-24T06:55:00Z</dcterms:modified>
</cp:coreProperties>
</file>