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B7F6" w14:textId="77777777" w:rsidR="00B00793" w:rsidRDefault="00B00793" w:rsidP="007E64D9">
      <w:pPr>
        <w:spacing w:after="0" w:line="240" w:lineRule="auto"/>
        <w:ind w:left="320"/>
        <w:jc w:val="center"/>
        <w:rPr>
          <w:rFonts w:ascii="Times New Roman" w:hAnsi="Times New Roman"/>
          <w:b/>
          <w:color w:val="000000"/>
          <w:sz w:val="36"/>
          <w:szCs w:val="36"/>
        </w:rPr>
      </w:pPr>
    </w:p>
    <w:p w14:paraId="7AF691D6"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r w:rsidRPr="00717432">
        <w:rPr>
          <w:rFonts w:ascii="Times New Roman CYR" w:hAnsi="Times New Roman CYR" w:cs="Times New Roman CYR"/>
          <w:b/>
          <w:noProof/>
          <w:sz w:val="24"/>
          <w:szCs w:val="24"/>
          <w:lang w:eastAsia="zh-CN"/>
        </w:rPr>
        <w:drawing>
          <wp:inline distT="0" distB="0" distL="0" distR="0" wp14:anchorId="1E60AA54" wp14:editId="7D731188">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inline>
        </w:drawing>
      </w:r>
    </w:p>
    <w:p w14:paraId="6045C0D1"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6F02F85A"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32"/>
          <w:szCs w:val="32"/>
          <w:lang w:eastAsia="zh-CN"/>
        </w:rPr>
      </w:pPr>
      <w:r w:rsidRPr="00717432">
        <w:rPr>
          <w:rFonts w:ascii="Times New Roman CYR" w:hAnsi="Times New Roman CYR" w:cs="Times New Roman CYR"/>
          <w:b/>
          <w:sz w:val="32"/>
          <w:szCs w:val="32"/>
          <w:lang w:eastAsia="zh-CN"/>
        </w:rPr>
        <w:t>ПЛУЖНЕНСЬКА СІЛЬСЬКА РАДА</w:t>
      </w:r>
    </w:p>
    <w:p w14:paraId="5FFE7A26"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32"/>
          <w:szCs w:val="32"/>
          <w:lang w:eastAsia="zh-CN"/>
        </w:rPr>
      </w:pPr>
    </w:p>
    <w:tbl>
      <w:tblPr>
        <w:tblW w:w="11337" w:type="dxa"/>
        <w:tblInd w:w="288" w:type="dxa"/>
        <w:tblLayout w:type="fixed"/>
        <w:tblLook w:val="0000" w:firstRow="0" w:lastRow="0" w:firstColumn="0" w:lastColumn="0" w:noHBand="0" w:noVBand="0"/>
      </w:tblPr>
      <w:tblGrid>
        <w:gridCol w:w="5241"/>
        <w:gridCol w:w="848"/>
        <w:gridCol w:w="5248"/>
      </w:tblGrid>
      <w:tr w:rsidR="00717432" w:rsidRPr="00717432" w14:paraId="634B6B44" w14:textId="77777777" w:rsidTr="00A46B0D">
        <w:tc>
          <w:tcPr>
            <w:tcW w:w="5241" w:type="dxa"/>
            <w:tcMar>
              <w:top w:w="0" w:type="dxa"/>
              <w:bottom w:w="0" w:type="dxa"/>
            </w:tcMar>
          </w:tcPr>
          <w:p w14:paraId="40A0DB8C"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7613583B"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 xml:space="preserve">ЗАТВЕРДЖЕНО РІШЕННЯМ </w:t>
            </w:r>
          </w:p>
          <w:p w14:paraId="5F2CCF7C"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УПОВНОВАЖЕНОЇ ОСОБИ</w:t>
            </w:r>
          </w:p>
          <w:p w14:paraId="5520B238" w14:textId="1F685A0D"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ВІД «</w:t>
            </w:r>
            <w:r w:rsidR="004D56AB">
              <w:rPr>
                <w:rFonts w:ascii="Times New Roman CYR" w:hAnsi="Times New Roman CYR" w:cs="Times New Roman CYR"/>
                <w:b/>
                <w:sz w:val="24"/>
                <w:szCs w:val="24"/>
                <w:lang w:eastAsia="zh-CN"/>
              </w:rPr>
              <w:t>12</w:t>
            </w:r>
            <w:r w:rsidRPr="00717432">
              <w:rPr>
                <w:rFonts w:ascii="Times New Roman CYR" w:hAnsi="Times New Roman CYR" w:cs="Times New Roman CYR"/>
                <w:b/>
                <w:sz w:val="24"/>
                <w:szCs w:val="24"/>
                <w:lang w:eastAsia="zh-CN"/>
              </w:rPr>
              <w:t xml:space="preserve">» серпня 2022 р. </w:t>
            </w:r>
          </w:p>
          <w:p w14:paraId="6261F6F1"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______________Зоя ПОЛІЩУК</w:t>
            </w:r>
          </w:p>
        </w:tc>
      </w:tr>
      <w:tr w:rsidR="00717432" w:rsidRPr="00717432" w14:paraId="75D381C2" w14:textId="77777777" w:rsidTr="00A46B0D">
        <w:tc>
          <w:tcPr>
            <w:tcW w:w="5241" w:type="dxa"/>
            <w:tcMar>
              <w:top w:w="0" w:type="dxa"/>
              <w:bottom w:w="0" w:type="dxa"/>
            </w:tcMar>
          </w:tcPr>
          <w:p w14:paraId="5F5F093C"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5BF23476"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r>
      <w:tr w:rsidR="00717432" w:rsidRPr="00717432" w14:paraId="0431ABFD" w14:textId="77777777" w:rsidTr="00A46B0D">
        <w:tc>
          <w:tcPr>
            <w:tcW w:w="5241" w:type="dxa"/>
            <w:tcMar>
              <w:top w:w="0" w:type="dxa"/>
              <w:bottom w:w="0" w:type="dxa"/>
            </w:tcMar>
          </w:tcPr>
          <w:p w14:paraId="4E25E916"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1F6BC357"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r>
      <w:tr w:rsidR="00717432" w:rsidRPr="00717432" w14:paraId="4C3C78B2" w14:textId="77777777" w:rsidTr="00A46B0D">
        <w:tc>
          <w:tcPr>
            <w:tcW w:w="6089" w:type="dxa"/>
            <w:gridSpan w:val="2"/>
            <w:tcMar>
              <w:top w:w="0" w:type="dxa"/>
              <w:bottom w:w="0" w:type="dxa"/>
            </w:tcMar>
          </w:tcPr>
          <w:p w14:paraId="009FB20D"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c>
          <w:tcPr>
            <w:tcW w:w="5245" w:type="dxa"/>
            <w:tcMar>
              <w:top w:w="0" w:type="dxa"/>
              <w:bottom w:w="0" w:type="dxa"/>
            </w:tcMar>
          </w:tcPr>
          <w:p w14:paraId="097E457D" w14:textId="77777777"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p>
        </w:tc>
      </w:tr>
    </w:tbl>
    <w:p w14:paraId="46EF110E" w14:textId="77777777" w:rsidR="00717432" w:rsidRPr="00717432" w:rsidRDefault="00717432" w:rsidP="00717432">
      <w:pPr>
        <w:widowControl w:val="0"/>
        <w:suppressAutoHyphens/>
        <w:autoSpaceDE w:val="0"/>
        <w:spacing w:after="0" w:line="240" w:lineRule="auto"/>
        <w:ind w:left="320"/>
        <w:jc w:val="center"/>
        <w:rPr>
          <w:rFonts w:ascii="Times New Roman CYR" w:hAnsi="Times New Roman CYR" w:cs="Times New Roman CYR"/>
          <w:sz w:val="24"/>
          <w:szCs w:val="24"/>
          <w:lang w:eastAsia="zh-CN"/>
        </w:rPr>
      </w:pPr>
      <w:r w:rsidRPr="00717432">
        <w:rPr>
          <w:rFonts w:ascii="Times New Roman CYR" w:hAnsi="Times New Roman CYR" w:cs="Times New Roman CYR"/>
          <w:sz w:val="24"/>
          <w:szCs w:val="24"/>
          <w:lang w:eastAsia="zh-CN"/>
        </w:rPr>
        <w:t xml:space="preserve">                             </w:t>
      </w:r>
    </w:p>
    <w:p w14:paraId="5C6E13B6" w14:textId="4974CD94" w:rsidR="00717432" w:rsidRPr="00717432" w:rsidRDefault="00717432" w:rsidP="00717432">
      <w:pPr>
        <w:widowControl w:val="0"/>
        <w:suppressAutoHyphens/>
        <w:autoSpaceDE w:val="0"/>
        <w:spacing w:after="0" w:line="240" w:lineRule="auto"/>
        <w:ind w:left="320"/>
        <w:jc w:val="center"/>
        <w:rPr>
          <w:rFonts w:ascii="Times New Roman CYR" w:hAnsi="Times New Roman CYR" w:cs="Times New Roman CYR"/>
          <w:b/>
          <w:sz w:val="24"/>
          <w:szCs w:val="24"/>
          <w:lang w:eastAsia="zh-CN"/>
        </w:rPr>
      </w:pPr>
    </w:p>
    <w:tbl>
      <w:tblPr>
        <w:tblW w:w="10520" w:type="dxa"/>
        <w:tblInd w:w="288" w:type="dxa"/>
        <w:tblLayout w:type="fixed"/>
        <w:tblLook w:val="0000" w:firstRow="0" w:lastRow="0" w:firstColumn="0" w:lastColumn="0" w:noHBand="0" w:noVBand="0"/>
      </w:tblPr>
      <w:tblGrid>
        <w:gridCol w:w="10520"/>
      </w:tblGrid>
      <w:tr w:rsidR="00717432" w:rsidRPr="00717432" w14:paraId="58CB991D" w14:textId="77777777" w:rsidTr="00913DD0">
        <w:trPr>
          <w:trHeight w:val="432"/>
        </w:trPr>
        <w:tc>
          <w:tcPr>
            <w:tcW w:w="10520" w:type="dxa"/>
            <w:tcBorders>
              <w:top w:val="nil"/>
              <w:left w:val="nil"/>
              <w:bottom w:val="nil"/>
              <w:right w:val="nil"/>
            </w:tcBorders>
            <w:tcMar>
              <w:top w:w="0" w:type="dxa"/>
              <w:bottom w:w="0" w:type="dxa"/>
            </w:tcMar>
          </w:tcPr>
          <w:p w14:paraId="05F70DDA" w14:textId="29B0C465"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ТЕНДЕРНА ДОКУМЕНТАЦІЯ</w:t>
            </w:r>
          </w:p>
          <w:p w14:paraId="71DB2AC6" w14:textId="434144B1"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для процедури закупівлі</w:t>
            </w:r>
          </w:p>
          <w:p w14:paraId="0004F22F" w14:textId="279F0756" w:rsidR="00717432" w:rsidRPr="00717432" w:rsidRDefault="00717432" w:rsidP="00717432">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ВІДКРИТІ ТОРГИ</w:t>
            </w:r>
          </w:p>
        </w:tc>
      </w:tr>
    </w:tbl>
    <w:p w14:paraId="15BDD58A"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2EB5D4F8" w14:textId="77777777" w:rsidR="00717432" w:rsidRPr="00717432" w:rsidRDefault="00717432"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10B7ECA9" w14:textId="30C9FB1B" w:rsidR="00717432" w:rsidRDefault="00717432"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НА ЗАКУПІВЛЮ ТОВАРУ</w:t>
      </w:r>
    </w:p>
    <w:p w14:paraId="4FB30211" w14:textId="2163160D" w:rsidR="00D54E6B" w:rsidRDefault="00D54E6B" w:rsidP="00717432">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0223D12A" w14:textId="75DF7EBD" w:rsidR="00A16AC1" w:rsidRDefault="00D54E6B" w:rsidP="00D54E6B">
      <w:pPr>
        <w:widowControl w:val="0"/>
        <w:suppressAutoHyphens/>
        <w:autoSpaceDE w:val="0"/>
        <w:spacing w:after="0" w:line="240" w:lineRule="auto"/>
        <w:jc w:val="center"/>
        <w:rPr>
          <w:b/>
          <w:bCs/>
          <w:szCs w:val="28"/>
        </w:rPr>
      </w:pPr>
      <w:r w:rsidRPr="00717432">
        <w:rPr>
          <w:rFonts w:ascii="Times New Roman" w:hAnsi="Times New Roman"/>
          <w:b/>
          <w:i/>
          <w:sz w:val="32"/>
          <w:szCs w:val="32"/>
        </w:rPr>
        <w:t>Дрова паливні</w:t>
      </w:r>
      <w:r>
        <w:rPr>
          <w:rFonts w:ascii="Times New Roman" w:hAnsi="Times New Roman"/>
          <w:b/>
          <w:i/>
          <w:sz w:val="32"/>
          <w:szCs w:val="32"/>
        </w:rPr>
        <w:t xml:space="preserve"> твердих та </w:t>
      </w:r>
      <w:r w:rsidRPr="00717432">
        <w:rPr>
          <w:rFonts w:ascii="Times New Roman" w:hAnsi="Times New Roman"/>
          <w:b/>
          <w:i/>
          <w:sz w:val="32"/>
          <w:szCs w:val="32"/>
        </w:rPr>
        <w:t xml:space="preserve"> м’яких  порід</w:t>
      </w:r>
    </w:p>
    <w:p w14:paraId="32C86C56" w14:textId="41696AAC" w:rsidR="00A16AC1" w:rsidRPr="00717432" w:rsidRDefault="00A16AC1" w:rsidP="00717432">
      <w:pPr>
        <w:ind w:left="-142"/>
        <w:jc w:val="center"/>
        <w:rPr>
          <w:rFonts w:ascii="Times New Roman" w:hAnsi="Times New Roman"/>
          <w:b/>
          <w:i/>
          <w:sz w:val="32"/>
          <w:szCs w:val="32"/>
        </w:rPr>
      </w:pPr>
      <w:r w:rsidRPr="00717432">
        <w:rPr>
          <w:rFonts w:ascii="Times New Roman" w:hAnsi="Times New Roman"/>
          <w:b/>
          <w:i/>
          <w:sz w:val="32"/>
          <w:szCs w:val="32"/>
        </w:rPr>
        <w:t xml:space="preserve">ДК 021:2015 код 03410000-7  Деревина </w:t>
      </w:r>
      <w:bookmarkStart w:id="0" w:name="_Hlk111112835"/>
      <w:r w:rsidRPr="00717432">
        <w:rPr>
          <w:rFonts w:ascii="Times New Roman" w:hAnsi="Times New Roman"/>
          <w:b/>
          <w:i/>
          <w:sz w:val="32"/>
          <w:szCs w:val="32"/>
        </w:rPr>
        <w:t>(</w:t>
      </w:r>
      <w:r w:rsidR="00D54E6B">
        <w:rPr>
          <w:rFonts w:ascii="Times New Roman" w:hAnsi="Times New Roman"/>
          <w:b/>
          <w:i/>
          <w:sz w:val="32"/>
          <w:szCs w:val="32"/>
        </w:rPr>
        <w:t xml:space="preserve">03415000-2- </w:t>
      </w:r>
      <w:r w:rsidRPr="00717432">
        <w:rPr>
          <w:rFonts w:ascii="Times New Roman" w:hAnsi="Times New Roman"/>
          <w:b/>
          <w:i/>
          <w:sz w:val="32"/>
          <w:szCs w:val="32"/>
        </w:rPr>
        <w:t>Д</w:t>
      </w:r>
      <w:r w:rsidR="00D54E6B">
        <w:rPr>
          <w:rFonts w:ascii="Times New Roman" w:hAnsi="Times New Roman"/>
          <w:b/>
          <w:i/>
          <w:sz w:val="32"/>
          <w:szCs w:val="32"/>
        </w:rPr>
        <w:t>еревина</w:t>
      </w:r>
      <w:r w:rsidRPr="00717432">
        <w:rPr>
          <w:rFonts w:ascii="Times New Roman" w:hAnsi="Times New Roman"/>
          <w:b/>
          <w:i/>
          <w:sz w:val="32"/>
          <w:szCs w:val="32"/>
        </w:rPr>
        <w:t xml:space="preserve"> м’яких  порід</w:t>
      </w:r>
      <w:r w:rsidR="00D54E6B">
        <w:rPr>
          <w:rFonts w:ascii="Times New Roman" w:hAnsi="Times New Roman"/>
          <w:b/>
          <w:i/>
          <w:sz w:val="32"/>
          <w:szCs w:val="32"/>
        </w:rPr>
        <w:t>, 03418100-4- Деревина твердих порід</w:t>
      </w:r>
      <w:r w:rsidRPr="00717432">
        <w:rPr>
          <w:rFonts w:ascii="Times New Roman" w:hAnsi="Times New Roman"/>
          <w:b/>
          <w:i/>
          <w:sz w:val="32"/>
          <w:szCs w:val="32"/>
        </w:rPr>
        <w:t>)</w:t>
      </w:r>
      <w:bookmarkEnd w:id="0"/>
      <w:r w:rsidRPr="00717432">
        <w:rPr>
          <w:rFonts w:ascii="Times New Roman" w:hAnsi="Times New Roman"/>
          <w:b/>
          <w:i/>
          <w:sz w:val="32"/>
          <w:szCs w:val="32"/>
        </w:rPr>
        <w:t>.</w:t>
      </w:r>
    </w:p>
    <w:p w14:paraId="4DF0E72C"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2DE16B36"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3BDAC37F"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528AA08C"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062B82D0"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4E460661" w14:textId="77777777" w:rsidR="00A16AC1" w:rsidRDefault="00A16AC1" w:rsidP="00A16AC1">
      <w:pPr>
        <w:widowControl w:val="0"/>
        <w:shd w:val="clear" w:color="auto" w:fill="FFFFFF"/>
        <w:autoSpaceDE w:val="0"/>
        <w:autoSpaceDN w:val="0"/>
        <w:adjustRightInd w:val="0"/>
        <w:rPr>
          <w:b/>
          <w:bCs/>
          <w:sz w:val="24"/>
          <w:szCs w:val="24"/>
        </w:rPr>
      </w:pPr>
    </w:p>
    <w:p w14:paraId="071F864F" w14:textId="77777777" w:rsidR="00A16AC1" w:rsidRDefault="00A16AC1" w:rsidP="00A16AC1">
      <w:pPr>
        <w:widowControl w:val="0"/>
        <w:shd w:val="clear" w:color="auto" w:fill="FFFFFF"/>
        <w:autoSpaceDE w:val="0"/>
        <w:autoSpaceDN w:val="0"/>
        <w:adjustRightInd w:val="0"/>
        <w:rPr>
          <w:b/>
          <w:bCs/>
          <w:sz w:val="24"/>
          <w:szCs w:val="24"/>
        </w:rPr>
      </w:pPr>
    </w:p>
    <w:p w14:paraId="5F704AFB" w14:textId="77777777" w:rsidR="00A16AC1" w:rsidRPr="006403ED" w:rsidRDefault="00A16AC1" w:rsidP="00A16AC1">
      <w:pPr>
        <w:widowControl w:val="0"/>
        <w:shd w:val="clear" w:color="auto" w:fill="FFFFFF"/>
        <w:autoSpaceDE w:val="0"/>
        <w:autoSpaceDN w:val="0"/>
        <w:adjustRightInd w:val="0"/>
        <w:rPr>
          <w:b/>
          <w:bCs/>
          <w:sz w:val="24"/>
          <w:szCs w:val="24"/>
        </w:rPr>
      </w:pPr>
    </w:p>
    <w:p w14:paraId="71F9678E" w14:textId="77777777" w:rsidR="00A16AC1" w:rsidRPr="006403ED" w:rsidRDefault="00A16AC1" w:rsidP="00A16AC1">
      <w:pPr>
        <w:widowControl w:val="0"/>
        <w:shd w:val="clear" w:color="auto" w:fill="FFFFFF"/>
        <w:autoSpaceDE w:val="0"/>
        <w:autoSpaceDN w:val="0"/>
        <w:adjustRightInd w:val="0"/>
        <w:jc w:val="center"/>
        <w:rPr>
          <w:b/>
          <w:bCs/>
          <w:sz w:val="24"/>
          <w:szCs w:val="24"/>
        </w:rPr>
      </w:pPr>
    </w:p>
    <w:p w14:paraId="0806B3C4" w14:textId="17B3FA6E" w:rsidR="00A16AC1" w:rsidRPr="00717432" w:rsidRDefault="00717432" w:rsidP="00A16AC1">
      <w:pPr>
        <w:widowControl w:val="0"/>
        <w:shd w:val="clear" w:color="auto" w:fill="FFFFFF"/>
        <w:autoSpaceDE w:val="0"/>
        <w:autoSpaceDN w:val="0"/>
        <w:adjustRightInd w:val="0"/>
        <w:jc w:val="center"/>
        <w:rPr>
          <w:rFonts w:ascii="Times New Roman" w:hAnsi="Times New Roman"/>
          <w:sz w:val="24"/>
          <w:szCs w:val="24"/>
        </w:rPr>
      </w:pPr>
      <w:r w:rsidRPr="00717432">
        <w:rPr>
          <w:rFonts w:ascii="Times New Roman" w:hAnsi="Times New Roman"/>
          <w:b/>
          <w:bCs/>
          <w:sz w:val="24"/>
          <w:szCs w:val="24"/>
        </w:rPr>
        <w:t>С. ПЛУЖНЕ</w:t>
      </w:r>
      <w:r w:rsidR="00A16AC1" w:rsidRPr="00717432">
        <w:rPr>
          <w:rFonts w:ascii="Times New Roman" w:hAnsi="Times New Roman"/>
          <w:b/>
          <w:bCs/>
          <w:sz w:val="24"/>
          <w:szCs w:val="24"/>
        </w:rPr>
        <w:t>– 2022</w:t>
      </w:r>
    </w:p>
    <w:p w14:paraId="042B1F61" w14:textId="77777777" w:rsidR="00BB4237" w:rsidRPr="00B00600" w:rsidRDefault="00A16AC1" w:rsidP="00A16AC1">
      <w:pPr>
        <w:spacing w:after="0" w:line="240" w:lineRule="auto"/>
        <w:rPr>
          <w:rFonts w:ascii="Times New Roman" w:hAnsi="Times New Roman"/>
          <w:b/>
          <w:bCs/>
          <w:sz w:val="24"/>
          <w:szCs w:val="24"/>
        </w:rPr>
      </w:pPr>
      <w:bookmarkStart w:id="1" w:name="_Hlk41931104"/>
      <w:r w:rsidRPr="006403ED">
        <w:rPr>
          <w:b/>
          <w:bCs/>
          <w:sz w:val="24"/>
          <w:szCs w:val="24"/>
        </w:rPr>
        <w:br w:type="page"/>
      </w:r>
      <w:bookmarkEnd w:id="1"/>
      <w:r w:rsidR="007E64D9">
        <w:rPr>
          <w:rFonts w:eastAsiaTheme="minorEastAsia"/>
          <w:b/>
          <w:sz w:val="28"/>
          <w:szCs w:val="28"/>
        </w:rPr>
        <w:lastRenderedPageBreak/>
        <w:t>З</w:t>
      </w:r>
      <w:r w:rsidR="00BB4237" w:rsidRPr="00B00600">
        <w:rPr>
          <w:rFonts w:ascii="Times New Roman" w:hAnsi="Times New Roman"/>
          <w:b/>
          <w:bCs/>
          <w:sz w:val="24"/>
          <w:szCs w:val="24"/>
        </w:rPr>
        <w:t>МІСТ</w:t>
      </w:r>
    </w:p>
    <w:p w14:paraId="055F700F"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1. Загальні положення</w:t>
      </w:r>
    </w:p>
    <w:p w14:paraId="395A9C2F"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Терміни, які вживаються в тендерній документації</w:t>
      </w:r>
    </w:p>
    <w:p w14:paraId="64267B68"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замовника торгів</w:t>
      </w:r>
    </w:p>
    <w:p w14:paraId="335937CC"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Процедура закупівлі </w:t>
      </w:r>
    </w:p>
    <w:p w14:paraId="00BE5FFC"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Інформація про предмет закупівлі </w:t>
      </w:r>
    </w:p>
    <w:p w14:paraId="2274F5FB"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Недискримінація учасників</w:t>
      </w:r>
    </w:p>
    <w:p w14:paraId="7C0D50D5"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25E2FEFE"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105D1F08"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14:paraId="5F7C37B1" w14:textId="77777777"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B716D93" w14:textId="77777777"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до тендерної документації</w:t>
      </w:r>
    </w:p>
    <w:p w14:paraId="098565F0"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14:paraId="5DA4713E"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Зміст і спосіб подання тендерної пропозиції</w:t>
      </w:r>
    </w:p>
    <w:p w14:paraId="08993530"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Забезпечення тендерної пропозиції</w:t>
      </w:r>
    </w:p>
    <w:p w14:paraId="789A27DC"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F81051"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6396D4C1"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2C6CEE72"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6A044854"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субпідрядника (у випадку закупівлі робіт)</w:t>
      </w:r>
    </w:p>
    <w:p w14:paraId="4157B235"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5C5C601D"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4. Подання та розкриття тендерної пропозиції</w:t>
      </w:r>
    </w:p>
    <w:p w14:paraId="5EE00F9A" w14:textId="77777777"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Кінцевий строк подання тендерної пропозиції</w:t>
      </w:r>
    </w:p>
    <w:p w14:paraId="54C36355" w14:textId="77777777"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Дата та час розкриття тендерної пропозиції</w:t>
      </w:r>
    </w:p>
    <w:p w14:paraId="66C68C4B"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5. Оцінка тендерної пропозиції</w:t>
      </w:r>
    </w:p>
    <w:p w14:paraId="6A00FFF8" w14:textId="77777777" w:rsidR="00BB4237" w:rsidRPr="00862A6A"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68CE6C" w14:textId="77777777" w:rsidR="00862A6A" w:rsidRPr="00862A6A" w:rsidRDefault="00862A6A" w:rsidP="00BB4237">
      <w:pPr>
        <w:pStyle w:val="11"/>
        <w:widowControl w:val="0"/>
        <w:numPr>
          <w:ilvl w:val="0"/>
          <w:numId w:val="7"/>
        </w:numPr>
        <w:spacing w:line="240" w:lineRule="auto"/>
        <w:ind w:left="0" w:firstLine="0"/>
        <w:rPr>
          <w:rFonts w:ascii="Times New Roman" w:hAnsi="Times New Roman" w:cs="Times New Roman"/>
          <w:color w:val="auto"/>
          <w:sz w:val="24"/>
          <w:szCs w:val="24"/>
          <w:lang w:val="uk-UA"/>
        </w:rPr>
      </w:pPr>
      <w:proofErr w:type="spellStart"/>
      <w:r w:rsidRPr="00862A6A">
        <w:rPr>
          <w:rFonts w:ascii="Times New Roman" w:hAnsi="Times New Roman" w:cs="Times New Roman"/>
          <w:bCs/>
          <w:sz w:val="24"/>
          <w:szCs w:val="24"/>
        </w:rPr>
        <w:t>Опис</w:t>
      </w:r>
      <w:proofErr w:type="spellEnd"/>
      <w:r w:rsidRPr="00862A6A">
        <w:rPr>
          <w:rFonts w:ascii="Times New Roman" w:hAnsi="Times New Roman" w:cs="Times New Roman"/>
          <w:bCs/>
          <w:sz w:val="24"/>
          <w:szCs w:val="24"/>
        </w:rPr>
        <w:t xml:space="preserve"> та </w:t>
      </w:r>
      <w:proofErr w:type="spellStart"/>
      <w:r w:rsidRPr="00862A6A">
        <w:rPr>
          <w:rFonts w:ascii="Times New Roman" w:hAnsi="Times New Roman" w:cs="Times New Roman"/>
          <w:bCs/>
          <w:sz w:val="24"/>
          <w:szCs w:val="24"/>
        </w:rPr>
        <w:t>приклади</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формальних</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несуттєвих</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помилок</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допущення</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яких</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учасниками</w:t>
      </w:r>
      <w:proofErr w:type="spellEnd"/>
      <w:r w:rsidRPr="00862A6A">
        <w:rPr>
          <w:rFonts w:ascii="Times New Roman" w:hAnsi="Times New Roman" w:cs="Times New Roman"/>
          <w:bCs/>
          <w:sz w:val="24"/>
          <w:szCs w:val="24"/>
        </w:rPr>
        <w:t xml:space="preserve"> не </w:t>
      </w:r>
      <w:r>
        <w:rPr>
          <w:rFonts w:ascii="Times New Roman" w:hAnsi="Times New Roman" w:cs="Times New Roman"/>
          <w:bCs/>
          <w:sz w:val="24"/>
          <w:szCs w:val="24"/>
          <w:lang w:val="uk-UA"/>
        </w:rPr>
        <w:t xml:space="preserve"> </w:t>
      </w:r>
    </w:p>
    <w:p w14:paraId="26C3CC58" w14:textId="77777777" w:rsidR="00862A6A" w:rsidRPr="00862A6A" w:rsidRDefault="00862A6A" w:rsidP="00862A6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Cs/>
          <w:sz w:val="24"/>
          <w:szCs w:val="24"/>
          <w:lang w:val="uk-UA"/>
        </w:rPr>
        <w:t xml:space="preserve">            </w:t>
      </w:r>
      <w:proofErr w:type="spellStart"/>
      <w:r w:rsidRPr="00862A6A">
        <w:rPr>
          <w:rFonts w:ascii="Times New Roman" w:hAnsi="Times New Roman" w:cs="Times New Roman"/>
          <w:bCs/>
          <w:sz w:val="24"/>
          <w:szCs w:val="24"/>
        </w:rPr>
        <w:t>призведе</w:t>
      </w:r>
      <w:proofErr w:type="spellEnd"/>
      <w:r w:rsidRPr="00862A6A">
        <w:rPr>
          <w:rFonts w:ascii="Times New Roman" w:hAnsi="Times New Roman" w:cs="Times New Roman"/>
          <w:bCs/>
          <w:sz w:val="24"/>
          <w:szCs w:val="24"/>
        </w:rPr>
        <w:t xml:space="preserve"> до </w:t>
      </w:r>
      <w:proofErr w:type="spellStart"/>
      <w:r w:rsidRPr="00862A6A">
        <w:rPr>
          <w:rFonts w:ascii="Times New Roman" w:hAnsi="Times New Roman" w:cs="Times New Roman"/>
          <w:bCs/>
          <w:sz w:val="24"/>
          <w:szCs w:val="24"/>
        </w:rPr>
        <w:t>відхилення</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їх</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тендерних</w:t>
      </w:r>
      <w:proofErr w:type="spellEnd"/>
      <w:r w:rsidRPr="00862A6A">
        <w:rPr>
          <w:rFonts w:ascii="Times New Roman" w:hAnsi="Times New Roman" w:cs="Times New Roman"/>
          <w:bCs/>
          <w:sz w:val="24"/>
          <w:szCs w:val="24"/>
        </w:rPr>
        <w:t xml:space="preserve"> </w:t>
      </w:r>
      <w:proofErr w:type="spellStart"/>
      <w:r w:rsidRPr="00862A6A">
        <w:rPr>
          <w:rFonts w:ascii="Times New Roman" w:hAnsi="Times New Roman" w:cs="Times New Roman"/>
          <w:bCs/>
          <w:sz w:val="24"/>
          <w:szCs w:val="24"/>
        </w:rPr>
        <w:t>пропозицій</w:t>
      </w:r>
      <w:proofErr w:type="spellEnd"/>
      <w:r w:rsidRPr="00862A6A">
        <w:rPr>
          <w:rFonts w:ascii="Times New Roman" w:hAnsi="Times New Roman" w:cs="Times New Roman"/>
          <w:bCs/>
          <w:sz w:val="24"/>
          <w:szCs w:val="24"/>
        </w:rPr>
        <w:t>.</w:t>
      </w:r>
    </w:p>
    <w:p w14:paraId="40830DE8" w14:textId="77777777"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Інша інформація</w:t>
      </w:r>
    </w:p>
    <w:p w14:paraId="7EB9511F" w14:textId="77777777"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Відхилення тендерних пропозицій</w:t>
      </w:r>
    </w:p>
    <w:p w14:paraId="266A1C48"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14:paraId="4FCBC01C"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5695D6B9"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укладання договору</w:t>
      </w:r>
    </w:p>
    <w:p w14:paraId="4D5B6E45"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Проект договору про закупівлю </w:t>
      </w:r>
    </w:p>
    <w:p w14:paraId="47A21898"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30965CA8"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36D5FEB" w14:textId="77777777" w:rsidR="00BB4237" w:rsidRPr="00B00600" w:rsidRDefault="00BB4237" w:rsidP="00BB4237">
      <w:pPr>
        <w:pStyle w:val="11"/>
        <w:widowControl w:val="0"/>
        <w:numPr>
          <w:ilvl w:val="0"/>
          <w:numId w:val="8"/>
        </w:numPr>
        <w:spacing w:line="240" w:lineRule="auto"/>
        <w:ind w:left="0" w:firstLine="0"/>
        <w:rPr>
          <w:color w:val="auto"/>
          <w:lang w:val="uk-UA"/>
        </w:rPr>
      </w:pPr>
      <w:proofErr w:type="spellStart"/>
      <w:r w:rsidRPr="00B00600">
        <w:rPr>
          <w:rFonts w:ascii="Times New Roman" w:eastAsia="Times New Roman" w:hAnsi="Times New Roman" w:cs="Times New Roman"/>
          <w:color w:val="auto"/>
          <w:sz w:val="24"/>
          <w:szCs w:val="24"/>
        </w:rPr>
        <w:t>Забезпечення</w:t>
      </w:r>
      <w:proofErr w:type="spellEnd"/>
      <w:r w:rsidRPr="00B00600">
        <w:rPr>
          <w:rFonts w:ascii="Times New Roman" w:eastAsia="Times New Roman" w:hAnsi="Times New Roman" w:cs="Times New Roman"/>
          <w:color w:val="auto"/>
          <w:sz w:val="24"/>
          <w:szCs w:val="24"/>
          <w:lang w:val="uk-UA"/>
        </w:rPr>
        <w:t xml:space="preserve"> </w:t>
      </w:r>
      <w:proofErr w:type="spellStart"/>
      <w:r w:rsidRPr="00B00600">
        <w:rPr>
          <w:rFonts w:ascii="Times New Roman" w:eastAsia="Times New Roman" w:hAnsi="Times New Roman" w:cs="Times New Roman"/>
          <w:color w:val="auto"/>
          <w:sz w:val="24"/>
          <w:szCs w:val="24"/>
        </w:rPr>
        <w:t>виконання</w:t>
      </w:r>
      <w:proofErr w:type="spellEnd"/>
      <w:r w:rsidRPr="00B00600">
        <w:rPr>
          <w:rFonts w:ascii="Times New Roman" w:eastAsia="Times New Roman" w:hAnsi="Times New Roman" w:cs="Times New Roman"/>
          <w:color w:val="auto"/>
          <w:sz w:val="24"/>
          <w:szCs w:val="24"/>
        </w:rPr>
        <w:t xml:space="preserve"> договору про</w:t>
      </w:r>
      <w:r w:rsidRPr="00B00600">
        <w:rPr>
          <w:rFonts w:ascii="Times New Roman" w:eastAsia="Times New Roman" w:hAnsi="Times New Roman" w:cs="Times New Roman"/>
          <w:color w:val="auto"/>
          <w:sz w:val="24"/>
          <w:szCs w:val="24"/>
          <w:lang w:val="uk-UA"/>
        </w:rPr>
        <w:t xml:space="preserve"> </w:t>
      </w:r>
      <w:proofErr w:type="spellStart"/>
      <w:r w:rsidRPr="00B00600">
        <w:rPr>
          <w:rFonts w:ascii="Times New Roman" w:eastAsia="Times New Roman" w:hAnsi="Times New Roman" w:cs="Times New Roman"/>
          <w:color w:val="auto"/>
          <w:sz w:val="24"/>
          <w:szCs w:val="24"/>
        </w:rPr>
        <w:t>закупівлю</w:t>
      </w:r>
      <w:proofErr w:type="spellEnd"/>
    </w:p>
    <w:p w14:paraId="66056767" w14:textId="77777777" w:rsidR="00BB4237" w:rsidRPr="00B00600" w:rsidRDefault="00BB4237" w:rsidP="00BB4237">
      <w:pPr>
        <w:spacing w:after="0" w:line="240" w:lineRule="auto"/>
        <w:ind w:firstLine="708"/>
        <w:jc w:val="both"/>
        <w:rPr>
          <w:rFonts w:ascii="Times New Roman" w:hAnsi="Times New Roman"/>
          <w:sz w:val="24"/>
          <w:szCs w:val="24"/>
        </w:rPr>
      </w:pPr>
    </w:p>
    <w:p w14:paraId="785CBA9F"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 xml:space="preserve">Додатки до тендерної документації, що завантажуються до електронної системи </w:t>
      </w:r>
      <w:proofErr w:type="spellStart"/>
      <w:r w:rsidRPr="00B00600">
        <w:rPr>
          <w:rFonts w:ascii="Times New Roman" w:eastAsia="Times New Roman" w:hAnsi="Times New Roman" w:cs="Times New Roman"/>
          <w:b/>
          <w:i/>
          <w:color w:val="auto"/>
          <w:sz w:val="24"/>
          <w:szCs w:val="24"/>
          <w:lang w:val="uk-UA"/>
        </w:rPr>
        <w:t>закупівель</w:t>
      </w:r>
      <w:proofErr w:type="spellEnd"/>
      <w:r w:rsidRPr="00B00600">
        <w:rPr>
          <w:rFonts w:ascii="Times New Roman" w:eastAsia="Times New Roman" w:hAnsi="Times New Roman" w:cs="Times New Roman"/>
          <w:b/>
          <w:i/>
          <w:color w:val="auto"/>
          <w:sz w:val="24"/>
          <w:szCs w:val="24"/>
          <w:lang w:val="uk-UA"/>
        </w:rPr>
        <w:t xml:space="preserve"> окремими файлами:</w:t>
      </w:r>
    </w:p>
    <w:p w14:paraId="18706EA9" w14:textId="77777777" w:rsidR="00BB4237" w:rsidRPr="00B00600" w:rsidRDefault="00BB4237" w:rsidP="00BB4237">
      <w:pPr>
        <w:spacing w:after="0" w:line="240" w:lineRule="auto"/>
        <w:ind w:firstLine="708"/>
        <w:jc w:val="both"/>
        <w:rPr>
          <w:rFonts w:ascii="Times New Roman" w:hAnsi="Times New Roman"/>
          <w:sz w:val="24"/>
          <w:szCs w:val="24"/>
        </w:rPr>
      </w:pPr>
    </w:p>
    <w:p w14:paraId="2C51F77A" w14:textId="59581F93" w:rsidR="00BB4237" w:rsidRPr="00B00600" w:rsidRDefault="00BB4237" w:rsidP="00BB4237">
      <w:pPr>
        <w:spacing w:after="0" w:line="240" w:lineRule="auto"/>
        <w:ind w:firstLine="284"/>
        <w:jc w:val="both"/>
        <w:rPr>
          <w:rFonts w:ascii="Times New Roman" w:hAnsi="Times New Roman"/>
          <w:sz w:val="24"/>
          <w:szCs w:val="24"/>
        </w:rPr>
      </w:pPr>
      <w:r w:rsidRPr="00B00600">
        <w:rPr>
          <w:rFonts w:ascii="Times New Roman" w:hAnsi="Times New Roman"/>
          <w:b/>
          <w:sz w:val="24"/>
          <w:szCs w:val="24"/>
        </w:rPr>
        <w:t>Додаток 1.</w:t>
      </w:r>
      <w:r w:rsidR="0053286D">
        <w:rPr>
          <w:rFonts w:ascii="Times New Roman" w:hAnsi="Times New Roman"/>
          <w:b/>
          <w:sz w:val="24"/>
          <w:szCs w:val="24"/>
        </w:rPr>
        <w:t xml:space="preserve"> </w:t>
      </w:r>
      <w:r w:rsidRPr="00B00600">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5F8FD1FE" w14:textId="24C024D8" w:rsidR="00BB4237" w:rsidRPr="00B00600" w:rsidRDefault="00BB4237" w:rsidP="00BB4237">
      <w:pPr>
        <w:spacing w:after="0" w:line="240" w:lineRule="auto"/>
        <w:ind w:firstLine="284"/>
        <w:jc w:val="both"/>
        <w:rPr>
          <w:rFonts w:ascii="Times New Roman" w:hAnsi="Times New Roman"/>
          <w:b/>
          <w:bCs/>
          <w:sz w:val="24"/>
          <w:szCs w:val="24"/>
        </w:rPr>
      </w:pPr>
      <w:r w:rsidRPr="00B00600">
        <w:rPr>
          <w:rFonts w:ascii="Times New Roman" w:hAnsi="Times New Roman"/>
          <w:b/>
          <w:sz w:val="24"/>
          <w:szCs w:val="24"/>
        </w:rPr>
        <w:t>Додаток 2.</w:t>
      </w:r>
      <w:r w:rsidR="0053286D">
        <w:rPr>
          <w:rFonts w:ascii="Times New Roman" w:hAnsi="Times New Roman"/>
          <w:b/>
          <w:sz w:val="24"/>
          <w:szCs w:val="24"/>
        </w:rPr>
        <w:t xml:space="preserve"> </w:t>
      </w:r>
      <w:r w:rsidRPr="00B00600">
        <w:rPr>
          <w:rFonts w:ascii="Times New Roman" w:hAnsi="Times New Roman"/>
          <w:sz w:val="24"/>
          <w:szCs w:val="24"/>
        </w:rPr>
        <w:t xml:space="preserve">Перелік документів для підтвердження відповідності учасника вимогам, визначеним у статті 17 Закону  </w:t>
      </w:r>
    </w:p>
    <w:p w14:paraId="2B77F2D6" w14:textId="7A522F28" w:rsidR="00D30B0E" w:rsidRPr="00D30B0E" w:rsidRDefault="00D30B0E" w:rsidP="00D30B0E">
      <w:pPr>
        <w:spacing w:after="0" w:line="240" w:lineRule="auto"/>
        <w:ind w:right="-1"/>
        <w:rPr>
          <w:rFonts w:ascii="Times New Roman" w:hAnsi="Times New Roman"/>
          <w:sz w:val="24"/>
          <w:szCs w:val="24"/>
        </w:rPr>
      </w:pPr>
      <w:r>
        <w:rPr>
          <w:rFonts w:ascii="Times New Roman" w:hAnsi="Times New Roman"/>
          <w:b/>
          <w:sz w:val="24"/>
          <w:szCs w:val="24"/>
        </w:rPr>
        <w:t xml:space="preserve">     </w:t>
      </w:r>
      <w:r w:rsidR="00BB4237" w:rsidRPr="00B00600">
        <w:rPr>
          <w:rFonts w:ascii="Times New Roman" w:hAnsi="Times New Roman"/>
          <w:b/>
          <w:sz w:val="24"/>
          <w:szCs w:val="24"/>
        </w:rPr>
        <w:t>Додаток 3.</w:t>
      </w:r>
      <w:r w:rsidR="0053286D">
        <w:rPr>
          <w:rFonts w:ascii="Times New Roman" w:hAnsi="Times New Roman"/>
          <w:b/>
          <w:sz w:val="24"/>
          <w:szCs w:val="24"/>
        </w:rPr>
        <w:t xml:space="preserve"> </w:t>
      </w:r>
      <w:r w:rsidRPr="00D30B0E">
        <w:rPr>
          <w:rFonts w:ascii="Times New Roman" w:hAnsi="Times New Roman"/>
          <w:sz w:val="24"/>
          <w:szCs w:val="24"/>
        </w:rPr>
        <w:t>Технічні, якісні та кількісні характеристики предмета закупівлі</w:t>
      </w:r>
    </w:p>
    <w:p w14:paraId="33ABD55C" w14:textId="3DE816AE" w:rsidR="00BB4237" w:rsidRPr="00B00600" w:rsidRDefault="00BB4237" w:rsidP="00D30B0E">
      <w:pPr>
        <w:spacing w:after="0" w:line="240" w:lineRule="auto"/>
        <w:ind w:firstLine="284"/>
        <w:jc w:val="both"/>
        <w:outlineLvl w:val="0"/>
        <w:rPr>
          <w:rFonts w:ascii="Times New Roman" w:hAnsi="Times New Roman"/>
          <w:sz w:val="24"/>
          <w:szCs w:val="24"/>
        </w:rPr>
      </w:pPr>
      <w:r w:rsidRPr="00B00600">
        <w:rPr>
          <w:rFonts w:ascii="Times New Roman" w:hAnsi="Times New Roman"/>
          <w:b/>
          <w:sz w:val="24"/>
          <w:szCs w:val="24"/>
        </w:rPr>
        <w:t>Додаток 4.</w:t>
      </w:r>
      <w:r w:rsidR="0053286D">
        <w:rPr>
          <w:rFonts w:ascii="Times New Roman" w:hAnsi="Times New Roman"/>
          <w:b/>
          <w:sz w:val="24"/>
          <w:szCs w:val="24"/>
        </w:rPr>
        <w:t xml:space="preserve"> </w:t>
      </w:r>
      <w:proofErr w:type="spellStart"/>
      <w:r w:rsidRPr="00B00600">
        <w:rPr>
          <w:rFonts w:ascii="Times New Roman" w:hAnsi="Times New Roman"/>
          <w:sz w:val="24"/>
          <w:szCs w:val="24"/>
        </w:rPr>
        <w:t>Про</w:t>
      </w:r>
      <w:r w:rsidR="0053286D">
        <w:rPr>
          <w:rFonts w:ascii="Times New Roman" w:hAnsi="Times New Roman"/>
          <w:sz w:val="24"/>
          <w:szCs w:val="24"/>
        </w:rPr>
        <w:t>є</w:t>
      </w:r>
      <w:r w:rsidRPr="00B00600">
        <w:rPr>
          <w:rFonts w:ascii="Times New Roman" w:hAnsi="Times New Roman"/>
          <w:sz w:val="24"/>
          <w:szCs w:val="24"/>
        </w:rPr>
        <w:t>кт</w:t>
      </w:r>
      <w:proofErr w:type="spellEnd"/>
      <w:r w:rsidRPr="00B00600">
        <w:rPr>
          <w:rFonts w:ascii="Times New Roman" w:hAnsi="Times New Roman"/>
          <w:sz w:val="24"/>
          <w:szCs w:val="24"/>
        </w:rPr>
        <w:t xml:space="preserve"> договору про закупівлю</w:t>
      </w:r>
    </w:p>
    <w:p w14:paraId="6224E730" w14:textId="0BBAE283" w:rsidR="00BB4237" w:rsidRPr="00B00600" w:rsidRDefault="00BB4237" w:rsidP="00BB4237">
      <w:pPr>
        <w:spacing w:after="0" w:line="240" w:lineRule="auto"/>
        <w:jc w:val="both"/>
        <w:outlineLvl w:val="0"/>
        <w:rPr>
          <w:rFonts w:ascii="Times New Roman" w:hAnsi="Times New Roman"/>
          <w:bCs/>
          <w:sz w:val="24"/>
          <w:szCs w:val="24"/>
        </w:rPr>
      </w:pPr>
      <w:r w:rsidRPr="00B00600">
        <w:rPr>
          <w:rFonts w:ascii="Times New Roman" w:hAnsi="Times New Roman"/>
          <w:b/>
          <w:bCs/>
          <w:sz w:val="24"/>
          <w:szCs w:val="24"/>
        </w:rPr>
        <w:t xml:space="preserve">     Додаток 5.</w:t>
      </w:r>
      <w:r w:rsidR="0053286D">
        <w:rPr>
          <w:rFonts w:ascii="Times New Roman" w:hAnsi="Times New Roman"/>
          <w:b/>
          <w:bCs/>
          <w:sz w:val="24"/>
          <w:szCs w:val="24"/>
        </w:rPr>
        <w:t xml:space="preserve"> </w:t>
      </w:r>
      <w:r w:rsidRPr="00B00600">
        <w:rPr>
          <w:rFonts w:ascii="Times New Roman" w:hAnsi="Times New Roman"/>
          <w:bCs/>
          <w:sz w:val="24"/>
          <w:szCs w:val="24"/>
        </w:rPr>
        <w:t xml:space="preserve">Форма «Тендерна пропозиція» </w:t>
      </w:r>
    </w:p>
    <w:p w14:paraId="3CC60231" w14:textId="77777777" w:rsidR="00BB4237" w:rsidRPr="00B00600" w:rsidRDefault="00BB4237" w:rsidP="00BB4237">
      <w:pPr>
        <w:spacing w:after="0" w:line="240" w:lineRule="auto"/>
        <w:jc w:val="both"/>
        <w:outlineLvl w:val="0"/>
        <w:rPr>
          <w:rFonts w:ascii="Times New Roman" w:hAnsi="Times New Roman"/>
          <w:bCs/>
          <w:strike/>
          <w:sz w:val="24"/>
          <w:szCs w:val="24"/>
        </w:rPr>
      </w:pPr>
    </w:p>
    <w:p w14:paraId="134EDEE8" w14:textId="77777777" w:rsidR="00BB4237" w:rsidRDefault="00BB4237">
      <w:pPr>
        <w:spacing w:after="0" w:line="240" w:lineRule="auto"/>
        <w:rPr>
          <w:rFonts w:eastAsiaTheme="minorEastAsia"/>
          <w:b/>
          <w:sz w:val="28"/>
          <w:szCs w:val="28"/>
        </w:rPr>
      </w:pPr>
    </w:p>
    <w:p w14:paraId="53CA1A3C" w14:textId="77777777" w:rsidR="001B2DBD" w:rsidRPr="009967C1" w:rsidRDefault="001B2DBD" w:rsidP="001B2DBD">
      <w:pPr>
        <w:jc w:val="center"/>
        <w:rPr>
          <w:rFonts w:eastAsiaTheme="minorEastAsia"/>
          <w:b/>
          <w:sz w:val="28"/>
          <w:szCs w:val="28"/>
        </w:rPr>
      </w:pPr>
    </w:p>
    <w:p w14:paraId="0B5D533B" w14:textId="77777777" w:rsidR="00ED13EF" w:rsidRPr="00B00600" w:rsidRDefault="00ED13EF" w:rsidP="00843FC5">
      <w:pPr>
        <w:spacing w:after="0" w:line="240" w:lineRule="auto"/>
        <w:rPr>
          <w:rFonts w:ascii="Times New Roman" w:hAnsi="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D45339" w:rsidRPr="00B00600" w14:paraId="6C081DBC" w14:textId="77777777" w:rsidTr="00665050">
        <w:trPr>
          <w:trHeight w:val="520"/>
          <w:jc w:val="center"/>
        </w:trPr>
        <w:tc>
          <w:tcPr>
            <w:tcW w:w="576" w:type="dxa"/>
            <w:vAlign w:val="center"/>
          </w:tcPr>
          <w:p w14:paraId="164EB356"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w:t>
            </w:r>
          </w:p>
        </w:tc>
        <w:tc>
          <w:tcPr>
            <w:tcW w:w="9420" w:type="dxa"/>
            <w:gridSpan w:val="2"/>
            <w:vAlign w:val="center"/>
          </w:tcPr>
          <w:p w14:paraId="6442A6DB" w14:textId="77777777" w:rsidR="007748A7"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1. </w:t>
            </w:r>
            <w:r w:rsidR="007748A7" w:rsidRPr="00B00600">
              <w:rPr>
                <w:rFonts w:ascii="Times New Roman" w:eastAsia="Times New Roman" w:hAnsi="Times New Roman" w:cs="Times New Roman"/>
                <w:b/>
                <w:i/>
                <w:color w:val="auto"/>
                <w:sz w:val="24"/>
                <w:szCs w:val="24"/>
                <w:lang w:val="uk-UA"/>
              </w:rPr>
              <w:t>Загальні положення</w:t>
            </w:r>
          </w:p>
        </w:tc>
      </w:tr>
      <w:tr w:rsidR="00D45339" w:rsidRPr="00B00600" w14:paraId="74ED64D2" w14:textId="77777777" w:rsidTr="00E13F3A">
        <w:trPr>
          <w:trHeight w:val="520"/>
          <w:jc w:val="center"/>
        </w:trPr>
        <w:tc>
          <w:tcPr>
            <w:tcW w:w="576" w:type="dxa"/>
            <w:vAlign w:val="center"/>
          </w:tcPr>
          <w:p w14:paraId="0E69B102"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vAlign w:val="center"/>
          </w:tcPr>
          <w:p w14:paraId="07B84903"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6273" w:type="dxa"/>
            <w:vAlign w:val="center"/>
          </w:tcPr>
          <w:p w14:paraId="43D59CCE" w14:textId="77777777" w:rsidR="007748A7" w:rsidRPr="00B00600" w:rsidRDefault="007748A7" w:rsidP="00843FC5">
            <w:pPr>
              <w:pStyle w:val="11"/>
              <w:widowControl w:val="0"/>
              <w:spacing w:line="240" w:lineRule="auto"/>
              <w:jc w:val="center"/>
              <w:rPr>
                <w:color w:val="auto"/>
                <w:sz w:val="24"/>
                <w:szCs w:val="24"/>
                <w:lang w:val="uk-UA"/>
              </w:rPr>
            </w:pPr>
            <w:r w:rsidRPr="00B00600">
              <w:rPr>
                <w:rFonts w:ascii="Times New Roman" w:eastAsia="Times New Roman" w:hAnsi="Times New Roman" w:cs="Times New Roman"/>
                <w:color w:val="auto"/>
                <w:sz w:val="24"/>
                <w:szCs w:val="24"/>
                <w:lang w:val="uk-UA"/>
              </w:rPr>
              <w:t>3</w:t>
            </w:r>
          </w:p>
        </w:tc>
      </w:tr>
      <w:tr w:rsidR="009F7E41" w:rsidRPr="00B00600" w14:paraId="4B06C9AC" w14:textId="77777777" w:rsidTr="00E13F3A">
        <w:trPr>
          <w:trHeight w:val="520"/>
          <w:jc w:val="center"/>
        </w:trPr>
        <w:tc>
          <w:tcPr>
            <w:tcW w:w="576" w:type="dxa"/>
          </w:tcPr>
          <w:p w14:paraId="5241D243" w14:textId="77777777" w:rsidR="009F7E41" w:rsidRPr="00B00600" w:rsidRDefault="009F7E41"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422C257D" w14:textId="77777777" w:rsidR="009F7E41" w:rsidRPr="00B00600" w:rsidRDefault="009F7E41" w:rsidP="00843FC5">
            <w:pPr>
              <w:pStyle w:val="11"/>
              <w:widowControl w:val="0"/>
              <w:spacing w:line="240" w:lineRule="auto"/>
              <w:rPr>
                <w:b/>
                <w:color w:val="auto"/>
                <w:lang w:val="uk-UA"/>
              </w:rPr>
            </w:pPr>
            <w:r w:rsidRPr="00B0060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14:paraId="32A6FB63" w14:textId="77777777" w:rsidR="009F7E41" w:rsidRPr="00B00600" w:rsidRDefault="009F7E41" w:rsidP="00D50DCC">
            <w:pPr>
              <w:pStyle w:val="11"/>
              <w:widowControl w:val="0"/>
              <w:spacing w:line="240" w:lineRule="auto"/>
              <w:jc w:val="both"/>
              <w:rPr>
                <w:rFonts w:ascii="Times New Roman" w:hAnsi="Times New Roman" w:cs="Times New Roman"/>
                <w:color w:val="auto"/>
                <w:sz w:val="24"/>
                <w:szCs w:val="24"/>
                <w:lang w:val="uk-UA"/>
              </w:rPr>
            </w:pPr>
            <w:r w:rsidRPr="00B00600">
              <w:rPr>
                <w:rFonts w:ascii="Times New Roman" w:hAnsi="Times New Roman" w:cs="Times New Roman"/>
                <w:color w:val="auto"/>
                <w:sz w:val="24"/>
                <w:szCs w:val="24"/>
                <w:lang w:val="uk-UA"/>
              </w:rPr>
              <w:t xml:space="preserve">Тендерну документацію розроблено відповідно до вимог </w:t>
            </w:r>
            <w:hyperlink r:id="rId9">
              <w:r w:rsidRPr="00B00600">
                <w:rPr>
                  <w:rFonts w:ascii="Times New Roman" w:hAnsi="Times New Roman" w:cs="Times New Roman"/>
                  <w:color w:val="auto"/>
                  <w:sz w:val="24"/>
                  <w:szCs w:val="24"/>
                  <w:lang w:val="uk-UA"/>
                </w:rPr>
                <w:t>Закону</w:t>
              </w:r>
            </w:hyperlink>
            <w:r w:rsidRPr="00B00600">
              <w:rPr>
                <w:rFonts w:ascii="Times New Roman" w:hAnsi="Times New Roman" w:cs="Times New Roman"/>
                <w:color w:val="auto"/>
                <w:sz w:val="24"/>
                <w:szCs w:val="24"/>
                <w:lang w:val="uk-UA"/>
              </w:rPr>
              <w:t xml:space="preserve"> </w:t>
            </w:r>
            <w:r w:rsidRPr="00D50DCC">
              <w:rPr>
                <w:rFonts w:ascii="Times New Roman" w:hAnsi="Times New Roman" w:cs="Times New Roman"/>
                <w:color w:val="auto"/>
                <w:sz w:val="24"/>
                <w:szCs w:val="24"/>
                <w:lang w:val="uk-UA"/>
              </w:rPr>
              <w:t>України «Про публічні закупівлі» від 25.12.2015 № 922-VIII</w:t>
            </w:r>
            <w:r w:rsidR="00D50DCC">
              <w:rPr>
                <w:rFonts w:ascii="Times New Roman" w:hAnsi="Times New Roman" w:cs="Times New Roman"/>
                <w:color w:val="auto"/>
                <w:sz w:val="24"/>
                <w:szCs w:val="24"/>
                <w:lang w:val="uk-UA"/>
              </w:rPr>
              <w:t xml:space="preserve"> (зі</w:t>
            </w:r>
            <w:r w:rsidRPr="00B00600">
              <w:rPr>
                <w:rFonts w:ascii="Times New Roman" w:hAnsi="Times New Roman" w:cs="Times New Roman"/>
                <w:color w:val="auto"/>
                <w:sz w:val="24"/>
                <w:szCs w:val="24"/>
                <w:lang w:val="uk-UA"/>
              </w:rPr>
              <w:t xml:space="preserve"> змінами)</w:t>
            </w:r>
            <w:r w:rsidRPr="00B00600">
              <w:rPr>
                <w:color w:val="auto"/>
                <w:sz w:val="24"/>
                <w:szCs w:val="24"/>
                <w:lang w:val="uk-UA"/>
              </w:rPr>
              <w:t xml:space="preserve"> </w:t>
            </w:r>
            <w:r w:rsidRPr="00B00600">
              <w:rPr>
                <w:rFonts w:ascii="Times New Roman" w:hAnsi="Times New Roman" w:cs="Times New Roman"/>
                <w:color w:val="auto"/>
                <w:sz w:val="24"/>
                <w:szCs w:val="24"/>
                <w:lang w:val="uk-UA"/>
              </w:rPr>
              <w:t xml:space="preserve"> (далі – Закон)</w:t>
            </w:r>
            <w:r w:rsidR="00D50DCC">
              <w:rPr>
                <w:rFonts w:ascii="Times New Roman" w:hAnsi="Times New Roman" w:cs="Times New Roman"/>
                <w:color w:val="auto"/>
                <w:sz w:val="24"/>
                <w:szCs w:val="24"/>
                <w:lang w:val="uk-UA"/>
              </w:rPr>
              <w:t>.</w:t>
            </w:r>
            <w:r w:rsidRPr="00B00600">
              <w:rPr>
                <w:rFonts w:ascii="Times New Roman" w:hAnsi="Times New Roman" w:cs="Times New Roman"/>
                <w:color w:val="auto"/>
                <w:sz w:val="24"/>
                <w:szCs w:val="24"/>
                <w:lang w:val="uk-UA"/>
              </w:rPr>
              <w:t xml:space="preserve"> Терміни вживаються у значенні, наведеному в Законі.</w:t>
            </w:r>
          </w:p>
        </w:tc>
      </w:tr>
      <w:tr w:rsidR="009F7E41" w:rsidRPr="00B00600" w14:paraId="6827D8D2" w14:textId="77777777" w:rsidTr="00E13F3A">
        <w:trPr>
          <w:trHeight w:val="520"/>
          <w:jc w:val="center"/>
        </w:trPr>
        <w:tc>
          <w:tcPr>
            <w:tcW w:w="576" w:type="dxa"/>
          </w:tcPr>
          <w:p w14:paraId="5E73BAFA" w14:textId="77777777" w:rsidR="009F7E41" w:rsidRPr="00B00600" w:rsidRDefault="009F7E41"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18D8ED74" w14:textId="77777777" w:rsidR="009F7E41" w:rsidRPr="00B00600" w:rsidRDefault="009F7E41"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замовника торгів</w:t>
            </w:r>
          </w:p>
        </w:tc>
        <w:tc>
          <w:tcPr>
            <w:tcW w:w="6273" w:type="dxa"/>
          </w:tcPr>
          <w:p w14:paraId="551A2C71" w14:textId="77777777" w:rsidR="009F7E41" w:rsidRPr="00B00600" w:rsidRDefault="009F7E41" w:rsidP="00843FC5">
            <w:pPr>
              <w:pStyle w:val="11"/>
              <w:widowControl w:val="0"/>
              <w:spacing w:line="240" w:lineRule="auto"/>
              <w:jc w:val="both"/>
              <w:rPr>
                <w:color w:val="auto"/>
                <w:sz w:val="24"/>
                <w:szCs w:val="24"/>
                <w:lang w:val="uk-UA"/>
              </w:rPr>
            </w:pPr>
          </w:p>
        </w:tc>
      </w:tr>
      <w:tr w:rsidR="00D50DCC" w:rsidRPr="00B00600" w14:paraId="7AA390FD" w14:textId="77777777" w:rsidTr="00903F1C">
        <w:trPr>
          <w:trHeight w:val="520"/>
          <w:jc w:val="center"/>
        </w:trPr>
        <w:tc>
          <w:tcPr>
            <w:tcW w:w="576" w:type="dxa"/>
          </w:tcPr>
          <w:p w14:paraId="5BB5CE19"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2.1</w:t>
            </w:r>
          </w:p>
        </w:tc>
        <w:tc>
          <w:tcPr>
            <w:tcW w:w="3147" w:type="dxa"/>
          </w:tcPr>
          <w:p w14:paraId="68B07ECE" w14:textId="77777777"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П</w:t>
            </w:r>
            <w:r w:rsidR="00D50DCC" w:rsidRPr="00B00600">
              <w:rPr>
                <w:rFonts w:ascii="Times New Roman" w:eastAsia="Times New Roman" w:hAnsi="Times New Roman" w:cs="Times New Roman"/>
                <w:color w:val="auto"/>
                <w:sz w:val="24"/>
                <w:szCs w:val="24"/>
                <w:lang w:val="uk-UA"/>
              </w:rPr>
              <w:t>овне найменування</w:t>
            </w:r>
          </w:p>
        </w:tc>
        <w:tc>
          <w:tcPr>
            <w:tcW w:w="6273" w:type="dxa"/>
            <w:tcBorders>
              <w:top w:val="single" w:sz="4" w:space="0" w:color="auto"/>
              <w:left w:val="single" w:sz="4" w:space="0" w:color="auto"/>
              <w:bottom w:val="single" w:sz="4" w:space="0" w:color="auto"/>
              <w:right w:val="single" w:sz="4" w:space="0" w:color="auto"/>
            </w:tcBorders>
            <w:vAlign w:val="center"/>
          </w:tcPr>
          <w:p w14:paraId="55FD89FD" w14:textId="3366436D" w:rsidR="00D50DCC" w:rsidRPr="00F45759" w:rsidRDefault="0053286D" w:rsidP="00903F1C">
            <w:pPr>
              <w:pStyle w:val="Default"/>
              <w:jc w:val="both"/>
              <w:rPr>
                <w:b/>
                <w:lang w:val="uk-UA"/>
              </w:rPr>
            </w:pPr>
            <w:bookmarkStart w:id="2" w:name="n44"/>
            <w:bookmarkEnd w:id="2"/>
            <w:proofErr w:type="spellStart"/>
            <w:r>
              <w:rPr>
                <w:b/>
                <w:i/>
                <w:lang w:val="uk-UA"/>
              </w:rPr>
              <w:t>Плужненська</w:t>
            </w:r>
            <w:proofErr w:type="spellEnd"/>
            <w:r>
              <w:rPr>
                <w:b/>
                <w:i/>
                <w:lang w:val="uk-UA"/>
              </w:rPr>
              <w:t xml:space="preserve"> сільська рада</w:t>
            </w:r>
          </w:p>
        </w:tc>
      </w:tr>
      <w:tr w:rsidR="00D50DCC" w:rsidRPr="00B00600" w14:paraId="5CFB9DE8" w14:textId="77777777" w:rsidTr="00903F1C">
        <w:trPr>
          <w:trHeight w:val="520"/>
          <w:jc w:val="center"/>
        </w:trPr>
        <w:tc>
          <w:tcPr>
            <w:tcW w:w="576" w:type="dxa"/>
          </w:tcPr>
          <w:p w14:paraId="6FFE3132"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2.2</w:t>
            </w:r>
          </w:p>
        </w:tc>
        <w:tc>
          <w:tcPr>
            <w:tcW w:w="3147" w:type="dxa"/>
          </w:tcPr>
          <w:p w14:paraId="05B22B9A" w14:textId="77777777"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м</w:t>
            </w:r>
            <w:r w:rsidR="00D50DCC" w:rsidRPr="00B00600">
              <w:rPr>
                <w:rFonts w:ascii="Times New Roman" w:eastAsia="Times New Roman" w:hAnsi="Times New Roman" w:cs="Times New Roman"/>
                <w:color w:val="auto"/>
                <w:sz w:val="24"/>
                <w:szCs w:val="24"/>
                <w:lang w:val="uk-UA"/>
              </w:rPr>
              <w:t>ісцезнаходження</w:t>
            </w:r>
          </w:p>
        </w:tc>
        <w:tc>
          <w:tcPr>
            <w:tcW w:w="6273" w:type="dxa"/>
            <w:tcBorders>
              <w:top w:val="single" w:sz="4" w:space="0" w:color="auto"/>
              <w:left w:val="single" w:sz="4" w:space="0" w:color="auto"/>
              <w:bottom w:val="single" w:sz="4" w:space="0" w:color="auto"/>
              <w:right w:val="single" w:sz="4" w:space="0" w:color="auto"/>
            </w:tcBorders>
            <w:vAlign w:val="center"/>
          </w:tcPr>
          <w:p w14:paraId="1F3F5DBB" w14:textId="4625E33A" w:rsidR="00D50DCC" w:rsidRPr="0053286D" w:rsidRDefault="0053286D" w:rsidP="00903F1C">
            <w:pPr>
              <w:ind w:right="112"/>
              <w:jc w:val="both"/>
              <w:rPr>
                <w:rFonts w:ascii="Times New Roman" w:hAnsi="Times New Roman"/>
                <w:sz w:val="24"/>
                <w:szCs w:val="24"/>
              </w:rPr>
            </w:pPr>
            <w:r>
              <w:rPr>
                <w:rFonts w:ascii="Times New Roman" w:hAnsi="Times New Roman"/>
                <w:i/>
                <w:sz w:val="24"/>
                <w:szCs w:val="24"/>
              </w:rPr>
              <w:t>30320, вул. Бортника,7, с. Плужне, Шепетівський район, Хмельницька область</w:t>
            </w:r>
          </w:p>
        </w:tc>
      </w:tr>
      <w:tr w:rsidR="00D50DCC" w:rsidRPr="00B00600" w14:paraId="3CF396BF" w14:textId="77777777" w:rsidTr="00903F1C">
        <w:trPr>
          <w:trHeight w:val="520"/>
          <w:jc w:val="center"/>
        </w:trPr>
        <w:tc>
          <w:tcPr>
            <w:tcW w:w="576" w:type="dxa"/>
          </w:tcPr>
          <w:p w14:paraId="3BE5B85B"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2.3</w:t>
            </w:r>
          </w:p>
        </w:tc>
        <w:tc>
          <w:tcPr>
            <w:tcW w:w="3147" w:type="dxa"/>
          </w:tcPr>
          <w:p w14:paraId="76DE4430" w14:textId="77777777" w:rsidR="00D50DCC" w:rsidRPr="00B00600" w:rsidRDefault="005A58B0" w:rsidP="00843FC5">
            <w:pPr>
              <w:pStyle w:val="11"/>
              <w:widowControl w:val="0"/>
              <w:spacing w:line="240" w:lineRule="auto"/>
              <w:jc w:val="both"/>
              <w:rPr>
                <w:color w:val="auto"/>
                <w:lang w:val="uk-UA"/>
              </w:rPr>
            </w:pPr>
            <w:r>
              <w:rPr>
                <w:rFonts w:ascii="Times New Roman" w:eastAsia="Times New Roman" w:hAnsi="Times New Roman" w:cs="Times New Roman"/>
                <w:color w:val="auto"/>
                <w:sz w:val="24"/>
                <w:szCs w:val="24"/>
                <w:lang w:val="uk-UA"/>
              </w:rPr>
              <w:t>п</w:t>
            </w:r>
            <w:r w:rsidR="00D50DCC" w:rsidRPr="00B00600">
              <w:rPr>
                <w:rFonts w:ascii="Times New Roman" w:eastAsia="Times New Roman" w:hAnsi="Times New Roman" w:cs="Times New Roman"/>
                <w:color w:val="auto"/>
                <w:sz w:val="24"/>
                <w:szCs w:val="24"/>
                <w:lang w:val="uk-UA"/>
              </w:rPr>
              <w:t>осадова особа замовника, уповноважена здійснювати зв'язок з учасниками</w:t>
            </w:r>
          </w:p>
        </w:tc>
        <w:tc>
          <w:tcPr>
            <w:tcW w:w="6273" w:type="dxa"/>
            <w:tcBorders>
              <w:top w:val="single" w:sz="4" w:space="0" w:color="auto"/>
              <w:left w:val="single" w:sz="4" w:space="0" w:color="auto"/>
              <w:bottom w:val="single" w:sz="4" w:space="0" w:color="auto"/>
              <w:right w:val="single" w:sz="4" w:space="0" w:color="auto"/>
            </w:tcBorders>
            <w:vAlign w:val="center"/>
          </w:tcPr>
          <w:p w14:paraId="47EACA11" w14:textId="6D1AB6BE" w:rsidR="00F45759" w:rsidRPr="003C39AF" w:rsidRDefault="006B26C3" w:rsidP="00F45759">
            <w:pPr>
              <w:pStyle w:val="a6"/>
              <w:tabs>
                <w:tab w:val="num" w:pos="-180"/>
                <w:tab w:val="left" w:pos="540"/>
              </w:tabs>
              <w:spacing w:before="0" w:beforeAutospacing="0" w:after="0" w:afterAutospacing="0"/>
              <w:ind w:left="-142"/>
              <w:jc w:val="both"/>
              <w:rPr>
                <w:lang w:val="ru-RU"/>
              </w:rPr>
            </w:pPr>
            <w:r w:rsidRPr="006B26C3">
              <w:rPr>
                <w:i/>
                <w:lang w:val="ru-RU"/>
              </w:rPr>
              <w:t xml:space="preserve"> </w:t>
            </w:r>
            <w:r w:rsidR="00F45759">
              <w:rPr>
                <w:i/>
              </w:rPr>
              <w:t>Поліщук</w:t>
            </w:r>
            <w:r w:rsidR="0053286D">
              <w:rPr>
                <w:i/>
              </w:rPr>
              <w:t xml:space="preserve"> Зоя Леонідівна</w:t>
            </w:r>
            <w:r w:rsidR="00F45759" w:rsidRPr="006403ED">
              <w:rPr>
                <w:i/>
              </w:rPr>
              <w:t xml:space="preserve">– уповноважена особа з публічних </w:t>
            </w:r>
            <w:r w:rsidRPr="006B26C3">
              <w:rPr>
                <w:i/>
                <w:lang w:val="ru-RU"/>
              </w:rPr>
              <w:t xml:space="preserve">                                    </w:t>
            </w:r>
            <w:proofErr w:type="spellStart"/>
            <w:r w:rsidR="00F45759" w:rsidRPr="006403ED">
              <w:rPr>
                <w:i/>
              </w:rPr>
              <w:t>закупівель</w:t>
            </w:r>
            <w:proofErr w:type="spellEnd"/>
            <w:r w:rsidR="00F45759" w:rsidRPr="006403ED">
              <w:rPr>
                <w:i/>
              </w:rPr>
              <w:t xml:space="preserve"> </w:t>
            </w:r>
            <w:r w:rsidR="00F45759" w:rsidRPr="00E27636">
              <w:rPr>
                <w:i/>
                <w:sz w:val="20"/>
                <w:szCs w:val="20"/>
              </w:rPr>
              <w:t>(</w:t>
            </w:r>
            <w:proofErr w:type="spellStart"/>
            <w:r w:rsidR="00F45759" w:rsidRPr="00E27636">
              <w:rPr>
                <w:i/>
                <w:sz w:val="20"/>
                <w:szCs w:val="20"/>
              </w:rPr>
              <w:t>тел</w:t>
            </w:r>
            <w:proofErr w:type="spellEnd"/>
            <w:r w:rsidR="00F45759" w:rsidRPr="00E27636">
              <w:rPr>
                <w:i/>
                <w:sz w:val="20"/>
                <w:szCs w:val="20"/>
              </w:rPr>
              <w:t>. 09</w:t>
            </w:r>
            <w:r w:rsidR="0053286D">
              <w:rPr>
                <w:i/>
                <w:sz w:val="20"/>
                <w:szCs w:val="20"/>
              </w:rPr>
              <w:t>8</w:t>
            </w:r>
            <w:r w:rsidR="00F45759" w:rsidRPr="00E27636">
              <w:rPr>
                <w:i/>
                <w:sz w:val="20"/>
                <w:szCs w:val="20"/>
              </w:rPr>
              <w:t xml:space="preserve">) </w:t>
            </w:r>
            <w:r w:rsidR="0053286D">
              <w:rPr>
                <w:i/>
                <w:sz w:val="20"/>
                <w:szCs w:val="20"/>
              </w:rPr>
              <w:t>83 68 967</w:t>
            </w:r>
            <w:r w:rsidR="00F45759" w:rsidRPr="00E27636">
              <w:rPr>
                <w:i/>
                <w:sz w:val="20"/>
                <w:szCs w:val="20"/>
              </w:rPr>
              <w:t>,</w:t>
            </w:r>
            <w:r w:rsidR="00F45759" w:rsidRPr="00F04430">
              <w:rPr>
                <w:rFonts w:ascii="Arial" w:hAnsi="Arial" w:cs="Arial"/>
                <w:b/>
                <w:bCs/>
                <w:color w:val="646464"/>
                <w:sz w:val="18"/>
                <w:szCs w:val="18"/>
                <w:shd w:val="clear" w:color="auto" w:fill="FFFFFF"/>
              </w:rPr>
              <w:t xml:space="preserve"> </w:t>
            </w:r>
            <w:proofErr w:type="spellStart"/>
            <w:r w:rsidR="003C39AF">
              <w:rPr>
                <w:b/>
                <w:bCs/>
                <w:color w:val="646464"/>
                <w:sz w:val="18"/>
                <w:szCs w:val="18"/>
                <w:shd w:val="clear" w:color="auto" w:fill="FFFFFF"/>
                <w:lang w:val="en-US"/>
              </w:rPr>
              <w:t>zoyapolishchuk</w:t>
            </w:r>
            <w:proofErr w:type="spellEnd"/>
            <w:r w:rsidR="003C39AF" w:rsidRPr="003C39AF">
              <w:rPr>
                <w:b/>
                <w:bCs/>
                <w:color w:val="646464"/>
                <w:sz w:val="18"/>
                <w:szCs w:val="18"/>
                <w:shd w:val="clear" w:color="auto" w:fill="FFFFFF"/>
                <w:lang w:val="ru-RU"/>
              </w:rPr>
              <w:t>18@</w:t>
            </w:r>
            <w:proofErr w:type="spellStart"/>
            <w:r w:rsidR="003C39AF">
              <w:rPr>
                <w:b/>
                <w:bCs/>
                <w:color w:val="646464"/>
                <w:sz w:val="18"/>
                <w:szCs w:val="18"/>
                <w:shd w:val="clear" w:color="auto" w:fill="FFFFFF"/>
                <w:lang w:val="en-US"/>
              </w:rPr>
              <w:t>gmail</w:t>
            </w:r>
            <w:proofErr w:type="spellEnd"/>
            <w:r w:rsidR="003C39AF" w:rsidRPr="003C39AF">
              <w:rPr>
                <w:b/>
                <w:bCs/>
                <w:color w:val="646464"/>
                <w:sz w:val="18"/>
                <w:szCs w:val="18"/>
                <w:shd w:val="clear" w:color="auto" w:fill="FFFFFF"/>
                <w:lang w:val="ru-RU"/>
              </w:rPr>
              <w:t>.</w:t>
            </w:r>
            <w:r w:rsidR="003C39AF">
              <w:rPr>
                <w:b/>
                <w:bCs/>
                <w:color w:val="646464"/>
                <w:sz w:val="18"/>
                <w:szCs w:val="18"/>
                <w:shd w:val="clear" w:color="auto" w:fill="FFFFFF"/>
                <w:lang w:val="en-US"/>
              </w:rPr>
              <w:t>com</w:t>
            </w:r>
          </w:p>
          <w:p w14:paraId="1556C5EB" w14:textId="77777777" w:rsidR="00D50DCC" w:rsidRPr="00F45759" w:rsidRDefault="00D50DCC" w:rsidP="00D50DCC">
            <w:pPr>
              <w:pStyle w:val="110"/>
              <w:rPr>
                <w:rFonts w:ascii="Times New Roman" w:hAnsi="Times New Roman" w:cs="Times New Roman"/>
                <w:sz w:val="24"/>
                <w:szCs w:val="24"/>
                <w:lang w:val="uk-UA"/>
              </w:rPr>
            </w:pPr>
          </w:p>
        </w:tc>
      </w:tr>
      <w:tr w:rsidR="00D50DCC" w:rsidRPr="00B00600" w14:paraId="651EBF53" w14:textId="77777777" w:rsidTr="00903F1C">
        <w:trPr>
          <w:trHeight w:val="520"/>
          <w:jc w:val="center"/>
        </w:trPr>
        <w:tc>
          <w:tcPr>
            <w:tcW w:w="576" w:type="dxa"/>
          </w:tcPr>
          <w:p w14:paraId="67EAF713"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14:paraId="3C157E00" w14:textId="77777777" w:rsidR="00D50DCC" w:rsidRPr="00B00600" w:rsidRDefault="00D50DCC"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Процедура закупівлі</w:t>
            </w:r>
          </w:p>
        </w:tc>
        <w:tc>
          <w:tcPr>
            <w:tcW w:w="6273" w:type="dxa"/>
            <w:vAlign w:val="center"/>
          </w:tcPr>
          <w:p w14:paraId="1F8FA7A2" w14:textId="77777777" w:rsidR="00D50DCC" w:rsidRPr="00D50DCC" w:rsidRDefault="00D50DCC" w:rsidP="00903F1C">
            <w:pPr>
              <w:ind w:right="112"/>
              <w:rPr>
                <w:rFonts w:ascii="Times New Roman" w:hAnsi="Times New Roman"/>
                <w:sz w:val="24"/>
                <w:szCs w:val="24"/>
              </w:rPr>
            </w:pPr>
            <w:r w:rsidRPr="00D50DCC">
              <w:rPr>
                <w:rFonts w:ascii="Times New Roman" w:hAnsi="Times New Roman"/>
                <w:sz w:val="24"/>
                <w:szCs w:val="24"/>
              </w:rPr>
              <w:t>Відкриті торги</w:t>
            </w:r>
          </w:p>
        </w:tc>
      </w:tr>
      <w:tr w:rsidR="00D45339" w:rsidRPr="00B00600" w14:paraId="33620152" w14:textId="77777777" w:rsidTr="00E13F3A">
        <w:trPr>
          <w:trHeight w:val="520"/>
          <w:jc w:val="center"/>
        </w:trPr>
        <w:tc>
          <w:tcPr>
            <w:tcW w:w="576" w:type="dxa"/>
          </w:tcPr>
          <w:p w14:paraId="679ECC4F"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5210E7E3" w14:textId="77777777" w:rsidR="007748A7" w:rsidRPr="00B00600" w:rsidRDefault="007748A7"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предмет закупівлі</w:t>
            </w:r>
          </w:p>
        </w:tc>
        <w:tc>
          <w:tcPr>
            <w:tcW w:w="6273" w:type="dxa"/>
          </w:tcPr>
          <w:p w14:paraId="6D9CCC99" w14:textId="77777777" w:rsidR="007748A7" w:rsidRPr="00B00600" w:rsidRDefault="007748A7" w:rsidP="00843FC5">
            <w:pPr>
              <w:spacing w:after="0" w:line="240" w:lineRule="auto"/>
              <w:jc w:val="both"/>
              <w:textAlignment w:val="baseline"/>
              <w:rPr>
                <w:rFonts w:ascii="Times New Roman" w:hAnsi="Times New Roman"/>
                <w:sz w:val="24"/>
                <w:szCs w:val="24"/>
                <w:bdr w:val="none" w:sz="0" w:space="0" w:color="auto" w:frame="1"/>
              </w:rPr>
            </w:pPr>
          </w:p>
        </w:tc>
      </w:tr>
      <w:tr w:rsidR="00D45339" w:rsidRPr="00B00600" w14:paraId="1487BA82" w14:textId="77777777" w:rsidTr="00E13F3A">
        <w:trPr>
          <w:trHeight w:val="520"/>
          <w:jc w:val="center"/>
        </w:trPr>
        <w:tc>
          <w:tcPr>
            <w:tcW w:w="576" w:type="dxa"/>
          </w:tcPr>
          <w:p w14:paraId="51D96474"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4.1</w:t>
            </w:r>
          </w:p>
        </w:tc>
        <w:tc>
          <w:tcPr>
            <w:tcW w:w="3147" w:type="dxa"/>
          </w:tcPr>
          <w:p w14:paraId="1BEFA2CA" w14:textId="77777777"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назва предмета закупівлі</w:t>
            </w:r>
          </w:p>
        </w:tc>
        <w:tc>
          <w:tcPr>
            <w:tcW w:w="6273" w:type="dxa"/>
          </w:tcPr>
          <w:p w14:paraId="4429D68E" w14:textId="77777777" w:rsidR="00D54E6B" w:rsidRPr="00D54E6B" w:rsidRDefault="000A443C" w:rsidP="00D54E6B">
            <w:pPr>
              <w:spacing w:after="0" w:line="240" w:lineRule="auto"/>
              <w:jc w:val="both"/>
              <w:rPr>
                <w:rFonts w:ascii="Times New Roman" w:hAnsi="Times New Roman"/>
                <w:b/>
                <w:bCs/>
                <w:sz w:val="24"/>
                <w:szCs w:val="24"/>
              </w:rPr>
            </w:pPr>
            <w:r>
              <w:rPr>
                <w:rFonts w:ascii="Times New Roman" w:hAnsi="Times New Roman"/>
                <w:b/>
                <w:sz w:val="24"/>
                <w:szCs w:val="24"/>
              </w:rPr>
              <w:t xml:space="preserve"> </w:t>
            </w:r>
            <w:r w:rsidR="00D54E6B" w:rsidRPr="00D54E6B">
              <w:rPr>
                <w:rFonts w:ascii="Times New Roman" w:hAnsi="Times New Roman"/>
                <w:b/>
                <w:i/>
                <w:sz w:val="24"/>
                <w:szCs w:val="24"/>
              </w:rPr>
              <w:t>Дрова паливні твердих та  м’яких  порід</w:t>
            </w:r>
          </w:p>
          <w:p w14:paraId="5344E165" w14:textId="19E3405A" w:rsidR="007748A7" w:rsidRPr="00B00600" w:rsidRDefault="00D54E6B" w:rsidP="00D54E6B">
            <w:pPr>
              <w:spacing w:after="0" w:line="240" w:lineRule="auto"/>
              <w:jc w:val="both"/>
            </w:pPr>
            <w:r w:rsidRPr="00D54E6B">
              <w:rPr>
                <w:rFonts w:ascii="Times New Roman" w:hAnsi="Times New Roman"/>
                <w:b/>
                <w:i/>
                <w:sz w:val="24"/>
                <w:szCs w:val="24"/>
              </w:rPr>
              <w:t>ДК 021:2015 код 03410000-7  Деревина (03415000-2- Деревина м’яких  порід, 03418100-4- Деревина твердих порід).</w:t>
            </w:r>
          </w:p>
        </w:tc>
      </w:tr>
      <w:tr w:rsidR="00D45339" w:rsidRPr="00B00600" w14:paraId="09F36E88" w14:textId="77777777" w:rsidTr="00E13F3A">
        <w:trPr>
          <w:trHeight w:val="520"/>
          <w:jc w:val="center"/>
        </w:trPr>
        <w:tc>
          <w:tcPr>
            <w:tcW w:w="576" w:type="dxa"/>
          </w:tcPr>
          <w:p w14:paraId="360AC666"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4.2</w:t>
            </w:r>
          </w:p>
        </w:tc>
        <w:tc>
          <w:tcPr>
            <w:tcW w:w="3147" w:type="dxa"/>
          </w:tcPr>
          <w:p w14:paraId="566A013C" w14:textId="77777777"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3BBE2DE5" w14:textId="77777777" w:rsidR="007748A7" w:rsidRPr="00B00600" w:rsidRDefault="000537EC" w:rsidP="00843FC5">
            <w:pPr>
              <w:pStyle w:val="11"/>
              <w:widowControl w:val="0"/>
              <w:spacing w:line="240" w:lineRule="auto"/>
              <w:ind w:right="113"/>
              <w:jc w:val="both"/>
              <w:rPr>
                <w:rFonts w:ascii="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D45339" w:rsidRPr="00B00600" w14:paraId="2FBE931F" w14:textId="77777777" w:rsidTr="00F03387">
        <w:trPr>
          <w:trHeight w:val="1350"/>
          <w:jc w:val="center"/>
        </w:trPr>
        <w:tc>
          <w:tcPr>
            <w:tcW w:w="576" w:type="dxa"/>
          </w:tcPr>
          <w:p w14:paraId="5AE3FDB1"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4.3</w:t>
            </w:r>
          </w:p>
        </w:tc>
        <w:tc>
          <w:tcPr>
            <w:tcW w:w="3147" w:type="dxa"/>
          </w:tcPr>
          <w:p w14:paraId="77886888" w14:textId="77777777"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14:paraId="471F2590" w14:textId="4784E818" w:rsidR="00331418" w:rsidRPr="003C39AF" w:rsidRDefault="00331418" w:rsidP="00843FC5">
            <w:pPr>
              <w:pStyle w:val="11"/>
              <w:widowControl w:val="0"/>
              <w:spacing w:line="240" w:lineRule="auto"/>
              <w:ind w:right="113"/>
              <w:jc w:val="both"/>
              <w:rPr>
                <w:rFonts w:ascii="Times New Roman" w:eastAsia="Times New Roman" w:hAnsi="Times New Roman"/>
                <w:b/>
                <w:bCs/>
                <w:color w:val="auto"/>
                <w:sz w:val="24"/>
                <w:szCs w:val="24"/>
                <w:lang w:val="uk-UA"/>
              </w:rPr>
            </w:pPr>
            <w:r w:rsidRPr="00B00600">
              <w:rPr>
                <w:rFonts w:ascii="Times New Roman" w:eastAsia="Times New Roman" w:hAnsi="Times New Roman"/>
                <w:b/>
                <w:bCs/>
                <w:color w:val="auto"/>
                <w:sz w:val="24"/>
                <w:szCs w:val="24"/>
                <w:lang w:val="uk-UA"/>
              </w:rPr>
              <w:t>Кількість</w:t>
            </w:r>
            <w:r w:rsidRPr="003C39AF">
              <w:rPr>
                <w:rFonts w:ascii="Times New Roman" w:eastAsia="Times New Roman" w:hAnsi="Times New Roman"/>
                <w:b/>
                <w:bCs/>
                <w:color w:val="auto"/>
                <w:sz w:val="24"/>
                <w:szCs w:val="24"/>
                <w:lang w:val="uk-UA"/>
              </w:rPr>
              <w:t>:</w:t>
            </w:r>
            <w:r w:rsidR="004B33EE" w:rsidRPr="003C39AF">
              <w:rPr>
                <w:rFonts w:ascii="Times New Roman" w:eastAsia="Times New Roman" w:hAnsi="Times New Roman"/>
                <w:b/>
                <w:bCs/>
                <w:color w:val="auto"/>
                <w:sz w:val="24"/>
                <w:szCs w:val="24"/>
                <w:lang w:val="uk-UA"/>
              </w:rPr>
              <w:t xml:space="preserve">  </w:t>
            </w:r>
            <w:r w:rsidR="003C39AF" w:rsidRPr="004E33B5">
              <w:rPr>
                <w:rFonts w:ascii="Times New Roman" w:eastAsia="Times New Roman" w:hAnsi="Times New Roman"/>
                <w:b/>
                <w:bCs/>
                <w:color w:val="auto"/>
                <w:sz w:val="24"/>
                <w:szCs w:val="24"/>
              </w:rPr>
              <w:t xml:space="preserve">1428 </w:t>
            </w:r>
            <w:r w:rsidR="008D316F" w:rsidRPr="003C39AF">
              <w:rPr>
                <w:rFonts w:ascii="Times New Roman" w:eastAsia="Times New Roman" w:hAnsi="Times New Roman"/>
                <w:b/>
                <w:bCs/>
                <w:color w:val="auto"/>
                <w:sz w:val="24"/>
                <w:szCs w:val="24"/>
                <w:lang w:val="uk-UA"/>
              </w:rPr>
              <w:t>м³</w:t>
            </w:r>
            <w:r w:rsidRPr="003C39AF">
              <w:rPr>
                <w:rFonts w:ascii="Times New Roman" w:eastAsia="Times New Roman" w:hAnsi="Times New Roman"/>
                <w:b/>
                <w:bCs/>
                <w:color w:val="auto"/>
                <w:sz w:val="24"/>
                <w:szCs w:val="24"/>
                <w:lang w:val="uk-UA"/>
              </w:rPr>
              <w:t>.</w:t>
            </w:r>
          </w:p>
          <w:p w14:paraId="10F0DE68" w14:textId="49169376" w:rsidR="00F45759" w:rsidRDefault="00F45759" w:rsidP="00843FC5">
            <w:pPr>
              <w:pStyle w:val="11"/>
              <w:widowControl w:val="0"/>
              <w:spacing w:line="240" w:lineRule="auto"/>
              <w:ind w:right="113"/>
              <w:jc w:val="both"/>
              <w:rPr>
                <w:rFonts w:ascii="Times New Roman" w:eastAsia="Times New Roman" w:hAnsi="Times New Roman"/>
                <w:b/>
                <w:bCs/>
                <w:color w:val="auto"/>
                <w:sz w:val="24"/>
                <w:szCs w:val="24"/>
                <w:lang w:val="uk-UA"/>
              </w:rPr>
            </w:pPr>
            <w:r>
              <w:rPr>
                <w:rFonts w:ascii="Times New Roman" w:eastAsia="Times New Roman" w:hAnsi="Times New Roman"/>
                <w:b/>
                <w:bCs/>
                <w:color w:val="auto"/>
                <w:sz w:val="24"/>
                <w:szCs w:val="24"/>
                <w:lang w:val="uk-UA"/>
              </w:rPr>
              <w:t xml:space="preserve">Тверда порода </w:t>
            </w:r>
            <w:r w:rsidR="006B26C3">
              <w:rPr>
                <w:rFonts w:ascii="Times New Roman" w:eastAsia="Times New Roman" w:hAnsi="Times New Roman"/>
                <w:b/>
                <w:bCs/>
                <w:color w:val="auto"/>
                <w:sz w:val="24"/>
                <w:szCs w:val="24"/>
                <w:lang w:val="uk-UA"/>
              </w:rPr>
              <w:t>–</w:t>
            </w:r>
            <w:r>
              <w:rPr>
                <w:rFonts w:ascii="Times New Roman" w:eastAsia="Times New Roman" w:hAnsi="Times New Roman"/>
                <w:b/>
                <w:bCs/>
                <w:color w:val="auto"/>
                <w:sz w:val="24"/>
                <w:szCs w:val="24"/>
                <w:lang w:val="uk-UA"/>
              </w:rPr>
              <w:t xml:space="preserve"> </w:t>
            </w:r>
            <w:r w:rsidR="003C39AF" w:rsidRPr="004E33B5">
              <w:rPr>
                <w:rFonts w:ascii="Times New Roman" w:eastAsia="Times New Roman" w:hAnsi="Times New Roman"/>
                <w:b/>
                <w:bCs/>
                <w:color w:val="auto"/>
                <w:sz w:val="24"/>
                <w:szCs w:val="24"/>
              </w:rPr>
              <w:t>30</w:t>
            </w:r>
            <w:r w:rsidRPr="00872ECE">
              <w:rPr>
                <w:rFonts w:ascii="Times New Roman" w:eastAsia="Times New Roman" w:hAnsi="Times New Roman"/>
                <w:b/>
                <w:bCs/>
                <w:color w:val="auto"/>
                <w:sz w:val="24"/>
                <w:szCs w:val="24"/>
                <w:lang w:val="uk-UA"/>
              </w:rPr>
              <w:t xml:space="preserve"> м³.</w:t>
            </w:r>
          </w:p>
          <w:p w14:paraId="0390EE23" w14:textId="424453B2" w:rsidR="00F45759" w:rsidRDefault="00F45759" w:rsidP="00843FC5">
            <w:pPr>
              <w:pStyle w:val="11"/>
              <w:widowControl w:val="0"/>
              <w:spacing w:line="240" w:lineRule="auto"/>
              <w:ind w:right="113"/>
              <w:jc w:val="both"/>
              <w:rPr>
                <w:rFonts w:ascii="Times New Roman" w:eastAsia="Times New Roman" w:hAnsi="Times New Roman"/>
                <w:bCs/>
                <w:color w:val="auto"/>
                <w:sz w:val="24"/>
                <w:szCs w:val="24"/>
                <w:lang w:val="uk-UA"/>
              </w:rPr>
            </w:pPr>
            <w:r>
              <w:rPr>
                <w:rFonts w:ascii="Times New Roman" w:eastAsia="Times New Roman" w:hAnsi="Times New Roman"/>
                <w:b/>
                <w:bCs/>
                <w:color w:val="auto"/>
                <w:sz w:val="24"/>
                <w:szCs w:val="24"/>
                <w:lang w:val="uk-UA"/>
              </w:rPr>
              <w:t xml:space="preserve">М’яка порода </w:t>
            </w:r>
            <w:r w:rsidR="004E33B5">
              <w:rPr>
                <w:rFonts w:ascii="Times New Roman" w:eastAsia="Times New Roman" w:hAnsi="Times New Roman"/>
                <w:b/>
                <w:bCs/>
                <w:color w:val="auto"/>
                <w:sz w:val="24"/>
                <w:szCs w:val="24"/>
                <w:lang w:val="uk-UA"/>
              </w:rPr>
              <w:t>–</w:t>
            </w:r>
            <w:r>
              <w:rPr>
                <w:rFonts w:ascii="Times New Roman" w:eastAsia="Times New Roman" w:hAnsi="Times New Roman"/>
                <w:b/>
                <w:bCs/>
                <w:color w:val="auto"/>
                <w:sz w:val="24"/>
                <w:szCs w:val="24"/>
                <w:lang w:val="uk-UA"/>
              </w:rPr>
              <w:t xml:space="preserve"> </w:t>
            </w:r>
            <w:r w:rsidR="004E33B5" w:rsidRPr="00A32F34">
              <w:rPr>
                <w:rFonts w:ascii="Times New Roman" w:eastAsia="Times New Roman" w:hAnsi="Times New Roman"/>
                <w:b/>
                <w:bCs/>
                <w:color w:val="auto"/>
                <w:sz w:val="24"/>
                <w:szCs w:val="24"/>
              </w:rPr>
              <w:t xml:space="preserve">1398 </w:t>
            </w:r>
            <w:r w:rsidRPr="00872ECE">
              <w:rPr>
                <w:rFonts w:ascii="Times New Roman" w:eastAsia="Times New Roman" w:hAnsi="Times New Roman"/>
                <w:b/>
                <w:bCs/>
                <w:color w:val="auto"/>
                <w:sz w:val="24"/>
                <w:szCs w:val="24"/>
                <w:lang w:val="uk-UA"/>
              </w:rPr>
              <w:t xml:space="preserve"> м³.</w:t>
            </w:r>
          </w:p>
          <w:p w14:paraId="6A0C6A96" w14:textId="77777777" w:rsidR="008D316F" w:rsidRPr="00B00600" w:rsidRDefault="008D316F" w:rsidP="00843FC5">
            <w:pPr>
              <w:pStyle w:val="11"/>
              <w:widowControl w:val="0"/>
              <w:spacing w:line="240" w:lineRule="auto"/>
              <w:ind w:right="113"/>
              <w:jc w:val="both"/>
              <w:rPr>
                <w:rFonts w:ascii="Times New Roman" w:eastAsia="Times New Roman" w:hAnsi="Times New Roman"/>
                <w:b/>
                <w:bCs/>
                <w:color w:val="auto"/>
                <w:sz w:val="24"/>
                <w:szCs w:val="24"/>
                <w:lang w:val="uk-UA"/>
              </w:rPr>
            </w:pPr>
          </w:p>
          <w:p w14:paraId="3CDAC4D9" w14:textId="3948E6AA" w:rsidR="00932160" w:rsidRPr="00B00600" w:rsidRDefault="004950EA" w:rsidP="00592A02">
            <w:pPr>
              <w:pStyle w:val="11"/>
              <w:widowControl w:val="0"/>
              <w:spacing w:line="240" w:lineRule="auto"/>
              <w:ind w:right="113"/>
              <w:jc w:val="both"/>
              <w:rPr>
                <w:rFonts w:ascii="Times New Roman" w:eastAsia="Times New Roman" w:hAnsi="Times New Roman"/>
                <w:bCs/>
                <w:color w:val="auto"/>
                <w:sz w:val="24"/>
                <w:szCs w:val="24"/>
                <w:lang w:val="uk-UA"/>
              </w:rPr>
            </w:pPr>
            <w:r w:rsidRPr="00B00600">
              <w:rPr>
                <w:rFonts w:ascii="Times New Roman" w:eastAsia="Times New Roman" w:hAnsi="Times New Roman"/>
                <w:b/>
                <w:bCs/>
                <w:color w:val="auto"/>
                <w:sz w:val="24"/>
                <w:szCs w:val="24"/>
                <w:lang w:val="uk-UA"/>
              </w:rPr>
              <w:t>Місце поставки:</w:t>
            </w:r>
            <w:r w:rsidRPr="00B00600">
              <w:rPr>
                <w:rFonts w:ascii="Times New Roman" w:eastAsia="Times New Roman" w:hAnsi="Times New Roman"/>
                <w:bCs/>
                <w:color w:val="auto"/>
                <w:sz w:val="24"/>
                <w:szCs w:val="24"/>
                <w:lang w:val="uk-UA"/>
              </w:rPr>
              <w:t xml:space="preserve"> </w:t>
            </w:r>
            <w:r w:rsidR="00A32F34" w:rsidRPr="00A32F34">
              <w:rPr>
                <w:rFonts w:ascii="Times New Roman" w:eastAsia="Times New Roman" w:hAnsi="Times New Roman"/>
                <w:b/>
                <w:color w:val="auto"/>
                <w:sz w:val="24"/>
                <w:szCs w:val="24"/>
                <w:lang w:val="uk-UA"/>
              </w:rPr>
              <w:t>Додаток 2 до</w:t>
            </w:r>
            <w:r w:rsidR="00872ECE" w:rsidRPr="00A32F34">
              <w:rPr>
                <w:rFonts w:ascii="Times New Roman" w:eastAsia="Times New Roman" w:hAnsi="Times New Roman"/>
                <w:b/>
                <w:color w:val="auto"/>
                <w:sz w:val="24"/>
                <w:szCs w:val="24"/>
                <w:lang w:val="uk-UA"/>
              </w:rPr>
              <w:t xml:space="preserve"> Договору</w:t>
            </w:r>
          </w:p>
        </w:tc>
      </w:tr>
      <w:tr w:rsidR="00F03387" w:rsidRPr="00B00600" w14:paraId="69B7871D" w14:textId="77777777" w:rsidTr="00E13F3A">
        <w:trPr>
          <w:trHeight w:val="570"/>
          <w:jc w:val="center"/>
        </w:trPr>
        <w:tc>
          <w:tcPr>
            <w:tcW w:w="576" w:type="dxa"/>
          </w:tcPr>
          <w:p w14:paraId="5BF610D3" w14:textId="16F2A16B" w:rsidR="00F03387" w:rsidRPr="00B00600" w:rsidRDefault="00F03387" w:rsidP="00843FC5">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3147" w:type="dxa"/>
          </w:tcPr>
          <w:p w14:paraId="09F04799" w14:textId="4CED2E46" w:rsidR="00F03387" w:rsidRPr="00B00600" w:rsidRDefault="00F03387" w:rsidP="00843FC5">
            <w:pPr>
              <w:pStyle w:val="11"/>
              <w:widowControl w:val="0"/>
              <w:spacing w:line="240" w:lineRule="auto"/>
              <w:ind w:left="-9"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 закупівлі</w:t>
            </w:r>
          </w:p>
        </w:tc>
        <w:tc>
          <w:tcPr>
            <w:tcW w:w="6273" w:type="dxa"/>
          </w:tcPr>
          <w:p w14:paraId="2BAD7AB3" w14:textId="348A6ADB" w:rsidR="00F03387" w:rsidRPr="00A32F34" w:rsidRDefault="00F03387" w:rsidP="00F03387">
            <w:pPr>
              <w:pStyle w:val="11"/>
              <w:widowControl w:val="0"/>
              <w:spacing w:line="240" w:lineRule="auto"/>
              <w:ind w:right="113"/>
              <w:jc w:val="both"/>
              <w:rPr>
                <w:rFonts w:ascii="Times New Roman" w:eastAsia="Times New Roman" w:hAnsi="Times New Roman"/>
                <w:b/>
                <w:color w:val="auto"/>
                <w:sz w:val="24"/>
                <w:szCs w:val="24"/>
                <w:lang w:val="uk-UA"/>
              </w:rPr>
            </w:pPr>
            <w:r>
              <w:rPr>
                <w:rFonts w:ascii="Times New Roman" w:eastAsia="Times New Roman" w:hAnsi="Times New Roman"/>
                <w:b/>
                <w:color w:val="auto"/>
                <w:sz w:val="24"/>
                <w:szCs w:val="24"/>
                <w:lang w:val="uk-UA"/>
              </w:rPr>
              <w:t>1 4</w:t>
            </w:r>
            <w:r w:rsidR="004E479C">
              <w:rPr>
                <w:rFonts w:ascii="Times New Roman" w:eastAsia="Times New Roman" w:hAnsi="Times New Roman"/>
                <w:b/>
                <w:color w:val="auto"/>
                <w:sz w:val="24"/>
                <w:szCs w:val="24"/>
                <w:lang w:val="uk-UA"/>
              </w:rPr>
              <w:t>37</w:t>
            </w:r>
            <w:r>
              <w:rPr>
                <w:rFonts w:ascii="Times New Roman" w:eastAsia="Times New Roman" w:hAnsi="Times New Roman"/>
                <w:b/>
                <w:color w:val="auto"/>
                <w:sz w:val="24"/>
                <w:szCs w:val="24"/>
                <w:lang w:val="uk-UA"/>
              </w:rPr>
              <w:t xml:space="preserve"> 000грн 00 </w:t>
            </w:r>
            <w:proofErr w:type="spellStart"/>
            <w:r>
              <w:rPr>
                <w:rFonts w:ascii="Times New Roman" w:eastAsia="Times New Roman" w:hAnsi="Times New Roman"/>
                <w:b/>
                <w:color w:val="auto"/>
                <w:sz w:val="24"/>
                <w:szCs w:val="24"/>
                <w:lang w:val="uk-UA"/>
              </w:rPr>
              <w:t>коп</w:t>
            </w:r>
            <w:proofErr w:type="spellEnd"/>
            <w:r>
              <w:rPr>
                <w:rFonts w:ascii="Times New Roman" w:eastAsia="Times New Roman" w:hAnsi="Times New Roman"/>
                <w:b/>
                <w:color w:val="auto"/>
                <w:sz w:val="24"/>
                <w:szCs w:val="24"/>
                <w:lang w:val="uk-UA"/>
              </w:rPr>
              <w:t xml:space="preserve"> (Один мільйон чотирис</w:t>
            </w:r>
            <w:r w:rsidR="003A09FB">
              <w:rPr>
                <w:rFonts w:ascii="Times New Roman" w:eastAsia="Times New Roman" w:hAnsi="Times New Roman"/>
                <w:b/>
                <w:color w:val="auto"/>
                <w:sz w:val="24"/>
                <w:szCs w:val="24"/>
                <w:lang w:val="uk-UA"/>
              </w:rPr>
              <w:t>т</w:t>
            </w:r>
            <w:r>
              <w:rPr>
                <w:rFonts w:ascii="Times New Roman" w:eastAsia="Times New Roman" w:hAnsi="Times New Roman"/>
                <w:b/>
                <w:color w:val="auto"/>
                <w:sz w:val="24"/>
                <w:szCs w:val="24"/>
                <w:lang w:val="uk-UA"/>
              </w:rPr>
              <w:t xml:space="preserve">а </w:t>
            </w:r>
            <w:r w:rsidR="007205B6">
              <w:rPr>
                <w:rFonts w:ascii="Times New Roman" w:eastAsia="Times New Roman" w:hAnsi="Times New Roman"/>
                <w:b/>
                <w:color w:val="auto"/>
                <w:sz w:val="24"/>
                <w:szCs w:val="24"/>
                <w:lang w:val="uk-UA"/>
              </w:rPr>
              <w:t xml:space="preserve">тридцять сім </w:t>
            </w:r>
            <w:r>
              <w:rPr>
                <w:rFonts w:ascii="Times New Roman" w:eastAsia="Times New Roman" w:hAnsi="Times New Roman"/>
                <w:b/>
                <w:color w:val="auto"/>
                <w:sz w:val="24"/>
                <w:szCs w:val="24"/>
                <w:lang w:val="uk-UA"/>
              </w:rPr>
              <w:t>тисяч</w:t>
            </w:r>
            <w:r w:rsidR="003A09FB">
              <w:rPr>
                <w:rFonts w:ascii="Times New Roman" w:eastAsia="Times New Roman" w:hAnsi="Times New Roman"/>
                <w:b/>
                <w:color w:val="auto"/>
                <w:sz w:val="24"/>
                <w:szCs w:val="24"/>
                <w:lang w:val="uk-UA"/>
              </w:rPr>
              <w:t xml:space="preserve"> гривень 00 </w:t>
            </w:r>
            <w:proofErr w:type="spellStart"/>
            <w:r w:rsidR="003A09FB">
              <w:rPr>
                <w:rFonts w:ascii="Times New Roman" w:eastAsia="Times New Roman" w:hAnsi="Times New Roman"/>
                <w:b/>
                <w:color w:val="auto"/>
                <w:sz w:val="24"/>
                <w:szCs w:val="24"/>
                <w:lang w:val="uk-UA"/>
              </w:rPr>
              <w:t>коп</w:t>
            </w:r>
            <w:proofErr w:type="spellEnd"/>
            <w:r w:rsidR="003A09FB">
              <w:rPr>
                <w:rFonts w:ascii="Times New Roman" w:eastAsia="Times New Roman" w:hAnsi="Times New Roman"/>
                <w:b/>
                <w:color w:val="auto"/>
                <w:sz w:val="24"/>
                <w:szCs w:val="24"/>
                <w:lang w:val="uk-UA"/>
              </w:rPr>
              <w:t>)</w:t>
            </w:r>
          </w:p>
          <w:p w14:paraId="61F75CFF" w14:textId="77777777" w:rsidR="00F03387" w:rsidRPr="00B00600" w:rsidRDefault="00F03387" w:rsidP="008D316F">
            <w:pPr>
              <w:pStyle w:val="11"/>
              <w:widowControl w:val="0"/>
              <w:spacing w:line="240" w:lineRule="auto"/>
              <w:ind w:right="113"/>
              <w:jc w:val="both"/>
              <w:rPr>
                <w:rFonts w:ascii="Times New Roman" w:eastAsia="Times New Roman" w:hAnsi="Times New Roman"/>
                <w:b/>
                <w:bCs/>
                <w:color w:val="auto"/>
                <w:sz w:val="24"/>
                <w:szCs w:val="24"/>
                <w:lang w:val="uk-UA"/>
              </w:rPr>
            </w:pPr>
          </w:p>
        </w:tc>
      </w:tr>
      <w:tr w:rsidR="00D45339" w:rsidRPr="00B00600" w14:paraId="3B324D56" w14:textId="77777777" w:rsidTr="00E13F3A">
        <w:trPr>
          <w:trHeight w:val="520"/>
          <w:jc w:val="center"/>
        </w:trPr>
        <w:tc>
          <w:tcPr>
            <w:tcW w:w="576" w:type="dxa"/>
          </w:tcPr>
          <w:p w14:paraId="3D1EE161" w14:textId="4DAE398E"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r w:rsidR="00F03387">
              <w:rPr>
                <w:rFonts w:ascii="Times New Roman" w:eastAsia="Times New Roman" w:hAnsi="Times New Roman" w:cs="Times New Roman"/>
                <w:color w:val="auto"/>
                <w:sz w:val="24"/>
                <w:szCs w:val="24"/>
                <w:lang w:val="uk-UA"/>
              </w:rPr>
              <w:t>5</w:t>
            </w:r>
          </w:p>
        </w:tc>
        <w:tc>
          <w:tcPr>
            <w:tcW w:w="3147" w:type="dxa"/>
          </w:tcPr>
          <w:p w14:paraId="64B92D43" w14:textId="77777777"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3" w:type="dxa"/>
          </w:tcPr>
          <w:p w14:paraId="2F0A5A2D" w14:textId="352CAA21" w:rsidR="007F671B" w:rsidRPr="00B00600" w:rsidRDefault="008A7300" w:rsidP="00855D2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Строк поставки товарів </w:t>
            </w:r>
            <w:r w:rsidR="002C6256" w:rsidRPr="00B00600">
              <w:rPr>
                <w:rFonts w:ascii="Times New Roman" w:eastAsia="Times New Roman" w:hAnsi="Times New Roman" w:cs="Times New Roman"/>
                <w:color w:val="auto"/>
                <w:sz w:val="24"/>
                <w:szCs w:val="24"/>
                <w:lang w:val="uk-UA"/>
              </w:rPr>
              <w:t xml:space="preserve">до </w:t>
            </w:r>
            <w:r w:rsidR="00A32F34">
              <w:rPr>
                <w:rFonts w:ascii="Times New Roman" w:eastAsia="Times New Roman" w:hAnsi="Times New Roman" w:cs="Times New Roman"/>
                <w:color w:val="auto"/>
                <w:sz w:val="24"/>
                <w:szCs w:val="24"/>
                <w:lang w:val="uk-UA"/>
              </w:rPr>
              <w:t>31</w:t>
            </w:r>
            <w:r w:rsidR="00A5746F">
              <w:rPr>
                <w:rFonts w:ascii="Times New Roman" w:eastAsia="Times New Roman" w:hAnsi="Times New Roman" w:cs="Times New Roman"/>
                <w:color w:val="auto"/>
                <w:sz w:val="24"/>
                <w:szCs w:val="24"/>
                <w:lang w:val="uk-UA"/>
              </w:rPr>
              <w:t>.</w:t>
            </w:r>
            <w:r w:rsidR="00A32F34">
              <w:rPr>
                <w:rFonts w:ascii="Times New Roman" w:eastAsia="Times New Roman" w:hAnsi="Times New Roman" w:cs="Times New Roman"/>
                <w:color w:val="auto"/>
                <w:sz w:val="24"/>
                <w:szCs w:val="24"/>
                <w:lang w:val="uk-UA"/>
              </w:rPr>
              <w:t>10</w:t>
            </w:r>
            <w:r w:rsidR="00B24EBE">
              <w:rPr>
                <w:rFonts w:ascii="Times New Roman" w:eastAsia="Times New Roman" w:hAnsi="Times New Roman" w:cs="Times New Roman"/>
                <w:color w:val="auto"/>
                <w:sz w:val="24"/>
                <w:szCs w:val="24"/>
                <w:lang w:val="uk-UA"/>
              </w:rPr>
              <w:t>.</w:t>
            </w:r>
            <w:r w:rsidR="00D50DCC">
              <w:rPr>
                <w:rFonts w:ascii="Times New Roman" w:eastAsia="Times New Roman" w:hAnsi="Times New Roman" w:cs="Times New Roman"/>
                <w:color w:val="auto"/>
                <w:sz w:val="24"/>
                <w:szCs w:val="24"/>
                <w:lang w:val="uk-UA"/>
              </w:rPr>
              <w:t>202</w:t>
            </w:r>
            <w:r w:rsidR="00855D2E">
              <w:rPr>
                <w:rFonts w:ascii="Times New Roman" w:eastAsia="Times New Roman" w:hAnsi="Times New Roman" w:cs="Times New Roman"/>
                <w:color w:val="auto"/>
                <w:sz w:val="24"/>
                <w:szCs w:val="24"/>
                <w:lang w:val="uk-UA"/>
              </w:rPr>
              <w:t>2</w:t>
            </w:r>
            <w:r w:rsidRPr="00B00600">
              <w:rPr>
                <w:rFonts w:ascii="Times New Roman" w:eastAsia="Times New Roman" w:hAnsi="Times New Roman" w:cs="Times New Roman"/>
                <w:color w:val="auto"/>
                <w:sz w:val="24"/>
                <w:szCs w:val="24"/>
                <w:lang w:val="uk-UA"/>
              </w:rPr>
              <w:t xml:space="preserve"> року. </w:t>
            </w:r>
          </w:p>
        </w:tc>
      </w:tr>
      <w:tr w:rsidR="00D45339" w:rsidRPr="00B00600" w14:paraId="249F8563" w14:textId="77777777" w:rsidTr="00E13F3A">
        <w:trPr>
          <w:trHeight w:val="520"/>
          <w:jc w:val="center"/>
        </w:trPr>
        <w:tc>
          <w:tcPr>
            <w:tcW w:w="576" w:type="dxa"/>
          </w:tcPr>
          <w:p w14:paraId="13CD9FAE"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14:paraId="52739BF8" w14:textId="77777777" w:rsidR="007748A7" w:rsidRPr="00B00600" w:rsidRDefault="007748A7"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Недискримінація учасників</w:t>
            </w:r>
          </w:p>
        </w:tc>
        <w:tc>
          <w:tcPr>
            <w:tcW w:w="6273" w:type="dxa"/>
          </w:tcPr>
          <w:p w14:paraId="43D936B5" w14:textId="77777777" w:rsidR="00A32F34" w:rsidRPr="00A32F34" w:rsidRDefault="00A32F34" w:rsidP="00A32F34">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A32F34">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2F34">
              <w:rPr>
                <w:rFonts w:ascii="Times New Roman" w:eastAsia="Times New Roman" w:hAnsi="Times New Roman" w:cs="Times New Roman"/>
                <w:color w:val="auto"/>
                <w:sz w:val="24"/>
                <w:szCs w:val="24"/>
                <w:lang w:val="uk-UA"/>
              </w:rPr>
              <w:t>закупівель</w:t>
            </w:r>
            <w:proofErr w:type="spellEnd"/>
            <w:r w:rsidRPr="00A32F34">
              <w:rPr>
                <w:rFonts w:ascii="Times New Roman" w:eastAsia="Times New Roman" w:hAnsi="Times New Roman" w:cs="Times New Roman"/>
                <w:color w:val="auto"/>
                <w:sz w:val="24"/>
                <w:szCs w:val="24"/>
                <w:lang w:val="uk-UA"/>
              </w:rPr>
              <w:t xml:space="preserve"> на рівних умовах.</w:t>
            </w:r>
          </w:p>
          <w:p w14:paraId="7F14A1C8" w14:textId="77777777" w:rsidR="00A32F34" w:rsidRPr="00A32F34" w:rsidRDefault="00A32F34" w:rsidP="00A32F34">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A32F34">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558F624D" w14:textId="77777777" w:rsidR="00A32F34" w:rsidRPr="00A32F34" w:rsidRDefault="00A32F34" w:rsidP="00A32F34">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A32F34">
              <w:rPr>
                <w:rFonts w:ascii="Times New Roman" w:eastAsia="Times New Roman" w:hAnsi="Times New Roman" w:cs="Times New Roman"/>
                <w:color w:val="auto"/>
                <w:sz w:val="24"/>
                <w:szCs w:val="24"/>
                <w:lang w:val="uk-UA"/>
              </w:rPr>
              <w:t>Зверніть увагу!</w:t>
            </w:r>
          </w:p>
          <w:p w14:paraId="3833570E" w14:textId="52CA4F1A" w:rsidR="007748A7" w:rsidRPr="00A32F34" w:rsidRDefault="00A32F34" w:rsidP="00A32F34">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A32F34">
              <w:rPr>
                <w:rFonts w:ascii="Times New Roman" w:eastAsia="Times New Roman" w:hAnsi="Times New Roman" w:cs="Times New Roman"/>
                <w:color w:val="auto"/>
                <w:sz w:val="24"/>
                <w:szCs w:val="24"/>
                <w:lang w:val="uk-UA"/>
              </w:rPr>
              <w:t xml:space="preserve">Згідно п. 10 ч. 1 статті 4 Закону України «Про санкції» від 14.08.2014 №1644-VII - встановлена заборона на здійснення державних </w:t>
            </w:r>
            <w:proofErr w:type="spellStart"/>
            <w:r w:rsidRPr="00A32F34">
              <w:rPr>
                <w:rFonts w:ascii="Times New Roman" w:eastAsia="Times New Roman" w:hAnsi="Times New Roman" w:cs="Times New Roman"/>
                <w:color w:val="auto"/>
                <w:sz w:val="24"/>
                <w:szCs w:val="24"/>
                <w:lang w:val="uk-UA"/>
              </w:rPr>
              <w:t>закупівель</w:t>
            </w:r>
            <w:proofErr w:type="spellEnd"/>
            <w:r w:rsidRPr="00A32F34">
              <w:rPr>
                <w:rFonts w:ascii="Times New Roman" w:eastAsia="Times New Roman" w:hAnsi="Times New Roman" w:cs="Times New Roman"/>
                <w:color w:val="auto"/>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w:t>
            </w:r>
            <w:r w:rsidRPr="00A32F34">
              <w:rPr>
                <w:rFonts w:ascii="Times New Roman" w:eastAsia="Times New Roman" w:hAnsi="Times New Roman" w:cs="Times New Roman"/>
                <w:color w:val="auto"/>
                <w:sz w:val="24"/>
                <w:szCs w:val="24"/>
                <w:lang w:val="uk-UA"/>
              </w:rPr>
              <w:lastRenderedPageBreak/>
              <w:t xml:space="preserve">статутного капіталу яких знаходиться у власності іноземної держави, а також державних </w:t>
            </w:r>
            <w:proofErr w:type="spellStart"/>
            <w:r w:rsidRPr="00A32F34">
              <w:rPr>
                <w:rFonts w:ascii="Times New Roman" w:eastAsia="Times New Roman" w:hAnsi="Times New Roman" w:cs="Times New Roman"/>
                <w:color w:val="auto"/>
                <w:sz w:val="24"/>
                <w:szCs w:val="24"/>
                <w:lang w:val="uk-UA"/>
              </w:rPr>
              <w:t>закупівель</w:t>
            </w:r>
            <w:proofErr w:type="spellEnd"/>
            <w:r w:rsidRPr="00A32F34">
              <w:rPr>
                <w:rFonts w:ascii="Times New Roman" w:eastAsia="Times New Roman" w:hAnsi="Times New Roman" w:cs="Times New Roman"/>
                <w:color w:val="auto"/>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D45339" w:rsidRPr="00B00600" w14:paraId="57D89A14" w14:textId="77777777" w:rsidTr="00E13F3A">
        <w:trPr>
          <w:trHeight w:val="520"/>
          <w:jc w:val="center"/>
        </w:trPr>
        <w:tc>
          <w:tcPr>
            <w:tcW w:w="576" w:type="dxa"/>
          </w:tcPr>
          <w:p w14:paraId="16CCDD84"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14:paraId="4C5ACD6B" w14:textId="77777777" w:rsidR="007748A7" w:rsidRPr="00B00600" w:rsidRDefault="007748A7"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287721D" w14:textId="77777777" w:rsidR="00BB4237" w:rsidRDefault="00BB4237" w:rsidP="00BB4237">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Валютою тендерної пропозиції є гривня.</w:t>
            </w:r>
          </w:p>
          <w:p w14:paraId="3131A01F" w14:textId="77777777" w:rsidR="00B077B9" w:rsidRPr="00B00600" w:rsidRDefault="00BB4237" w:rsidP="00BB4237">
            <w:pPr>
              <w:spacing w:after="0" w:line="240" w:lineRule="auto"/>
              <w:jc w:val="both"/>
              <w:rPr>
                <w:rFonts w:ascii="Times New Roman" w:hAnsi="Times New Roman"/>
                <w:sz w:val="24"/>
                <w:szCs w:val="24"/>
              </w:rPr>
            </w:pPr>
            <w:r>
              <w:rPr>
                <w:rFonts w:ascii="Times New Roman" w:hAnsi="Times New Roman"/>
                <w:b/>
                <w:color w:val="000000"/>
                <w:sz w:val="24"/>
                <w:szCs w:val="24"/>
              </w:rPr>
              <w:t xml:space="preserve">У разі якщо учасником процедури закупівлі є нерезидент, </w:t>
            </w:r>
            <w:r>
              <w:rPr>
                <w:rFonts w:ascii="Times New Roman" w:hAnsi="Times New Roman"/>
                <w:color w:val="000000"/>
                <w:sz w:val="24"/>
                <w:szCs w:val="24"/>
              </w:rPr>
              <w:t xml:space="preserve">такий Учасник зазначає ціну пропозиції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 гривні.</w:t>
            </w:r>
          </w:p>
        </w:tc>
      </w:tr>
      <w:tr w:rsidR="00F03A70" w:rsidRPr="00B00600" w14:paraId="10A6D559" w14:textId="77777777" w:rsidTr="00E13F3A">
        <w:trPr>
          <w:trHeight w:val="520"/>
          <w:jc w:val="center"/>
        </w:trPr>
        <w:tc>
          <w:tcPr>
            <w:tcW w:w="576" w:type="dxa"/>
          </w:tcPr>
          <w:p w14:paraId="2B9BE2C9" w14:textId="77777777" w:rsidR="000537EC" w:rsidRPr="00B00600" w:rsidRDefault="000537EC"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7</w:t>
            </w:r>
          </w:p>
        </w:tc>
        <w:tc>
          <w:tcPr>
            <w:tcW w:w="3147" w:type="dxa"/>
            <w:vAlign w:val="center"/>
          </w:tcPr>
          <w:p w14:paraId="1657F39E" w14:textId="77777777" w:rsidR="000537EC" w:rsidRPr="00B00600" w:rsidRDefault="000537EC"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14:paraId="5EADE956" w14:textId="77777777" w:rsidR="00A32F34" w:rsidRPr="00A32F34" w:rsidRDefault="00A32F34" w:rsidP="00A32F34">
            <w:pPr>
              <w:widowControl w:val="0"/>
              <w:suppressAutoHyphens/>
              <w:autoSpaceDE w:val="0"/>
              <w:spacing w:after="0" w:line="240" w:lineRule="auto"/>
              <w:ind w:firstLine="340"/>
              <w:contextualSpacing/>
              <w:rPr>
                <w:rFonts w:ascii="Times New Roman CYR" w:hAnsi="Times New Roman CYR" w:cs="Times New Roman CYR"/>
                <w:sz w:val="24"/>
                <w:szCs w:val="24"/>
                <w:lang w:eastAsia="zh-CN"/>
              </w:rPr>
            </w:pPr>
            <w:r w:rsidRPr="00A32F34">
              <w:rPr>
                <w:rFonts w:ascii="Times New Roman CYR" w:hAnsi="Times New Roman CYR" w:cs="Times New Roman CYR"/>
                <w:sz w:val="24"/>
                <w:szCs w:val="24"/>
                <w:lang w:eastAsia="zh-CN"/>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A32F34">
              <w:rPr>
                <w:rFonts w:ascii="Times New Roman CYR" w:hAnsi="Times New Roman CYR" w:cs="Times New Roman CYR"/>
                <w:b/>
                <w:sz w:val="24"/>
                <w:szCs w:val="24"/>
                <w:lang w:eastAsia="zh-CN"/>
              </w:rPr>
              <w:t>українською мовою</w:t>
            </w:r>
            <w:r w:rsidRPr="00A32F34">
              <w:rPr>
                <w:rFonts w:ascii="Times New Roman CYR" w:hAnsi="Times New Roman CYR" w:cs="Times New Roman CYR"/>
                <w:sz w:val="24"/>
                <w:szCs w:val="24"/>
                <w:lang w:eastAsia="zh-CN"/>
              </w:rPr>
              <w:t xml:space="preserve">. </w:t>
            </w:r>
          </w:p>
          <w:p w14:paraId="50DD6035" w14:textId="77777777" w:rsidR="00A32F34" w:rsidRPr="00A32F34" w:rsidRDefault="00A32F34" w:rsidP="00A32F34">
            <w:pPr>
              <w:suppressAutoHyphens/>
              <w:spacing w:after="0" w:line="240" w:lineRule="auto"/>
              <w:ind w:firstLine="340"/>
              <w:contextualSpacing/>
              <w:jc w:val="both"/>
              <w:rPr>
                <w:rFonts w:ascii="Times New Roman" w:eastAsia="Calibri" w:hAnsi="Times New Roman"/>
                <w:sz w:val="24"/>
                <w:szCs w:val="24"/>
                <w:lang w:eastAsia="ar-SA"/>
              </w:rPr>
            </w:pPr>
            <w:r w:rsidRPr="00A32F34">
              <w:rPr>
                <w:rFonts w:ascii="Times New Roman" w:eastAsia="Calibri" w:hAnsi="Times New Roman"/>
                <w:sz w:val="24"/>
                <w:szCs w:val="24"/>
                <w:lang w:eastAsia="ar-SA"/>
              </w:rPr>
              <w:t xml:space="preserve">У разі </w:t>
            </w:r>
            <w:r w:rsidRPr="00A32F34">
              <w:rPr>
                <w:rFonts w:ascii="Times New Roman" w:eastAsia="Calibri" w:hAnsi="Times New Roman"/>
                <w:b/>
                <w:sz w:val="24"/>
                <w:szCs w:val="24"/>
                <w:lang w:eastAsia="ar-SA"/>
              </w:rPr>
              <w:t>надання учасником</w:t>
            </w:r>
            <w:r w:rsidRPr="00A32F34">
              <w:rPr>
                <w:rFonts w:ascii="Times New Roman" w:eastAsia="Calibri" w:hAnsi="Times New Roman"/>
                <w:sz w:val="24"/>
                <w:szCs w:val="24"/>
                <w:lang w:eastAsia="ar-SA"/>
              </w:rPr>
              <w:t xml:space="preserve"> будь-яких інших документів, складених учасником </w:t>
            </w:r>
            <w:r w:rsidRPr="00A32F34">
              <w:rPr>
                <w:rFonts w:ascii="Times New Roman" w:eastAsia="Calibri" w:hAnsi="Times New Roman"/>
                <w:b/>
                <w:sz w:val="24"/>
                <w:szCs w:val="24"/>
                <w:lang w:eastAsia="ar-SA"/>
              </w:rPr>
              <w:t>іноземною мовою</w:t>
            </w:r>
            <w:r w:rsidRPr="00A32F34">
              <w:rPr>
                <w:rFonts w:ascii="Times New Roman" w:eastAsia="Calibri" w:hAnsi="Times New Roman"/>
                <w:sz w:val="24"/>
                <w:szCs w:val="24"/>
                <w:lang w:eastAsia="ar-SA"/>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A32F34">
              <w:rPr>
                <w:rFonts w:ascii="Times New Roman" w:eastAsia="Calibri" w:hAnsi="Times New Roman"/>
                <w:sz w:val="24"/>
                <w:szCs w:val="24"/>
                <w:lang w:eastAsia="ar-SA"/>
              </w:rPr>
              <w:t>сканкопії</w:t>
            </w:r>
            <w:proofErr w:type="spellEnd"/>
            <w:r w:rsidRPr="00A32F34">
              <w:rPr>
                <w:rFonts w:ascii="Times New Roman" w:eastAsia="Calibri" w:hAnsi="Times New Roman"/>
                <w:sz w:val="24"/>
                <w:szCs w:val="24"/>
                <w:lang w:eastAsia="ar-SA"/>
              </w:rPr>
              <w:t xml:space="preserve"> публікацій іноземних друкованих видань або письмових підтверджень, </w:t>
            </w:r>
            <w:r w:rsidRPr="00A32F34">
              <w:rPr>
                <w:rFonts w:ascii="Times New Roman" w:eastAsia="Calibri" w:hAnsi="Times New Roman"/>
                <w:b/>
                <w:sz w:val="24"/>
                <w:szCs w:val="24"/>
                <w:lang w:eastAsia="ar-SA"/>
              </w:rPr>
              <w:t>повинні надаватися</w:t>
            </w:r>
            <w:r w:rsidRPr="00A32F34">
              <w:rPr>
                <w:rFonts w:ascii="Times New Roman" w:eastAsia="Calibri" w:hAnsi="Times New Roman"/>
                <w:sz w:val="24"/>
                <w:szCs w:val="24"/>
                <w:lang w:eastAsia="ar-SA"/>
              </w:rPr>
              <w:t xml:space="preserve"> разом із їх автентичним </w:t>
            </w:r>
            <w:r w:rsidRPr="00A32F34">
              <w:rPr>
                <w:rFonts w:ascii="Times New Roman" w:eastAsia="Calibri" w:hAnsi="Times New Roman"/>
                <w:b/>
                <w:sz w:val="24"/>
                <w:szCs w:val="24"/>
                <w:lang w:eastAsia="ar-SA"/>
              </w:rPr>
              <w:t>перекладом українською мовою</w:t>
            </w:r>
            <w:r w:rsidRPr="00A32F34">
              <w:rPr>
                <w:rFonts w:ascii="Times New Roman" w:eastAsia="Calibri" w:hAnsi="Times New Roman"/>
                <w:sz w:val="24"/>
                <w:szCs w:val="24"/>
                <w:lang w:eastAsia="ar-SA"/>
              </w:rPr>
              <w:t xml:space="preserve">. </w:t>
            </w:r>
          </w:p>
          <w:p w14:paraId="57C0B488" w14:textId="77777777" w:rsidR="00A32F34" w:rsidRPr="00A32F34" w:rsidRDefault="00A32F34" w:rsidP="00A32F34">
            <w:pPr>
              <w:suppressAutoHyphens/>
              <w:spacing w:after="0" w:line="240" w:lineRule="auto"/>
              <w:ind w:firstLine="340"/>
              <w:contextualSpacing/>
              <w:jc w:val="both"/>
              <w:rPr>
                <w:rFonts w:ascii="Times New Roman" w:eastAsia="Calibri" w:hAnsi="Times New Roman"/>
                <w:sz w:val="24"/>
                <w:szCs w:val="24"/>
                <w:lang w:eastAsia="ar-SA"/>
              </w:rPr>
            </w:pPr>
            <w:r w:rsidRPr="00A32F34">
              <w:rPr>
                <w:rFonts w:ascii="Times New Roman" w:eastAsia="Calibri" w:hAnsi="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6DAB919" w14:textId="77777777" w:rsidR="00A32F34" w:rsidRPr="00A32F34" w:rsidRDefault="00A32F34" w:rsidP="00A32F34">
            <w:pPr>
              <w:suppressAutoHyphens/>
              <w:spacing w:after="0" w:line="240" w:lineRule="auto"/>
              <w:ind w:firstLine="340"/>
              <w:contextualSpacing/>
              <w:jc w:val="both"/>
              <w:rPr>
                <w:rFonts w:ascii="Times New Roman" w:eastAsia="Calibri" w:hAnsi="Times New Roman"/>
                <w:sz w:val="24"/>
                <w:szCs w:val="24"/>
                <w:lang w:eastAsia="ar-SA"/>
              </w:rPr>
            </w:pPr>
            <w:r w:rsidRPr="00A32F34">
              <w:rPr>
                <w:rFonts w:ascii="Times New Roman" w:eastAsia="Calibri" w:hAnsi="Times New Roman"/>
                <w:sz w:val="24"/>
                <w:szCs w:val="24"/>
                <w:lang w:eastAsia="ar-SA"/>
              </w:rPr>
              <w:t xml:space="preserve">Уся інформація розміщується в електронній системі </w:t>
            </w:r>
            <w:proofErr w:type="spellStart"/>
            <w:r w:rsidRPr="00A32F34">
              <w:rPr>
                <w:rFonts w:ascii="Times New Roman" w:eastAsia="Calibri" w:hAnsi="Times New Roman"/>
                <w:sz w:val="24"/>
                <w:szCs w:val="24"/>
                <w:lang w:eastAsia="ar-SA"/>
              </w:rPr>
              <w:t>закупівель</w:t>
            </w:r>
            <w:proofErr w:type="spellEnd"/>
            <w:r w:rsidRPr="00A32F34">
              <w:rPr>
                <w:rFonts w:ascii="Times New Roman" w:eastAsia="Calibri" w:hAnsi="Times New Roman"/>
                <w:sz w:val="24"/>
                <w:szCs w:val="24"/>
                <w:lang w:eastAsia="ar-S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FFBB8F1" w14:textId="77777777" w:rsidR="00A32F34" w:rsidRPr="00A32F34" w:rsidRDefault="00A32F34" w:rsidP="00A32F34">
            <w:pPr>
              <w:suppressAutoHyphens/>
              <w:spacing w:after="0" w:line="240" w:lineRule="auto"/>
              <w:ind w:firstLine="340"/>
              <w:contextualSpacing/>
              <w:jc w:val="both"/>
              <w:rPr>
                <w:rFonts w:ascii="Times New Roman" w:eastAsia="Calibri" w:hAnsi="Times New Roman"/>
                <w:sz w:val="24"/>
                <w:szCs w:val="24"/>
                <w:lang w:eastAsia="ar-SA"/>
              </w:rPr>
            </w:pPr>
            <w:r w:rsidRPr="00A32F34">
              <w:rPr>
                <w:rFonts w:ascii="Times New Roman" w:eastAsia="Calibri" w:hAnsi="Times New Roman"/>
                <w:sz w:val="24"/>
                <w:szCs w:val="24"/>
                <w:lang w:eastAsia="ar-S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56F2CC9E" w14:textId="77777777" w:rsidR="00A32F34" w:rsidRPr="00A32F34" w:rsidRDefault="00A32F34" w:rsidP="00A32F34">
            <w:pPr>
              <w:widowControl w:val="0"/>
              <w:suppressAutoHyphens/>
              <w:autoSpaceDE w:val="0"/>
              <w:spacing w:after="0" w:line="240" w:lineRule="auto"/>
              <w:ind w:firstLine="340"/>
              <w:contextualSpacing/>
              <w:rPr>
                <w:rFonts w:ascii="Times New Roman CYR" w:hAnsi="Times New Roman CYR" w:cs="Times New Roman CYR"/>
                <w:b/>
                <w:sz w:val="24"/>
                <w:szCs w:val="24"/>
                <w:lang w:val="ru-RU" w:eastAsia="zh-CN"/>
              </w:rPr>
            </w:pPr>
            <w:r w:rsidRPr="00A32F34">
              <w:rPr>
                <w:rFonts w:ascii="Times New Roman CYR" w:hAnsi="Times New Roman CYR" w:cs="Times New Roman CYR"/>
                <w:b/>
                <w:sz w:val="24"/>
                <w:szCs w:val="24"/>
                <w:lang w:val="ru-RU" w:eastAsia="zh-CN"/>
              </w:rPr>
              <w:t xml:space="preserve">Переклад </w:t>
            </w:r>
            <w:proofErr w:type="spellStart"/>
            <w:r w:rsidRPr="00A32F34">
              <w:rPr>
                <w:rFonts w:ascii="Times New Roman CYR" w:hAnsi="Times New Roman CYR" w:cs="Times New Roman CYR"/>
                <w:b/>
                <w:sz w:val="24"/>
                <w:szCs w:val="24"/>
                <w:lang w:val="ru-RU" w:eastAsia="zh-CN"/>
              </w:rPr>
              <w:t>може</w:t>
            </w:r>
            <w:proofErr w:type="spellEnd"/>
            <w:r w:rsidRPr="00A32F34">
              <w:rPr>
                <w:rFonts w:ascii="Times New Roman CYR" w:hAnsi="Times New Roman CYR" w:cs="Times New Roman CYR"/>
                <w:b/>
                <w:sz w:val="24"/>
                <w:szCs w:val="24"/>
                <w:lang w:val="ru-RU" w:eastAsia="zh-CN"/>
              </w:rPr>
              <w:t xml:space="preserve"> </w:t>
            </w:r>
            <w:proofErr w:type="gramStart"/>
            <w:r w:rsidRPr="00A32F34">
              <w:rPr>
                <w:rFonts w:ascii="Times New Roman CYR" w:hAnsi="Times New Roman CYR" w:cs="Times New Roman CYR"/>
                <w:b/>
                <w:sz w:val="24"/>
                <w:szCs w:val="24"/>
                <w:lang w:val="ru-RU" w:eastAsia="zh-CN"/>
              </w:rPr>
              <w:t>бути  </w:t>
            </w:r>
            <w:proofErr w:type="spellStart"/>
            <w:r w:rsidRPr="00A32F34">
              <w:rPr>
                <w:rFonts w:ascii="Times New Roman CYR" w:hAnsi="Times New Roman CYR" w:cs="Times New Roman CYR"/>
                <w:b/>
                <w:sz w:val="24"/>
                <w:szCs w:val="24"/>
                <w:lang w:val="ru-RU" w:eastAsia="zh-CN"/>
              </w:rPr>
              <w:t>здійснений</w:t>
            </w:r>
            <w:proofErr w:type="spellEnd"/>
            <w:proofErr w:type="gramEnd"/>
            <w:r w:rsidRPr="00A32F34">
              <w:rPr>
                <w:rFonts w:ascii="Times New Roman CYR" w:hAnsi="Times New Roman CYR" w:cs="Times New Roman CYR"/>
                <w:b/>
                <w:sz w:val="24"/>
                <w:szCs w:val="24"/>
                <w:lang w:val="ru-RU" w:eastAsia="zh-CN"/>
              </w:rPr>
              <w:t xml:space="preserve">: </w:t>
            </w:r>
          </w:p>
          <w:p w14:paraId="3BA0A5C9" w14:textId="77777777" w:rsidR="00A32F34" w:rsidRPr="00A32F34" w:rsidRDefault="00A32F34" w:rsidP="00A32F34">
            <w:pPr>
              <w:widowControl w:val="0"/>
              <w:suppressAutoHyphens/>
              <w:autoSpaceDE w:val="0"/>
              <w:spacing w:after="0" w:line="240" w:lineRule="auto"/>
              <w:ind w:firstLine="340"/>
              <w:contextualSpacing/>
              <w:rPr>
                <w:rFonts w:ascii="Times New Roman CYR" w:hAnsi="Times New Roman CYR" w:cs="Times New Roman CYR"/>
                <w:sz w:val="24"/>
                <w:szCs w:val="24"/>
                <w:lang w:val="ru-RU" w:eastAsia="zh-CN"/>
              </w:rPr>
            </w:pPr>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юридичною</w:t>
            </w:r>
            <w:proofErr w:type="spellEnd"/>
            <w:r w:rsidRPr="00A32F34">
              <w:rPr>
                <w:rFonts w:ascii="Times New Roman CYR" w:hAnsi="Times New Roman CYR" w:cs="Times New Roman CYR"/>
                <w:sz w:val="24"/>
                <w:szCs w:val="24"/>
                <w:lang w:val="ru-RU" w:eastAsia="zh-CN"/>
              </w:rPr>
              <w:t xml:space="preserve"> особою, </w:t>
            </w:r>
            <w:proofErr w:type="spellStart"/>
            <w:r w:rsidRPr="00A32F34">
              <w:rPr>
                <w:rFonts w:ascii="Times New Roman CYR" w:hAnsi="Times New Roman CYR" w:cs="Times New Roman CYR"/>
                <w:sz w:val="24"/>
                <w:szCs w:val="24"/>
                <w:lang w:val="ru-RU" w:eastAsia="zh-CN"/>
              </w:rPr>
              <w:t>діяльність</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якої</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пов’язана</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із</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здійсненням</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професійних</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перекладів</w:t>
            </w:r>
            <w:proofErr w:type="spellEnd"/>
            <w:r w:rsidRPr="00A32F34">
              <w:rPr>
                <w:rFonts w:ascii="Times New Roman CYR" w:hAnsi="Times New Roman CYR" w:cs="Times New Roman CYR"/>
                <w:sz w:val="24"/>
                <w:szCs w:val="24"/>
                <w:lang w:val="ru-RU" w:eastAsia="zh-CN"/>
              </w:rPr>
              <w:t xml:space="preserve">. При </w:t>
            </w:r>
            <w:proofErr w:type="spellStart"/>
            <w:r w:rsidRPr="00A32F34">
              <w:rPr>
                <w:rFonts w:ascii="Times New Roman CYR" w:hAnsi="Times New Roman CYR" w:cs="Times New Roman CYR"/>
                <w:sz w:val="24"/>
                <w:szCs w:val="24"/>
                <w:lang w:val="ru-RU" w:eastAsia="zh-CN"/>
              </w:rPr>
              <w:t>цьому</w:t>
            </w:r>
            <w:proofErr w:type="spellEnd"/>
            <w:r w:rsidRPr="00A32F34">
              <w:rPr>
                <w:rFonts w:ascii="Times New Roman CYR" w:hAnsi="Times New Roman CYR" w:cs="Times New Roman CYR"/>
                <w:sz w:val="24"/>
                <w:szCs w:val="24"/>
                <w:lang w:val="ru-RU" w:eastAsia="zh-CN"/>
              </w:rPr>
              <w:t xml:space="preserve"> переклад </w:t>
            </w:r>
            <w:proofErr w:type="spellStart"/>
            <w:r w:rsidRPr="00A32F34">
              <w:rPr>
                <w:rFonts w:ascii="Times New Roman CYR" w:hAnsi="Times New Roman CYR" w:cs="Times New Roman CYR"/>
                <w:sz w:val="24"/>
                <w:szCs w:val="24"/>
                <w:lang w:val="ru-RU" w:eastAsia="zh-CN"/>
              </w:rPr>
              <w:t>має</w:t>
            </w:r>
            <w:proofErr w:type="spellEnd"/>
            <w:r w:rsidRPr="00A32F34">
              <w:rPr>
                <w:rFonts w:ascii="Times New Roman CYR" w:hAnsi="Times New Roman CYR" w:cs="Times New Roman CYR"/>
                <w:sz w:val="24"/>
                <w:szCs w:val="24"/>
                <w:lang w:val="ru-RU" w:eastAsia="zh-CN"/>
              </w:rPr>
              <w:t xml:space="preserve"> бути </w:t>
            </w:r>
            <w:proofErr w:type="spellStart"/>
            <w:r w:rsidRPr="00A32F34">
              <w:rPr>
                <w:rFonts w:ascii="Times New Roman CYR" w:hAnsi="Times New Roman CYR" w:cs="Times New Roman CYR"/>
                <w:sz w:val="24"/>
                <w:szCs w:val="24"/>
                <w:lang w:val="ru-RU" w:eastAsia="zh-CN"/>
              </w:rPr>
              <w:t>завірений</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підписом</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уповноваженої</w:t>
            </w:r>
            <w:proofErr w:type="spellEnd"/>
            <w:r w:rsidRPr="00A32F34">
              <w:rPr>
                <w:rFonts w:ascii="Times New Roman CYR" w:hAnsi="Times New Roman CYR" w:cs="Times New Roman CYR"/>
                <w:sz w:val="24"/>
                <w:szCs w:val="24"/>
                <w:lang w:val="ru-RU" w:eastAsia="zh-CN"/>
              </w:rPr>
              <w:t xml:space="preserve"> особи і </w:t>
            </w:r>
            <w:proofErr w:type="spellStart"/>
            <w:r w:rsidRPr="00A32F34">
              <w:rPr>
                <w:rFonts w:ascii="Times New Roman CYR" w:hAnsi="Times New Roman CYR" w:cs="Times New Roman CYR"/>
                <w:sz w:val="24"/>
                <w:szCs w:val="24"/>
                <w:lang w:val="ru-RU" w:eastAsia="zh-CN"/>
              </w:rPr>
              <w:t>печаткою</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такої</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юридичної</w:t>
            </w:r>
            <w:proofErr w:type="spellEnd"/>
            <w:r w:rsidRPr="00A32F34">
              <w:rPr>
                <w:rFonts w:ascii="Times New Roman CYR" w:hAnsi="Times New Roman CYR" w:cs="Times New Roman CYR"/>
                <w:sz w:val="24"/>
                <w:szCs w:val="24"/>
                <w:lang w:val="ru-RU" w:eastAsia="zh-CN"/>
              </w:rPr>
              <w:t xml:space="preserve"> особи (у </w:t>
            </w:r>
            <w:proofErr w:type="spellStart"/>
            <w:r w:rsidRPr="00A32F34">
              <w:rPr>
                <w:rFonts w:ascii="Times New Roman CYR" w:hAnsi="Times New Roman CYR" w:cs="Times New Roman CYR"/>
                <w:sz w:val="24"/>
                <w:szCs w:val="24"/>
                <w:lang w:val="ru-RU" w:eastAsia="zh-CN"/>
              </w:rPr>
              <w:t>разі</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використання</w:t>
            </w:r>
            <w:proofErr w:type="spellEnd"/>
            <w:r w:rsidRPr="00A32F34">
              <w:rPr>
                <w:rFonts w:ascii="Times New Roman CYR" w:hAnsi="Times New Roman CYR" w:cs="Times New Roman CYR"/>
                <w:sz w:val="24"/>
                <w:szCs w:val="24"/>
                <w:lang w:val="ru-RU" w:eastAsia="zh-CN"/>
              </w:rPr>
              <w:t>);</w:t>
            </w:r>
          </w:p>
          <w:p w14:paraId="1D04E870" w14:textId="77777777" w:rsidR="00A32F34" w:rsidRPr="00A32F34" w:rsidRDefault="00A32F34" w:rsidP="00A32F34">
            <w:pPr>
              <w:widowControl w:val="0"/>
              <w:suppressAutoHyphens/>
              <w:autoSpaceDE w:val="0"/>
              <w:spacing w:after="0" w:line="240" w:lineRule="auto"/>
              <w:ind w:firstLine="340"/>
              <w:contextualSpacing/>
              <w:rPr>
                <w:rFonts w:ascii="Times New Roman CYR" w:hAnsi="Times New Roman CYR" w:cs="Times New Roman CYR"/>
                <w:sz w:val="24"/>
                <w:szCs w:val="24"/>
                <w:lang w:val="ru-RU" w:eastAsia="zh-CN"/>
              </w:rPr>
            </w:pPr>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перекладачем</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справжність</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вірність</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підпису</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якого</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засвідчується</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нотаріально</w:t>
            </w:r>
            <w:proofErr w:type="spellEnd"/>
            <w:r w:rsidRPr="00A32F34">
              <w:rPr>
                <w:rFonts w:ascii="Times New Roman CYR" w:hAnsi="Times New Roman CYR" w:cs="Times New Roman CYR"/>
                <w:sz w:val="24"/>
                <w:szCs w:val="24"/>
                <w:lang w:val="ru-RU" w:eastAsia="zh-CN"/>
              </w:rPr>
              <w:t>).  </w:t>
            </w:r>
          </w:p>
          <w:p w14:paraId="6055D10D" w14:textId="77777777" w:rsidR="00A32F34" w:rsidRPr="00A32F34" w:rsidRDefault="00A32F34" w:rsidP="00A32F34">
            <w:pPr>
              <w:widowControl w:val="0"/>
              <w:suppressAutoHyphens/>
              <w:autoSpaceDE w:val="0"/>
              <w:spacing w:after="0" w:line="240" w:lineRule="auto"/>
              <w:ind w:firstLine="340"/>
              <w:contextualSpacing/>
              <w:rPr>
                <w:rFonts w:ascii="Times New Roman CYR" w:hAnsi="Times New Roman CYR" w:cs="Times New Roman CYR"/>
                <w:sz w:val="24"/>
                <w:szCs w:val="24"/>
                <w:lang w:val="ru-RU" w:eastAsia="zh-CN"/>
              </w:rPr>
            </w:pPr>
            <w:proofErr w:type="spellStart"/>
            <w:r w:rsidRPr="00A32F34">
              <w:rPr>
                <w:rFonts w:ascii="Times New Roman CYR" w:hAnsi="Times New Roman CYR" w:cs="Times New Roman CYR"/>
                <w:sz w:val="24"/>
                <w:szCs w:val="24"/>
                <w:lang w:val="ru-RU" w:eastAsia="zh-CN"/>
              </w:rPr>
              <w:t>Тексти</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повинні</w:t>
            </w:r>
            <w:proofErr w:type="spellEnd"/>
            <w:r w:rsidRPr="00A32F34">
              <w:rPr>
                <w:rFonts w:ascii="Times New Roman CYR" w:hAnsi="Times New Roman CYR" w:cs="Times New Roman CYR"/>
                <w:sz w:val="24"/>
                <w:szCs w:val="24"/>
                <w:lang w:val="ru-RU" w:eastAsia="zh-CN"/>
              </w:rPr>
              <w:t xml:space="preserve"> бути </w:t>
            </w:r>
            <w:proofErr w:type="spellStart"/>
            <w:r w:rsidRPr="00A32F34">
              <w:rPr>
                <w:rFonts w:ascii="Times New Roman CYR" w:hAnsi="Times New Roman CYR" w:cs="Times New Roman CYR"/>
                <w:sz w:val="24"/>
                <w:szCs w:val="24"/>
                <w:lang w:val="ru-RU" w:eastAsia="zh-CN"/>
              </w:rPr>
              <w:t>автентичними</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визначальним</w:t>
            </w:r>
            <w:proofErr w:type="spellEnd"/>
            <w:r w:rsidRPr="00A32F34">
              <w:rPr>
                <w:rFonts w:ascii="Times New Roman CYR" w:hAnsi="Times New Roman CYR" w:cs="Times New Roman CYR"/>
                <w:sz w:val="24"/>
                <w:szCs w:val="24"/>
                <w:lang w:val="ru-RU" w:eastAsia="zh-CN"/>
              </w:rPr>
              <w:t xml:space="preserve"> є текст, </w:t>
            </w:r>
            <w:proofErr w:type="spellStart"/>
            <w:r w:rsidRPr="00A32F34">
              <w:rPr>
                <w:rFonts w:ascii="Times New Roman CYR" w:hAnsi="Times New Roman CYR" w:cs="Times New Roman CYR"/>
                <w:sz w:val="24"/>
                <w:szCs w:val="24"/>
                <w:lang w:val="ru-RU" w:eastAsia="zh-CN"/>
              </w:rPr>
              <w:t>викладений</w:t>
            </w:r>
            <w:proofErr w:type="spellEnd"/>
            <w:r w:rsidRPr="00A32F34">
              <w:rPr>
                <w:rFonts w:ascii="Times New Roman CYR" w:hAnsi="Times New Roman CYR" w:cs="Times New Roman CYR"/>
                <w:sz w:val="24"/>
                <w:szCs w:val="24"/>
                <w:lang w:val="ru-RU" w:eastAsia="zh-CN"/>
              </w:rPr>
              <w:t xml:space="preserve"> </w:t>
            </w:r>
            <w:proofErr w:type="spellStart"/>
            <w:r w:rsidRPr="00A32F34">
              <w:rPr>
                <w:rFonts w:ascii="Times New Roman CYR" w:hAnsi="Times New Roman CYR" w:cs="Times New Roman CYR"/>
                <w:sz w:val="24"/>
                <w:szCs w:val="24"/>
                <w:lang w:val="ru-RU" w:eastAsia="zh-CN"/>
              </w:rPr>
              <w:t>українською</w:t>
            </w:r>
            <w:proofErr w:type="spellEnd"/>
            <w:r w:rsidRPr="00A32F34">
              <w:rPr>
                <w:rFonts w:ascii="Times New Roman CYR" w:hAnsi="Times New Roman CYR" w:cs="Times New Roman CYR"/>
                <w:sz w:val="24"/>
                <w:szCs w:val="24"/>
                <w:lang w:val="ru-RU" w:eastAsia="zh-CN"/>
              </w:rPr>
              <w:t xml:space="preserve"> мовою.</w:t>
            </w:r>
          </w:p>
          <w:p w14:paraId="4729A986" w14:textId="21244B21" w:rsidR="000537EC" w:rsidRDefault="00A32F34" w:rsidP="00843FC5">
            <w:pPr>
              <w:pStyle w:val="11"/>
              <w:widowControl w:val="0"/>
              <w:spacing w:line="240" w:lineRule="auto"/>
              <w:ind w:left="34" w:right="113" w:hanging="21"/>
              <w:jc w:val="both"/>
              <w:rPr>
                <w:rFonts w:ascii="Times New Roman CYR" w:eastAsia="Times New Roman" w:hAnsi="Times New Roman CYR" w:cs="Times New Roman CYR"/>
                <w:color w:val="auto"/>
                <w:sz w:val="24"/>
                <w:szCs w:val="24"/>
                <w:lang w:val="uk-UA" w:eastAsia="zh-CN"/>
              </w:rPr>
            </w:pPr>
            <w:r w:rsidRPr="00A32F34">
              <w:rPr>
                <w:rFonts w:ascii="Times New Roman CYR" w:eastAsia="Times New Roman" w:hAnsi="Times New Roman CYR" w:cs="Times New Roman CYR"/>
                <w:color w:val="auto"/>
                <w:sz w:val="24"/>
                <w:szCs w:val="24"/>
                <w:lang w:val="uk-UA" w:eastAsia="zh-CN"/>
              </w:rPr>
              <w:t>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p w14:paraId="0862FE2B" w14:textId="58BD6E8B" w:rsidR="00A32F34" w:rsidRDefault="00A32F34" w:rsidP="00843FC5">
            <w:pPr>
              <w:pStyle w:val="11"/>
              <w:widowControl w:val="0"/>
              <w:spacing w:line="240" w:lineRule="auto"/>
              <w:ind w:left="34" w:right="113" w:hanging="21"/>
              <w:jc w:val="both"/>
              <w:rPr>
                <w:rFonts w:ascii="Times New Roman CYR" w:eastAsia="Times New Roman" w:hAnsi="Times New Roman CYR" w:cs="Times New Roman CYR"/>
                <w:color w:val="auto"/>
                <w:sz w:val="24"/>
                <w:szCs w:val="24"/>
                <w:lang w:val="uk-UA" w:eastAsia="zh-CN"/>
              </w:rPr>
            </w:pPr>
          </w:p>
          <w:p w14:paraId="7646A9CD" w14:textId="1FB9925B" w:rsidR="00A32F34" w:rsidRPr="00B00600" w:rsidRDefault="00D438F5" w:rsidP="00843FC5">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Pr>
                <w:rFonts w:ascii="Times New Roman CYR" w:eastAsia="Times New Roman" w:hAnsi="Times New Roman CYR" w:cs="Times New Roman CYR"/>
                <w:color w:val="auto"/>
                <w:sz w:val="24"/>
                <w:szCs w:val="24"/>
                <w:lang w:val="uk-UA" w:eastAsia="zh-CN"/>
              </w:rPr>
              <w:lastRenderedPageBreak/>
              <w:t xml:space="preserve">  </w:t>
            </w:r>
          </w:p>
          <w:p w14:paraId="24594B34" w14:textId="77777777" w:rsidR="000537EC" w:rsidRPr="00B00600" w:rsidRDefault="000537EC" w:rsidP="00843FC5">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p>
        </w:tc>
      </w:tr>
      <w:tr w:rsidR="00D45339" w:rsidRPr="00B00600" w14:paraId="79B3FEB0" w14:textId="77777777" w:rsidTr="00665050">
        <w:trPr>
          <w:trHeight w:val="520"/>
          <w:jc w:val="center"/>
        </w:trPr>
        <w:tc>
          <w:tcPr>
            <w:tcW w:w="9996" w:type="dxa"/>
            <w:gridSpan w:val="3"/>
            <w:vAlign w:val="center"/>
          </w:tcPr>
          <w:p w14:paraId="6B53676F" w14:textId="77777777"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 xml:space="preserve">Розділ 2. </w:t>
            </w:r>
            <w:r w:rsidR="000537EC" w:rsidRPr="00B00600">
              <w:rPr>
                <w:rFonts w:ascii="Times New Roman" w:eastAsia="Times New Roman" w:hAnsi="Times New Roman" w:cs="Times New Roman"/>
                <w:b/>
                <w:i/>
                <w:color w:val="auto"/>
                <w:sz w:val="24"/>
                <w:szCs w:val="24"/>
                <w:lang w:val="uk-UA"/>
              </w:rPr>
              <w:t>Порядок унесення змін та надання роз’яснень до тендерної документації</w:t>
            </w:r>
          </w:p>
        </w:tc>
      </w:tr>
      <w:tr w:rsidR="00D45339" w:rsidRPr="00B00600" w14:paraId="5B50D1F2" w14:textId="77777777" w:rsidTr="00E13F3A">
        <w:trPr>
          <w:trHeight w:val="520"/>
          <w:jc w:val="center"/>
        </w:trPr>
        <w:tc>
          <w:tcPr>
            <w:tcW w:w="576" w:type="dxa"/>
          </w:tcPr>
          <w:p w14:paraId="093E9F66"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4275D077"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Pr>
          <w:p w14:paraId="3CCB38DA" w14:textId="77777777" w:rsidR="000537EC" w:rsidRPr="00B00600" w:rsidRDefault="00B077B9" w:rsidP="00BB4237">
            <w:pPr>
              <w:pStyle w:val="ab"/>
              <w:widowControl w:val="0"/>
              <w:spacing w:after="200"/>
              <w:contextualSpacing/>
              <w:jc w:val="both"/>
            </w:pPr>
            <w:r w:rsidRPr="00B00600">
              <w:t>Ф</w:t>
            </w:r>
            <w:r w:rsidR="000537EC" w:rsidRPr="00B00600">
              <w:t xml:space="preserve">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000537EC" w:rsidRPr="00B00600">
              <w:t>закупівель</w:t>
            </w:r>
            <w:proofErr w:type="spellEnd"/>
            <w:r w:rsidR="000537EC" w:rsidRPr="00B00600">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000537EC" w:rsidRPr="00B00600">
              <w:t>закупівель</w:t>
            </w:r>
            <w:proofErr w:type="spellEnd"/>
            <w:r w:rsidR="000537EC" w:rsidRPr="00B00600">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r w:rsidRPr="00B00600">
              <w:t xml:space="preserve">. </w:t>
            </w:r>
            <w:r w:rsidR="00BB4237">
              <w:rPr>
                <w:color w:val="000000" w:themeColor="text1"/>
              </w:rPr>
              <w:t xml:space="preserve">У разі несвоєчасного надання замовником роз’яснень щодо змісту тендерної документації електронна система </w:t>
            </w:r>
            <w:proofErr w:type="spellStart"/>
            <w:r w:rsidR="00BB4237">
              <w:rPr>
                <w:color w:val="000000" w:themeColor="text1"/>
              </w:rPr>
              <w:t>закупівель</w:t>
            </w:r>
            <w:proofErr w:type="spellEnd"/>
            <w:r w:rsidR="00BB4237">
              <w:rPr>
                <w:color w:val="000000" w:themeColor="text1"/>
              </w:rPr>
              <w:t xml:space="preserve"> автоматично призупиняє перебіг тендеру.</w:t>
            </w:r>
            <w:bookmarkStart w:id="3" w:name="n1442"/>
            <w:bookmarkEnd w:id="3"/>
            <w:r w:rsidR="00BB4237">
              <w:rPr>
                <w:color w:val="000000" w:themeColor="text1"/>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BB4237">
              <w:rPr>
                <w:color w:val="000000" w:themeColor="text1"/>
              </w:rPr>
              <w:t>закупівель</w:t>
            </w:r>
            <w:proofErr w:type="spellEnd"/>
            <w:r w:rsidR="00BB4237">
              <w:rPr>
                <w:color w:val="000000" w:themeColor="text1"/>
              </w:rPr>
              <w:t xml:space="preserve"> з одночасним продовженням строку подання тендерних </w:t>
            </w:r>
            <w:r w:rsidR="00BB4237" w:rsidRPr="00BB4237">
              <w:rPr>
                <w:color w:val="000000" w:themeColor="text1"/>
              </w:rPr>
              <w:t>п</w:t>
            </w:r>
            <w:r w:rsidR="00BB4237">
              <w:rPr>
                <w:color w:val="000000" w:themeColor="text1"/>
              </w:rPr>
              <w:t>ропозицій не менш як на сім днів.</w:t>
            </w:r>
          </w:p>
        </w:tc>
      </w:tr>
      <w:tr w:rsidR="00D45339" w:rsidRPr="00B00600" w14:paraId="2400B723" w14:textId="77777777" w:rsidTr="00E13F3A">
        <w:trPr>
          <w:trHeight w:val="520"/>
          <w:jc w:val="center"/>
        </w:trPr>
        <w:tc>
          <w:tcPr>
            <w:tcW w:w="576" w:type="dxa"/>
          </w:tcPr>
          <w:p w14:paraId="46930715" w14:textId="77777777" w:rsidR="000537EC" w:rsidRPr="00B00600" w:rsidRDefault="000537EC"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11838620"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Pr>
          <w:p w14:paraId="7DBD36C3" w14:textId="77777777" w:rsidR="000537EC" w:rsidRPr="00B00600" w:rsidRDefault="00B077B9"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З</w:t>
            </w:r>
            <w:r w:rsidR="000537EC" w:rsidRPr="00B00600">
              <w:rPr>
                <w:rFonts w:ascii="Times New Roman" w:eastAsia="Times New Roman" w:hAnsi="Times New Roman" w:cs="Times New Roman"/>
                <w:color w:val="auto"/>
                <w:sz w:val="24"/>
                <w:szCs w:val="24"/>
                <w:lang w:val="uk-UA"/>
              </w:rPr>
              <w:t xml:space="preserve">амовник має право з власної ініціативи чи за результатами звернень або на підставі рішення органу оскарження </w:t>
            </w:r>
            <w:proofErr w:type="spellStart"/>
            <w:r w:rsidR="000537EC" w:rsidRPr="00B00600">
              <w:rPr>
                <w:rFonts w:ascii="Times New Roman" w:eastAsia="Times New Roman" w:hAnsi="Times New Roman" w:cs="Times New Roman"/>
                <w:color w:val="auto"/>
                <w:sz w:val="24"/>
                <w:szCs w:val="24"/>
                <w:lang w:val="uk-UA"/>
              </w:rPr>
              <w:t>внести</w:t>
            </w:r>
            <w:proofErr w:type="spellEnd"/>
            <w:r w:rsidR="000537EC" w:rsidRPr="00B00600">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000537EC" w:rsidRPr="00B00600">
              <w:rPr>
                <w:rFonts w:ascii="Times New Roman" w:eastAsia="Times New Roman" w:hAnsi="Times New Roman" w:cs="Times New Roman"/>
                <w:color w:val="auto"/>
                <w:sz w:val="24"/>
                <w:szCs w:val="24"/>
                <w:lang w:val="uk-UA"/>
              </w:rPr>
              <w:t>закупівель</w:t>
            </w:r>
            <w:proofErr w:type="spellEnd"/>
            <w:r w:rsidR="000537EC" w:rsidRPr="00B00600">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w:t>
            </w:r>
            <w:r w:rsidR="00C4101C" w:rsidRPr="00B00600">
              <w:rPr>
                <w:rFonts w:ascii="Times New Roman" w:eastAsia="Times New Roman" w:hAnsi="Times New Roman" w:cs="Times New Roman"/>
                <w:color w:val="auto"/>
                <w:sz w:val="24"/>
                <w:szCs w:val="24"/>
                <w:lang w:val="uk-UA"/>
              </w:rPr>
              <w:t xml:space="preserve"> </w:t>
            </w:r>
            <w:r w:rsidR="00DE3AF3" w:rsidRPr="00B00600">
              <w:rPr>
                <w:rFonts w:ascii="Times New Roman" w:eastAsia="Times New Roman" w:hAnsi="Times New Roman" w:cs="Times New Roman"/>
                <w:color w:val="auto"/>
                <w:sz w:val="24"/>
                <w:szCs w:val="24"/>
                <w:lang w:val="uk-UA"/>
              </w:rPr>
              <w:t>календарних</w:t>
            </w:r>
            <w:r w:rsidR="000537EC" w:rsidRPr="00B00600">
              <w:rPr>
                <w:rFonts w:ascii="Times New Roman" w:eastAsia="Times New Roman" w:hAnsi="Times New Roman" w:cs="Times New Roman"/>
                <w:color w:val="auto"/>
                <w:sz w:val="24"/>
                <w:szCs w:val="24"/>
                <w:lang w:val="uk-UA"/>
              </w:rPr>
              <w:t xml:space="preserve"> днів</w:t>
            </w:r>
            <w:r w:rsidRPr="00B00600">
              <w:rPr>
                <w:rFonts w:ascii="Times New Roman" w:eastAsia="Times New Roman" w:hAnsi="Times New Roman" w:cs="Times New Roman"/>
                <w:color w:val="auto"/>
                <w:sz w:val="24"/>
                <w:szCs w:val="24"/>
                <w:lang w:val="uk-UA"/>
              </w:rPr>
              <w:t>.</w:t>
            </w:r>
          </w:p>
          <w:p w14:paraId="5EEADF6F" w14:textId="77777777" w:rsidR="00AC3825" w:rsidRPr="00B00600" w:rsidRDefault="00B077B9" w:rsidP="00843FC5">
            <w:pPr>
              <w:pStyle w:val="11"/>
              <w:widowControl w:val="0"/>
              <w:spacing w:line="240" w:lineRule="auto"/>
              <w:ind w:right="113" w:hanging="21"/>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w:t>
            </w:r>
            <w:r w:rsidR="000537EC" w:rsidRPr="00B00600">
              <w:rPr>
                <w:rFonts w:ascii="Times New Roman" w:eastAsia="Times New Roman" w:hAnsi="Times New Roman" w:cs="Times New Roman"/>
                <w:color w:val="auto"/>
                <w:sz w:val="24"/>
                <w:szCs w:val="24"/>
                <w:lang w:val="uk-UA"/>
              </w:rPr>
              <w:t xml:space="preserve">міни, що вносяться замовником до тендерної документації, розміщуються та відображаються в електронній системі </w:t>
            </w:r>
            <w:proofErr w:type="spellStart"/>
            <w:r w:rsidR="000537EC" w:rsidRPr="00B00600">
              <w:rPr>
                <w:rFonts w:ascii="Times New Roman" w:eastAsia="Times New Roman" w:hAnsi="Times New Roman" w:cs="Times New Roman"/>
                <w:color w:val="auto"/>
                <w:sz w:val="24"/>
                <w:szCs w:val="24"/>
                <w:lang w:val="uk-UA"/>
              </w:rPr>
              <w:t>закупівель</w:t>
            </w:r>
            <w:proofErr w:type="spellEnd"/>
            <w:r w:rsidR="000537EC" w:rsidRPr="00B00600">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r w:rsidRPr="00B00600">
              <w:rPr>
                <w:rFonts w:ascii="Times New Roman" w:eastAsia="Times New Roman" w:hAnsi="Times New Roman" w:cs="Times New Roman"/>
                <w:color w:val="auto"/>
                <w:sz w:val="24"/>
                <w:szCs w:val="24"/>
                <w:lang w:val="uk-UA"/>
              </w:rPr>
              <w:t>.</w:t>
            </w:r>
          </w:p>
          <w:p w14:paraId="738A8441" w14:textId="77777777" w:rsidR="000537EC" w:rsidRPr="00B00600" w:rsidRDefault="00B077B9" w:rsidP="00843FC5">
            <w:pPr>
              <w:pStyle w:val="11"/>
              <w:widowControl w:val="0"/>
              <w:spacing w:line="240" w:lineRule="auto"/>
              <w:ind w:right="113" w:hanging="21"/>
              <w:jc w:val="both"/>
              <w:rPr>
                <w:color w:val="auto"/>
                <w:lang w:val="uk-UA"/>
              </w:rPr>
            </w:pPr>
            <w:r w:rsidRPr="00B00600">
              <w:rPr>
                <w:rFonts w:ascii="Times New Roman" w:eastAsia="Times New Roman" w:hAnsi="Times New Roman" w:cs="Times New Roman"/>
                <w:color w:val="auto"/>
                <w:sz w:val="24"/>
                <w:szCs w:val="24"/>
                <w:lang w:val="uk-UA"/>
              </w:rPr>
              <w:t>З</w:t>
            </w:r>
            <w:r w:rsidR="000537EC" w:rsidRPr="00B00600">
              <w:rPr>
                <w:rFonts w:ascii="Times New Roman" w:eastAsia="Times New Roman" w:hAnsi="Times New Roman" w:cs="Times New Roman"/>
                <w:color w:val="auto"/>
                <w:sz w:val="24"/>
                <w:szCs w:val="24"/>
                <w:lang w:val="uk-UA"/>
              </w:rPr>
              <w:t>азначена інформація оприлюднюється замовником відповідно до статті 10 Закону</w:t>
            </w:r>
            <w:r w:rsidR="00AF49D4" w:rsidRPr="00B00600">
              <w:rPr>
                <w:rFonts w:ascii="Times New Roman" w:eastAsia="Times New Roman" w:hAnsi="Times New Roman" w:cs="Times New Roman"/>
                <w:color w:val="auto"/>
                <w:sz w:val="24"/>
                <w:szCs w:val="24"/>
                <w:lang w:val="uk-UA"/>
              </w:rPr>
              <w:t>.</w:t>
            </w:r>
          </w:p>
        </w:tc>
      </w:tr>
      <w:tr w:rsidR="00D45339" w:rsidRPr="00B00600" w14:paraId="732394F2" w14:textId="77777777" w:rsidTr="00665050">
        <w:trPr>
          <w:trHeight w:val="520"/>
          <w:jc w:val="center"/>
        </w:trPr>
        <w:tc>
          <w:tcPr>
            <w:tcW w:w="9996" w:type="dxa"/>
            <w:gridSpan w:val="3"/>
            <w:vAlign w:val="center"/>
          </w:tcPr>
          <w:p w14:paraId="4A7E8791" w14:textId="77777777"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3. </w:t>
            </w:r>
            <w:r w:rsidR="000537EC" w:rsidRPr="00B00600">
              <w:rPr>
                <w:rFonts w:ascii="Times New Roman" w:eastAsia="Times New Roman" w:hAnsi="Times New Roman" w:cs="Times New Roman"/>
                <w:b/>
                <w:i/>
                <w:color w:val="auto"/>
                <w:sz w:val="24"/>
                <w:szCs w:val="24"/>
                <w:lang w:val="uk-UA"/>
              </w:rPr>
              <w:t xml:space="preserve">Інструкція з підготовки тендерної пропозиції </w:t>
            </w:r>
          </w:p>
        </w:tc>
      </w:tr>
      <w:tr w:rsidR="00D45339" w:rsidRPr="00B00600" w14:paraId="70BD0D4F" w14:textId="77777777" w:rsidTr="00E13F3A">
        <w:trPr>
          <w:trHeight w:val="520"/>
          <w:jc w:val="center"/>
        </w:trPr>
        <w:tc>
          <w:tcPr>
            <w:tcW w:w="576" w:type="dxa"/>
          </w:tcPr>
          <w:p w14:paraId="37160EDC" w14:textId="77777777" w:rsidR="000537EC" w:rsidRPr="00B00600" w:rsidRDefault="000537EC"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6444ED01" w14:textId="77777777" w:rsidR="000537EC" w:rsidRPr="00B00600" w:rsidRDefault="000537EC"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tcPr>
          <w:p w14:paraId="43452C76" w14:textId="77777777" w:rsidR="0022337F" w:rsidRPr="0022337F" w:rsidRDefault="0022337F" w:rsidP="0022337F">
            <w:pPr>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22337F">
              <w:rPr>
                <w:rFonts w:ascii="Times New Roman" w:hAnsi="Times New Roman"/>
                <w:color w:val="000000" w:themeColor="text1"/>
                <w:sz w:val="24"/>
                <w:szCs w:val="24"/>
              </w:rPr>
              <w:t>закупівель</w:t>
            </w:r>
            <w:proofErr w:type="spellEnd"/>
            <w:r w:rsidRPr="0022337F">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22337F">
              <w:rPr>
                <w:rFonts w:ascii="Times New Roman" w:hAnsi="Times New Roman"/>
                <w:color w:val="000000" w:themeColor="text1"/>
                <w:sz w:val="24"/>
                <w:szCs w:val="24"/>
              </w:rPr>
              <w:lastRenderedPageBreak/>
              <w:t>статті 17 Закону і в цій тендерній документації, та шляхом завантаження необхідних документів, що вимагаються замовником у цій тендерній документації, у кольоровому форматі сканованих з копій/оригіналів, з накладанням кваліфікованого електронного підпису уповноваженої особи учасника процедури закупівлі на підписання документів тендерної пропозиції, а саме:</w:t>
            </w:r>
          </w:p>
          <w:p w14:paraId="4FC77053"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 інформації та документів, що підтверджують відповідність учасника кваліфікаційним критеріям – згідно </w:t>
            </w:r>
            <w:r w:rsidRPr="0022337F">
              <w:rPr>
                <w:rFonts w:ascii="Times New Roman" w:hAnsi="Times New Roman"/>
                <w:b/>
                <w:color w:val="000000" w:themeColor="text1"/>
                <w:sz w:val="24"/>
                <w:szCs w:val="24"/>
              </w:rPr>
              <w:t xml:space="preserve">Додатку </w:t>
            </w:r>
            <w:r>
              <w:rPr>
                <w:rFonts w:ascii="Times New Roman" w:hAnsi="Times New Roman"/>
                <w:b/>
                <w:color w:val="000000" w:themeColor="text1"/>
                <w:sz w:val="24"/>
                <w:szCs w:val="24"/>
              </w:rPr>
              <w:t>1</w:t>
            </w:r>
            <w:r w:rsidRPr="0022337F">
              <w:rPr>
                <w:rFonts w:ascii="Times New Roman" w:hAnsi="Times New Roman"/>
                <w:color w:val="000000" w:themeColor="text1"/>
                <w:sz w:val="24"/>
                <w:szCs w:val="24"/>
              </w:rPr>
              <w:t xml:space="preserve"> до тендерної документації; </w:t>
            </w:r>
          </w:p>
          <w:p w14:paraId="312D089B"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 інформації про відсутність підстав для відмови в участі у процедурі закупівлі, визначеним у статті 17 Закону – згідно </w:t>
            </w:r>
            <w:r w:rsidRPr="0022337F">
              <w:rPr>
                <w:rFonts w:ascii="Times New Roman" w:hAnsi="Times New Roman"/>
                <w:b/>
                <w:color w:val="000000" w:themeColor="text1"/>
                <w:sz w:val="24"/>
                <w:szCs w:val="24"/>
              </w:rPr>
              <w:t>Додатку 2</w:t>
            </w:r>
            <w:r w:rsidRPr="0022337F">
              <w:rPr>
                <w:rFonts w:ascii="Times New Roman" w:hAnsi="Times New Roman"/>
                <w:color w:val="000000" w:themeColor="text1"/>
                <w:sz w:val="24"/>
                <w:szCs w:val="24"/>
              </w:rPr>
              <w:t xml:space="preserve"> до тендерної документації;</w:t>
            </w:r>
          </w:p>
          <w:p w14:paraId="27AFDDBB"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 інформації та документів, що визначені Замовником у Розділі </w:t>
            </w:r>
            <w:r>
              <w:rPr>
                <w:rFonts w:ascii="Times New Roman" w:hAnsi="Times New Roman"/>
                <w:color w:val="000000" w:themeColor="text1"/>
                <w:sz w:val="24"/>
                <w:szCs w:val="24"/>
              </w:rPr>
              <w:t xml:space="preserve">1 </w:t>
            </w:r>
            <w:r w:rsidRPr="0022337F">
              <w:rPr>
                <w:rFonts w:ascii="Times New Roman" w:hAnsi="Times New Roman"/>
                <w:b/>
                <w:color w:val="000000" w:themeColor="text1"/>
                <w:sz w:val="24"/>
                <w:szCs w:val="24"/>
              </w:rPr>
              <w:t>Додатку 2</w:t>
            </w:r>
            <w:r w:rsidRPr="0022337F">
              <w:rPr>
                <w:rFonts w:ascii="Times New Roman" w:hAnsi="Times New Roman"/>
                <w:color w:val="000000" w:themeColor="text1"/>
                <w:sz w:val="24"/>
                <w:szCs w:val="24"/>
              </w:rPr>
              <w:t xml:space="preserve"> до тендерної документації;</w:t>
            </w:r>
          </w:p>
          <w:p w14:paraId="20DA03FC"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  підтвердженням відповідності пропозиції Учасника технічній специфікації (технічні, якісні та кількісні характеристики предмета закупівлі) та іншим вимогам до предмету закупівлі встановлених замовником згідно </w:t>
            </w:r>
            <w:r w:rsidRPr="0022337F">
              <w:rPr>
                <w:rFonts w:ascii="Times New Roman" w:hAnsi="Times New Roman"/>
                <w:b/>
                <w:color w:val="000000" w:themeColor="text1"/>
                <w:sz w:val="24"/>
                <w:szCs w:val="24"/>
              </w:rPr>
              <w:t>Додатку 3</w:t>
            </w:r>
            <w:r w:rsidRPr="0022337F">
              <w:rPr>
                <w:rFonts w:ascii="Times New Roman" w:hAnsi="Times New Roman"/>
                <w:color w:val="000000" w:themeColor="text1"/>
                <w:sz w:val="24"/>
                <w:szCs w:val="24"/>
              </w:rPr>
              <w:t xml:space="preserve"> до цієї тендерної документації; </w:t>
            </w:r>
          </w:p>
          <w:p w14:paraId="66D7A519" w14:textId="22EA2E4C"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документ</w:t>
            </w:r>
            <w:r w:rsidR="003939C4">
              <w:rPr>
                <w:rFonts w:ascii="Times New Roman" w:hAnsi="Times New Roman"/>
                <w:color w:val="000000" w:themeColor="text1"/>
                <w:sz w:val="24"/>
                <w:szCs w:val="24"/>
              </w:rPr>
              <w:t>и</w:t>
            </w:r>
            <w:r w:rsidRPr="0022337F">
              <w:rPr>
                <w:rFonts w:ascii="Times New Roman" w:hAnsi="Times New Roman"/>
                <w:color w:val="000000" w:themeColor="text1"/>
                <w:sz w:val="24"/>
                <w:szCs w:val="24"/>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9E5A604" w14:textId="79116D0E" w:rsidR="0022337F" w:rsidRPr="0022337F" w:rsidRDefault="003939C4" w:rsidP="0022337F">
            <w:pPr>
              <w:widowControl w:val="0"/>
              <w:ind w:firstLine="1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2337F" w:rsidRPr="0022337F">
              <w:rPr>
                <w:rFonts w:ascii="Times New Roman" w:hAnsi="Times New Roman"/>
                <w:color w:val="000000" w:themeColor="text1"/>
                <w:sz w:val="24"/>
                <w:szCs w:val="24"/>
              </w:rPr>
              <w:t>інших документів, необхідність подання яких у складі тендерної пропозиції передбачена умовами цієї тендерної документації.</w:t>
            </w:r>
          </w:p>
          <w:p w14:paraId="7A1EE3E8"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Всі визначені для надання цією тендерною документацією документи тендерної пропозиції завантажуються в електронну систему </w:t>
            </w:r>
            <w:proofErr w:type="spellStart"/>
            <w:r w:rsidRPr="0022337F">
              <w:rPr>
                <w:rFonts w:ascii="Times New Roman" w:hAnsi="Times New Roman"/>
                <w:color w:val="000000" w:themeColor="text1"/>
                <w:sz w:val="24"/>
                <w:szCs w:val="24"/>
              </w:rPr>
              <w:t>закупівель</w:t>
            </w:r>
            <w:proofErr w:type="spellEnd"/>
            <w:r w:rsidRPr="0022337F">
              <w:rPr>
                <w:rFonts w:ascii="Times New Roman" w:hAnsi="Times New Roman"/>
                <w:color w:val="000000" w:themeColor="text1"/>
                <w:sz w:val="24"/>
                <w:szCs w:val="24"/>
              </w:rPr>
              <w:t xml:space="preserve"> у вигляді сканованих копій придатних для машино</w:t>
            </w:r>
            <w:r w:rsidR="00F45759">
              <w:rPr>
                <w:rFonts w:ascii="Times New Roman" w:hAnsi="Times New Roman"/>
                <w:color w:val="000000" w:themeColor="text1"/>
                <w:sz w:val="24"/>
                <w:szCs w:val="24"/>
              </w:rPr>
              <w:t xml:space="preserve"> </w:t>
            </w:r>
            <w:r w:rsidRPr="0022337F">
              <w:rPr>
                <w:rFonts w:ascii="Times New Roman" w:hAnsi="Times New Roman"/>
                <w:color w:val="000000" w:themeColor="text1"/>
                <w:sz w:val="24"/>
                <w:szCs w:val="24"/>
              </w:rPr>
              <w:t>зчитування (файли з розширенням «</w:t>
            </w:r>
            <w:proofErr w:type="spellStart"/>
            <w:r w:rsidRPr="0022337F">
              <w:rPr>
                <w:rFonts w:ascii="Times New Roman" w:hAnsi="Times New Roman"/>
                <w:color w:val="000000" w:themeColor="text1"/>
                <w:sz w:val="24"/>
                <w:szCs w:val="24"/>
              </w:rPr>
              <w:t>pdf</w:t>
            </w:r>
            <w:proofErr w:type="spellEnd"/>
            <w:r w:rsidRPr="0022337F">
              <w:rPr>
                <w:rFonts w:ascii="Times New Roman" w:hAnsi="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Вимога щодо засвідчення того чи іншого документу тендерної пропозиції підписом учасника/уповноваженої особи учасника не застосовується до документів (матеріалів та інформації), </w:t>
            </w:r>
            <w:r w:rsidRPr="0022337F">
              <w:rPr>
                <w:rFonts w:ascii="Times New Roman" w:hAnsi="Times New Roman"/>
                <w:color w:val="000000" w:themeColor="text1"/>
                <w:sz w:val="24"/>
                <w:szCs w:val="24"/>
              </w:rPr>
              <w:lastRenderedPageBreak/>
              <w:t xml:space="preserve">що подаються у складі тендерної пропозиції, якщо такі документи (матеріали та інформація) надані учасником у формі електронного документа з накладеним кваліфікованим електронним підписом через електронну систему </w:t>
            </w:r>
            <w:proofErr w:type="spellStart"/>
            <w:r w:rsidRPr="0022337F">
              <w:rPr>
                <w:rFonts w:ascii="Times New Roman" w:hAnsi="Times New Roman"/>
                <w:color w:val="000000" w:themeColor="text1"/>
                <w:sz w:val="24"/>
                <w:szCs w:val="24"/>
              </w:rPr>
              <w:t>закупівель</w:t>
            </w:r>
            <w:proofErr w:type="spellEnd"/>
            <w:r w:rsidRPr="0022337F">
              <w:rPr>
                <w:rFonts w:ascii="Times New Roman" w:hAnsi="Times New Roman"/>
                <w:color w:val="000000" w:themeColor="text1"/>
                <w:sz w:val="24"/>
                <w:szCs w:val="24"/>
              </w:rPr>
              <w:t>.</w:t>
            </w:r>
          </w:p>
          <w:p w14:paraId="0E1A303F" w14:textId="77777777" w:rsidR="0022337F" w:rsidRPr="0022337F" w:rsidRDefault="0022337F" w:rsidP="0022337F">
            <w:pPr>
              <w:widowControl w:val="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Під час використання електронної системи </w:t>
            </w:r>
            <w:proofErr w:type="spellStart"/>
            <w:r w:rsidRPr="0022337F">
              <w:rPr>
                <w:rFonts w:ascii="Times New Roman" w:hAnsi="Times New Roman"/>
                <w:color w:val="000000" w:themeColor="text1"/>
                <w:sz w:val="24"/>
                <w:szCs w:val="24"/>
              </w:rPr>
              <w:t>закупівель</w:t>
            </w:r>
            <w:proofErr w:type="spellEnd"/>
            <w:r w:rsidRPr="0022337F">
              <w:rPr>
                <w:rFonts w:ascii="Times New Roman" w:hAnsi="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тендерної документації.</w:t>
            </w:r>
          </w:p>
          <w:p w14:paraId="1DB9A932" w14:textId="77777777" w:rsidR="0022337F" w:rsidRPr="0022337F" w:rsidRDefault="0022337F" w:rsidP="0022337F">
            <w:pPr>
              <w:widowControl w:val="0"/>
              <w:shd w:val="clear" w:color="auto" w:fill="FFFFFF"/>
              <w:ind w:firstLine="183"/>
              <w:jc w:val="both"/>
              <w:rPr>
                <w:rFonts w:ascii="Times New Roman" w:hAnsi="Times New Roman"/>
                <w:color w:val="000000" w:themeColor="text1"/>
                <w:sz w:val="24"/>
                <w:szCs w:val="24"/>
                <w:lang w:val="ru-RU"/>
              </w:rPr>
            </w:pPr>
            <w:r w:rsidRPr="0022337F">
              <w:rPr>
                <w:rFonts w:ascii="Times New Roman" w:hAnsi="Times New Roman"/>
                <w:color w:val="000000" w:themeColor="text1"/>
                <w:sz w:val="24"/>
                <w:szCs w:val="24"/>
              </w:rPr>
              <w:t xml:space="preserve">Повноваження на підпис документів тендерної пропозиції підтверджуються документально згідно вимог Розділу </w:t>
            </w:r>
            <w:r>
              <w:rPr>
                <w:rFonts w:ascii="Times New Roman" w:hAnsi="Times New Roman"/>
                <w:color w:val="000000" w:themeColor="text1"/>
                <w:sz w:val="24"/>
                <w:szCs w:val="24"/>
              </w:rPr>
              <w:t>1</w:t>
            </w:r>
            <w:r w:rsidRPr="0022337F">
              <w:rPr>
                <w:rFonts w:ascii="Times New Roman" w:hAnsi="Times New Roman"/>
                <w:color w:val="000000" w:themeColor="text1"/>
                <w:sz w:val="24"/>
                <w:szCs w:val="24"/>
              </w:rPr>
              <w:t xml:space="preserve"> </w:t>
            </w:r>
            <w:r w:rsidRPr="0022337F">
              <w:rPr>
                <w:rFonts w:ascii="Times New Roman" w:hAnsi="Times New Roman"/>
                <w:b/>
                <w:color w:val="000000" w:themeColor="text1"/>
                <w:sz w:val="24"/>
                <w:szCs w:val="24"/>
              </w:rPr>
              <w:t>Додатку 2</w:t>
            </w:r>
            <w:r w:rsidRPr="0022337F">
              <w:rPr>
                <w:rFonts w:ascii="Times New Roman" w:hAnsi="Times New Roman"/>
                <w:color w:val="000000" w:themeColor="text1"/>
                <w:sz w:val="24"/>
                <w:szCs w:val="24"/>
              </w:rPr>
              <w:t xml:space="preserve"> до ТД.</w:t>
            </w:r>
          </w:p>
          <w:p w14:paraId="769CA180" w14:textId="77777777" w:rsidR="0022337F" w:rsidRPr="0022337F" w:rsidRDefault="0022337F" w:rsidP="0022337F">
            <w:pPr>
              <w:widowControl w:val="0"/>
              <w:shd w:val="clear" w:color="auto" w:fill="FFFFFF"/>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ECB07F" w14:textId="1EEB9E0B" w:rsidR="0022337F" w:rsidRPr="0022337F" w:rsidRDefault="0022337F" w:rsidP="003939C4">
            <w:pPr>
              <w:widowControl w:val="0"/>
              <w:shd w:val="clear" w:color="auto" w:fill="FFFFFF"/>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w:t>
            </w:r>
            <w:r>
              <w:rPr>
                <w:rFonts w:ascii="Times New Roman" w:hAnsi="Times New Roman"/>
                <w:color w:val="000000" w:themeColor="text1"/>
                <w:sz w:val="24"/>
                <w:szCs w:val="24"/>
              </w:rPr>
              <w:t>-----------------------------</w:t>
            </w:r>
          </w:p>
          <w:p w14:paraId="203BE1DD" w14:textId="77777777" w:rsidR="0022337F" w:rsidRPr="0022337F" w:rsidRDefault="0022337F" w:rsidP="003939C4">
            <w:pPr>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Примітки:</w:t>
            </w:r>
          </w:p>
          <w:p w14:paraId="34549A27" w14:textId="77777777" w:rsidR="0022337F" w:rsidRPr="0022337F" w:rsidRDefault="0022337F" w:rsidP="003939C4">
            <w:pPr>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CAA8CDB" w14:textId="77777777" w:rsidR="0022337F" w:rsidRPr="0022337F" w:rsidRDefault="0022337F" w:rsidP="003939C4">
            <w:pPr>
              <w:widowControl w:val="0"/>
              <w:shd w:val="clear" w:color="auto" w:fill="FFFFFF"/>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**Всі документи мають бути належного рівня зображення (чіткими і розбірливими для читання) та доступні для перегляду.</w:t>
            </w:r>
          </w:p>
          <w:p w14:paraId="25EA7A5D" w14:textId="77777777" w:rsidR="0022337F" w:rsidRPr="0022337F" w:rsidRDefault="0022337F" w:rsidP="003939C4">
            <w:pPr>
              <w:widowControl w:val="0"/>
              <w:shd w:val="clear" w:color="auto" w:fill="FFFFFF"/>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 xml:space="preserve">Якщо завантажені в електронну систему </w:t>
            </w:r>
            <w:proofErr w:type="spellStart"/>
            <w:r w:rsidRPr="0022337F">
              <w:rPr>
                <w:rFonts w:ascii="Times New Roman" w:hAnsi="Times New Roman"/>
                <w:color w:val="000000" w:themeColor="text1"/>
                <w:sz w:val="24"/>
                <w:szCs w:val="24"/>
              </w:rPr>
              <w:t>закупівель</w:t>
            </w:r>
            <w:proofErr w:type="spellEnd"/>
            <w:r w:rsidRPr="0022337F">
              <w:rPr>
                <w:rFonts w:ascii="Times New Roman" w:hAnsi="Times New Roman"/>
                <w:color w:val="000000" w:themeColor="text1"/>
                <w:sz w:val="24"/>
                <w:szCs w:val="24"/>
              </w:rPr>
              <w:t xml:space="preserve"> документи, які містяться в тендерній пропозиції, мають неякісне, неповне, нечітке зображення (що не забезпечує можливості </w:t>
            </w:r>
            <w:proofErr w:type="spellStart"/>
            <w:r w:rsidRPr="0022337F">
              <w:rPr>
                <w:rFonts w:ascii="Times New Roman" w:hAnsi="Times New Roman"/>
                <w:color w:val="000000" w:themeColor="text1"/>
                <w:sz w:val="24"/>
                <w:szCs w:val="24"/>
              </w:rPr>
              <w:t>коректно</w:t>
            </w:r>
            <w:proofErr w:type="spellEnd"/>
            <w:r w:rsidRPr="0022337F">
              <w:rPr>
                <w:rFonts w:ascii="Times New Roman" w:hAnsi="Times New Roman"/>
                <w:color w:val="000000" w:themeColor="text1"/>
                <w:sz w:val="24"/>
                <w:szCs w:val="24"/>
              </w:rPr>
              <w:t xml:space="preserve"> прочитати документ), мають частково сканований документ та тому подібне, такий документ вважається неподаним.</w:t>
            </w:r>
          </w:p>
          <w:p w14:paraId="2F64FC3B" w14:textId="77777777" w:rsidR="0022337F" w:rsidRPr="0022337F" w:rsidRDefault="0022337F" w:rsidP="003939C4">
            <w:pPr>
              <w:widowControl w:val="0"/>
              <w:shd w:val="clear" w:color="auto" w:fill="FFFFFF"/>
              <w:spacing w:after="0"/>
              <w:ind w:firstLine="183"/>
              <w:jc w:val="both"/>
              <w:rPr>
                <w:rFonts w:ascii="Times New Roman" w:hAnsi="Times New Roman"/>
                <w:color w:val="000000" w:themeColor="text1"/>
                <w:sz w:val="24"/>
                <w:szCs w:val="24"/>
              </w:rPr>
            </w:pPr>
            <w:r w:rsidRPr="0022337F">
              <w:rPr>
                <w:rFonts w:ascii="Times New Roman" w:hAnsi="Times New Roman"/>
                <w:color w:val="000000" w:themeColor="text1"/>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p w14:paraId="502D30FC" w14:textId="77777777" w:rsidR="00632897" w:rsidRPr="00B00600" w:rsidRDefault="0022337F" w:rsidP="0022337F">
            <w:pPr>
              <w:spacing w:after="0" w:line="240" w:lineRule="auto"/>
              <w:jc w:val="both"/>
              <w:textAlignment w:val="baseline"/>
              <w:rPr>
                <w:rFonts w:ascii="Times New Roman" w:hAnsi="Times New Roman"/>
                <w:sz w:val="24"/>
                <w:szCs w:val="24"/>
                <w:lang w:eastAsia="ru-RU"/>
              </w:rPr>
            </w:pPr>
            <w:r w:rsidRPr="0022337F">
              <w:rPr>
                <w:rFonts w:ascii="Times New Roman" w:hAnsi="Times New Roman"/>
                <w:color w:val="000000" w:themeColor="text1"/>
                <w:sz w:val="24"/>
                <w:szCs w:val="24"/>
              </w:rPr>
              <w:t>***Якщо документи, що вимагаються цією тендерною документацією є публічними, а інформація про них оприлюднена у формі відкритих даних згідно із </w:t>
            </w:r>
            <w:hyperlink r:id="rId10" w:history="1">
              <w:r w:rsidRPr="0022337F">
                <w:rPr>
                  <w:rStyle w:val="a5"/>
                  <w:rFonts w:ascii="Times New Roman" w:hAnsi="Times New Roman"/>
                  <w:color w:val="000000" w:themeColor="text1"/>
                  <w:sz w:val="24"/>
                  <w:szCs w:val="24"/>
                </w:rPr>
                <w:t xml:space="preserve">Законом </w:t>
              </w:r>
              <w:r w:rsidRPr="0022337F">
                <w:rPr>
                  <w:rStyle w:val="a5"/>
                  <w:rFonts w:ascii="Times New Roman" w:hAnsi="Times New Roman"/>
                  <w:color w:val="000000" w:themeColor="text1"/>
                  <w:sz w:val="24"/>
                  <w:szCs w:val="24"/>
                </w:rPr>
                <w:lastRenderedPageBreak/>
                <w:t>України</w:t>
              </w:r>
            </w:hyperlink>
            <w:r w:rsidRPr="0022337F">
              <w:rPr>
                <w:rFonts w:ascii="Times New Roman" w:hAnsi="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proofErr w:type="spellStart"/>
            <w:r w:rsidRPr="0022337F">
              <w:rPr>
                <w:rFonts w:ascii="Times New Roman" w:hAnsi="Times New Roman"/>
                <w:color w:val="000000" w:themeColor="text1"/>
                <w:sz w:val="24"/>
                <w:szCs w:val="24"/>
                <w:u w:val="single"/>
              </w:rPr>
              <w:t>зобовʼязаний</w:t>
            </w:r>
            <w:proofErr w:type="spellEnd"/>
            <w:r w:rsidRPr="0022337F">
              <w:rPr>
                <w:rFonts w:ascii="Times New Roman" w:hAnsi="Times New Roman"/>
                <w:color w:val="000000" w:themeColor="text1"/>
                <w:sz w:val="24"/>
                <w:szCs w:val="24"/>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 </w:t>
            </w:r>
            <w:hyperlink r:id="rId11" w:history="1">
              <w:r w:rsidRPr="0022337F">
                <w:rPr>
                  <w:rStyle w:val="a5"/>
                  <w:rFonts w:ascii="Times New Roman" w:hAnsi="Times New Roman"/>
                  <w:color w:val="000000" w:themeColor="text1"/>
                  <w:sz w:val="24"/>
                  <w:szCs w:val="24"/>
                </w:rPr>
                <w:t>Законом України</w:t>
              </w:r>
            </w:hyperlink>
            <w:r w:rsidRPr="0022337F">
              <w:rPr>
                <w:rFonts w:ascii="Times New Roman" w:hAnsi="Times New Roman"/>
                <w:color w:val="000000" w:themeColor="text1"/>
                <w:sz w:val="24"/>
                <w:szCs w:val="24"/>
              </w:rPr>
              <w:t> "Про доступ до публічної інформації" та/або міститься у відкритих єдиних державних реєстрах, доступ до яких є вільним.</w:t>
            </w:r>
          </w:p>
        </w:tc>
      </w:tr>
      <w:tr w:rsidR="007E64D9" w:rsidRPr="00822BB0" w14:paraId="09661AF5" w14:textId="77777777" w:rsidTr="00E13F3A">
        <w:trPr>
          <w:trHeight w:val="400"/>
          <w:jc w:val="center"/>
        </w:trPr>
        <w:tc>
          <w:tcPr>
            <w:tcW w:w="576" w:type="dxa"/>
          </w:tcPr>
          <w:p w14:paraId="1FB480C5" w14:textId="77777777"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2</w:t>
            </w:r>
          </w:p>
        </w:tc>
        <w:tc>
          <w:tcPr>
            <w:tcW w:w="3147" w:type="dxa"/>
          </w:tcPr>
          <w:p w14:paraId="6ABCBCC9" w14:textId="77777777" w:rsidR="007E64D9" w:rsidRPr="00B00600" w:rsidRDefault="007E64D9"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Забезпечення тендерної пропозиції</w:t>
            </w:r>
          </w:p>
        </w:tc>
        <w:tc>
          <w:tcPr>
            <w:tcW w:w="6273" w:type="dxa"/>
          </w:tcPr>
          <w:p w14:paraId="65A36633" w14:textId="4E93E2DE" w:rsidR="007E64D9" w:rsidRPr="006C4F14" w:rsidRDefault="007E64D9" w:rsidP="00E13AB9">
            <w:pPr>
              <w:tabs>
                <w:tab w:val="left" w:pos="5754"/>
              </w:tabs>
              <w:spacing w:after="0" w:line="240" w:lineRule="auto"/>
              <w:ind w:left="84" w:right="146"/>
              <w:jc w:val="both"/>
              <w:rPr>
                <w:rFonts w:ascii="Times New Roman" w:hAnsi="Times New Roman"/>
                <w:sz w:val="24"/>
                <w:szCs w:val="24"/>
              </w:rPr>
            </w:pPr>
            <w:r w:rsidRPr="006C4F14">
              <w:rPr>
                <w:rFonts w:ascii="Times New Roman" w:hAnsi="Times New Roman"/>
                <w:sz w:val="24"/>
                <w:szCs w:val="24"/>
              </w:rPr>
              <w:t>Забезпечення тендерної пропозиції не вимагається</w:t>
            </w:r>
            <w:r w:rsidR="003939C4">
              <w:rPr>
                <w:rFonts w:ascii="Times New Roman" w:hAnsi="Times New Roman"/>
                <w:sz w:val="24"/>
                <w:szCs w:val="24"/>
              </w:rPr>
              <w:t>.</w:t>
            </w:r>
          </w:p>
          <w:p w14:paraId="4894A40B" w14:textId="77777777" w:rsidR="007E64D9" w:rsidRPr="00DA3138" w:rsidRDefault="007E64D9" w:rsidP="00E13AB9">
            <w:pPr>
              <w:pStyle w:val="11"/>
              <w:widowControl w:val="0"/>
              <w:tabs>
                <w:tab w:val="left" w:pos="5735"/>
              </w:tabs>
              <w:spacing w:line="240" w:lineRule="auto"/>
              <w:ind w:left="84" w:right="146"/>
              <w:jc w:val="both"/>
              <w:rPr>
                <w:rFonts w:ascii="Times New Roman" w:eastAsia="Times New Roman" w:hAnsi="Times New Roman" w:cs="Times New Roman"/>
                <w:color w:val="auto"/>
                <w:sz w:val="24"/>
                <w:szCs w:val="24"/>
                <w:lang w:val="uk-UA"/>
              </w:rPr>
            </w:pPr>
          </w:p>
        </w:tc>
      </w:tr>
      <w:tr w:rsidR="007E64D9" w:rsidRPr="00B00600" w14:paraId="36D72E1B" w14:textId="77777777" w:rsidTr="00E13F3A">
        <w:trPr>
          <w:trHeight w:val="520"/>
          <w:jc w:val="center"/>
        </w:trPr>
        <w:tc>
          <w:tcPr>
            <w:tcW w:w="576" w:type="dxa"/>
          </w:tcPr>
          <w:p w14:paraId="2D24DE21" w14:textId="77777777"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14:paraId="7A6A6982" w14:textId="77777777" w:rsidR="007E64D9" w:rsidRPr="00B00600" w:rsidRDefault="007E64D9"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14:paraId="5F5E920B" w14:textId="77777777" w:rsidR="007E64D9" w:rsidRPr="006C4F14" w:rsidRDefault="007E64D9" w:rsidP="00E13AB9">
            <w:pPr>
              <w:pStyle w:val="rvps2"/>
              <w:shd w:val="clear" w:color="auto" w:fill="FFFFFF"/>
              <w:tabs>
                <w:tab w:val="left" w:pos="5735"/>
              </w:tabs>
              <w:spacing w:before="0" w:beforeAutospacing="0" w:after="0" w:afterAutospacing="0"/>
              <w:ind w:left="84" w:right="146"/>
              <w:jc w:val="both"/>
              <w:textAlignment w:val="baseline"/>
              <w:rPr>
                <w:lang w:val="uk-UA"/>
              </w:rPr>
            </w:pPr>
            <w:bookmarkStart w:id="4" w:name="h.2et92p0" w:colFirst="0" w:colLast="0"/>
            <w:bookmarkEnd w:id="4"/>
            <w:r w:rsidRPr="006C4F14">
              <w:rPr>
                <w:lang w:val="uk-UA"/>
              </w:rPr>
              <w:t>Не передбачено, оскільки забезпечення тендерної пропозиції не вимагається.</w:t>
            </w:r>
          </w:p>
          <w:p w14:paraId="4A15868A" w14:textId="77777777" w:rsidR="007E64D9" w:rsidRPr="00C928A9" w:rsidRDefault="007E64D9" w:rsidP="00E13AB9">
            <w:pPr>
              <w:tabs>
                <w:tab w:val="left" w:pos="5735"/>
              </w:tabs>
              <w:spacing w:after="0" w:line="240" w:lineRule="auto"/>
              <w:ind w:left="84" w:right="146"/>
              <w:jc w:val="both"/>
              <w:textAlignment w:val="baseline"/>
              <w:rPr>
                <w:rFonts w:ascii="Times New Roman" w:hAnsi="Times New Roman"/>
                <w:sz w:val="24"/>
                <w:szCs w:val="24"/>
                <w:lang w:eastAsia="ru-RU"/>
              </w:rPr>
            </w:pPr>
          </w:p>
        </w:tc>
      </w:tr>
      <w:tr w:rsidR="00D45339" w:rsidRPr="00B00600" w14:paraId="575184E8" w14:textId="77777777" w:rsidTr="00E13F3A">
        <w:trPr>
          <w:trHeight w:val="274"/>
          <w:jc w:val="center"/>
        </w:trPr>
        <w:tc>
          <w:tcPr>
            <w:tcW w:w="576" w:type="dxa"/>
          </w:tcPr>
          <w:p w14:paraId="781090B4" w14:textId="77777777" w:rsidR="00CB7FAD" w:rsidRPr="00B00600" w:rsidRDefault="00CB7FAD"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2E8C53DC" w14:textId="77777777" w:rsidR="00CB7FAD" w:rsidRPr="00B00600" w:rsidRDefault="00CB7FAD"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73" w:type="dxa"/>
          </w:tcPr>
          <w:p w14:paraId="5879EC2C" w14:textId="77777777"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Тендерні пропозиції</w:t>
            </w:r>
            <w:r>
              <w:rPr>
                <w:color w:val="000000" w:themeColor="text1"/>
                <w:lang w:val="uk-UA"/>
              </w:rPr>
              <w:t xml:space="preserve"> щодо предмета закупівлі</w:t>
            </w:r>
            <w:r w:rsidRPr="00B61264">
              <w:rPr>
                <w:color w:val="000000" w:themeColor="text1"/>
                <w:lang w:val="uk-UA"/>
              </w:rPr>
              <w:t xml:space="preserve"> вважаються дійсними протягом </w:t>
            </w:r>
            <w:r w:rsidR="0054102E">
              <w:rPr>
                <w:color w:val="000000" w:themeColor="text1"/>
                <w:lang w:val="uk-UA"/>
              </w:rPr>
              <w:t>90</w:t>
            </w:r>
            <w:r w:rsidRPr="00B61264">
              <w:rPr>
                <w:color w:val="000000" w:themeColor="text1"/>
                <w:lang w:val="uk-UA"/>
              </w:rPr>
              <w:t xml:space="preserve">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866383D" w14:textId="77777777"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Учасник процедури закупівлі має право:</w:t>
            </w:r>
          </w:p>
          <w:p w14:paraId="64885759" w14:textId="77777777" w:rsidR="007E64D9" w:rsidRPr="00A94C4B" w:rsidRDefault="007E64D9" w:rsidP="007E64D9">
            <w:pPr>
              <w:pStyle w:val="rvps2"/>
              <w:numPr>
                <w:ilvl w:val="0"/>
                <w:numId w:val="29"/>
              </w:numPr>
              <w:pBdr>
                <w:top w:val="nil"/>
                <w:left w:val="nil"/>
                <w:bottom w:val="nil"/>
                <w:right w:val="nil"/>
                <w:between w:val="nil"/>
              </w:pBdr>
              <w:shd w:val="clear" w:color="auto" w:fill="FFFFFF"/>
              <w:tabs>
                <w:tab w:val="left" w:pos="5735"/>
              </w:tabs>
              <w:spacing w:before="0" w:beforeAutospacing="0" w:after="0" w:afterAutospacing="0"/>
              <w:ind w:left="603" w:right="146"/>
              <w:jc w:val="both"/>
              <w:textAlignment w:val="baseline"/>
              <w:rPr>
                <w:lang w:val="uk-UA"/>
              </w:rPr>
            </w:pPr>
            <w:r>
              <w:rPr>
                <w:lang w:val="uk-UA"/>
              </w:rPr>
              <w:t>відхилити таку вимогу</w:t>
            </w:r>
            <w:r w:rsidRPr="00A94C4B">
              <w:rPr>
                <w:lang w:val="uk-UA"/>
              </w:rPr>
              <w:t>;</w:t>
            </w:r>
          </w:p>
          <w:p w14:paraId="5D8BCD58" w14:textId="77777777" w:rsidR="00CF0775" w:rsidRPr="007E64D9" w:rsidRDefault="007E64D9" w:rsidP="00E125E5">
            <w:pPr>
              <w:pStyle w:val="rvps2"/>
              <w:numPr>
                <w:ilvl w:val="0"/>
                <w:numId w:val="29"/>
              </w:numPr>
              <w:shd w:val="clear" w:color="auto" w:fill="FFFFFF"/>
              <w:tabs>
                <w:tab w:val="left" w:pos="5735"/>
              </w:tabs>
              <w:spacing w:before="0" w:beforeAutospacing="0" w:after="0" w:afterAutospacing="0"/>
              <w:ind w:left="603" w:right="146"/>
              <w:jc w:val="both"/>
              <w:textAlignment w:val="baseline"/>
              <w:rPr>
                <w:color w:val="FF0000"/>
                <w:sz w:val="22"/>
                <w:szCs w:val="22"/>
                <w:lang w:val="uk-UA"/>
              </w:rPr>
            </w:pPr>
            <w:r w:rsidRPr="00A94C4B">
              <w:rPr>
                <w:lang w:val="uk-UA"/>
              </w:rPr>
              <w:t>погодитися з вимогою та продовжити строк дії поданої ним тендерної пропозиції.</w:t>
            </w:r>
          </w:p>
        </w:tc>
      </w:tr>
      <w:tr w:rsidR="00D45339" w:rsidRPr="00B00600" w14:paraId="00BF2D4B" w14:textId="77777777" w:rsidTr="00E13F3A">
        <w:trPr>
          <w:trHeight w:val="263"/>
          <w:jc w:val="center"/>
        </w:trPr>
        <w:tc>
          <w:tcPr>
            <w:tcW w:w="576" w:type="dxa"/>
          </w:tcPr>
          <w:p w14:paraId="6D648D3F"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14:paraId="458BA957"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273" w:type="dxa"/>
          </w:tcPr>
          <w:p w14:paraId="19EC4766" w14:textId="77777777" w:rsidR="000537EC" w:rsidRPr="00B00600" w:rsidRDefault="001A2807"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З</w:t>
            </w:r>
            <w:r w:rsidR="000537EC" w:rsidRPr="00B00600">
              <w:rPr>
                <w:rFonts w:ascii="Times New Roman" w:eastAsia="Times New Roman" w:hAnsi="Times New Roman" w:cs="Times New Roman"/>
                <w:color w:val="auto"/>
                <w:sz w:val="24"/>
                <w:szCs w:val="24"/>
                <w:lang w:val="uk-UA"/>
              </w:rPr>
              <w:t>амовник установлює один або декілька кваліфікаційних критеріїв відповідно до статті 16 Закону</w:t>
            </w:r>
            <w:r w:rsidRPr="00B00600">
              <w:rPr>
                <w:rFonts w:ascii="Times New Roman" w:eastAsia="Times New Roman" w:hAnsi="Times New Roman" w:cs="Times New Roman"/>
                <w:color w:val="auto"/>
                <w:sz w:val="24"/>
                <w:szCs w:val="24"/>
                <w:lang w:val="uk-UA"/>
              </w:rPr>
              <w:t>.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7BD0E6" w14:textId="77777777" w:rsidR="000537EC" w:rsidRPr="00B00600" w:rsidRDefault="001A2807"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w:t>
            </w:r>
            <w:r w:rsidR="000537EC" w:rsidRPr="00B00600">
              <w:rPr>
                <w:rFonts w:ascii="Times New Roman" w:eastAsia="Times New Roman" w:hAnsi="Times New Roman" w:cs="Times New Roman"/>
                <w:color w:val="auto"/>
                <w:sz w:val="24"/>
                <w:szCs w:val="24"/>
                <w:lang w:val="uk-UA"/>
              </w:rPr>
              <w:t>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Pr="00B00600">
              <w:rPr>
                <w:rFonts w:ascii="Times New Roman" w:eastAsia="Times New Roman" w:hAnsi="Times New Roman" w:cs="Times New Roman"/>
                <w:color w:val="auto"/>
                <w:sz w:val="24"/>
                <w:szCs w:val="24"/>
                <w:lang w:val="uk-UA"/>
              </w:rPr>
              <w:t xml:space="preserve">. </w:t>
            </w:r>
          </w:p>
          <w:p w14:paraId="6109CDE9" w14:textId="77777777" w:rsidR="001A2807" w:rsidRPr="00B00600" w:rsidRDefault="001A2807" w:rsidP="00843FC5">
            <w:pPr>
              <w:spacing w:after="0" w:line="240" w:lineRule="auto"/>
              <w:jc w:val="both"/>
              <w:textAlignment w:val="baseline"/>
              <w:rPr>
                <w:rFonts w:ascii="Times New Roman" w:hAnsi="Times New Roman"/>
                <w:sz w:val="24"/>
                <w:szCs w:val="24"/>
              </w:rPr>
            </w:pPr>
            <w:r w:rsidRPr="00B00600">
              <w:rPr>
                <w:rFonts w:ascii="Times New Roman" w:hAnsi="Times New Roman"/>
                <w:sz w:val="24"/>
                <w:szCs w:val="24"/>
              </w:rPr>
              <w:t>Інформація про відсутність підстав, визначених у частинах першій і другій статті 17 Закону,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статті 17 Закону,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14:paraId="502D52FD" w14:textId="77777777" w:rsidR="001A2807" w:rsidRPr="00B00600" w:rsidRDefault="001A2807" w:rsidP="00843FC5">
            <w:pPr>
              <w:spacing w:after="0" w:line="240" w:lineRule="auto"/>
              <w:jc w:val="both"/>
              <w:textAlignment w:val="baseline"/>
              <w:rPr>
                <w:rFonts w:ascii="Times New Roman" w:hAnsi="Times New Roman"/>
                <w:sz w:val="24"/>
                <w:szCs w:val="24"/>
              </w:rPr>
            </w:pPr>
            <w:bookmarkStart w:id="5" w:name="n308"/>
            <w:bookmarkStart w:id="6" w:name="n309"/>
            <w:bookmarkEnd w:id="5"/>
            <w:bookmarkEnd w:id="6"/>
            <w:r w:rsidRPr="00B00600">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5D58A99" w14:textId="77777777" w:rsidR="001A2807" w:rsidRPr="00B00600" w:rsidRDefault="001A2807"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Перелік документів </w:t>
            </w:r>
            <w:r w:rsidR="00AC718A" w:rsidRPr="00B00600">
              <w:rPr>
                <w:rFonts w:ascii="Times New Roman" w:eastAsia="Times New Roman" w:hAnsi="Times New Roman" w:cs="Times New Roman"/>
                <w:color w:val="auto"/>
                <w:sz w:val="24"/>
                <w:szCs w:val="24"/>
                <w:lang w:val="uk-UA"/>
              </w:rPr>
              <w:t>для підтвердження</w:t>
            </w:r>
            <w:r w:rsidRPr="00B00600">
              <w:rPr>
                <w:rFonts w:ascii="Times New Roman" w:eastAsia="Times New Roman" w:hAnsi="Times New Roman" w:cs="Times New Roman"/>
                <w:color w:val="auto"/>
                <w:sz w:val="24"/>
                <w:szCs w:val="24"/>
                <w:lang w:val="uk-UA"/>
              </w:rPr>
              <w:t xml:space="preserve"> відповідності учасника вимогам, визначеним у статті 17 Закону  наведено в Додатку 2 до цієї тендерної документації.</w:t>
            </w:r>
          </w:p>
          <w:p w14:paraId="1C3315DB" w14:textId="77777777" w:rsidR="007A4A4D" w:rsidRPr="00B00600" w:rsidRDefault="007A4A4D"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hAnsi="Times New Roman"/>
                <w:color w:val="auto"/>
                <w:sz w:val="24"/>
                <w:szCs w:val="24"/>
              </w:rPr>
              <w:lastRenderedPageBreak/>
              <w:t xml:space="preserve">У </w:t>
            </w:r>
            <w:r w:rsidRPr="00B00600">
              <w:rPr>
                <w:rFonts w:ascii="Times New Roman" w:eastAsia="Times New Roman" w:hAnsi="Times New Roman" w:cs="Times New Roman"/>
                <w:color w:val="auto"/>
                <w:sz w:val="24"/>
                <w:szCs w:val="24"/>
                <w:lang w:val="uk-UA"/>
              </w:rPr>
              <w:t>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14:paraId="6EDA3937" w14:textId="77777777" w:rsidR="007A4A4D" w:rsidRPr="00B00600" w:rsidRDefault="007A4A4D"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5D64C6" w:rsidRPr="00B00600">
              <w:rPr>
                <w:rFonts w:ascii="Times New Roman" w:eastAsia="Times New Roman" w:hAnsi="Times New Roman" w:cs="Times New Roman"/>
                <w:color w:val="auto"/>
                <w:sz w:val="24"/>
                <w:szCs w:val="24"/>
                <w:lang w:val="uk-UA"/>
              </w:rPr>
              <w:t>о Кримінального кодексу України, з метою запевнення замовника в розумінні зазначеного вище учасник надає письмову гарантію щодо цього.</w:t>
            </w:r>
          </w:p>
          <w:p w14:paraId="44D1D7D6" w14:textId="77777777" w:rsidR="007A4A4D" w:rsidRPr="00B00600" w:rsidRDefault="007A4A4D"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FF0239" w:rsidRPr="00B00600">
              <w:rPr>
                <w:rFonts w:ascii="Times New Roman" w:eastAsia="Times New Roman" w:hAnsi="Times New Roman" w:cs="Times New Roman"/>
                <w:color w:val="auto"/>
                <w:sz w:val="24"/>
                <w:szCs w:val="24"/>
                <w:lang w:val="uk-UA"/>
              </w:rPr>
              <w:t xml:space="preserve">. </w:t>
            </w:r>
            <w:r w:rsidRPr="00B00600">
              <w:rPr>
                <w:rFonts w:ascii="Times New Roman" w:eastAsia="Times New Roman" w:hAnsi="Times New Roman" w:cs="Times New Roman"/>
                <w:color w:val="auto"/>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1F31A" w14:textId="77777777" w:rsidR="007A4A4D" w:rsidRPr="00B00600" w:rsidRDefault="007A4A4D"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7FE7F56C" w14:textId="77777777" w:rsidR="007A4A4D" w:rsidRPr="00B00600" w:rsidRDefault="007A4A4D" w:rsidP="00431DF0">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Усі тендерні пропозиції, які відповідають кваліфікаційним критеріям, встановленим ціє</w:t>
            </w:r>
            <w:r w:rsidR="00431DF0">
              <w:rPr>
                <w:rFonts w:ascii="Times New Roman" w:eastAsia="Times New Roman" w:hAnsi="Times New Roman" w:cs="Times New Roman"/>
                <w:color w:val="auto"/>
                <w:sz w:val="24"/>
                <w:szCs w:val="24"/>
                <w:lang w:val="uk-UA"/>
              </w:rPr>
              <w:t>ю</w:t>
            </w:r>
            <w:r w:rsidRPr="00B00600">
              <w:rPr>
                <w:rFonts w:ascii="Times New Roman" w:eastAsia="Times New Roman" w:hAnsi="Times New Roman" w:cs="Times New Roman"/>
                <w:color w:val="auto"/>
                <w:sz w:val="24"/>
                <w:szCs w:val="24"/>
                <w:lang w:val="uk-UA"/>
              </w:rPr>
              <w:t xml:space="preserve"> документацією, та за відсутності інших, передбачених Законом, підстав для їх відхилення, допускаються до оцінки</w:t>
            </w:r>
            <w:r w:rsidR="000B51D7" w:rsidRPr="00B00600">
              <w:rPr>
                <w:rFonts w:ascii="Times New Roman" w:eastAsia="Times New Roman" w:hAnsi="Times New Roman" w:cs="Times New Roman"/>
                <w:color w:val="auto"/>
                <w:sz w:val="24"/>
                <w:szCs w:val="24"/>
                <w:lang w:val="uk-UA"/>
              </w:rPr>
              <w:t>.</w:t>
            </w:r>
          </w:p>
        </w:tc>
      </w:tr>
      <w:tr w:rsidR="00D45339" w:rsidRPr="00B00600" w14:paraId="0FA46EA1" w14:textId="77777777" w:rsidTr="00E13F3A">
        <w:trPr>
          <w:trHeight w:val="520"/>
          <w:jc w:val="center"/>
        </w:trPr>
        <w:tc>
          <w:tcPr>
            <w:tcW w:w="576" w:type="dxa"/>
          </w:tcPr>
          <w:p w14:paraId="41394FDE"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14:paraId="4EB9C546"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73" w:type="dxa"/>
          </w:tcPr>
          <w:p w14:paraId="47D1FAA0" w14:textId="77777777" w:rsidR="000537EC" w:rsidRPr="00B00600" w:rsidRDefault="001A2807"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w:t>
            </w:r>
            <w:r w:rsidR="00431DF0">
              <w:rPr>
                <w:rFonts w:ascii="Times New Roman" w:eastAsia="Times New Roman" w:hAnsi="Times New Roman" w:cs="Times New Roman"/>
                <w:color w:val="auto"/>
                <w:sz w:val="24"/>
                <w:szCs w:val="24"/>
                <w:lang w:val="uk-UA"/>
              </w:rPr>
              <w:t>ої</w:t>
            </w:r>
            <w:r w:rsidR="000537EC" w:rsidRPr="00B00600">
              <w:rPr>
                <w:rFonts w:ascii="Times New Roman" w:eastAsia="Times New Roman" w:hAnsi="Times New Roman" w:cs="Times New Roman"/>
                <w:color w:val="auto"/>
                <w:sz w:val="24"/>
                <w:szCs w:val="24"/>
                <w:lang w:val="uk-UA"/>
              </w:rPr>
              <w:t xml:space="preserve"> пропозиції учасника технічним, якісним, кількісним та іншим вимогам до предмета закупівлі, установленим замовником</w:t>
            </w:r>
            <w:r w:rsidRPr="00B00600">
              <w:rPr>
                <w:rFonts w:ascii="Times New Roman" w:eastAsia="Times New Roman" w:hAnsi="Times New Roman" w:cs="Times New Roman"/>
                <w:color w:val="auto"/>
                <w:sz w:val="24"/>
                <w:szCs w:val="24"/>
                <w:lang w:val="uk-UA"/>
              </w:rPr>
              <w:t>.</w:t>
            </w:r>
          </w:p>
          <w:p w14:paraId="5D88B10D" w14:textId="77777777" w:rsidR="0097779D"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12" w:tgtFrame="_blank" w:history="1">
              <w:r w:rsidRPr="00B00600">
                <w:rPr>
                  <w:rFonts w:ascii="Times New Roman" w:eastAsia="Times New Roman" w:hAnsi="Times New Roman" w:cs="Times New Roman"/>
                  <w:color w:val="auto"/>
                  <w:sz w:val="24"/>
                  <w:szCs w:val="24"/>
                  <w:lang w:val="uk-UA"/>
                </w:rPr>
                <w:t>частиною другою</w:t>
              </w:r>
            </w:hyperlink>
            <w:r w:rsidRPr="00B00600">
              <w:rPr>
                <w:rFonts w:ascii="Times New Roman" w:eastAsia="Times New Roman" w:hAnsi="Times New Roman" w:cs="Times New Roman"/>
                <w:color w:val="auto"/>
                <w:sz w:val="24"/>
                <w:szCs w:val="24"/>
                <w:lang w:val="uk-UA"/>
              </w:rPr>
              <w:t xml:space="preserve"> статті 22 Закону зазначено в Додатку 3 до цієї тендерної документації.</w:t>
            </w:r>
          </w:p>
          <w:p w14:paraId="5FFD3343" w14:textId="77777777" w:rsidR="007A4A4D" w:rsidRPr="00B00600" w:rsidRDefault="007A4A4D" w:rsidP="00843FC5">
            <w:pPr>
              <w:pStyle w:val="11"/>
              <w:widowControl w:val="0"/>
              <w:spacing w:line="240" w:lineRule="auto"/>
              <w:ind w:right="113"/>
              <w:jc w:val="both"/>
              <w:rPr>
                <w:rFonts w:ascii="Times New Roman" w:hAnsi="Times New Roman"/>
                <w:color w:val="auto"/>
                <w:sz w:val="24"/>
                <w:szCs w:val="24"/>
              </w:rPr>
            </w:pPr>
            <w:r w:rsidRPr="00B00600">
              <w:rPr>
                <w:rFonts w:ascii="Times New Roman" w:eastAsia="Times New Roman" w:hAnsi="Times New Roman" w:cs="Times New Roman"/>
                <w:color w:val="auto"/>
                <w:sz w:val="24"/>
                <w:szCs w:val="24"/>
                <w:lang w:val="uk-UA"/>
              </w:rPr>
              <w:t>Учасником при поставці предмету закупівлі повинні застосовуватись заходи із захисту довкілля, про що надати гарантійний лист.</w:t>
            </w:r>
          </w:p>
        </w:tc>
      </w:tr>
      <w:tr w:rsidR="00D45339" w:rsidRPr="00B00600" w14:paraId="3E9766D8" w14:textId="77777777" w:rsidTr="00E13F3A">
        <w:trPr>
          <w:trHeight w:val="520"/>
          <w:jc w:val="center"/>
        </w:trPr>
        <w:tc>
          <w:tcPr>
            <w:tcW w:w="576" w:type="dxa"/>
          </w:tcPr>
          <w:p w14:paraId="3234CF6F"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7</w:t>
            </w:r>
          </w:p>
        </w:tc>
        <w:tc>
          <w:tcPr>
            <w:tcW w:w="3147" w:type="dxa"/>
          </w:tcPr>
          <w:p w14:paraId="2F06B0F6"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273" w:type="dxa"/>
          </w:tcPr>
          <w:p w14:paraId="2EBFACD4" w14:textId="77777777" w:rsidR="006C02FF" w:rsidRPr="00B00600" w:rsidRDefault="008E51AE" w:rsidP="00843FC5">
            <w:pPr>
              <w:pStyle w:val="11"/>
              <w:widowControl w:val="0"/>
              <w:spacing w:line="240" w:lineRule="auto"/>
              <w:ind w:right="113"/>
              <w:jc w:val="both"/>
              <w:rPr>
                <w:rFonts w:ascii="Times New Roman" w:hAnsi="Times New Roman"/>
                <w:color w:val="auto"/>
                <w:sz w:val="24"/>
                <w:szCs w:val="24"/>
                <w:lang w:val="uk-UA"/>
              </w:rPr>
            </w:pPr>
            <w:r w:rsidRPr="00B00600">
              <w:rPr>
                <w:rFonts w:ascii="Times New Roman" w:hAnsi="Times New Roman"/>
                <w:color w:val="auto"/>
                <w:sz w:val="24"/>
                <w:szCs w:val="24"/>
                <w:lang w:val="uk-UA"/>
              </w:rPr>
              <w:t>Не передбачено</w:t>
            </w:r>
            <w:r w:rsidR="00EB1D71" w:rsidRPr="00B00600">
              <w:rPr>
                <w:rFonts w:ascii="Times New Roman" w:hAnsi="Times New Roman"/>
                <w:color w:val="auto"/>
                <w:sz w:val="24"/>
                <w:szCs w:val="24"/>
                <w:lang w:val="uk-UA"/>
              </w:rPr>
              <w:t xml:space="preserve"> у </w:t>
            </w:r>
            <w:r w:rsidR="002542FB" w:rsidRPr="00B00600">
              <w:rPr>
                <w:rFonts w:ascii="Times New Roman" w:hAnsi="Times New Roman"/>
                <w:color w:val="auto"/>
                <w:sz w:val="24"/>
                <w:szCs w:val="24"/>
                <w:lang w:val="uk-UA"/>
              </w:rPr>
              <w:t>дан</w:t>
            </w:r>
            <w:r w:rsidR="00A5746F">
              <w:rPr>
                <w:rFonts w:ascii="Times New Roman" w:hAnsi="Times New Roman"/>
                <w:color w:val="auto"/>
                <w:sz w:val="24"/>
                <w:szCs w:val="24"/>
                <w:lang w:val="uk-UA"/>
              </w:rPr>
              <w:t>ій</w:t>
            </w:r>
            <w:r w:rsidR="002542FB" w:rsidRPr="00B00600">
              <w:rPr>
                <w:rFonts w:ascii="Times New Roman" w:hAnsi="Times New Roman"/>
                <w:color w:val="auto"/>
                <w:sz w:val="24"/>
                <w:szCs w:val="24"/>
                <w:lang w:val="uk-UA"/>
              </w:rPr>
              <w:t xml:space="preserve"> </w:t>
            </w:r>
            <w:r w:rsidR="00EB1D71" w:rsidRPr="00B00600">
              <w:rPr>
                <w:rFonts w:ascii="Times New Roman" w:hAnsi="Times New Roman"/>
                <w:color w:val="auto"/>
                <w:sz w:val="24"/>
                <w:szCs w:val="24"/>
                <w:lang w:val="uk-UA"/>
              </w:rPr>
              <w:t>закупівлі.</w:t>
            </w:r>
          </w:p>
          <w:p w14:paraId="0A56043B" w14:textId="77777777" w:rsidR="006C02FF"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p>
          <w:p w14:paraId="20ECFC4A" w14:textId="77777777" w:rsidR="000537EC" w:rsidRPr="00B00600" w:rsidRDefault="000537EC" w:rsidP="00843FC5">
            <w:pPr>
              <w:pStyle w:val="11"/>
              <w:widowControl w:val="0"/>
              <w:spacing w:line="240" w:lineRule="auto"/>
              <w:ind w:right="113"/>
              <w:jc w:val="both"/>
              <w:rPr>
                <w:color w:val="auto"/>
                <w:lang w:val="uk-UA"/>
              </w:rPr>
            </w:pPr>
          </w:p>
        </w:tc>
      </w:tr>
      <w:tr w:rsidR="00D45339" w:rsidRPr="00B00600" w14:paraId="6959E8FC" w14:textId="77777777" w:rsidTr="00E13F3A">
        <w:trPr>
          <w:trHeight w:val="520"/>
          <w:jc w:val="center"/>
        </w:trPr>
        <w:tc>
          <w:tcPr>
            <w:tcW w:w="576" w:type="dxa"/>
          </w:tcPr>
          <w:p w14:paraId="51513CA4"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8</w:t>
            </w:r>
          </w:p>
        </w:tc>
        <w:tc>
          <w:tcPr>
            <w:tcW w:w="3147" w:type="dxa"/>
          </w:tcPr>
          <w:p w14:paraId="3490470E"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14:paraId="1E02B802" w14:textId="77777777" w:rsidR="000537EC" w:rsidRPr="00B00600" w:rsidRDefault="001A2807"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 xml:space="preserve">часник має право </w:t>
            </w:r>
            <w:proofErr w:type="spellStart"/>
            <w:r w:rsidR="000537EC" w:rsidRPr="00B00600">
              <w:rPr>
                <w:rFonts w:ascii="Times New Roman" w:eastAsia="Times New Roman" w:hAnsi="Times New Roman" w:cs="Times New Roman"/>
                <w:color w:val="auto"/>
                <w:sz w:val="24"/>
                <w:szCs w:val="24"/>
                <w:lang w:val="uk-UA"/>
              </w:rPr>
              <w:t>внести</w:t>
            </w:r>
            <w:proofErr w:type="spellEnd"/>
            <w:r w:rsidR="000537EC" w:rsidRPr="00B00600">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000537EC" w:rsidRPr="00B00600">
              <w:rPr>
                <w:rFonts w:ascii="Times New Roman" w:eastAsia="Times New Roman" w:hAnsi="Times New Roman" w:cs="Times New Roman"/>
                <w:color w:val="auto"/>
                <w:sz w:val="24"/>
                <w:szCs w:val="24"/>
                <w:lang w:val="uk-UA"/>
              </w:rPr>
              <w:t>закупівель</w:t>
            </w:r>
            <w:proofErr w:type="spellEnd"/>
            <w:r w:rsidR="000537EC" w:rsidRPr="00B00600">
              <w:rPr>
                <w:rFonts w:ascii="Times New Roman" w:eastAsia="Times New Roman" w:hAnsi="Times New Roman" w:cs="Times New Roman"/>
                <w:color w:val="auto"/>
                <w:sz w:val="24"/>
                <w:szCs w:val="24"/>
                <w:lang w:val="uk-UA"/>
              </w:rPr>
              <w:t xml:space="preserve"> до закінчення строку подання </w:t>
            </w:r>
            <w:r w:rsidR="000537EC" w:rsidRPr="00B00600">
              <w:rPr>
                <w:rFonts w:ascii="Times New Roman" w:eastAsia="Times New Roman" w:hAnsi="Times New Roman" w:cs="Times New Roman"/>
                <w:color w:val="auto"/>
                <w:sz w:val="24"/>
                <w:szCs w:val="24"/>
                <w:lang w:val="uk-UA"/>
              </w:rPr>
              <w:lastRenderedPageBreak/>
              <w:t>тендерних пропозицій</w:t>
            </w:r>
            <w:r w:rsidRPr="00B00600">
              <w:rPr>
                <w:rFonts w:ascii="Times New Roman" w:eastAsia="Times New Roman" w:hAnsi="Times New Roman" w:cs="Times New Roman"/>
                <w:color w:val="auto"/>
                <w:sz w:val="24"/>
                <w:szCs w:val="24"/>
                <w:lang w:val="uk-UA"/>
              </w:rPr>
              <w:t>.</w:t>
            </w:r>
          </w:p>
        </w:tc>
      </w:tr>
      <w:tr w:rsidR="00D45339" w:rsidRPr="00B00600" w14:paraId="32665936" w14:textId="77777777" w:rsidTr="00665050">
        <w:trPr>
          <w:trHeight w:val="520"/>
          <w:jc w:val="center"/>
        </w:trPr>
        <w:tc>
          <w:tcPr>
            <w:tcW w:w="9996" w:type="dxa"/>
            <w:gridSpan w:val="3"/>
          </w:tcPr>
          <w:p w14:paraId="394BF798" w14:textId="77777777" w:rsidR="000537EC" w:rsidRPr="00B00600" w:rsidRDefault="00AC718A" w:rsidP="00843FC5">
            <w:pPr>
              <w:pStyle w:val="11"/>
              <w:widowControl w:val="0"/>
              <w:spacing w:line="240" w:lineRule="auto"/>
              <w:ind w:left="34" w:right="113" w:hanging="23"/>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 xml:space="preserve">Розділ 4. </w:t>
            </w:r>
            <w:r w:rsidR="000537EC" w:rsidRPr="00B00600">
              <w:rPr>
                <w:rFonts w:ascii="Times New Roman" w:eastAsia="Times New Roman" w:hAnsi="Times New Roman" w:cs="Times New Roman"/>
                <w:b/>
                <w:i/>
                <w:color w:val="auto"/>
                <w:sz w:val="24"/>
                <w:szCs w:val="24"/>
                <w:lang w:val="uk-UA"/>
              </w:rPr>
              <w:t>Подання та розкриття тендерної пропозиції</w:t>
            </w:r>
          </w:p>
        </w:tc>
      </w:tr>
      <w:tr w:rsidR="00D45339" w:rsidRPr="00B00600" w14:paraId="4554AFD7" w14:textId="77777777" w:rsidTr="00665050">
        <w:trPr>
          <w:trHeight w:val="520"/>
          <w:jc w:val="center"/>
        </w:trPr>
        <w:tc>
          <w:tcPr>
            <w:tcW w:w="576" w:type="dxa"/>
          </w:tcPr>
          <w:p w14:paraId="1B79420A"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15E72FCF" w14:textId="77777777" w:rsidR="000537EC" w:rsidRPr="00B00600" w:rsidRDefault="000537EC"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14:paraId="6121D830"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К</w:t>
            </w:r>
            <w:r w:rsidR="000537EC" w:rsidRPr="00B00600">
              <w:rPr>
                <w:rFonts w:ascii="Times New Roman" w:eastAsia="Times New Roman" w:hAnsi="Times New Roman" w:cs="Times New Roman"/>
                <w:color w:val="auto"/>
                <w:sz w:val="24"/>
                <w:szCs w:val="24"/>
                <w:lang w:val="uk-UA"/>
              </w:rPr>
              <w:t>інцевий стр</w:t>
            </w:r>
            <w:r w:rsidRPr="00B00600">
              <w:rPr>
                <w:rFonts w:ascii="Times New Roman" w:eastAsia="Times New Roman" w:hAnsi="Times New Roman" w:cs="Times New Roman"/>
                <w:color w:val="auto"/>
                <w:sz w:val="24"/>
                <w:szCs w:val="24"/>
                <w:lang w:val="uk-UA"/>
              </w:rPr>
              <w:t>ок подання тендерних пропозицій: О</w:t>
            </w:r>
            <w:r w:rsidR="000537EC" w:rsidRPr="00B00600">
              <w:rPr>
                <w:rFonts w:ascii="Times New Roman" w:eastAsia="Times New Roman" w:hAnsi="Times New Roman" w:cs="Times New Roman"/>
                <w:color w:val="auto"/>
                <w:sz w:val="24"/>
                <w:szCs w:val="24"/>
                <w:lang w:val="uk-UA"/>
              </w:rPr>
              <w:t>тримана тендерна пропозиція автоматично вноситься до реєстру</w:t>
            </w:r>
            <w:r w:rsidRPr="00B00600">
              <w:rPr>
                <w:rFonts w:ascii="Times New Roman" w:eastAsia="Times New Roman" w:hAnsi="Times New Roman" w:cs="Times New Roman"/>
                <w:color w:val="auto"/>
                <w:sz w:val="24"/>
                <w:szCs w:val="24"/>
                <w:lang w:val="uk-UA"/>
              </w:rPr>
              <w:t>.</w:t>
            </w:r>
          </w:p>
          <w:p w14:paraId="6A6F87EB"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Е</w:t>
            </w:r>
            <w:r w:rsidR="000537EC" w:rsidRPr="00B00600">
              <w:rPr>
                <w:rFonts w:ascii="Times New Roman" w:eastAsia="Times New Roman" w:hAnsi="Times New Roman" w:cs="Times New Roman"/>
                <w:color w:val="auto"/>
                <w:sz w:val="24"/>
                <w:szCs w:val="24"/>
                <w:lang w:val="uk-UA"/>
              </w:rPr>
              <w:t xml:space="preserve">лектронна система </w:t>
            </w:r>
            <w:proofErr w:type="spellStart"/>
            <w:r w:rsidR="000537EC" w:rsidRPr="00B00600">
              <w:rPr>
                <w:rFonts w:ascii="Times New Roman" w:eastAsia="Times New Roman" w:hAnsi="Times New Roman" w:cs="Times New Roman"/>
                <w:color w:val="auto"/>
                <w:sz w:val="24"/>
                <w:szCs w:val="24"/>
                <w:lang w:val="uk-UA"/>
              </w:rPr>
              <w:t>закупівель</w:t>
            </w:r>
            <w:proofErr w:type="spellEnd"/>
            <w:r w:rsidR="000537EC" w:rsidRPr="00B00600">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r w:rsidRPr="00B00600">
              <w:rPr>
                <w:rFonts w:ascii="Times New Roman" w:eastAsia="Times New Roman" w:hAnsi="Times New Roman" w:cs="Times New Roman"/>
                <w:color w:val="auto"/>
                <w:sz w:val="24"/>
                <w:szCs w:val="24"/>
                <w:lang w:val="uk-UA"/>
              </w:rPr>
              <w:t>.</w:t>
            </w:r>
          </w:p>
          <w:p w14:paraId="53BE4472"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Т</w:t>
            </w:r>
            <w:r w:rsidR="000537EC" w:rsidRPr="00B00600">
              <w:rPr>
                <w:rFonts w:ascii="Times New Roman" w:eastAsia="Times New Roman" w:hAnsi="Times New Roman" w:cs="Times New Roman"/>
                <w:color w:val="auto"/>
                <w:sz w:val="24"/>
                <w:szCs w:val="24"/>
                <w:lang w:val="uk-UA"/>
              </w:rPr>
              <w:t xml:space="preserve">ендерні пропозиції, отримані електронною системою </w:t>
            </w:r>
            <w:proofErr w:type="spellStart"/>
            <w:r w:rsidR="000537EC" w:rsidRPr="00B00600">
              <w:rPr>
                <w:rFonts w:ascii="Times New Roman" w:eastAsia="Times New Roman" w:hAnsi="Times New Roman" w:cs="Times New Roman"/>
                <w:color w:val="auto"/>
                <w:sz w:val="24"/>
                <w:szCs w:val="24"/>
                <w:lang w:val="uk-UA"/>
              </w:rPr>
              <w:t>закупівель</w:t>
            </w:r>
            <w:proofErr w:type="spellEnd"/>
            <w:r w:rsidR="000537EC" w:rsidRPr="00B00600">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Pr="00B00600">
              <w:rPr>
                <w:rFonts w:ascii="Times New Roman" w:eastAsia="Times New Roman" w:hAnsi="Times New Roman" w:cs="Times New Roman"/>
                <w:color w:val="auto"/>
                <w:sz w:val="24"/>
                <w:szCs w:val="24"/>
                <w:lang w:val="uk-UA"/>
              </w:rPr>
              <w:t>.</w:t>
            </w:r>
          </w:p>
        </w:tc>
      </w:tr>
      <w:tr w:rsidR="00D45339" w:rsidRPr="00B00600" w14:paraId="429E3C66" w14:textId="77777777" w:rsidTr="00E13F3A">
        <w:trPr>
          <w:trHeight w:val="520"/>
          <w:jc w:val="center"/>
        </w:trPr>
        <w:tc>
          <w:tcPr>
            <w:tcW w:w="576" w:type="dxa"/>
          </w:tcPr>
          <w:p w14:paraId="5CEAB08F"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3284358B"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14:paraId="1506D5F0" w14:textId="77777777" w:rsidR="00135A6F" w:rsidRPr="008F68E1" w:rsidRDefault="00135A6F" w:rsidP="00135A6F">
            <w:pPr>
              <w:pStyle w:val="20"/>
              <w:widowControl w:val="0"/>
              <w:spacing w:line="240" w:lineRule="auto"/>
              <w:ind w:right="113"/>
              <w:jc w:val="both"/>
              <w:rPr>
                <w:rFonts w:ascii="Times New Roman" w:eastAsia="Times New Roman" w:hAnsi="Times New Roman" w:cs="Times New Roman"/>
                <w:sz w:val="24"/>
                <w:szCs w:val="24"/>
                <w:lang w:val="uk-UA"/>
              </w:rPr>
            </w:pPr>
            <w:r w:rsidRPr="008F68E1">
              <w:rPr>
                <w:rFonts w:ascii="Times New Roman" w:eastAsia="Times New Roman" w:hAnsi="Times New Roman" w:cs="Times New Roman"/>
                <w:sz w:val="24"/>
                <w:szCs w:val="24"/>
                <w:lang w:val="uk-UA"/>
              </w:rPr>
              <w:t xml:space="preserve">Дата і час розкриття тендерних пропозицій визначаються електронною системою </w:t>
            </w:r>
            <w:proofErr w:type="spellStart"/>
            <w:r w:rsidRPr="008F68E1">
              <w:rPr>
                <w:rFonts w:ascii="Times New Roman" w:eastAsia="Times New Roman" w:hAnsi="Times New Roman" w:cs="Times New Roman"/>
                <w:sz w:val="24"/>
                <w:szCs w:val="24"/>
                <w:lang w:val="uk-UA"/>
              </w:rPr>
              <w:t>закупівель</w:t>
            </w:r>
            <w:proofErr w:type="spellEnd"/>
            <w:r w:rsidRPr="008F68E1">
              <w:rPr>
                <w:rFonts w:ascii="Times New Roman" w:eastAsia="Times New Roman" w:hAnsi="Times New Roman" w:cs="Times New Roman"/>
                <w:sz w:val="24"/>
                <w:szCs w:val="24"/>
                <w:lang w:val="uk-UA"/>
              </w:rPr>
              <w:t xml:space="preserve"> автоматично та зазначаються в оголошенні про проведення процедури відкритих торгів.</w:t>
            </w:r>
          </w:p>
          <w:p w14:paraId="424A13C1" w14:textId="77777777" w:rsidR="00135A6F" w:rsidRPr="008F68E1" w:rsidRDefault="00135A6F" w:rsidP="00135A6F">
            <w:pPr>
              <w:pStyle w:val="20"/>
              <w:widowControl w:val="0"/>
              <w:spacing w:line="240" w:lineRule="auto"/>
              <w:ind w:right="113"/>
              <w:jc w:val="both"/>
              <w:rPr>
                <w:rFonts w:ascii="Times New Roman" w:eastAsia="Times New Roman" w:hAnsi="Times New Roman" w:cs="Times New Roman"/>
                <w:sz w:val="24"/>
                <w:szCs w:val="24"/>
                <w:lang w:val="uk-UA"/>
              </w:rPr>
            </w:pPr>
            <w:r w:rsidRPr="008F68E1">
              <w:rPr>
                <w:rFonts w:ascii="Times New Roman" w:eastAsia="Times New Roman" w:hAnsi="Times New Roman" w:cs="Times New Roman"/>
                <w:sz w:val="24"/>
                <w:szCs w:val="24"/>
                <w:lang w:val="uk-UA"/>
              </w:rPr>
              <w:t>Перед початком електронного аукціону автоматично розкривається інформація про ціни тендерних пропозицій.</w:t>
            </w:r>
          </w:p>
          <w:p w14:paraId="2EE4BC77" w14:textId="77777777" w:rsidR="00135A6F" w:rsidRPr="008F68E1" w:rsidRDefault="00135A6F" w:rsidP="00135A6F">
            <w:pPr>
              <w:pStyle w:val="20"/>
              <w:widowControl w:val="0"/>
              <w:spacing w:line="240" w:lineRule="auto"/>
              <w:ind w:right="113"/>
              <w:jc w:val="both"/>
              <w:rPr>
                <w:rFonts w:ascii="Times New Roman" w:hAnsi="Times New Roman" w:cs="Times New Roman"/>
                <w:sz w:val="24"/>
                <w:szCs w:val="24"/>
                <w:lang w:val="uk-UA"/>
              </w:rPr>
            </w:pPr>
            <w:r w:rsidRPr="008F68E1">
              <w:rPr>
                <w:rFonts w:ascii="Times New Roman" w:hAnsi="Times New Roman" w:cs="Times New Roman"/>
                <w:sz w:val="24"/>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F68E1">
              <w:rPr>
                <w:rFonts w:ascii="Times New Roman" w:hAnsi="Times New Roman" w:cs="Times New Roman"/>
                <w:sz w:val="24"/>
                <w:szCs w:val="24"/>
                <w:lang w:val="uk-UA"/>
              </w:rPr>
              <w:t>закупівель</w:t>
            </w:r>
            <w:proofErr w:type="spellEnd"/>
            <w:r w:rsidRPr="008F68E1">
              <w:rPr>
                <w:rFonts w:ascii="Times New Roman" w:hAnsi="Times New Roman" w:cs="Times New Roman"/>
                <w:sz w:val="24"/>
                <w:szCs w:val="24"/>
                <w:lang w:val="uk-UA"/>
              </w:rPr>
              <w:t xml:space="preserve"> одразу після завершення електронного аукціону.</w:t>
            </w:r>
          </w:p>
          <w:p w14:paraId="181EE38B" w14:textId="77777777" w:rsidR="00135A6F" w:rsidRPr="008F68E1" w:rsidRDefault="00135A6F" w:rsidP="00135A6F">
            <w:pPr>
              <w:pStyle w:val="20"/>
              <w:widowControl w:val="0"/>
              <w:spacing w:line="240" w:lineRule="auto"/>
              <w:ind w:right="113"/>
              <w:jc w:val="both"/>
              <w:rPr>
                <w:rFonts w:ascii="Times New Roman" w:hAnsi="Times New Roman" w:cs="Times New Roman"/>
                <w:sz w:val="24"/>
                <w:szCs w:val="24"/>
                <w:lang w:val="uk-UA"/>
              </w:rPr>
            </w:pPr>
            <w:r w:rsidRPr="008F68E1">
              <w:rPr>
                <w:rFonts w:ascii="Times New Roman" w:hAnsi="Times New Roman" w:cs="Times New Roman"/>
                <w:sz w:val="24"/>
                <w:szCs w:val="24"/>
                <w:lang w:val="uk-UA"/>
              </w:rPr>
              <w:t xml:space="preserve"> </w:t>
            </w:r>
            <w:proofErr w:type="spellStart"/>
            <w:r w:rsidRPr="008F68E1">
              <w:rPr>
                <w:rFonts w:ascii="Times New Roman" w:hAnsi="Times New Roman" w:cs="Times New Roman"/>
                <w:sz w:val="24"/>
                <w:szCs w:val="24"/>
              </w:rPr>
              <w:t>Учасник</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може</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протягом</w:t>
            </w:r>
            <w:proofErr w:type="spellEnd"/>
            <w:r w:rsidRPr="008F68E1">
              <w:rPr>
                <w:rFonts w:ascii="Times New Roman" w:hAnsi="Times New Roman" w:cs="Times New Roman"/>
                <w:sz w:val="24"/>
                <w:szCs w:val="24"/>
              </w:rPr>
              <w:t xml:space="preserve"> одного </w:t>
            </w:r>
            <w:proofErr w:type="spellStart"/>
            <w:r w:rsidRPr="008F68E1">
              <w:rPr>
                <w:rFonts w:ascii="Times New Roman" w:hAnsi="Times New Roman" w:cs="Times New Roman"/>
                <w:sz w:val="24"/>
                <w:szCs w:val="24"/>
              </w:rPr>
              <w:t>етапу</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аукціону</w:t>
            </w:r>
            <w:proofErr w:type="spellEnd"/>
            <w:r w:rsidRPr="008F68E1">
              <w:rPr>
                <w:rFonts w:ascii="Times New Roman" w:hAnsi="Times New Roman" w:cs="Times New Roman"/>
                <w:sz w:val="24"/>
                <w:szCs w:val="24"/>
              </w:rPr>
              <w:t xml:space="preserve"> один раз </w:t>
            </w:r>
            <w:proofErr w:type="spellStart"/>
            <w:r w:rsidRPr="008F68E1">
              <w:rPr>
                <w:rFonts w:ascii="Times New Roman" w:hAnsi="Times New Roman" w:cs="Times New Roman"/>
                <w:sz w:val="24"/>
                <w:szCs w:val="24"/>
              </w:rPr>
              <w:t>понизити</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ціну</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своєї</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пропозиції</w:t>
            </w:r>
            <w:proofErr w:type="spellEnd"/>
            <w:r w:rsidRPr="008F68E1">
              <w:rPr>
                <w:rFonts w:ascii="Times New Roman" w:hAnsi="Times New Roman" w:cs="Times New Roman"/>
                <w:sz w:val="24"/>
                <w:szCs w:val="24"/>
              </w:rPr>
              <w:t xml:space="preserve"> не </w:t>
            </w:r>
            <w:proofErr w:type="spellStart"/>
            <w:r w:rsidRPr="008F68E1">
              <w:rPr>
                <w:rFonts w:ascii="Times New Roman" w:hAnsi="Times New Roman" w:cs="Times New Roman"/>
                <w:sz w:val="24"/>
                <w:szCs w:val="24"/>
              </w:rPr>
              <w:t>менше</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ніж</w:t>
            </w:r>
            <w:proofErr w:type="spellEnd"/>
            <w:r w:rsidRPr="008F68E1">
              <w:rPr>
                <w:rFonts w:ascii="Times New Roman" w:hAnsi="Times New Roman" w:cs="Times New Roman"/>
                <w:sz w:val="24"/>
                <w:szCs w:val="24"/>
              </w:rPr>
              <w:t xml:space="preserve"> на один крок </w:t>
            </w:r>
            <w:proofErr w:type="spellStart"/>
            <w:r w:rsidRPr="008F68E1">
              <w:rPr>
                <w:rFonts w:ascii="Times New Roman" w:hAnsi="Times New Roman" w:cs="Times New Roman"/>
                <w:sz w:val="24"/>
                <w:szCs w:val="24"/>
              </w:rPr>
              <w:t>від</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своєї</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попередньої</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ціни</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Розмір</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мінімального</w:t>
            </w:r>
            <w:proofErr w:type="spellEnd"/>
            <w:r w:rsidRPr="008F68E1">
              <w:rPr>
                <w:rFonts w:ascii="Times New Roman" w:hAnsi="Times New Roman" w:cs="Times New Roman"/>
                <w:sz w:val="24"/>
                <w:szCs w:val="24"/>
              </w:rPr>
              <w:t xml:space="preserve"> кроку </w:t>
            </w:r>
            <w:proofErr w:type="spellStart"/>
            <w:r w:rsidRPr="008F68E1">
              <w:rPr>
                <w:rFonts w:ascii="Times New Roman" w:hAnsi="Times New Roman" w:cs="Times New Roman"/>
                <w:sz w:val="24"/>
                <w:szCs w:val="24"/>
              </w:rPr>
              <w:t>пониження</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ціни</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під</w:t>
            </w:r>
            <w:proofErr w:type="spellEnd"/>
            <w:r w:rsidRPr="008F68E1">
              <w:rPr>
                <w:rFonts w:ascii="Times New Roman" w:hAnsi="Times New Roman" w:cs="Times New Roman"/>
                <w:sz w:val="24"/>
                <w:szCs w:val="24"/>
              </w:rPr>
              <w:t xml:space="preserve"> час </w:t>
            </w:r>
            <w:proofErr w:type="spellStart"/>
            <w:r w:rsidRPr="008F68E1">
              <w:rPr>
                <w:rFonts w:ascii="Times New Roman" w:hAnsi="Times New Roman" w:cs="Times New Roman"/>
                <w:sz w:val="24"/>
                <w:szCs w:val="24"/>
              </w:rPr>
              <w:t>електронного</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аукціону</w:t>
            </w:r>
            <w:proofErr w:type="spellEnd"/>
            <w:r w:rsidRPr="008F68E1">
              <w:rPr>
                <w:rFonts w:ascii="Times New Roman" w:hAnsi="Times New Roman" w:cs="Times New Roman"/>
                <w:sz w:val="24"/>
                <w:szCs w:val="24"/>
              </w:rPr>
              <w:t xml:space="preserve"> </w:t>
            </w:r>
            <w:proofErr w:type="spellStart"/>
            <w:proofErr w:type="gramStart"/>
            <w:r w:rsidRPr="008F68E1">
              <w:rPr>
                <w:rFonts w:ascii="Times New Roman" w:hAnsi="Times New Roman" w:cs="Times New Roman"/>
                <w:sz w:val="24"/>
                <w:szCs w:val="24"/>
              </w:rPr>
              <w:t>складає</w:t>
            </w:r>
            <w:proofErr w:type="spellEnd"/>
            <w:r w:rsidRPr="008F68E1">
              <w:rPr>
                <w:rFonts w:ascii="Times New Roman" w:hAnsi="Times New Roman" w:cs="Times New Roman"/>
                <w:sz w:val="24"/>
                <w:szCs w:val="24"/>
              </w:rPr>
              <w:t xml:space="preserve">  0</w:t>
            </w:r>
            <w:proofErr w:type="gramEnd"/>
            <w:r w:rsidRPr="008F68E1">
              <w:rPr>
                <w:rFonts w:ascii="Times New Roman" w:hAnsi="Times New Roman" w:cs="Times New Roman"/>
                <w:sz w:val="24"/>
                <w:szCs w:val="24"/>
              </w:rPr>
              <w:t xml:space="preserve">,5  </w:t>
            </w:r>
            <w:proofErr w:type="spellStart"/>
            <w:r w:rsidRPr="008F68E1">
              <w:rPr>
                <w:rFonts w:ascii="Times New Roman" w:hAnsi="Times New Roman" w:cs="Times New Roman"/>
                <w:sz w:val="24"/>
                <w:szCs w:val="24"/>
              </w:rPr>
              <w:t>відсотка</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від</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очікуваної</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вартості</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закупівлі</w:t>
            </w:r>
            <w:proofErr w:type="spellEnd"/>
            <w:r w:rsidRPr="008F68E1">
              <w:rPr>
                <w:rFonts w:ascii="Times New Roman" w:hAnsi="Times New Roman" w:cs="Times New Roman"/>
                <w:sz w:val="24"/>
                <w:szCs w:val="24"/>
              </w:rPr>
              <w:t>.</w:t>
            </w:r>
          </w:p>
          <w:p w14:paraId="740C1BD1" w14:textId="77777777" w:rsidR="00135A6F" w:rsidRPr="008F68E1" w:rsidRDefault="00135A6F" w:rsidP="00135A6F">
            <w:pPr>
              <w:pStyle w:val="20"/>
              <w:widowControl w:val="0"/>
              <w:spacing w:line="240" w:lineRule="auto"/>
              <w:ind w:right="113"/>
              <w:jc w:val="both"/>
              <w:rPr>
                <w:rFonts w:ascii="Times New Roman" w:hAnsi="Times New Roman" w:cs="Times New Roman"/>
                <w:sz w:val="24"/>
                <w:szCs w:val="24"/>
                <w:lang w:val="uk-UA"/>
              </w:rPr>
            </w:pPr>
            <w:r w:rsidRPr="008F68E1">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0F941657" w14:textId="77777777" w:rsidR="00135A6F" w:rsidRPr="008F68E1" w:rsidRDefault="00135A6F" w:rsidP="00135A6F">
            <w:pPr>
              <w:pStyle w:val="20"/>
              <w:widowControl w:val="0"/>
              <w:spacing w:line="240" w:lineRule="auto"/>
              <w:ind w:right="113"/>
              <w:jc w:val="both"/>
              <w:rPr>
                <w:rFonts w:ascii="Times New Roman" w:hAnsi="Times New Roman" w:cs="Times New Roman"/>
                <w:sz w:val="24"/>
                <w:szCs w:val="24"/>
                <w:lang w:val="uk-UA"/>
              </w:rPr>
            </w:pPr>
            <w:r w:rsidRPr="008F68E1">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8F68E1">
                <w:rPr>
                  <w:rFonts w:ascii="Times New Roman" w:hAnsi="Times New Roman" w:cs="Times New Roman"/>
                  <w:sz w:val="24"/>
                  <w:szCs w:val="24"/>
                  <w:lang w:val="uk-UA"/>
                </w:rPr>
                <w:t>статті 16</w:t>
              </w:r>
            </w:hyperlink>
            <w:r w:rsidRPr="008F68E1">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14" w:anchor="n1261" w:history="1">
              <w:r w:rsidRPr="008F68E1">
                <w:rPr>
                  <w:rFonts w:ascii="Times New Roman" w:hAnsi="Times New Roman" w:cs="Times New Roman"/>
                  <w:sz w:val="24"/>
                  <w:szCs w:val="24"/>
                  <w:lang w:val="uk-UA"/>
                </w:rPr>
                <w:t>статтею 17</w:t>
              </w:r>
            </w:hyperlink>
            <w:r w:rsidRPr="008F68E1">
              <w:rPr>
                <w:rFonts w:ascii="Times New Roman" w:hAnsi="Times New Roman" w:cs="Times New Roman"/>
                <w:sz w:val="24"/>
                <w:szCs w:val="24"/>
                <w:lang w:val="uk-UA"/>
              </w:rPr>
              <w:t xml:space="preserve"> Закону.</w:t>
            </w:r>
          </w:p>
          <w:p w14:paraId="3F29D35C" w14:textId="77777777" w:rsidR="00F23442" w:rsidRPr="00B00600" w:rsidRDefault="00135A6F" w:rsidP="00135A6F">
            <w:pPr>
              <w:pStyle w:val="11"/>
              <w:widowControl w:val="0"/>
              <w:spacing w:line="240" w:lineRule="auto"/>
              <w:ind w:right="113"/>
              <w:jc w:val="both"/>
              <w:rPr>
                <w:rFonts w:ascii="Times New Roman" w:eastAsia="Times New Roman" w:hAnsi="Times New Roman" w:cs="Times New Roman"/>
                <w:color w:val="auto"/>
                <w:sz w:val="24"/>
                <w:szCs w:val="24"/>
              </w:rPr>
            </w:pPr>
            <w:r w:rsidRPr="008F68E1">
              <w:rPr>
                <w:rFonts w:ascii="Times New Roman" w:hAnsi="Times New Roman" w:cs="Times New Roman"/>
                <w:sz w:val="24"/>
                <w:szCs w:val="24"/>
              </w:rPr>
              <w:t xml:space="preserve">Протокол </w:t>
            </w:r>
            <w:proofErr w:type="spellStart"/>
            <w:r w:rsidRPr="008F68E1">
              <w:rPr>
                <w:rFonts w:ascii="Times New Roman" w:hAnsi="Times New Roman" w:cs="Times New Roman"/>
                <w:sz w:val="24"/>
                <w:szCs w:val="24"/>
              </w:rPr>
              <w:t>розкриття</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тендерних</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пропозицій</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формується</w:t>
            </w:r>
            <w:proofErr w:type="spellEnd"/>
            <w:r w:rsidRPr="008F68E1">
              <w:rPr>
                <w:rFonts w:ascii="Times New Roman" w:hAnsi="Times New Roman" w:cs="Times New Roman"/>
                <w:sz w:val="24"/>
                <w:szCs w:val="24"/>
              </w:rPr>
              <w:t xml:space="preserve"> та </w:t>
            </w:r>
            <w:proofErr w:type="spellStart"/>
            <w:r w:rsidRPr="008F68E1">
              <w:rPr>
                <w:rFonts w:ascii="Times New Roman" w:hAnsi="Times New Roman" w:cs="Times New Roman"/>
                <w:sz w:val="24"/>
                <w:szCs w:val="24"/>
              </w:rPr>
              <w:t>оприлюднюється</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електронною</w:t>
            </w:r>
            <w:proofErr w:type="spellEnd"/>
            <w:r w:rsidRPr="008F68E1">
              <w:rPr>
                <w:rFonts w:ascii="Times New Roman" w:hAnsi="Times New Roman" w:cs="Times New Roman"/>
                <w:sz w:val="24"/>
                <w:szCs w:val="24"/>
              </w:rPr>
              <w:t xml:space="preserve"> системою </w:t>
            </w:r>
            <w:proofErr w:type="spellStart"/>
            <w:r w:rsidRPr="008F68E1">
              <w:rPr>
                <w:rFonts w:ascii="Times New Roman" w:hAnsi="Times New Roman" w:cs="Times New Roman"/>
                <w:sz w:val="24"/>
                <w:szCs w:val="24"/>
              </w:rPr>
              <w:t>закупівель</w:t>
            </w:r>
            <w:proofErr w:type="spellEnd"/>
            <w:r w:rsidRPr="008F68E1">
              <w:rPr>
                <w:rFonts w:ascii="Times New Roman" w:hAnsi="Times New Roman" w:cs="Times New Roman"/>
                <w:sz w:val="24"/>
                <w:szCs w:val="24"/>
              </w:rPr>
              <w:t xml:space="preserve"> автоматично в день </w:t>
            </w:r>
            <w:proofErr w:type="spellStart"/>
            <w:r w:rsidRPr="008F68E1">
              <w:rPr>
                <w:rFonts w:ascii="Times New Roman" w:hAnsi="Times New Roman" w:cs="Times New Roman"/>
                <w:sz w:val="24"/>
                <w:szCs w:val="24"/>
              </w:rPr>
              <w:t>розкриття</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тендерних</w:t>
            </w:r>
            <w:proofErr w:type="spellEnd"/>
            <w:r w:rsidRPr="008F68E1">
              <w:rPr>
                <w:rFonts w:ascii="Times New Roman" w:hAnsi="Times New Roman" w:cs="Times New Roman"/>
                <w:sz w:val="24"/>
                <w:szCs w:val="24"/>
              </w:rPr>
              <w:t xml:space="preserve"> </w:t>
            </w:r>
            <w:proofErr w:type="spellStart"/>
            <w:r w:rsidRPr="008F68E1">
              <w:rPr>
                <w:rFonts w:ascii="Times New Roman" w:hAnsi="Times New Roman" w:cs="Times New Roman"/>
                <w:sz w:val="24"/>
                <w:szCs w:val="24"/>
              </w:rPr>
              <w:t>пропозицій</w:t>
            </w:r>
            <w:proofErr w:type="spellEnd"/>
            <w:r w:rsidRPr="008F68E1">
              <w:rPr>
                <w:rFonts w:ascii="Times New Roman" w:hAnsi="Times New Roman" w:cs="Times New Roman"/>
                <w:sz w:val="24"/>
                <w:szCs w:val="24"/>
              </w:rPr>
              <w:t>.</w:t>
            </w:r>
          </w:p>
        </w:tc>
      </w:tr>
      <w:tr w:rsidR="00D45339" w:rsidRPr="00B00600" w14:paraId="070ACCB6" w14:textId="77777777" w:rsidTr="00665050">
        <w:trPr>
          <w:trHeight w:val="520"/>
          <w:jc w:val="center"/>
        </w:trPr>
        <w:tc>
          <w:tcPr>
            <w:tcW w:w="9996" w:type="dxa"/>
            <w:gridSpan w:val="3"/>
          </w:tcPr>
          <w:p w14:paraId="4B7FF5F0" w14:textId="77777777" w:rsidR="000537EC" w:rsidRPr="00B00600" w:rsidRDefault="00AC718A" w:rsidP="00843FC5">
            <w:pPr>
              <w:pStyle w:val="11"/>
              <w:widowControl w:val="0"/>
              <w:spacing w:line="240" w:lineRule="auto"/>
              <w:ind w:right="113"/>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5. </w:t>
            </w:r>
            <w:r w:rsidR="000537EC" w:rsidRPr="00B00600">
              <w:rPr>
                <w:rFonts w:ascii="Times New Roman" w:eastAsia="Times New Roman" w:hAnsi="Times New Roman" w:cs="Times New Roman"/>
                <w:b/>
                <w:i/>
                <w:color w:val="auto"/>
                <w:sz w:val="24"/>
                <w:szCs w:val="24"/>
                <w:lang w:val="uk-UA"/>
              </w:rPr>
              <w:t>Оцінка тендерної пропозиції</w:t>
            </w:r>
          </w:p>
        </w:tc>
      </w:tr>
      <w:tr w:rsidR="00D45339" w:rsidRPr="00B00600" w14:paraId="15CA9B71" w14:textId="77777777" w:rsidTr="00E13F3A">
        <w:trPr>
          <w:trHeight w:val="520"/>
          <w:jc w:val="center"/>
        </w:trPr>
        <w:tc>
          <w:tcPr>
            <w:tcW w:w="576" w:type="dxa"/>
          </w:tcPr>
          <w:p w14:paraId="445C1166"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1B144123"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Перелік критеріїв та методика оцінки </w:t>
            </w:r>
            <w:r w:rsidRPr="00B00600">
              <w:rPr>
                <w:rFonts w:ascii="Times New Roman" w:eastAsia="Times New Roman" w:hAnsi="Times New Roman" w:cs="Times New Roman"/>
                <w:b/>
                <w:color w:val="auto"/>
                <w:sz w:val="24"/>
                <w:szCs w:val="24"/>
                <w:lang w:val="uk-UA"/>
              </w:rPr>
              <w:lastRenderedPageBreak/>
              <w:t>тендерної пропозиції із зазначенням питомої ваги критерію</w:t>
            </w:r>
          </w:p>
        </w:tc>
        <w:tc>
          <w:tcPr>
            <w:tcW w:w="6273" w:type="dxa"/>
          </w:tcPr>
          <w:p w14:paraId="73138F56" w14:textId="77777777" w:rsidR="00543A3D" w:rsidRPr="004B678C" w:rsidRDefault="00543A3D" w:rsidP="00543A3D">
            <w:pPr>
              <w:spacing w:after="0" w:line="240" w:lineRule="auto"/>
              <w:jc w:val="both"/>
              <w:rPr>
                <w:rFonts w:ascii="Times New Roman" w:hAnsi="Times New Roman"/>
                <w:sz w:val="24"/>
                <w:szCs w:val="24"/>
              </w:rPr>
            </w:pPr>
            <w:r w:rsidRPr="004B678C">
              <w:rPr>
                <w:rFonts w:ascii="Times New Roman" w:hAnsi="Times New Roman"/>
                <w:sz w:val="24"/>
                <w:szCs w:val="24"/>
                <w:shd w:val="clear" w:color="auto" w:fill="FFFFFF"/>
              </w:rPr>
              <w:lastRenderedPageBreak/>
              <w:t>Єдиним критерієм оці</w:t>
            </w:r>
            <w:r w:rsidR="00A5746F">
              <w:rPr>
                <w:rFonts w:ascii="Times New Roman" w:hAnsi="Times New Roman"/>
                <w:sz w:val="24"/>
                <w:szCs w:val="24"/>
                <w:shd w:val="clear" w:color="auto" w:fill="FFFFFF"/>
              </w:rPr>
              <w:t>нки тендерних пропозицій є ціна.</w:t>
            </w:r>
            <w:r w:rsidRPr="004B678C">
              <w:rPr>
                <w:rFonts w:ascii="Times New Roman" w:hAnsi="Times New Roman"/>
                <w:sz w:val="24"/>
                <w:szCs w:val="24"/>
                <w:shd w:val="clear" w:color="auto" w:fill="FFFFFF"/>
              </w:rPr>
              <w:t xml:space="preserve"> Питома вага по даному критерію – 100%. Оцінка </w:t>
            </w:r>
            <w:r w:rsidRPr="004B678C">
              <w:rPr>
                <w:rFonts w:ascii="Times New Roman" w:hAnsi="Times New Roman"/>
                <w:sz w:val="24"/>
                <w:szCs w:val="24"/>
                <w:shd w:val="clear" w:color="auto" w:fill="FFFFFF"/>
              </w:rPr>
              <w:lastRenderedPageBreak/>
              <w:t xml:space="preserve">тендерних пропозицій проводиться автоматично електронною системою </w:t>
            </w:r>
            <w:proofErr w:type="spellStart"/>
            <w:r w:rsidRPr="004B678C">
              <w:rPr>
                <w:rFonts w:ascii="Times New Roman" w:hAnsi="Times New Roman"/>
                <w:sz w:val="24"/>
                <w:szCs w:val="24"/>
                <w:shd w:val="clear" w:color="auto" w:fill="FFFFFF"/>
              </w:rPr>
              <w:t>закупівель</w:t>
            </w:r>
            <w:proofErr w:type="spellEnd"/>
            <w:r w:rsidRPr="004B678C">
              <w:rPr>
                <w:rFonts w:ascii="Times New Roman" w:hAnsi="Times New Roman"/>
                <w:sz w:val="24"/>
                <w:szCs w:val="24"/>
                <w:shd w:val="clear" w:color="auto" w:fill="FFFFFF"/>
              </w:rPr>
              <w:t xml:space="preserve"> шляхом застосування електронного аукціону</w:t>
            </w:r>
            <w:r w:rsidRPr="004B678C">
              <w:rPr>
                <w:rFonts w:ascii="Times New Roman" w:hAnsi="Times New Roman"/>
                <w:sz w:val="24"/>
                <w:szCs w:val="24"/>
              </w:rPr>
              <w:t>.</w:t>
            </w:r>
          </w:p>
          <w:p w14:paraId="506EDC37" w14:textId="77777777" w:rsidR="00543A3D" w:rsidRPr="00502DEA" w:rsidRDefault="00543A3D" w:rsidP="00543A3D">
            <w:pPr>
              <w:spacing w:after="0" w:line="240" w:lineRule="auto"/>
              <w:jc w:val="both"/>
              <w:rPr>
                <w:rFonts w:ascii="Times New Roman" w:hAnsi="Times New Roman"/>
                <w:b/>
                <w:sz w:val="24"/>
                <w:szCs w:val="24"/>
                <w:highlight w:val="white"/>
              </w:rPr>
            </w:pPr>
            <w:r w:rsidRPr="00502DEA">
              <w:rPr>
                <w:rFonts w:ascii="Times New Roman" w:hAnsi="Times New Roman"/>
                <w:b/>
                <w:sz w:val="24"/>
                <w:szCs w:val="24"/>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02FB21" w14:textId="77777777" w:rsidR="00543A3D" w:rsidRPr="00502DEA" w:rsidRDefault="00543A3D" w:rsidP="00543A3D">
            <w:pPr>
              <w:spacing w:after="0" w:line="240" w:lineRule="auto"/>
              <w:jc w:val="both"/>
              <w:rPr>
                <w:rFonts w:ascii="Times New Roman" w:hAnsi="Times New Roman"/>
                <w:b/>
                <w:sz w:val="24"/>
                <w:szCs w:val="24"/>
                <w:highlight w:val="white"/>
              </w:rPr>
            </w:pPr>
            <w:bookmarkStart w:id="7" w:name="n1544"/>
            <w:bookmarkEnd w:id="7"/>
            <w:r w:rsidRPr="00502DEA">
              <w:rPr>
                <w:rFonts w:ascii="Times New Roman" w:hAnsi="Times New Roman"/>
                <w:b/>
                <w:sz w:val="24"/>
                <w:szCs w:val="24"/>
                <w:shd w:val="clear" w:color="auto" w:fill="FFFFFF"/>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02DEA">
              <w:rPr>
                <w:rFonts w:ascii="Times New Roman" w:hAnsi="Times New Roman"/>
                <w:b/>
                <w:sz w:val="24"/>
                <w:szCs w:val="24"/>
                <w:u w:val="single"/>
                <w:shd w:val="clear" w:color="auto" w:fill="FFFFFF"/>
              </w:rPr>
              <w:t xml:space="preserve">абзацом першим  </w:t>
            </w:r>
            <w:r w:rsidRPr="00502DEA">
              <w:rPr>
                <w:rFonts w:ascii="Times New Roman" w:hAnsi="Times New Roman"/>
                <w:b/>
                <w:sz w:val="24"/>
                <w:szCs w:val="24"/>
                <w:shd w:val="clear" w:color="auto" w:fill="FFFFFF"/>
              </w:rPr>
              <w:t>частини 14 ст. 29 Закону.</w:t>
            </w:r>
          </w:p>
          <w:p w14:paraId="3568EFF7" w14:textId="77777777" w:rsidR="000B39CF" w:rsidRPr="00B00600" w:rsidRDefault="00543A3D" w:rsidP="00543A3D">
            <w:pPr>
              <w:spacing w:after="0" w:line="240" w:lineRule="auto"/>
              <w:jc w:val="both"/>
              <w:textAlignment w:val="baseline"/>
              <w:rPr>
                <w:rFonts w:ascii="Times New Roman" w:hAnsi="Times New Roman"/>
                <w:sz w:val="24"/>
                <w:szCs w:val="24"/>
              </w:rPr>
            </w:pPr>
            <w:r w:rsidRPr="00502DEA">
              <w:rPr>
                <w:rFonts w:ascii="Times New Roman" w:hAnsi="Times New Roman"/>
                <w:sz w:val="24"/>
                <w:szCs w:val="24"/>
                <w:shd w:val="clear" w:color="auto" w:fill="FFFFFF"/>
              </w:rPr>
              <w:t xml:space="preserve">За результатами розгляду та оцінки тендерної пропозиції замовник визначає переможця та приймає рішення про намір укласти договір згідно </w:t>
            </w:r>
            <w:r>
              <w:rPr>
                <w:rFonts w:ascii="Times New Roman" w:hAnsi="Times New Roman"/>
                <w:sz w:val="24"/>
                <w:szCs w:val="24"/>
                <w:shd w:val="clear" w:color="auto" w:fill="FFFFFF"/>
              </w:rPr>
              <w:t>Закон</w:t>
            </w:r>
            <w:r w:rsidRPr="00502DEA">
              <w:rPr>
                <w:rFonts w:ascii="Times New Roman" w:hAnsi="Times New Roman"/>
                <w:sz w:val="24"/>
                <w:szCs w:val="24"/>
                <w:shd w:val="clear" w:color="auto" w:fill="FFFFFF"/>
                <w:lang w:val="ru-RU"/>
              </w:rPr>
              <w:t>у</w:t>
            </w:r>
            <w:r w:rsidRPr="00502DEA">
              <w:rPr>
                <w:rFonts w:ascii="Times New Roman" w:hAnsi="Times New Roman"/>
                <w:sz w:val="24"/>
                <w:szCs w:val="24"/>
                <w:shd w:val="clear" w:color="auto" w:fill="FFFFFF"/>
              </w:rPr>
              <w:t>.</w:t>
            </w:r>
            <w:bookmarkStart w:id="8" w:name="n488"/>
            <w:bookmarkEnd w:id="8"/>
          </w:p>
        </w:tc>
      </w:tr>
      <w:tr w:rsidR="00862A6A" w:rsidRPr="00B00600" w14:paraId="238C6546" w14:textId="77777777" w:rsidTr="00E13F3A">
        <w:trPr>
          <w:trHeight w:val="520"/>
          <w:jc w:val="center"/>
        </w:trPr>
        <w:tc>
          <w:tcPr>
            <w:tcW w:w="576" w:type="dxa"/>
          </w:tcPr>
          <w:p w14:paraId="18BA072F" w14:textId="77777777" w:rsidR="00862A6A" w:rsidRPr="00B00600" w:rsidRDefault="00862A6A" w:rsidP="00843FC5">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3147" w:type="dxa"/>
          </w:tcPr>
          <w:p w14:paraId="33B25457" w14:textId="77777777" w:rsidR="00862A6A" w:rsidRPr="00862A6A" w:rsidRDefault="00862A6A" w:rsidP="00843FC5">
            <w:pPr>
              <w:pStyle w:val="11"/>
              <w:widowControl w:val="0"/>
              <w:spacing w:line="240" w:lineRule="auto"/>
              <w:ind w:right="113"/>
              <w:rPr>
                <w:rFonts w:ascii="Times New Roman" w:eastAsia="Times New Roman" w:hAnsi="Times New Roman" w:cs="Times New Roman"/>
                <w:b/>
                <w:color w:val="auto"/>
                <w:sz w:val="24"/>
                <w:szCs w:val="24"/>
                <w:lang w:val="uk-UA"/>
              </w:rPr>
            </w:pPr>
            <w:proofErr w:type="spellStart"/>
            <w:r w:rsidRPr="00862A6A">
              <w:rPr>
                <w:rFonts w:ascii="Times New Roman" w:hAnsi="Times New Roman" w:cs="Times New Roman"/>
                <w:b/>
                <w:bCs/>
                <w:sz w:val="24"/>
                <w:szCs w:val="24"/>
              </w:rPr>
              <w:t>Опис</w:t>
            </w:r>
            <w:proofErr w:type="spellEnd"/>
            <w:r w:rsidRPr="00862A6A">
              <w:rPr>
                <w:rFonts w:ascii="Times New Roman" w:hAnsi="Times New Roman" w:cs="Times New Roman"/>
                <w:b/>
                <w:bCs/>
                <w:sz w:val="24"/>
                <w:szCs w:val="24"/>
              </w:rPr>
              <w:t xml:space="preserve"> та </w:t>
            </w:r>
            <w:proofErr w:type="spellStart"/>
            <w:r w:rsidRPr="00862A6A">
              <w:rPr>
                <w:rFonts w:ascii="Times New Roman" w:hAnsi="Times New Roman" w:cs="Times New Roman"/>
                <w:b/>
                <w:bCs/>
                <w:sz w:val="24"/>
                <w:szCs w:val="24"/>
              </w:rPr>
              <w:t>приклади</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формальних</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несуттєвих</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помилок</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допущення</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яких</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учасниками</w:t>
            </w:r>
            <w:proofErr w:type="spellEnd"/>
            <w:r w:rsidRPr="00862A6A">
              <w:rPr>
                <w:rFonts w:ascii="Times New Roman" w:hAnsi="Times New Roman" w:cs="Times New Roman"/>
                <w:b/>
                <w:bCs/>
                <w:sz w:val="24"/>
                <w:szCs w:val="24"/>
              </w:rPr>
              <w:t xml:space="preserve"> не </w:t>
            </w:r>
            <w:proofErr w:type="spellStart"/>
            <w:r w:rsidRPr="00862A6A">
              <w:rPr>
                <w:rFonts w:ascii="Times New Roman" w:hAnsi="Times New Roman" w:cs="Times New Roman"/>
                <w:b/>
                <w:bCs/>
                <w:sz w:val="24"/>
                <w:szCs w:val="24"/>
              </w:rPr>
              <w:t>призведе</w:t>
            </w:r>
            <w:proofErr w:type="spellEnd"/>
            <w:r w:rsidRPr="00862A6A">
              <w:rPr>
                <w:rFonts w:ascii="Times New Roman" w:hAnsi="Times New Roman" w:cs="Times New Roman"/>
                <w:b/>
                <w:bCs/>
                <w:sz w:val="24"/>
                <w:szCs w:val="24"/>
              </w:rPr>
              <w:t xml:space="preserve"> до </w:t>
            </w:r>
            <w:proofErr w:type="spellStart"/>
            <w:r w:rsidRPr="00862A6A">
              <w:rPr>
                <w:rFonts w:ascii="Times New Roman" w:hAnsi="Times New Roman" w:cs="Times New Roman"/>
                <w:b/>
                <w:bCs/>
                <w:sz w:val="24"/>
                <w:szCs w:val="24"/>
              </w:rPr>
              <w:t>відхилення</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їх</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тендерних</w:t>
            </w:r>
            <w:proofErr w:type="spellEnd"/>
            <w:r w:rsidRPr="00862A6A">
              <w:rPr>
                <w:rFonts w:ascii="Times New Roman" w:hAnsi="Times New Roman" w:cs="Times New Roman"/>
                <w:b/>
                <w:bCs/>
                <w:sz w:val="24"/>
                <w:szCs w:val="24"/>
              </w:rPr>
              <w:t xml:space="preserve"> </w:t>
            </w:r>
            <w:proofErr w:type="spellStart"/>
            <w:r w:rsidRPr="00862A6A">
              <w:rPr>
                <w:rFonts w:ascii="Times New Roman" w:hAnsi="Times New Roman" w:cs="Times New Roman"/>
                <w:b/>
                <w:bCs/>
                <w:sz w:val="24"/>
                <w:szCs w:val="24"/>
              </w:rPr>
              <w:t>пропозицій</w:t>
            </w:r>
            <w:proofErr w:type="spellEnd"/>
          </w:p>
        </w:tc>
        <w:tc>
          <w:tcPr>
            <w:tcW w:w="6273" w:type="dxa"/>
          </w:tcPr>
          <w:p w14:paraId="5B5A6545" w14:textId="77777777" w:rsidR="00862A6A" w:rsidRPr="00862A6A" w:rsidRDefault="00862A6A" w:rsidP="00862A6A">
            <w:pPr>
              <w:pStyle w:val="ab"/>
              <w:jc w:val="both"/>
            </w:pPr>
            <w:r w:rsidRPr="00862A6A">
              <w:t>Згідно з наказом Мінекономіки від 15.04.2020 № 710 «Про затвердження Переліку формальних помилок» та на виконання пункту 19 частини другої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EBF5D6" w14:textId="77777777" w:rsidR="00862A6A" w:rsidRPr="00862A6A" w:rsidRDefault="00862A6A" w:rsidP="00862A6A">
            <w:pPr>
              <w:pStyle w:val="ab"/>
              <w:jc w:val="both"/>
              <w:rPr>
                <w:lang w:val="ru-RU"/>
              </w:rPr>
            </w:pPr>
            <w:r w:rsidRPr="00862A6A">
              <w:rPr>
                <w:lang w:val="ru-RU"/>
              </w:rPr>
              <w:t xml:space="preserve">1. </w:t>
            </w:r>
            <w:proofErr w:type="spellStart"/>
            <w:r w:rsidRPr="00862A6A">
              <w:rPr>
                <w:lang w:val="ru-RU"/>
              </w:rPr>
              <w:t>Інформація</w:t>
            </w:r>
            <w:proofErr w:type="spellEnd"/>
            <w:r w:rsidRPr="00862A6A">
              <w:rPr>
                <w:lang w:val="ru-RU"/>
              </w:rPr>
              <w:t xml:space="preserve">/документ, подана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містить</w:t>
            </w:r>
            <w:proofErr w:type="spellEnd"/>
            <w:r w:rsidRPr="00862A6A">
              <w:rPr>
                <w:lang w:val="ru-RU"/>
              </w:rPr>
              <w:t xml:space="preserve"> </w:t>
            </w:r>
            <w:proofErr w:type="spellStart"/>
            <w:r w:rsidRPr="00862A6A">
              <w:rPr>
                <w:lang w:val="ru-RU"/>
              </w:rPr>
              <w:t>помилку</w:t>
            </w:r>
            <w:proofErr w:type="spellEnd"/>
            <w:r w:rsidRPr="00862A6A">
              <w:rPr>
                <w:lang w:val="ru-RU"/>
              </w:rPr>
              <w:t xml:space="preserve"> (</w:t>
            </w:r>
            <w:proofErr w:type="spellStart"/>
            <w:r w:rsidRPr="00862A6A">
              <w:rPr>
                <w:lang w:val="ru-RU"/>
              </w:rPr>
              <w:t>помилки</w:t>
            </w:r>
            <w:proofErr w:type="spellEnd"/>
            <w:r w:rsidRPr="00862A6A">
              <w:rPr>
                <w:lang w:val="ru-RU"/>
              </w:rPr>
              <w:t xml:space="preserve">) у </w:t>
            </w:r>
            <w:proofErr w:type="spellStart"/>
            <w:r w:rsidRPr="00862A6A">
              <w:rPr>
                <w:lang w:val="ru-RU"/>
              </w:rPr>
              <w:t>частині</w:t>
            </w:r>
            <w:proofErr w:type="spellEnd"/>
            <w:r w:rsidRPr="00862A6A">
              <w:rPr>
                <w:lang w:val="ru-RU"/>
              </w:rPr>
              <w:t>:</w:t>
            </w:r>
          </w:p>
          <w:p w14:paraId="3842F08E" w14:textId="77777777" w:rsidR="00862A6A" w:rsidRPr="00862A6A" w:rsidRDefault="00862A6A" w:rsidP="00862A6A">
            <w:pPr>
              <w:pStyle w:val="ab"/>
              <w:jc w:val="both"/>
              <w:rPr>
                <w:lang w:val="ru-RU"/>
              </w:rPr>
            </w:pPr>
            <w:bookmarkStart w:id="9" w:name="n16"/>
            <w:bookmarkEnd w:id="9"/>
            <w:proofErr w:type="spellStart"/>
            <w:r w:rsidRPr="00862A6A">
              <w:rPr>
                <w:lang w:val="ru-RU"/>
              </w:rPr>
              <w:t>уживання</w:t>
            </w:r>
            <w:proofErr w:type="spellEnd"/>
            <w:r w:rsidRPr="00862A6A">
              <w:rPr>
                <w:lang w:val="ru-RU"/>
              </w:rPr>
              <w:t xml:space="preserve"> </w:t>
            </w:r>
            <w:proofErr w:type="spellStart"/>
            <w:r w:rsidRPr="00862A6A">
              <w:rPr>
                <w:lang w:val="ru-RU"/>
              </w:rPr>
              <w:t>великої</w:t>
            </w:r>
            <w:proofErr w:type="spellEnd"/>
            <w:r w:rsidRPr="00862A6A">
              <w:rPr>
                <w:lang w:val="ru-RU"/>
              </w:rPr>
              <w:t xml:space="preserve"> </w:t>
            </w:r>
            <w:proofErr w:type="spellStart"/>
            <w:r w:rsidRPr="00862A6A">
              <w:rPr>
                <w:lang w:val="ru-RU"/>
              </w:rPr>
              <w:t>літери</w:t>
            </w:r>
            <w:proofErr w:type="spellEnd"/>
            <w:r w:rsidRPr="00862A6A">
              <w:rPr>
                <w:lang w:val="ru-RU"/>
              </w:rPr>
              <w:t>;</w:t>
            </w:r>
          </w:p>
          <w:p w14:paraId="7B133AF1" w14:textId="77777777" w:rsidR="00862A6A" w:rsidRPr="00862A6A" w:rsidRDefault="00862A6A" w:rsidP="00862A6A">
            <w:pPr>
              <w:pStyle w:val="ab"/>
              <w:jc w:val="both"/>
              <w:rPr>
                <w:lang w:val="ru-RU"/>
              </w:rPr>
            </w:pPr>
            <w:bookmarkStart w:id="10" w:name="n17"/>
            <w:bookmarkEnd w:id="10"/>
            <w:proofErr w:type="spellStart"/>
            <w:r w:rsidRPr="00862A6A">
              <w:rPr>
                <w:lang w:val="ru-RU"/>
              </w:rPr>
              <w:t>уживання</w:t>
            </w:r>
            <w:proofErr w:type="spellEnd"/>
            <w:r w:rsidRPr="00862A6A">
              <w:rPr>
                <w:lang w:val="ru-RU"/>
              </w:rPr>
              <w:t xml:space="preserve"> </w:t>
            </w:r>
            <w:proofErr w:type="spellStart"/>
            <w:r w:rsidRPr="00862A6A">
              <w:rPr>
                <w:lang w:val="ru-RU"/>
              </w:rPr>
              <w:t>розділових</w:t>
            </w:r>
            <w:proofErr w:type="spellEnd"/>
            <w:r w:rsidRPr="00862A6A">
              <w:rPr>
                <w:lang w:val="ru-RU"/>
              </w:rPr>
              <w:t xml:space="preserve"> </w:t>
            </w:r>
            <w:proofErr w:type="spellStart"/>
            <w:r w:rsidRPr="00862A6A">
              <w:rPr>
                <w:lang w:val="ru-RU"/>
              </w:rPr>
              <w:t>знаків</w:t>
            </w:r>
            <w:proofErr w:type="spellEnd"/>
            <w:r w:rsidRPr="00862A6A">
              <w:rPr>
                <w:lang w:val="ru-RU"/>
              </w:rPr>
              <w:t xml:space="preserve"> та </w:t>
            </w:r>
            <w:proofErr w:type="spellStart"/>
            <w:r w:rsidRPr="00862A6A">
              <w:rPr>
                <w:lang w:val="ru-RU"/>
              </w:rPr>
              <w:t>відмінювання</w:t>
            </w:r>
            <w:proofErr w:type="spellEnd"/>
            <w:r w:rsidRPr="00862A6A">
              <w:rPr>
                <w:lang w:val="ru-RU"/>
              </w:rPr>
              <w:t xml:space="preserve"> </w:t>
            </w:r>
            <w:proofErr w:type="spellStart"/>
            <w:r w:rsidRPr="00862A6A">
              <w:rPr>
                <w:lang w:val="ru-RU"/>
              </w:rPr>
              <w:t>слів</w:t>
            </w:r>
            <w:proofErr w:type="spellEnd"/>
            <w:r w:rsidRPr="00862A6A">
              <w:rPr>
                <w:lang w:val="ru-RU"/>
              </w:rPr>
              <w:t xml:space="preserve"> у </w:t>
            </w:r>
            <w:proofErr w:type="spellStart"/>
            <w:r w:rsidRPr="00862A6A">
              <w:rPr>
                <w:lang w:val="ru-RU"/>
              </w:rPr>
              <w:t>реченні</w:t>
            </w:r>
            <w:proofErr w:type="spellEnd"/>
            <w:r w:rsidRPr="00862A6A">
              <w:rPr>
                <w:lang w:val="ru-RU"/>
              </w:rPr>
              <w:t>;</w:t>
            </w:r>
          </w:p>
          <w:p w14:paraId="2BC93B12" w14:textId="77777777" w:rsidR="00862A6A" w:rsidRPr="00862A6A" w:rsidRDefault="00862A6A" w:rsidP="00862A6A">
            <w:pPr>
              <w:pStyle w:val="ab"/>
              <w:jc w:val="both"/>
              <w:rPr>
                <w:lang w:val="ru-RU"/>
              </w:rPr>
            </w:pPr>
            <w:bookmarkStart w:id="11" w:name="n18"/>
            <w:bookmarkEnd w:id="11"/>
            <w:proofErr w:type="spellStart"/>
            <w:r w:rsidRPr="00862A6A">
              <w:rPr>
                <w:lang w:val="ru-RU"/>
              </w:rPr>
              <w:t>використання</w:t>
            </w:r>
            <w:proofErr w:type="spellEnd"/>
            <w:r w:rsidRPr="00862A6A">
              <w:rPr>
                <w:lang w:val="ru-RU"/>
              </w:rPr>
              <w:t xml:space="preserve"> слова </w:t>
            </w:r>
            <w:proofErr w:type="spellStart"/>
            <w:r w:rsidRPr="00862A6A">
              <w:rPr>
                <w:lang w:val="ru-RU"/>
              </w:rPr>
              <w:t>або</w:t>
            </w:r>
            <w:proofErr w:type="spellEnd"/>
            <w:r w:rsidRPr="00862A6A">
              <w:rPr>
                <w:lang w:val="ru-RU"/>
              </w:rPr>
              <w:t xml:space="preserve"> </w:t>
            </w:r>
            <w:proofErr w:type="spellStart"/>
            <w:r w:rsidRPr="00862A6A">
              <w:rPr>
                <w:lang w:val="ru-RU"/>
              </w:rPr>
              <w:t>мовного</w:t>
            </w:r>
            <w:proofErr w:type="spellEnd"/>
            <w:r w:rsidRPr="00862A6A">
              <w:rPr>
                <w:lang w:val="ru-RU"/>
              </w:rPr>
              <w:t xml:space="preserve"> </w:t>
            </w:r>
            <w:proofErr w:type="spellStart"/>
            <w:r w:rsidRPr="00862A6A">
              <w:rPr>
                <w:lang w:val="ru-RU"/>
              </w:rPr>
              <w:t>звороту</w:t>
            </w:r>
            <w:proofErr w:type="spellEnd"/>
            <w:r w:rsidRPr="00862A6A">
              <w:rPr>
                <w:lang w:val="ru-RU"/>
              </w:rPr>
              <w:t xml:space="preserve">, </w:t>
            </w:r>
            <w:proofErr w:type="spellStart"/>
            <w:r w:rsidRPr="00862A6A">
              <w:rPr>
                <w:lang w:val="ru-RU"/>
              </w:rPr>
              <w:t>запозичених</w:t>
            </w:r>
            <w:proofErr w:type="spellEnd"/>
            <w:r w:rsidRPr="00862A6A">
              <w:rPr>
                <w:lang w:val="ru-RU"/>
              </w:rPr>
              <w:t xml:space="preserve"> з </w:t>
            </w:r>
            <w:proofErr w:type="spellStart"/>
            <w:r w:rsidRPr="00862A6A">
              <w:rPr>
                <w:lang w:val="ru-RU"/>
              </w:rPr>
              <w:t>іншої</w:t>
            </w:r>
            <w:proofErr w:type="spellEnd"/>
            <w:r w:rsidRPr="00862A6A">
              <w:rPr>
                <w:lang w:val="ru-RU"/>
              </w:rPr>
              <w:t xml:space="preserve"> </w:t>
            </w:r>
            <w:proofErr w:type="spellStart"/>
            <w:r w:rsidRPr="00862A6A">
              <w:rPr>
                <w:lang w:val="ru-RU"/>
              </w:rPr>
              <w:t>мови</w:t>
            </w:r>
            <w:proofErr w:type="spellEnd"/>
            <w:r w:rsidRPr="00862A6A">
              <w:rPr>
                <w:lang w:val="ru-RU"/>
              </w:rPr>
              <w:t>;</w:t>
            </w:r>
          </w:p>
          <w:p w14:paraId="61EBDD68" w14:textId="77777777" w:rsidR="00862A6A" w:rsidRPr="00862A6A" w:rsidRDefault="00862A6A" w:rsidP="00862A6A">
            <w:pPr>
              <w:pStyle w:val="ab"/>
              <w:jc w:val="both"/>
              <w:rPr>
                <w:lang w:val="ru-RU"/>
              </w:rPr>
            </w:pPr>
            <w:bookmarkStart w:id="12" w:name="n19"/>
            <w:bookmarkEnd w:id="12"/>
            <w:proofErr w:type="spellStart"/>
            <w:r w:rsidRPr="00862A6A">
              <w:rPr>
                <w:lang w:val="ru-RU"/>
              </w:rPr>
              <w:t>зазначення</w:t>
            </w:r>
            <w:proofErr w:type="spellEnd"/>
            <w:r w:rsidRPr="00862A6A">
              <w:rPr>
                <w:lang w:val="ru-RU"/>
              </w:rPr>
              <w:t xml:space="preserve"> </w:t>
            </w:r>
            <w:proofErr w:type="spellStart"/>
            <w:r w:rsidRPr="00862A6A">
              <w:rPr>
                <w:lang w:val="ru-RU"/>
              </w:rPr>
              <w:t>унікального</w:t>
            </w:r>
            <w:proofErr w:type="spellEnd"/>
            <w:r w:rsidRPr="00862A6A">
              <w:rPr>
                <w:lang w:val="ru-RU"/>
              </w:rPr>
              <w:t xml:space="preserve"> номера </w:t>
            </w:r>
            <w:proofErr w:type="spellStart"/>
            <w:r w:rsidRPr="00862A6A">
              <w:rPr>
                <w:lang w:val="ru-RU"/>
              </w:rPr>
              <w:t>оголошення</w:t>
            </w:r>
            <w:proofErr w:type="spellEnd"/>
            <w:r w:rsidRPr="00862A6A">
              <w:rPr>
                <w:lang w:val="ru-RU"/>
              </w:rPr>
              <w:t xml:space="preserve"> про </w:t>
            </w:r>
            <w:proofErr w:type="spellStart"/>
            <w:r w:rsidRPr="00862A6A">
              <w:rPr>
                <w:lang w:val="ru-RU"/>
              </w:rPr>
              <w:t>проведення</w:t>
            </w:r>
            <w:proofErr w:type="spellEnd"/>
            <w:r w:rsidRPr="00862A6A">
              <w:rPr>
                <w:lang w:val="ru-RU"/>
              </w:rPr>
              <w:t xml:space="preserve"> </w:t>
            </w:r>
            <w:proofErr w:type="spellStart"/>
            <w:r w:rsidRPr="00862A6A">
              <w:rPr>
                <w:lang w:val="ru-RU"/>
              </w:rPr>
              <w:t>конкурентної</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w:t>
            </w:r>
            <w:proofErr w:type="spellStart"/>
            <w:r w:rsidRPr="00862A6A">
              <w:rPr>
                <w:lang w:val="ru-RU"/>
              </w:rPr>
              <w:t>присвоєного</w:t>
            </w:r>
            <w:proofErr w:type="spellEnd"/>
            <w:r w:rsidRPr="00862A6A">
              <w:rPr>
                <w:lang w:val="ru-RU"/>
              </w:rPr>
              <w:t xml:space="preserve"> </w:t>
            </w:r>
            <w:proofErr w:type="spellStart"/>
            <w:r w:rsidRPr="00862A6A">
              <w:rPr>
                <w:lang w:val="ru-RU"/>
              </w:rPr>
              <w:t>електронною</w:t>
            </w:r>
            <w:proofErr w:type="spellEnd"/>
            <w:r w:rsidRPr="00862A6A">
              <w:rPr>
                <w:lang w:val="ru-RU"/>
              </w:rPr>
              <w:t xml:space="preserve"> системою </w:t>
            </w:r>
            <w:proofErr w:type="spellStart"/>
            <w:r w:rsidRPr="00862A6A">
              <w:rPr>
                <w:lang w:val="ru-RU"/>
              </w:rPr>
              <w:t>закупівель</w:t>
            </w:r>
            <w:proofErr w:type="spellEnd"/>
            <w:r w:rsidRPr="00862A6A">
              <w:rPr>
                <w:lang w:val="ru-RU"/>
              </w:rPr>
              <w:t xml:space="preserve"> та/</w:t>
            </w:r>
            <w:proofErr w:type="spellStart"/>
            <w:r w:rsidRPr="00862A6A">
              <w:rPr>
                <w:lang w:val="ru-RU"/>
              </w:rPr>
              <w:t>або</w:t>
            </w:r>
            <w:proofErr w:type="spellEnd"/>
            <w:r w:rsidRPr="00862A6A">
              <w:rPr>
                <w:lang w:val="ru-RU"/>
              </w:rPr>
              <w:t xml:space="preserve"> </w:t>
            </w:r>
            <w:proofErr w:type="spellStart"/>
            <w:r w:rsidRPr="00862A6A">
              <w:rPr>
                <w:lang w:val="ru-RU"/>
              </w:rPr>
              <w:t>унікального</w:t>
            </w:r>
            <w:proofErr w:type="spellEnd"/>
            <w:r w:rsidRPr="00862A6A">
              <w:rPr>
                <w:lang w:val="ru-RU"/>
              </w:rPr>
              <w:t xml:space="preserve"> номера </w:t>
            </w:r>
            <w:proofErr w:type="spellStart"/>
            <w:r w:rsidRPr="00862A6A">
              <w:rPr>
                <w:lang w:val="ru-RU"/>
              </w:rPr>
              <w:t>повідомлення</w:t>
            </w:r>
            <w:proofErr w:type="spellEnd"/>
            <w:r w:rsidRPr="00862A6A">
              <w:rPr>
                <w:lang w:val="ru-RU"/>
              </w:rPr>
              <w:t xml:space="preserve"> про </w:t>
            </w:r>
            <w:proofErr w:type="spellStart"/>
            <w:r w:rsidRPr="00862A6A">
              <w:rPr>
                <w:lang w:val="ru-RU"/>
              </w:rPr>
              <w:t>намір</w:t>
            </w:r>
            <w:proofErr w:type="spellEnd"/>
            <w:r w:rsidRPr="00862A6A">
              <w:rPr>
                <w:lang w:val="ru-RU"/>
              </w:rPr>
              <w:t xml:space="preserve"> </w:t>
            </w:r>
            <w:proofErr w:type="spellStart"/>
            <w:r w:rsidRPr="00862A6A">
              <w:rPr>
                <w:lang w:val="ru-RU"/>
              </w:rPr>
              <w:t>укласти</w:t>
            </w:r>
            <w:proofErr w:type="spellEnd"/>
            <w:r w:rsidRPr="00862A6A">
              <w:rPr>
                <w:lang w:val="ru-RU"/>
              </w:rPr>
              <w:t xml:space="preserve"> </w:t>
            </w:r>
            <w:proofErr w:type="spellStart"/>
            <w:r w:rsidRPr="00862A6A">
              <w:rPr>
                <w:lang w:val="ru-RU"/>
              </w:rPr>
              <w:t>договір</w:t>
            </w:r>
            <w:proofErr w:type="spellEnd"/>
            <w:r w:rsidRPr="00862A6A">
              <w:rPr>
                <w:lang w:val="ru-RU"/>
              </w:rPr>
              <w:t xml:space="preserve"> про </w:t>
            </w:r>
            <w:proofErr w:type="spellStart"/>
            <w:r w:rsidRPr="00862A6A">
              <w:rPr>
                <w:lang w:val="ru-RU"/>
              </w:rPr>
              <w:t>закупівлю</w:t>
            </w:r>
            <w:proofErr w:type="spellEnd"/>
            <w:r w:rsidRPr="00862A6A">
              <w:rPr>
                <w:lang w:val="ru-RU"/>
              </w:rPr>
              <w:t xml:space="preserve"> - </w:t>
            </w:r>
            <w:proofErr w:type="spellStart"/>
            <w:r w:rsidRPr="00862A6A">
              <w:rPr>
                <w:lang w:val="ru-RU"/>
              </w:rPr>
              <w:t>помилка</w:t>
            </w:r>
            <w:proofErr w:type="spellEnd"/>
            <w:r w:rsidRPr="00862A6A">
              <w:rPr>
                <w:lang w:val="ru-RU"/>
              </w:rPr>
              <w:t xml:space="preserve"> в цифрах;</w:t>
            </w:r>
          </w:p>
          <w:p w14:paraId="3099BDA4" w14:textId="77777777" w:rsidR="00862A6A" w:rsidRPr="00862A6A" w:rsidRDefault="00862A6A" w:rsidP="00862A6A">
            <w:pPr>
              <w:pStyle w:val="ab"/>
              <w:jc w:val="both"/>
              <w:rPr>
                <w:lang w:val="ru-RU"/>
              </w:rPr>
            </w:pPr>
            <w:bookmarkStart w:id="13" w:name="n20"/>
            <w:bookmarkEnd w:id="13"/>
            <w:proofErr w:type="spellStart"/>
            <w:r w:rsidRPr="00862A6A">
              <w:rPr>
                <w:lang w:val="ru-RU"/>
              </w:rPr>
              <w:t>застосування</w:t>
            </w:r>
            <w:proofErr w:type="spellEnd"/>
            <w:r w:rsidRPr="00862A6A">
              <w:rPr>
                <w:lang w:val="ru-RU"/>
              </w:rPr>
              <w:t xml:space="preserve"> правил переносу </w:t>
            </w:r>
            <w:proofErr w:type="spellStart"/>
            <w:r w:rsidRPr="00862A6A">
              <w:rPr>
                <w:lang w:val="ru-RU"/>
              </w:rPr>
              <w:t>частини</w:t>
            </w:r>
            <w:proofErr w:type="spellEnd"/>
            <w:r w:rsidRPr="00862A6A">
              <w:rPr>
                <w:lang w:val="ru-RU"/>
              </w:rPr>
              <w:t xml:space="preserve"> слова з рядка в рядок;</w:t>
            </w:r>
          </w:p>
          <w:p w14:paraId="150D14C6" w14:textId="77777777" w:rsidR="00862A6A" w:rsidRPr="00862A6A" w:rsidRDefault="00862A6A" w:rsidP="00862A6A">
            <w:pPr>
              <w:pStyle w:val="ab"/>
              <w:jc w:val="both"/>
              <w:rPr>
                <w:lang w:val="ru-RU"/>
              </w:rPr>
            </w:pPr>
            <w:bookmarkStart w:id="14" w:name="n21"/>
            <w:bookmarkEnd w:id="14"/>
            <w:proofErr w:type="spellStart"/>
            <w:r w:rsidRPr="00862A6A">
              <w:rPr>
                <w:lang w:val="ru-RU"/>
              </w:rPr>
              <w:t>написання</w:t>
            </w:r>
            <w:proofErr w:type="spellEnd"/>
            <w:r w:rsidRPr="00862A6A">
              <w:rPr>
                <w:lang w:val="ru-RU"/>
              </w:rPr>
              <w:t xml:space="preserve"> </w:t>
            </w:r>
            <w:proofErr w:type="spellStart"/>
            <w:r w:rsidRPr="00862A6A">
              <w:rPr>
                <w:lang w:val="ru-RU"/>
              </w:rPr>
              <w:t>слів</w:t>
            </w:r>
            <w:proofErr w:type="spellEnd"/>
            <w:r w:rsidRPr="00862A6A">
              <w:rPr>
                <w:lang w:val="ru-RU"/>
              </w:rPr>
              <w:t xml:space="preserve"> разом та/</w:t>
            </w:r>
            <w:proofErr w:type="spellStart"/>
            <w:r w:rsidRPr="00862A6A">
              <w:rPr>
                <w:lang w:val="ru-RU"/>
              </w:rPr>
              <w:t>або</w:t>
            </w:r>
            <w:proofErr w:type="spellEnd"/>
            <w:r w:rsidRPr="00862A6A">
              <w:rPr>
                <w:lang w:val="ru-RU"/>
              </w:rPr>
              <w:t xml:space="preserve"> </w:t>
            </w:r>
            <w:proofErr w:type="spellStart"/>
            <w:r w:rsidRPr="00862A6A">
              <w:rPr>
                <w:lang w:val="ru-RU"/>
              </w:rPr>
              <w:t>окремо</w:t>
            </w:r>
            <w:proofErr w:type="spellEnd"/>
            <w:r w:rsidRPr="00862A6A">
              <w:rPr>
                <w:lang w:val="ru-RU"/>
              </w:rPr>
              <w:t>, та/</w:t>
            </w:r>
            <w:proofErr w:type="spellStart"/>
            <w:r w:rsidRPr="00862A6A">
              <w:rPr>
                <w:lang w:val="ru-RU"/>
              </w:rPr>
              <w:t>або</w:t>
            </w:r>
            <w:proofErr w:type="spellEnd"/>
            <w:r w:rsidRPr="00862A6A">
              <w:rPr>
                <w:lang w:val="ru-RU"/>
              </w:rPr>
              <w:t xml:space="preserve"> через </w:t>
            </w:r>
            <w:proofErr w:type="spellStart"/>
            <w:r w:rsidRPr="00862A6A">
              <w:rPr>
                <w:lang w:val="ru-RU"/>
              </w:rPr>
              <w:t>дефіс</w:t>
            </w:r>
            <w:proofErr w:type="spellEnd"/>
            <w:r w:rsidRPr="00862A6A">
              <w:rPr>
                <w:lang w:val="ru-RU"/>
              </w:rPr>
              <w:t>;</w:t>
            </w:r>
          </w:p>
          <w:p w14:paraId="31E29B64" w14:textId="77777777" w:rsidR="00862A6A" w:rsidRPr="00862A6A" w:rsidRDefault="00862A6A" w:rsidP="00862A6A">
            <w:pPr>
              <w:pStyle w:val="ab"/>
              <w:jc w:val="both"/>
              <w:rPr>
                <w:lang w:val="ru-RU"/>
              </w:rPr>
            </w:pPr>
            <w:bookmarkStart w:id="15" w:name="n22"/>
            <w:bookmarkEnd w:id="15"/>
            <w:proofErr w:type="spellStart"/>
            <w:r w:rsidRPr="00862A6A">
              <w:rPr>
                <w:lang w:val="ru-RU"/>
              </w:rPr>
              <w:t>нумерації</w:t>
            </w:r>
            <w:proofErr w:type="spellEnd"/>
            <w:r w:rsidRPr="00862A6A">
              <w:rPr>
                <w:lang w:val="ru-RU"/>
              </w:rPr>
              <w:t xml:space="preserve"> </w:t>
            </w:r>
            <w:proofErr w:type="spellStart"/>
            <w:r w:rsidRPr="00862A6A">
              <w:rPr>
                <w:lang w:val="ru-RU"/>
              </w:rPr>
              <w:t>сторінок</w:t>
            </w:r>
            <w:proofErr w:type="spellEnd"/>
            <w:r w:rsidRPr="00862A6A">
              <w:rPr>
                <w:lang w:val="ru-RU"/>
              </w:rPr>
              <w:t>/</w:t>
            </w:r>
            <w:proofErr w:type="spellStart"/>
            <w:r w:rsidRPr="00862A6A">
              <w:rPr>
                <w:lang w:val="ru-RU"/>
              </w:rPr>
              <w:t>аркушів</w:t>
            </w:r>
            <w:proofErr w:type="spellEnd"/>
            <w:r w:rsidRPr="00862A6A">
              <w:rPr>
                <w:lang w:val="ru-RU"/>
              </w:rPr>
              <w:t xml:space="preserve"> (у тому </w:t>
            </w:r>
            <w:proofErr w:type="spellStart"/>
            <w:r w:rsidRPr="00862A6A">
              <w:rPr>
                <w:lang w:val="ru-RU"/>
              </w:rPr>
              <w:t>числі</w:t>
            </w:r>
            <w:proofErr w:type="spellEnd"/>
            <w:r w:rsidRPr="00862A6A">
              <w:rPr>
                <w:lang w:val="ru-RU"/>
              </w:rPr>
              <w:t xml:space="preserve"> </w:t>
            </w:r>
            <w:proofErr w:type="spellStart"/>
            <w:r w:rsidRPr="00862A6A">
              <w:rPr>
                <w:lang w:val="ru-RU"/>
              </w:rPr>
              <w:t>кілька</w:t>
            </w:r>
            <w:proofErr w:type="spellEnd"/>
            <w:r w:rsidRPr="00862A6A">
              <w:rPr>
                <w:lang w:val="ru-RU"/>
              </w:rPr>
              <w:t xml:space="preserve"> </w:t>
            </w:r>
            <w:proofErr w:type="spellStart"/>
            <w:r w:rsidRPr="00862A6A">
              <w:rPr>
                <w:lang w:val="ru-RU"/>
              </w:rPr>
              <w:t>сторінок</w:t>
            </w:r>
            <w:proofErr w:type="spellEnd"/>
            <w:r w:rsidRPr="00862A6A">
              <w:rPr>
                <w:lang w:val="ru-RU"/>
              </w:rPr>
              <w:t>/</w:t>
            </w:r>
            <w:proofErr w:type="spellStart"/>
            <w:r w:rsidRPr="00862A6A">
              <w:rPr>
                <w:lang w:val="ru-RU"/>
              </w:rPr>
              <w:t>аркушів</w:t>
            </w:r>
            <w:proofErr w:type="spellEnd"/>
            <w:r w:rsidRPr="00862A6A">
              <w:rPr>
                <w:lang w:val="ru-RU"/>
              </w:rPr>
              <w:t xml:space="preserve"> </w:t>
            </w:r>
            <w:proofErr w:type="spellStart"/>
            <w:r w:rsidRPr="00862A6A">
              <w:rPr>
                <w:lang w:val="ru-RU"/>
              </w:rPr>
              <w:t>мають</w:t>
            </w:r>
            <w:proofErr w:type="spellEnd"/>
            <w:r w:rsidRPr="00862A6A">
              <w:rPr>
                <w:lang w:val="ru-RU"/>
              </w:rPr>
              <w:t xml:space="preserve"> </w:t>
            </w:r>
            <w:proofErr w:type="spellStart"/>
            <w:r w:rsidRPr="00862A6A">
              <w:rPr>
                <w:lang w:val="ru-RU"/>
              </w:rPr>
              <w:t>однаковий</w:t>
            </w:r>
            <w:proofErr w:type="spellEnd"/>
            <w:r w:rsidRPr="00862A6A">
              <w:rPr>
                <w:lang w:val="ru-RU"/>
              </w:rPr>
              <w:t xml:space="preserve"> номер, </w:t>
            </w:r>
            <w:proofErr w:type="spellStart"/>
            <w:r w:rsidRPr="00862A6A">
              <w:rPr>
                <w:lang w:val="ru-RU"/>
              </w:rPr>
              <w:t>пропущені</w:t>
            </w:r>
            <w:proofErr w:type="spellEnd"/>
            <w:r w:rsidRPr="00862A6A">
              <w:rPr>
                <w:lang w:val="ru-RU"/>
              </w:rPr>
              <w:t xml:space="preserve"> </w:t>
            </w:r>
            <w:proofErr w:type="spellStart"/>
            <w:r w:rsidRPr="00862A6A">
              <w:rPr>
                <w:lang w:val="ru-RU"/>
              </w:rPr>
              <w:t>номери</w:t>
            </w:r>
            <w:proofErr w:type="spellEnd"/>
            <w:r w:rsidRPr="00862A6A">
              <w:rPr>
                <w:lang w:val="ru-RU"/>
              </w:rPr>
              <w:t xml:space="preserve"> </w:t>
            </w:r>
            <w:proofErr w:type="spellStart"/>
            <w:r w:rsidRPr="00862A6A">
              <w:rPr>
                <w:lang w:val="ru-RU"/>
              </w:rPr>
              <w:t>окремих</w:t>
            </w:r>
            <w:proofErr w:type="spellEnd"/>
            <w:r w:rsidRPr="00862A6A">
              <w:rPr>
                <w:lang w:val="ru-RU"/>
              </w:rPr>
              <w:t xml:space="preserve"> </w:t>
            </w:r>
            <w:proofErr w:type="spellStart"/>
            <w:r w:rsidRPr="00862A6A">
              <w:rPr>
                <w:lang w:val="ru-RU"/>
              </w:rPr>
              <w:t>сторінок</w:t>
            </w:r>
            <w:proofErr w:type="spellEnd"/>
            <w:r w:rsidRPr="00862A6A">
              <w:rPr>
                <w:lang w:val="ru-RU"/>
              </w:rPr>
              <w:t>/</w:t>
            </w:r>
            <w:proofErr w:type="spellStart"/>
            <w:r w:rsidRPr="00862A6A">
              <w:rPr>
                <w:lang w:val="ru-RU"/>
              </w:rPr>
              <w:t>аркушів</w:t>
            </w:r>
            <w:proofErr w:type="spellEnd"/>
            <w:r w:rsidRPr="00862A6A">
              <w:rPr>
                <w:lang w:val="ru-RU"/>
              </w:rPr>
              <w:t xml:space="preserve">, </w:t>
            </w:r>
            <w:proofErr w:type="spellStart"/>
            <w:r w:rsidRPr="00862A6A">
              <w:rPr>
                <w:lang w:val="ru-RU"/>
              </w:rPr>
              <w:t>немає</w:t>
            </w:r>
            <w:proofErr w:type="spellEnd"/>
            <w:r w:rsidRPr="00862A6A">
              <w:rPr>
                <w:lang w:val="ru-RU"/>
              </w:rPr>
              <w:t xml:space="preserve"> </w:t>
            </w:r>
            <w:proofErr w:type="spellStart"/>
            <w:r w:rsidRPr="00862A6A">
              <w:rPr>
                <w:lang w:val="ru-RU"/>
              </w:rPr>
              <w:t>нумерації</w:t>
            </w:r>
            <w:proofErr w:type="spellEnd"/>
            <w:r w:rsidRPr="00862A6A">
              <w:rPr>
                <w:lang w:val="ru-RU"/>
              </w:rPr>
              <w:t xml:space="preserve"> </w:t>
            </w:r>
            <w:proofErr w:type="spellStart"/>
            <w:r w:rsidRPr="00862A6A">
              <w:rPr>
                <w:lang w:val="ru-RU"/>
              </w:rPr>
              <w:t>сторінок</w:t>
            </w:r>
            <w:proofErr w:type="spellEnd"/>
            <w:r w:rsidRPr="00862A6A">
              <w:rPr>
                <w:lang w:val="ru-RU"/>
              </w:rPr>
              <w:t>/</w:t>
            </w:r>
            <w:proofErr w:type="spellStart"/>
            <w:r w:rsidRPr="00862A6A">
              <w:rPr>
                <w:lang w:val="ru-RU"/>
              </w:rPr>
              <w:t>аркушів</w:t>
            </w:r>
            <w:proofErr w:type="spellEnd"/>
            <w:r w:rsidRPr="00862A6A">
              <w:rPr>
                <w:lang w:val="ru-RU"/>
              </w:rPr>
              <w:t xml:space="preserve">, </w:t>
            </w:r>
            <w:proofErr w:type="spellStart"/>
            <w:r w:rsidRPr="00862A6A">
              <w:rPr>
                <w:lang w:val="ru-RU"/>
              </w:rPr>
              <w:t>нумерація</w:t>
            </w:r>
            <w:proofErr w:type="spellEnd"/>
            <w:r w:rsidRPr="00862A6A">
              <w:rPr>
                <w:lang w:val="ru-RU"/>
              </w:rPr>
              <w:t xml:space="preserve"> </w:t>
            </w:r>
            <w:proofErr w:type="spellStart"/>
            <w:r w:rsidRPr="00862A6A">
              <w:rPr>
                <w:lang w:val="ru-RU"/>
              </w:rPr>
              <w:t>сторінок</w:t>
            </w:r>
            <w:proofErr w:type="spellEnd"/>
            <w:r w:rsidRPr="00862A6A">
              <w:rPr>
                <w:lang w:val="ru-RU"/>
              </w:rPr>
              <w:t>/</w:t>
            </w:r>
            <w:proofErr w:type="spellStart"/>
            <w:r w:rsidRPr="00862A6A">
              <w:rPr>
                <w:lang w:val="ru-RU"/>
              </w:rPr>
              <w:t>аркушів</w:t>
            </w:r>
            <w:proofErr w:type="spellEnd"/>
            <w:r w:rsidRPr="00862A6A">
              <w:rPr>
                <w:lang w:val="ru-RU"/>
              </w:rPr>
              <w:t xml:space="preserve"> не </w:t>
            </w:r>
            <w:proofErr w:type="spellStart"/>
            <w:r w:rsidRPr="00862A6A">
              <w:rPr>
                <w:lang w:val="ru-RU"/>
              </w:rPr>
              <w:t>відповідає</w:t>
            </w:r>
            <w:proofErr w:type="spellEnd"/>
            <w:r w:rsidRPr="00862A6A">
              <w:rPr>
                <w:lang w:val="ru-RU"/>
              </w:rPr>
              <w:t xml:space="preserve"> </w:t>
            </w:r>
            <w:proofErr w:type="spellStart"/>
            <w:r w:rsidRPr="00862A6A">
              <w:rPr>
                <w:lang w:val="ru-RU"/>
              </w:rPr>
              <w:t>переліку</w:t>
            </w:r>
            <w:proofErr w:type="spellEnd"/>
            <w:r w:rsidRPr="00862A6A">
              <w:rPr>
                <w:lang w:val="ru-RU"/>
              </w:rPr>
              <w:t xml:space="preserve">, </w:t>
            </w:r>
            <w:proofErr w:type="spellStart"/>
            <w:r w:rsidRPr="00862A6A">
              <w:rPr>
                <w:lang w:val="ru-RU"/>
              </w:rPr>
              <w:t>зазначеному</w:t>
            </w:r>
            <w:proofErr w:type="spellEnd"/>
            <w:r w:rsidRPr="00862A6A">
              <w:rPr>
                <w:lang w:val="ru-RU"/>
              </w:rPr>
              <w:t xml:space="preserve"> в </w:t>
            </w:r>
            <w:proofErr w:type="spellStart"/>
            <w:r w:rsidRPr="00862A6A">
              <w:rPr>
                <w:lang w:val="ru-RU"/>
              </w:rPr>
              <w:t>документі</w:t>
            </w:r>
            <w:proofErr w:type="spellEnd"/>
            <w:r w:rsidRPr="00862A6A">
              <w:rPr>
                <w:lang w:val="ru-RU"/>
              </w:rPr>
              <w:t>).</w:t>
            </w:r>
          </w:p>
          <w:p w14:paraId="5D700C4A" w14:textId="77777777" w:rsidR="00862A6A" w:rsidRPr="00862A6A" w:rsidRDefault="00862A6A" w:rsidP="00862A6A">
            <w:pPr>
              <w:pStyle w:val="ab"/>
              <w:jc w:val="both"/>
              <w:rPr>
                <w:lang w:val="ru-RU"/>
              </w:rPr>
            </w:pPr>
            <w:bookmarkStart w:id="16" w:name="n23"/>
            <w:bookmarkEnd w:id="16"/>
            <w:r w:rsidRPr="00862A6A">
              <w:rPr>
                <w:lang w:val="ru-RU"/>
              </w:rPr>
              <w:t xml:space="preserve">2. </w:t>
            </w:r>
            <w:proofErr w:type="spellStart"/>
            <w:r w:rsidRPr="00862A6A">
              <w:rPr>
                <w:lang w:val="ru-RU"/>
              </w:rPr>
              <w:t>Помилка</w:t>
            </w:r>
            <w:proofErr w:type="spellEnd"/>
            <w:r w:rsidRPr="00862A6A">
              <w:rPr>
                <w:lang w:val="ru-RU"/>
              </w:rPr>
              <w:t xml:space="preserve">, </w:t>
            </w:r>
            <w:proofErr w:type="spellStart"/>
            <w:r w:rsidRPr="00862A6A">
              <w:rPr>
                <w:lang w:val="ru-RU"/>
              </w:rPr>
              <w:t>зроблена</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w:t>
            </w:r>
            <w:proofErr w:type="spellStart"/>
            <w:r w:rsidRPr="00862A6A">
              <w:rPr>
                <w:lang w:val="ru-RU"/>
              </w:rPr>
              <w:t>під</w:t>
            </w:r>
            <w:proofErr w:type="spellEnd"/>
            <w:r w:rsidRPr="00862A6A">
              <w:rPr>
                <w:lang w:val="ru-RU"/>
              </w:rPr>
              <w:t xml:space="preserve"> час </w:t>
            </w:r>
            <w:proofErr w:type="spellStart"/>
            <w:r w:rsidRPr="00862A6A">
              <w:rPr>
                <w:lang w:val="ru-RU"/>
              </w:rPr>
              <w:t>оформлення</w:t>
            </w:r>
            <w:proofErr w:type="spellEnd"/>
            <w:r w:rsidRPr="00862A6A">
              <w:rPr>
                <w:lang w:val="ru-RU"/>
              </w:rPr>
              <w:t xml:space="preserve"> тексту документа/</w:t>
            </w:r>
            <w:proofErr w:type="spellStart"/>
            <w:r w:rsidRPr="00862A6A">
              <w:rPr>
                <w:lang w:val="ru-RU"/>
              </w:rPr>
              <w:t>унесення</w:t>
            </w:r>
            <w:proofErr w:type="spellEnd"/>
            <w:r w:rsidRPr="00862A6A">
              <w:rPr>
                <w:lang w:val="ru-RU"/>
              </w:rPr>
              <w:t xml:space="preserve"> </w:t>
            </w:r>
            <w:proofErr w:type="spellStart"/>
            <w:r w:rsidRPr="00862A6A">
              <w:rPr>
                <w:lang w:val="ru-RU"/>
              </w:rPr>
              <w:t>інформації</w:t>
            </w:r>
            <w:proofErr w:type="spellEnd"/>
            <w:r w:rsidRPr="00862A6A">
              <w:rPr>
                <w:lang w:val="ru-RU"/>
              </w:rPr>
              <w:t xml:space="preserve"> в </w:t>
            </w:r>
            <w:proofErr w:type="spellStart"/>
            <w:r w:rsidRPr="00862A6A">
              <w:rPr>
                <w:lang w:val="ru-RU"/>
              </w:rPr>
              <w:t>окремі</w:t>
            </w:r>
            <w:proofErr w:type="spellEnd"/>
            <w:r w:rsidRPr="00862A6A">
              <w:rPr>
                <w:lang w:val="ru-RU"/>
              </w:rPr>
              <w:t xml:space="preserve"> поля </w:t>
            </w:r>
            <w:proofErr w:type="spellStart"/>
            <w:r w:rsidRPr="00862A6A">
              <w:rPr>
                <w:lang w:val="ru-RU"/>
              </w:rPr>
              <w:t>електронної</w:t>
            </w:r>
            <w:proofErr w:type="spellEnd"/>
            <w:r w:rsidRPr="00862A6A">
              <w:rPr>
                <w:lang w:val="ru-RU"/>
              </w:rPr>
              <w:t xml:space="preserve"> </w:t>
            </w:r>
            <w:proofErr w:type="spellStart"/>
            <w:r w:rsidRPr="00862A6A">
              <w:rPr>
                <w:lang w:val="ru-RU"/>
              </w:rPr>
              <w:t>форми</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(у тому </w:t>
            </w:r>
            <w:proofErr w:type="spellStart"/>
            <w:r w:rsidRPr="00862A6A">
              <w:rPr>
                <w:lang w:val="ru-RU"/>
              </w:rPr>
              <w:t>числі</w:t>
            </w:r>
            <w:proofErr w:type="spellEnd"/>
            <w:r w:rsidRPr="00862A6A">
              <w:rPr>
                <w:lang w:val="ru-RU"/>
              </w:rPr>
              <w:t xml:space="preserve"> </w:t>
            </w:r>
            <w:proofErr w:type="spellStart"/>
            <w:r w:rsidRPr="00862A6A">
              <w:rPr>
                <w:lang w:val="ru-RU"/>
              </w:rPr>
              <w:t>комп'ютерна</w:t>
            </w:r>
            <w:proofErr w:type="spellEnd"/>
            <w:r w:rsidRPr="00862A6A">
              <w:rPr>
                <w:lang w:val="ru-RU"/>
              </w:rPr>
              <w:t xml:space="preserve"> </w:t>
            </w:r>
            <w:proofErr w:type="spellStart"/>
            <w:r w:rsidRPr="00862A6A">
              <w:rPr>
                <w:lang w:val="ru-RU"/>
              </w:rPr>
              <w:t>коректура</w:t>
            </w:r>
            <w:proofErr w:type="spellEnd"/>
            <w:r w:rsidRPr="00862A6A">
              <w:rPr>
                <w:lang w:val="ru-RU"/>
              </w:rPr>
              <w:t xml:space="preserve">, </w:t>
            </w:r>
            <w:proofErr w:type="spellStart"/>
            <w:r w:rsidRPr="00862A6A">
              <w:rPr>
                <w:lang w:val="ru-RU"/>
              </w:rPr>
              <w:t>заміна</w:t>
            </w:r>
            <w:proofErr w:type="spellEnd"/>
            <w:r w:rsidRPr="00862A6A">
              <w:rPr>
                <w:lang w:val="ru-RU"/>
              </w:rPr>
              <w:t xml:space="preserve"> </w:t>
            </w:r>
            <w:proofErr w:type="spellStart"/>
            <w:r w:rsidRPr="00862A6A">
              <w:rPr>
                <w:lang w:val="ru-RU"/>
              </w:rPr>
              <w:t>літери</w:t>
            </w:r>
            <w:proofErr w:type="spellEnd"/>
            <w:r w:rsidRPr="00862A6A">
              <w:rPr>
                <w:lang w:val="ru-RU"/>
              </w:rPr>
              <w:t xml:space="preserve"> (</w:t>
            </w:r>
            <w:proofErr w:type="spellStart"/>
            <w:r w:rsidRPr="00862A6A">
              <w:rPr>
                <w:lang w:val="ru-RU"/>
              </w:rPr>
              <w:t>літер</w:t>
            </w:r>
            <w:proofErr w:type="spellEnd"/>
            <w:r w:rsidRPr="00862A6A">
              <w:rPr>
                <w:lang w:val="ru-RU"/>
              </w:rPr>
              <w:t>) та/</w:t>
            </w:r>
            <w:proofErr w:type="spellStart"/>
            <w:r w:rsidRPr="00862A6A">
              <w:rPr>
                <w:lang w:val="ru-RU"/>
              </w:rPr>
              <w:t>або</w:t>
            </w:r>
            <w:proofErr w:type="spellEnd"/>
            <w:r w:rsidRPr="00862A6A">
              <w:rPr>
                <w:lang w:val="ru-RU"/>
              </w:rPr>
              <w:t xml:space="preserve"> </w:t>
            </w:r>
            <w:proofErr w:type="spellStart"/>
            <w:r w:rsidRPr="00862A6A">
              <w:rPr>
                <w:lang w:val="ru-RU"/>
              </w:rPr>
              <w:t>цифри</w:t>
            </w:r>
            <w:proofErr w:type="spellEnd"/>
            <w:r w:rsidRPr="00862A6A">
              <w:rPr>
                <w:lang w:val="ru-RU"/>
              </w:rPr>
              <w:t xml:space="preserve"> (цифр), </w:t>
            </w:r>
            <w:proofErr w:type="spellStart"/>
            <w:r w:rsidRPr="00862A6A">
              <w:rPr>
                <w:lang w:val="ru-RU"/>
              </w:rPr>
              <w:t>переставлення</w:t>
            </w:r>
            <w:proofErr w:type="spellEnd"/>
            <w:r w:rsidRPr="00862A6A">
              <w:rPr>
                <w:lang w:val="ru-RU"/>
              </w:rPr>
              <w:t xml:space="preserve"> </w:t>
            </w:r>
            <w:proofErr w:type="spellStart"/>
            <w:r w:rsidRPr="00862A6A">
              <w:rPr>
                <w:lang w:val="ru-RU"/>
              </w:rPr>
              <w:t>літер</w:t>
            </w:r>
            <w:proofErr w:type="spellEnd"/>
            <w:r w:rsidRPr="00862A6A">
              <w:rPr>
                <w:lang w:val="ru-RU"/>
              </w:rPr>
              <w:t xml:space="preserve"> (цифр) </w:t>
            </w:r>
            <w:proofErr w:type="spellStart"/>
            <w:r w:rsidRPr="00862A6A">
              <w:rPr>
                <w:lang w:val="ru-RU"/>
              </w:rPr>
              <w:t>місцями</w:t>
            </w:r>
            <w:proofErr w:type="spellEnd"/>
            <w:r w:rsidRPr="00862A6A">
              <w:rPr>
                <w:lang w:val="ru-RU"/>
              </w:rPr>
              <w:t xml:space="preserve">, пропуск </w:t>
            </w:r>
            <w:proofErr w:type="spellStart"/>
            <w:r w:rsidRPr="00862A6A">
              <w:rPr>
                <w:lang w:val="ru-RU"/>
              </w:rPr>
              <w:t>літер</w:t>
            </w:r>
            <w:proofErr w:type="spellEnd"/>
            <w:r w:rsidRPr="00862A6A">
              <w:rPr>
                <w:lang w:val="ru-RU"/>
              </w:rPr>
              <w:t xml:space="preserve"> (цифр), </w:t>
            </w:r>
            <w:proofErr w:type="spellStart"/>
            <w:r w:rsidRPr="00862A6A">
              <w:rPr>
                <w:lang w:val="ru-RU"/>
              </w:rPr>
              <w:t>повторення</w:t>
            </w:r>
            <w:proofErr w:type="spellEnd"/>
            <w:r w:rsidRPr="00862A6A">
              <w:rPr>
                <w:lang w:val="ru-RU"/>
              </w:rPr>
              <w:t xml:space="preserve"> </w:t>
            </w:r>
            <w:proofErr w:type="spellStart"/>
            <w:r w:rsidRPr="00862A6A">
              <w:rPr>
                <w:lang w:val="ru-RU"/>
              </w:rPr>
              <w:t>слів</w:t>
            </w:r>
            <w:proofErr w:type="spellEnd"/>
            <w:r w:rsidRPr="00862A6A">
              <w:rPr>
                <w:lang w:val="ru-RU"/>
              </w:rPr>
              <w:t xml:space="preserve">, </w:t>
            </w:r>
            <w:proofErr w:type="spellStart"/>
            <w:r w:rsidRPr="00862A6A">
              <w:rPr>
                <w:lang w:val="ru-RU"/>
              </w:rPr>
              <w:t>немає</w:t>
            </w:r>
            <w:proofErr w:type="spellEnd"/>
            <w:r w:rsidRPr="00862A6A">
              <w:rPr>
                <w:lang w:val="ru-RU"/>
              </w:rPr>
              <w:t xml:space="preserve"> пропуску </w:t>
            </w:r>
            <w:proofErr w:type="spellStart"/>
            <w:r w:rsidRPr="00862A6A">
              <w:rPr>
                <w:lang w:val="ru-RU"/>
              </w:rPr>
              <w:lastRenderedPageBreak/>
              <w:t>між</w:t>
            </w:r>
            <w:proofErr w:type="spellEnd"/>
            <w:r w:rsidRPr="00862A6A">
              <w:rPr>
                <w:lang w:val="ru-RU"/>
              </w:rPr>
              <w:t xml:space="preserve"> словами, </w:t>
            </w:r>
            <w:proofErr w:type="spellStart"/>
            <w:r w:rsidRPr="00862A6A">
              <w:rPr>
                <w:lang w:val="ru-RU"/>
              </w:rPr>
              <w:t>заокруглення</w:t>
            </w:r>
            <w:proofErr w:type="spellEnd"/>
            <w:r w:rsidRPr="00862A6A">
              <w:rPr>
                <w:lang w:val="ru-RU"/>
              </w:rPr>
              <w:t xml:space="preserve"> числа), </w:t>
            </w:r>
            <w:proofErr w:type="spellStart"/>
            <w:r w:rsidRPr="00862A6A">
              <w:rPr>
                <w:lang w:val="ru-RU"/>
              </w:rPr>
              <w:t>що</w:t>
            </w:r>
            <w:proofErr w:type="spellEnd"/>
            <w:r w:rsidRPr="00862A6A">
              <w:rPr>
                <w:lang w:val="ru-RU"/>
              </w:rPr>
              <w:t xml:space="preserve"> не </w:t>
            </w:r>
            <w:proofErr w:type="spellStart"/>
            <w:r w:rsidRPr="00862A6A">
              <w:rPr>
                <w:lang w:val="ru-RU"/>
              </w:rPr>
              <w:t>впливає</w:t>
            </w:r>
            <w:proofErr w:type="spellEnd"/>
            <w:r w:rsidRPr="00862A6A">
              <w:rPr>
                <w:lang w:val="ru-RU"/>
              </w:rPr>
              <w:t xml:space="preserve"> на </w:t>
            </w:r>
            <w:proofErr w:type="spellStart"/>
            <w:r w:rsidRPr="00862A6A">
              <w:rPr>
                <w:lang w:val="ru-RU"/>
              </w:rPr>
              <w:t>ціну</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учасника</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та не </w:t>
            </w:r>
            <w:proofErr w:type="spellStart"/>
            <w:r w:rsidRPr="00862A6A">
              <w:rPr>
                <w:lang w:val="ru-RU"/>
              </w:rPr>
              <w:t>призводить</w:t>
            </w:r>
            <w:proofErr w:type="spellEnd"/>
            <w:r w:rsidRPr="00862A6A">
              <w:rPr>
                <w:lang w:val="ru-RU"/>
              </w:rPr>
              <w:t xml:space="preserve"> до </w:t>
            </w:r>
            <w:proofErr w:type="spellStart"/>
            <w:r w:rsidRPr="00862A6A">
              <w:rPr>
                <w:lang w:val="ru-RU"/>
              </w:rPr>
              <w:t>її</w:t>
            </w:r>
            <w:proofErr w:type="spellEnd"/>
            <w:r w:rsidRPr="00862A6A">
              <w:rPr>
                <w:lang w:val="ru-RU"/>
              </w:rPr>
              <w:t xml:space="preserve"> </w:t>
            </w:r>
            <w:proofErr w:type="spellStart"/>
            <w:r w:rsidRPr="00862A6A">
              <w:rPr>
                <w:lang w:val="ru-RU"/>
              </w:rPr>
              <w:t>спотворення</w:t>
            </w:r>
            <w:proofErr w:type="spellEnd"/>
            <w:r w:rsidRPr="00862A6A">
              <w:rPr>
                <w:lang w:val="ru-RU"/>
              </w:rPr>
              <w:t xml:space="preserve"> та/</w:t>
            </w:r>
            <w:proofErr w:type="spellStart"/>
            <w:r w:rsidRPr="00862A6A">
              <w:rPr>
                <w:lang w:val="ru-RU"/>
              </w:rPr>
              <w:t>або</w:t>
            </w:r>
            <w:proofErr w:type="spellEnd"/>
            <w:r w:rsidRPr="00862A6A">
              <w:rPr>
                <w:lang w:val="ru-RU"/>
              </w:rPr>
              <w:t xml:space="preserve"> не </w:t>
            </w:r>
            <w:proofErr w:type="spellStart"/>
            <w:r w:rsidRPr="00862A6A">
              <w:rPr>
                <w:lang w:val="ru-RU"/>
              </w:rPr>
              <w:t>стосується</w:t>
            </w:r>
            <w:proofErr w:type="spellEnd"/>
            <w:r w:rsidRPr="00862A6A">
              <w:rPr>
                <w:lang w:val="ru-RU"/>
              </w:rPr>
              <w:t xml:space="preserve"> характеристики предмета </w:t>
            </w:r>
            <w:proofErr w:type="spellStart"/>
            <w:r w:rsidRPr="00862A6A">
              <w:rPr>
                <w:lang w:val="ru-RU"/>
              </w:rPr>
              <w:t>закупівлі</w:t>
            </w:r>
            <w:proofErr w:type="spellEnd"/>
            <w:r w:rsidRPr="00862A6A">
              <w:rPr>
                <w:lang w:val="ru-RU"/>
              </w:rPr>
              <w:t xml:space="preserve">, </w:t>
            </w:r>
            <w:proofErr w:type="spellStart"/>
            <w:r w:rsidRPr="00862A6A">
              <w:rPr>
                <w:lang w:val="ru-RU"/>
              </w:rPr>
              <w:t>кваліфікаційних</w:t>
            </w:r>
            <w:proofErr w:type="spellEnd"/>
            <w:r w:rsidRPr="00862A6A">
              <w:rPr>
                <w:lang w:val="ru-RU"/>
              </w:rPr>
              <w:t xml:space="preserve"> </w:t>
            </w:r>
            <w:proofErr w:type="spellStart"/>
            <w:r w:rsidRPr="00862A6A">
              <w:rPr>
                <w:lang w:val="ru-RU"/>
              </w:rPr>
              <w:t>критеріїв</w:t>
            </w:r>
            <w:proofErr w:type="spellEnd"/>
            <w:r w:rsidRPr="00862A6A">
              <w:rPr>
                <w:lang w:val="ru-RU"/>
              </w:rPr>
              <w:t xml:space="preserve"> до </w:t>
            </w:r>
            <w:proofErr w:type="spellStart"/>
            <w:r w:rsidRPr="00862A6A">
              <w:rPr>
                <w:lang w:val="ru-RU"/>
              </w:rPr>
              <w:t>учасника</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w:t>
            </w:r>
          </w:p>
          <w:p w14:paraId="2E945F3B" w14:textId="77777777" w:rsidR="00862A6A" w:rsidRPr="00862A6A" w:rsidRDefault="00862A6A" w:rsidP="00862A6A">
            <w:pPr>
              <w:pStyle w:val="ab"/>
              <w:jc w:val="both"/>
              <w:rPr>
                <w:lang w:val="ru-RU"/>
              </w:rPr>
            </w:pPr>
            <w:bookmarkStart w:id="17" w:name="n24"/>
            <w:bookmarkEnd w:id="17"/>
            <w:r w:rsidRPr="00862A6A">
              <w:rPr>
                <w:lang w:val="ru-RU"/>
              </w:rPr>
              <w:t xml:space="preserve">3. </w:t>
            </w:r>
            <w:proofErr w:type="spellStart"/>
            <w:r w:rsidRPr="00862A6A">
              <w:rPr>
                <w:lang w:val="ru-RU"/>
              </w:rPr>
              <w:t>Невірна</w:t>
            </w:r>
            <w:proofErr w:type="spellEnd"/>
            <w:r w:rsidRPr="00862A6A">
              <w:rPr>
                <w:lang w:val="ru-RU"/>
              </w:rPr>
              <w:t xml:space="preserve"> </w:t>
            </w:r>
            <w:proofErr w:type="spellStart"/>
            <w:r w:rsidRPr="00862A6A">
              <w:rPr>
                <w:lang w:val="ru-RU"/>
              </w:rPr>
              <w:t>назва</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що</w:t>
            </w:r>
            <w:proofErr w:type="spellEnd"/>
            <w:r w:rsidRPr="00862A6A">
              <w:rPr>
                <w:lang w:val="ru-RU"/>
              </w:rPr>
              <w:t xml:space="preserve"> </w:t>
            </w:r>
            <w:proofErr w:type="spellStart"/>
            <w:r w:rsidRPr="00862A6A">
              <w:rPr>
                <w:lang w:val="ru-RU"/>
              </w:rPr>
              <w:t>подається</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зміст</w:t>
            </w:r>
            <w:proofErr w:type="spellEnd"/>
            <w:r w:rsidRPr="00862A6A">
              <w:rPr>
                <w:lang w:val="ru-RU"/>
              </w:rPr>
              <w:t xml:space="preserve"> </w:t>
            </w:r>
            <w:proofErr w:type="spellStart"/>
            <w:r w:rsidRPr="00862A6A">
              <w:rPr>
                <w:lang w:val="ru-RU"/>
              </w:rPr>
              <w:t>якого</w:t>
            </w:r>
            <w:proofErr w:type="spellEnd"/>
            <w:r w:rsidRPr="00862A6A">
              <w:rPr>
                <w:lang w:val="ru-RU"/>
              </w:rPr>
              <w:t xml:space="preserve"> </w:t>
            </w:r>
            <w:proofErr w:type="spellStart"/>
            <w:r w:rsidRPr="00862A6A">
              <w:rPr>
                <w:lang w:val="ru-RU"/>
              </w:rPr>
              <w:t>відповідає</w:t>
            </w:r>
            <w:proofErr w:type="spellEnd"/>
            <w:r w:rsidRPr="00862A6A">
              <w:rPr>
                <w:lang w:val="ru-RU"/>
              </w:rPr>
              <w:t xml:space="preserve"> </w:t>
            </w:r>
            <w:proofErr w:type="spellStart"/>
            <w:r w:rsidRPr="00862A6A">
              <w:rPr>
                <w:lang w:val="ru-RU"/>
              </w:rPr>
              <w:t>вимогам</w:t>
            </w:r>
            <w:proofErr w:type="spellEnd"/>
            <w:r w:rsidRPr="00862A6A">
              <w:rPr>
                <w:lang w:val="ru-RU"/>
              </w:rPr>
              <w:t xml:space="preserve">, </w:t>
            </w:r>
            <w:proofErr w:type="spellStart"/>
            <w:r w:rsidRPr="00862A6A">
              <w:rPr>
                <w:lang w:val="ru-RU"/>
              </w:rPr>
              <w:t>визначеним</w:t>
            </w:r>
            <w:proofErr w:type="spellEnd"/>
            <w:r w:rsidRPr="00862A6A">
              <w:rPr>
                <w:lang w:val="ru-RU"/>
              </w:rPr>
              <w:t xml:space="preserve"> </w:t>
            </w:r>
            <w:proofErr w:type="spellStart"/>
            <w:r w:rsidRPr="00862A6A">
              <w:rPr>
                <w:lang w:val="ru-RU"/>
              </w:rPr>
              <w:t>замовником</w:t>
            </w:r>
            <w:proofErr w:type="spellEnd"/>
            <w:r w:rsidRPr="00862A6A">
              <w:rPr>
                <w:lang w:val="ru-RU"/>
              </w:rPr>
              <w:t xml:space="preserve"> у </w:t>
            </w:r>
            <w:proofErr w:type="spellStart"/>
            <w:r w:rsidRPr="00862A6A">
              <w:rPr>
                <w:lang w:val="ru-RU"/>
              </w:rPr>
              <w:t>тендерній</w:t>
            </w:r>
            <w:proofErr w:type="spellEnd"/>
            <w:r w:rsidRPr="00862A6A">
              <w:rPr>
                <w:lang w:val="ru-RU"/>
              </w:rPr>
              <w:t xml:space="preserve"> </w:t>
            </w:r>
            <w:proofErr w:type="spellStart"/>
            <w:r w:rsidRPr="00862A6A">
              <w:rPr>
                <w:lang w:val="ru-RU"/>
              </w:rPr>
              <w:t>документації</w:t>
            </w:r>
            <w:proofErr w:type="spellEnd"/>
            <w:r w:rsidRPr="00862A6A">
              <w:rPr>
                <w:lang w:val="ru-RU"/>
              </w:rPr>
              <w:t>.</w:t>
            </w:r>
          </w:p>
          <w:p w14:paraId="0D1626F0" w14:textId="77777777" w:rsidR="00862A6A" w:rsidRPr="00862A6A" w:rsidRDefault="00862A6A" w:rsidP="00862A6A">
            <w:pPr>
              <w:pStyle w:val="ab"/>
              <w:jc w:val="both"/>
              <w:rPr>
                <w:lang w:val="ru-RU"/>
              </w:rPr>
            </w:pPr>
            <w:bookmarkStart w:id="18" w:name="n25"/>
            <w:bookmarkEnd w:id="18"/>
            <w:r w:rsidRPr="00862A6A">
              <w:rPr>
                <w:lang w:val="ru-RU"/>
              </w:rPr>
              <w:t xml:space="preserve">4. </w:t>
            </w:r>
            <w:proofErr w:type="spellStart"/>
            <w:r w:rsidRPr="00862A6A">
              <w:rPr>
                <w:lang w:val="ru-RU"/>
              </w:rPr>
              <w:t>Окрема</w:t>
            </w:r>
            <w:proofErr w:type="spellEnd"/>
            <w:r w:rsidRPr="00862A6A">
              <w:rPr>
                <w:lang w:val="ru-RU"/>
              </w:rPr>
              <w:t xml:space="preserve"> </w:t>
            </w:r>
            <w:proofErr w:type="spellStart"/>
            <w:r w:rsidRPr="00862A6A">
              <w:rPr>
                <w:lang w:val="ru-RU"/>
              </w:rPr>
              <w:t>сторінка</w:t>
            </w:r>
            <w:proofErr w:type="spellEnd"/>
            <w:r w:rsidRPr="00862A6A">
              <w:rPr>
                <w:lang w:val="ru-RU"/>
              </w:rPr>
              <w:t xml:space="preserve"> (</w:t>
            </w:r>
            <w:proofErr w:type="spellStart"/>
            <w:r w:rsidRPr="00862A6A">
              <w:rPr>
                <w:lang w:val="ru-RU"/>
              </w:rPr>
              <w:t>сторінки</w:t>
            </w:r>
            <w:proofErr w:type="spellEnd"/>
            <w:r w:rsidRPr="00862A6A">
              <w:rPr>
                <w:lang w:val="ru-RU"/>
              </w:rPr>
              <w:t xml:space="preserve">) </w:t>
            </w:r>
            <w:proofErr w:type="spellStart"/>
            <w:r w:rsidRPr="00862A6A">
              <w:rPr>
                <w:lang w:val="ru-RU"/>
              </w:rPr>
              <w:t>копії</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не </w:t>
            </w:r>
            <w:proofErr w:type="spellStart"/>
            <w:r w:rsidRPr="00862A6A">
              <w:rPr>
                <w:lang w:val="ru-RU"/>
              </w:rPr>
              <w:t>завірена</w:t>
            </w:r>
            <w:proofErr w:type="spellEnd"/>
            <w:r w:rsidRPr="00862A6A">
              <w:rPr>
                <w:lang w:val="ru-RU"/>
              </w:rPr>
              <w:t xml:space="preserve"> </w:t>
            </w:r>
            <w:proofErr w:type="spellStart"/>
            <w:r w:rsidRPr="00862A6A">
              <w:rPr>
                <w:lang w:val="ru-RU"/>
              </w:rPr>
              <w:t>підписом</w:t>
            </w:r>
            <w:proofErr w:type="spellEnd"/>
            <w:r w:rsidRPr="00862A6A">
              <w:rPr>
                <w:lang w:val="ru-RU"/>
              </w:rPr>
              <w:t xml:space="preserve"> та/</w:t>
            </w:r>
            <w:proofErr w:type="spellStart"/>
            <w:r w:rsidRPr="00862A6A">
              <w:rPr>
                <w:lang w:val="ru-RU"/>
              </w:rPr>
              <w:t>або</w:t>
            </w:r>
            <w:proofErr w:type="spellEnd"/>
            <w:r w:rsidRPr="00862A6A">
              <w:rPr>
                <w:lang w:val="ru-RU"/>
              </w:rPr>
              <w:t xml:space="preserve"> </w:t>
            </w:r>
            <w:proofErr w:type="spellStart"/>
            <w:r w:rsidRPr="00862A6A">
              <w:rPr>
                <w:lang w:val="ru-RU"/>
              </w:rPr>
              <w:t>печаткою</w:t>
            </w:r>
            <w:proofErr w:type="spellEnd"/>
            <w:r w:rsidRPr="00862A6A">
              <w:rPr>
                <w:lang w:val="ru-RU"/>
              </w:rPr>
              <w:t xml:space="preserve"> </w:t>
            </w:r>
            <w:proofErr w:type="spellStart"/>
            <w:r w:rsidRPr="00862A6A">
              <w:rPr>
                <w:lang w:val="ru-RU"/>
              </w:rPr>
              <w:t>учасника</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разі</w:t>
            </w:r>
            <w:proofErr w:type="spellEnd"/>
            <w:r w:rsidRPr="00862A6A">
              <w:rPr>
                <w:lang w:val="ru-RU"/>
              </w:rPr>
              <w:t xml:space="preserve"> </w:t>
            </w:r>
            <w:proofErr w:type="spellStart"/>
            <w:r w:rsidRPr="00862A6A">
              <w:rPr>
                <w:lang w:val="ru-RU"/>
              </w:rPr>
              <w:t>її</w:t>
            </w:r>
            <w:proofErr w:type="spellEnd"/>
            <w:r w:rsidRPr="00862A6A">
              <w:rPr>
                <w:lang w:val="ru-RU"/>
              </w:rPr>
              <w:t xml:space="preserve"> </w:t>
            </w:r>
            <w:proofErr w:type="spellStart"/>
            <w:r w:rsidRPr="00862A6A">
              <w:rPr>
                <w:lang w:val="ru-RU"/>
              </w:rPr>
              <w:t>використання</w:t>
            </w:r>
            <w:proofErr w:type="spellEnd"/>
            <w:r w:rsidRPr="00862A6A">
              <w:rPr>
                <w:lang w:val="ru-RU"/>
              </w:rPr>
              <w:t>).</w:t>
            </w:r>
          </w:p>
          <w:p w14:paraId="25E08A20" w14:textId="77777777" w:rsidR="00862A6A" w:rsidRPr="00862A6A" w:rsidRDefault="00862A6A" w:rsidP="00862A6A">
            <w:pPr>
              <w:pStyle w:val="ab"/>
              <w:jc w:val="both"/>
              <w:rPr>
                <w:lang w:val="ru-RU"/>
              </w:rPr>
            </w:pPr>
            <w:bookmarkStart w:id="19" w:name="n26"/>
            <w:bookmarkEnd w:id="19"/>
            <w:r w:rsidRPr="00862A6A">
              <w:rPr>
                <w:lang w:val="ru-RU"/>
              </w:rPr>
              <w:t xml:space="preserve">5.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немає</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на </w:t>
            </w:r>
            <w:proofErr w:type="spellStart"/>
            <w:r w:rsidRPr="00862A6A">
              <w:rPr>
                <w:lang w:val="ru-RU"/>
              </w:rPr>
              <w:t>який</w:t>
            </w:r>
            <w:proofErr w:type="spellEnd"/>
            <w:r w:rsidRPr="00862A6A">
              <w:rPr>
                <w:lang w:val="ru-RU"/>
              </w:rPr>
              <w:t xml:space="preserve"> </w:t>
            </w:r>
            <w:proofErr w:type="spellStart"/>
            <w:r w:rsidRPr="00862A6A">
              <w:rPr>
                <w:lang w:val="ru-RU"/>
              </w:rPr>
              <w:t>посилається</w:t>
            </w:r>
            <w:proofErr w:type="spellEnd"/>
            <w:r w:rsidRPr="00862A6A">
              <w:rPr>
                <w:lang w:val="ru-RU"/>
              </w:rPr>
              <w:t xml:space="preserve"> </w:t>
            </w:r>
            <w:proofErr w:type="spellStart"/>
            <w:r w:rsidRPr="00862A6A">
              <w:rPr>
                <w:lang w:val="ru-RU"/>
              </w:rPr>
              <w:t>учасник</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своїй</w:t>
            </w:r>
            <w:proofErr w:type="spellEnd"/>
            <w:r w:rsidRPr="00862A6A">
              <w:rPr>
                <w:lang w:val="ru-RU"/>
              </w:rPr>
              <w:t xml:space="preserve"> </w:t>
            </w:r>
            <w:proofErr w:type="spellStart"/>
            <w:r w:rsidRPr="00862A6A">
              <w:rPr>
                <w:lang w:val="ru-RU"/>
              </w:rPr>
              <w:t>тендерній</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при </w:t>
            </w:r>
            <w:proofErr w:type="spellStart"/>
            <w:r w:rsidRPr="00862A6A">
              <w:rPr>
                <w:lang w:val="ru-RU"/>
              </w:rPr>
              <w:t>цьому</w:t>
            </w:r>
            <w:proofErr w:type="spellEnd"/>
            <w:r w:rsidRPr="00862A6A">
              <w:rPr>
                <w:lang w:val="ru-RU"/>
              </w:rPr>
              <w:t xml:space="preserve"> </w:t>
            </w:r>
            <w:proofErr w:type="spellStart"/>
            <w:r w:rsidRPr="00862A6A">
              <w:rPr>
                <w:lang w:val="ru-RU"/>
              </w:rPr>
              <w:t>замовником</w:t>
            </w:r>
            <w:proofErr w:type="spellEnd"/>
            <w:r w:rsidRPr="00862A6A">
              <w:rPr>
                <w:lang w:val="ru-RU"/>
              </w:rPr>
              <w:t xml:space="preserve"> не </w:t>
            </w:r>
            <w:proofErr w:type="spellStart"/>
            <w:r w:rsidRPr="00862A6A">
              <w:rPr>
                <w:lang w:val="ru-RU"/>
              </w:rPr>
              <w:t>вимагається</w:t>
            </w:r>
            <w:proofErr w:type="spellEnd"/>
            <w:r w:rsidRPr="00862A6A">
              <w:rPr>
                <w:lang w:val="ru-RU"/>
              </w:rPr>
              <w:t xml:space="preserve"> </w:t>
            </w:r>
            <w:proofErr w:type="spellStart"/>
            <w:r w:rsidRPr="00862A6A">
              <w:rPr>
                <w:lang w:val="ru-RU"/>
              </w:rPr>
              <w:t>подання</w:t>
            </w:r>
            <w:proofErr w:type="spellEnd"/>
            <w:r w:rsidRPr="00862A6A">
              <w:rPr>
                <w:lang w:val="ru-RU"/>
              </w:rPr>
              <w:t xml:space="preserve"> такого документа в </w:t>
            </w:r>
            <w:proofErr w:type="spellStart"/>
            <w:r w:rsidRPr="00862A6A">
              <w:rPr>
                <w:lang w:val="ru-RU"/>
              </w:rPr>
              <w:t>тендерній</w:t>
            </w:r>
            <w:proofErr w:type="spellEnd"/>
            <w:r w:rsidRPr="00862A6A">
              <w:rPr>
                <w:lang w:val="ru-RU"/>
              </w:rPr>
              <w:t xml:space="preserve"> </w:t>
            </w:r>
            <w:proofErr w:type="spellStart"/>
            <w:r w:rsidRPr="00862A6A">
              <w:rPr>
                <w:lang w:val="ru-RU"/>
              </w:rPr>
              <w:t>документації</w:t>
            </w:r>
            <w:proofErr w:type="spellEnd"/>
            <w:r w:rsidRPr="00862A6A">
              <w:rPr>
                <w:lang w:val="ru-RU"/>
              </w:rPr>
              <w:t>.</w:t>
            </w:r>
          </w:p>
          <w:p w14:paraId="321FA54C" w14:textId="77777777" w:rsidR="00862A6A" w:rsidRPr="00862A6A" w:rsidRDefault="00862A6A" w:rsidP="00862A6A">
            <w:pPr>
              <w:pStyle w:val="ab"/>
              <w:jc w:val="both"/>
              <w:rPr>
                <w:lang w:val="ru-RU"/>
              </w:rPr>
            </w:pPr>
            <w:bookmarkStart w:id="20" w:name="n27"/>
            <w:bookmarkEnd w:id="20"/>
            <w:r w:rsidRPr="00862A6A">
              <w:rPr>
                <w:lang w:val="ru-RU"/>
              </w:rPr>
              <w:t xml:space="preserve">6.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що</w:t>
            </w:r>
            <w:proofErr w:type="spellEnd"/>
            <w:r w:rsidRPr="00862A6A">
              <w:rPr>
                <w:lang w:val="ru-RU"/>
              </w:rPr>
              <w:t xml:space="preserve"> не </w:t>
            </w:r>
            <w:proofErr w:type="spellStart"/>
            <w:r w:rsidRPr="00862A6A">
              <w:rPr>
                <w:lang w:val="ru-RU"/>
              </w:rPr>
              <w:t>містить</w:t>
            </w:r>
            <w:proofErr w:type="spellEnd"/>
            <w:r w:rsidRPr="00862A6A">
              <w:rPr>
                <w:lang w:val="ru-RU"/>
              </w:rPr>
              <w:t xml:space="preserve"> </w:t>
            </w:r>
            <w:proofErr w:type="spellStart"/>
            <w:r w:rsidRPr="00862A6A">
              <w:rPr>
                <w:lang w:val="ru-RU"/>
              </w:rPr>
              <w:t>власноручного</w:t>
            </w:r>
            <w:proofErr w:type="spellEnd"/>
            <w:r w:rsidRPr="00862A6A">
              <w:rPr>
                <w:lang w:val="ru-RU"/>
              </w:rPr>
              <w:t xml:space="preserve"> </w:t>
            </w:r>
            <w:proofErr w:type="spellStart"/>
            <w:r w:rsidRPr="00862A6A">
              <w:rPr>
                <w:lang w:val="ru-RU"/>
              </w:rPr>
              <w:t>підпису</w:t>
            </w:r>
            <w:proofErr w:type="spellEnd"/>
            <w:r w:rsidRPr="00862A6A">
              <w:rPr>
                <w:lang w:val="ru-RU"/>
              </w:rPr>
              <w:t xml:space="preserve"> </w:t>
            </w:r>
            <w:proofErr w:type="spellStart"/>
            <w:r w:rsidRPr="00862A6A">
              <w:rPr>
                <w:lang w:val="ru-RU"/>
              </w:rPr>
              <w:t>уповноваженої</w:t>
            </w:r>
            <w:proofErr w:type="spellEnd"/>
            <w:r w:rsidRPr="00862A6A">
              <w:rPr>
                <w:lang w:val="ru-RU"/>
              </w:rPr>
              <w:t xml:space="preserve"> особи </w:t>
            </w:r>
            <w:proofErr w:type="spellStart"/>
            <w:r w:rsidRPr="00862A6A">
              <w:rPr>
                <w:lang w:val="ru-RU"/>
              </w:rPr>
              <w:t>учасника</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w:t>
            </w:r>
            <w:proofErr w:type="spellStart"/>
            <w:r w:rsidRPr="00862A6A">
              <w:rPr>
                <w:lang w:val="ru-RU"/>
              </w:rPr>
              <w:t>якщо</w:t>
            </w:r>
            <w:proofErr w:type="spellEnd"/>
            <w:r w:rsidRPr="00862A6A">
              <w:rPr>
                <w:lang w:val="ru-RU"/>
              </w:rPr>
              <w:t xml:space="preserve"> на </w:t>
            </w:r>
            <w:proofErr w:type="spellStart"/>
            <w:r w:rsidRPr="00862A6A">
              <w:rPr>
                <w:lang w:val="ru-RU"/>
              </w:rPr>
              <w:t>цей</w:t>
            </w:r>
            <w:proofErr w:type="spellEnd"/>
            <w:r w:rsidRPr="00862A6A">
              <w:rPr>
                <w:lang w:val="ru-RU"/>
              </w:rPr>
              <w:t xml:space="preserve"> документ (</w:t>
            </w:r>
            <w:proofErr w:type="spellStart"/>
            <w:r w:rsidRPr="00862A6A">
              <w:rPr>
                <w:lang w:val="ru-RU"/>
              </w:rPr>
              <w:t>документи</w:t>
            </w:r>
            <w:proofErr w:type="spellEnd"/>
            <w:r w:rsidRPr="00862A6A">
              <w:rPr>
                <w:lang w:val="ru-RU"/>
              </w:rPr>
              <w:t xml:space="preserve">) </w:t>
            </w:r>
            <w:proofErr w:type="spellStart"/>
            <w:r w:rsidRPr="00862A6A">
              <w:rPr>
                <w:lang w:val="ru-RU"/>
              </w:rPr>
              <w:t>накладено</w:t>
            </w:r>
            <w:proofErr w:type="spellEnd"/>
            <w:r w:rsidRPr="00862A6A">
              <w:rPr>
                <w:lang w:val="ru-RU"/>
              </w:rPr>
              <w:t xml:space="preserve"> </w:t>
            </w:r>
            <w:proofErr w:type="spellStart"/>
            <w:r w:rsidRPr="00862A6A">
              <w:rPr>
                <w:lang w:val="ru-RU"/>
              </w:rPr>
              <w:t>її</w:t>
            </w:r>
            <w:proofErr w:type="spellEnd"/>
            <w:r w:rsidRPr="00862A6A">
              <w:rPr>
                <w:lang w:val="ru-RU"/>
              </w:rPr>
              <w:t xml:space="preserve"> </w:t>
            </w:r>
            <w:proofErr w:type="spellStart"/>
            <w:r w:rsidRPr="00862A6A">
              <w:rPr>
                <w:lang w:val="ru-RU"/>
              </w:rPr>
              <w:t>кваліфікований</w:t>
            </w:r>
            <w:proofErr w:type="spellEnd"/>
            <w:r w:rsidRPr="00862A6A">
              <w:rPr>
                <w:lang w:val="ru-RU"/>
              </w:rPr>
              <w:t xml:space="preserve"> </w:t>
            </w:r>
            <w:proofErr w:type="spellStart"/>
            <w:r w:rsidRPr="00862A6A">
              <w:rPr>
                <w:lang w:val="ru-RU"/>
              </w:rPr>
              <w:t>електронний</w:t>
            </w:r>
            <w:proofErr w:type="spellEnd"/>
            <w:r w:rsidRPr="00862A6A">
              <w:rPr>
                <w:lang w:val="ru-RU"/>
              </w:rPr>
              <w:t xml:space="preserve"> </w:t>
            </w:r>
            <w:proofErr w:type="spellStart"/>
            <w:r w:rsidRPr="00862A6A">
              <w:rPr>
                <w:lang w:val="ru-RU"/>
              </w:rPr>
              <w:t>підпис</w:t>
            </w:r>
            <w:proofErr w:type="spellEnd"/>
            <w:r w:rsidRPr="00862A6A">
              <w:rPr>
                <w:lang w:val="ru-RU"/>
              </w:rPr>
              <w:t>.</w:t>
            </w:r>
          </w:p>
          <w:p w14:paraId="03152CE1" w14:textId="77777777" w:rsidR="00862A6A" w:rsidRPr="00862A6A" w:rsidRDefault="00862A6A" w:rsidP="00862A6A">
            <w:pPr>
              <w:pStyle w:val="ab"/>
              <w:jc w:val="both"/>
              <w:rPr>
                <w:lang w:val="ru-RU"/>
              </w:rPr>
            </w:pPr>
            <w:bookmarkStart w:id="21" w:name="n28"/>
            <w:bookmarkEnd w:id="21"/>
            <w:r w:rsidRPr="00862A6A">
              <w:rPr>
                <w:lang w:val="ru-RU"/>
              </w:rPr>
              <w:t xml:space="preserve">7.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що</w:t>
            </w:r>
            <w:proofErr w:type="spellEnd"/>
            <w:r w:rsidRPr="00862A6A">
              <w:rPr>
                <w:lang w:val="ru-RU"/>
              </w:rPr>
              <w:t xml:space="preserve"> </w:t>
            </w:r>
            <w:proofErr w:type="spellStart"/>
            <w:r w:rsidRPr="00862A6A">
              <w:rPr>
                <w:lang w:val="ru-RU"/>
              </w:rPr>
              <w:t>складений</w:t>
            </w:r>
            <w:proofErr w:type="spellEnd"/>
            <w:r w:rsidRPr="00862A6A">
              <w:rPr>
                <w:lang w:val="ru-RU"/>
              </w:rPr>
              <w:t xml:space="preserve"> у </w:t>
            </w:r>
            <w:proofErr w:type="spellStart"/>
            <w:r w:rsidRPr="00862A6A">
              <w:rPr>
                <w:lang w:val="ru-RU"/>
              </w:rPr>
              <w:t>довільній</w:t>
            </w:r>
            <w:proofErr w:type="spellEnd"/>
            <w:r w:rsidRPr="00862A6A">
              <w:rPr>
                <w:lang w:val="ru-RU"/>
              </w:rPr>
              <w:t xml:space="preserve"> </w:t>
            </w:r>
            <w:proofErr w:type="spellStart"/>
            <w:r w:rsidRPr="00862A6A">
              <w:rPr>
                <w:lang w:val="ru-RU"/>
              </w:rPr>
              <w:t>формі</w:t>
            </w:r>
            <w:proofErr w:type="spellEnd"/>
            <w:r w:rsidRPr="00862A6A">
              <w:rPr>
                <w:lang w:val="ru-RU"/>
              </w:rPr>
              <w:t xml:space="preserve"> та не </w:t>
            </w:r>
            <w:proofErr w:type="spellStart"/>
            <w:r w:rsidRPr="00862A6A">
              <w:rPr>
                <w:lang w:val="ru-RU"/>
              </w:rPr>
              <w:t>містить</w:t>
            </w:r>
            <w:proofErr w:type="spellEnd"/>
            <w:r w:rsidRPr="00862A6A">
              <w:rPr>
                <w:lang w:val="ru-RU"/>
              </w:rPr>
              <w:t xml:space="preserve"> </w:t>
            </w:r>
            <w:proofErr w:type="spellStart"/>
            <w:r w:rsidRPr="00862A6A">
              <w:rPr>
                <w:lang w:val="ru-RU"/>
              </w:rPr>
              <w:t>вихідного</w:t>
            </w:r>
            <w:proofErr w:type="spellEnd"/>
            <w:r w:rsidRPr="00862A6A">
              <w:rPr>
                <w:lang w:val="ru-RU"/>
              </w:rPr>
              <w:t xml:space="preserve"> номера.</w:t>
            </w:r>
          </w:p>
          <w:p w14:paraId="5E67662A" w14:textId="77777777" w:rsidR="00862A6A" w:rsidRPr="00862A6A" w:rsidRDefault="00862A6A" w:rsidP="00862A6A">
            <w:pPr>
              <w:pStyle w:val="ab"/>
              <w:jc w:val="both"/>
              <w:rPr>
                <w:lang w:val="ru-RU"/>
              </w:rPr>
            </w:pPr>
            <w:bookmarkStart w:id="22" w:name="n29"/>
            <w:bookmarkEnd w:id="22"/>
            <w:r w:rsidRPr="00862A6A">
              <w:rPr>
                <w:lang w:val="ru-RU"/>
              </w:rPr>
              <w:t xml:space="preserve">8.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що</w:t>
            </w:r>
            <w:proofErr w:type="spellEnd"/>
            <w:r w:rsidRPr="00862A6A">
              <w:rPr>
                <w:lang w:val="ru-RU"/>
              </w:rPr>
              <w:t xml:space="preserve"> є </w:t>
            </w:r>
            <w:proofErr w:type="spellStart"/>
            <w:r w:rsidRPr="00862A6A">
              <w:rPr>
                <w:lang w:val="ru-RU"/>
              </w:rPr>
              <w:t>сканованою</w:t>
            </w:r>
            <w:proofErr w:type="spellEnd"/>
            <w:r w:rsidRPr="00862A6A">
              <w:rPr>
                <w:lang w:val="ru-RU"/>
              </w:rPr>
              <w:t xml:space="preserve"> </w:t>
            </w:r>
            <w:proofErr w:type="spellStart"/>
            <w:r w:rsidRPr="00862A6A">
              <w:rPr>
                <w:lang w:val="ru-RU"/>
              </w:rPr>
              <w:t>копією</w:t>
            </w:r>
            <w:proofErr w:type="spellEnd"/>
            <w:r w:rsidRPr="00862A6A">
              <w:rPr>
                <w:lang w:val="ru-RU"/>
              </w:rPr>
              <w:t xml:space="preserve"> </w:t>
            </w:r>
            <w:proofErr w:type="spellStart"/>
            <w:r w:rsidRPr="00862A6A">
              <w:rPr>
                <w:lang w:val="ru-RU"/>
              </w:rPr>
              <w:t>оригіналу</w:t>
            </w:r>
            <w:proofErr w:type="spellEnd"/>
            <w:r w:rsidRPr="00862A6A">
              <w:rPr>
                <w:lang w:val="ru-RU"/>
              </w:rPr>
              <w:t xml:space="preserve"> документа/</w:t>
            </w:r>
            <w:proofErr w:type="spellStart"/>
            <w:r w:rsidRPr="00862A6A">
              <w:rPr>
                <w:lang w:val="ru-RU"/>
              </w:rPr>
              <w:t>електронного</w:t>
            </w:r>
            <w:proofErr w:type="spellEnd"/>
            <w:r w:rsidRPr="00862A6A">
              <w:rPr>
                <w:lang w:val="ru-RU"/>
              </w:rPr>
              <w:t xml:space="preserve"> документа.</w:t>
            </w:r>
          </w:p>
          <w:p w14:paraId="3FC73C77" w14:textId="77777777" w:rsidR="00862A6A" w:rsidRPr="00862A6A" w:rsidRDefault="00862A6A" w:rsidP="00862A6A">
            <w:pPr>
              <w:pStyle w:val="ab"/>
              <w:jc w:val="both"/>
              <w:rPr>
                <w:lang w:val="ru-RU"/>
              </w:rPr>
            </w:pPr>
            <w:bookmarkStart w:id="23" w:name="n30"/>
            <w:bookmarkEnd w:id="23"/>
            <w:r w:rsidRPr="00862A6A">
              <w:rPr>
                <w:lang w:val="ru-RU"/>
              </w:rPr>
              <w:t xml:space="preserve">9.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який</w:t>
            </w:r>
            <w:proofErr w:type="spellEnd"/>
            <w:r w:rsidRPr="00862A6A">
              <w:rPr>
                <w:lang w:val="ru-RU"/>
              </w:rPr>
              <w:t xml:space="preserve"> </w:t>
            </w:r>
            <w:proofErr w:type="spellStart"/>
            <w:r w:rsidRPr="00862A6A">
              <w:rPr>
                <w:lang w:val="ru-RU"/>
              </w:rPr>
              <w:t>засвідчений</w:t>
            </w:r>
            <w:proofErr w:type="spellEnd"/>
            <w:r w:rsidRPr="00862A6A">
              <w:rPr>
                <w:lang w:val="ru-RU"/>
              </w:rPr>
              <w:t xml:space="preserve"> </w:t>
            </w:r>
            <w:proofErr w:type="spellStart"/>
            <w:r w:rsidRPr="00862A6A">
              <w:rPr>
                <w:lang w:val="ru-RU"/>
              </w:rPr>
              <w:t>підписом</w:t>
            </w:r>
            <w:proofErr w:type="spellEnd"/>
            <w:r w:rsidRPr="00862A6A">
              <w:rPr>
                <w:lang w:val="ru-RU"/>
              </w:rPr>
              <w:t xml:space="preserve"> </w:t>
            </w:r>
            <w:proofErr w:type="spellStart"/>
            <w:r w:rsidRPr="00862A6A">
              <w:rPr>
                <w:lang w:val="ru-RU"/>
              </w:rPr>
              <w:t>уповноваженої</w:t>
            </w:r>
            <w:proofErr w:type="spellEnd"/>
            <w:r w:rsidRPr="00862A6A">
              <w:rPr>
                <w:lang w:val="ru-RU"/>
              </w:rPr>
              <w:t xml:space="preserve"> особи </w:t>
            </w:r>
            <w:proofErr w:type="spellStart"/>
            <w:r w:rsidRPr="00862A6A">
              <w:rPr>
                <w:lang w:val="ru-RU"/>
              </w:rPr>
              <w:t>учасника</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та </w:t>
            </w:r>
            <w:proofErr w:type="spellStart"/>
            <w:r w:rsidRPr="00862A6A">
              <w:rPr>
                <w:lang w:val="ru-RU"/>
              </w:rPr>
              <w:t>додатково</w:t>
            </w:r>
            <w:proofErr w:type="spellEnd"/>
            <w:r w:rsidRPr="00862A6A">
              <w:rPr>
                <w:lang w:val="ru-RU"/>
              </w:rPr>
              <w:t xml:space="preserve"> </w:t>
            </w:r>
            <w:proofErr w:type="spellStart"/>
            <w:r w:rsidRPr="00862A6A">
              <w:rPr>
                <w:lang w:val="ru-RU"/>
              </w:rPr>
              <w:t>містить</w:t>
            </w:r>
            <w:proofErr w:type="spellEnd"/>
            <w:r w:rsidRPr="00862A6A">
              <w:rPr>
                <w:lang w:val="ru-RU"/>
              </w:rPr>
              <w:t xml:space="preserve"> </w:t>
            </w:r>
            <w:proofErr w:type="spellStart"/>
            <w:r w:rsidRPr="00862A6A">
              <w:rPr>
                <w:lang w:val="ru-RU"/>
              </w:rPr>
              <w:t>підпис</w:t>
            </w:r>
            <w:proofErr w:type="spellEnd"/>
            <w:r w:rsidRPr="00862A6A">
              <w:rPr>
                <w:lang w:val="ru-RU"/>
              </w:rPr>
              <w:t xml:space="preserve"> (</w:t>
            </w:r>
            <w:proofErr w:type="spellStart"/>
            <w:r w:rsidRPr="00862A6A">
              <w:rPr>
                <w:lang w:val="ru-RU"/>
              </w:rPr>
              <w:t>візу</w:t>
            </w:r>
            <w:proofErr w:type="spellEnd"/>
            <w:r w:rsidRPr="00862A6A">
              <w:rPr>
                <w:lang w:val="ru-RU"/>
              </w:rPr>
              <w:t xml:space="preserve">) особи, </w:t>
            </w:r>
            <w:proofErr w:type="spellStart"/>
            <w:r w:rsidRPr="00862A6A">
              <w:rPr>
                <w:lang w:val="ru-RU"/>
              </w:rPr>
              <w:t>повноваження</w:t>
            </w:r>
            <w:proofErr w:type="spellEnd"/>
            <w:r w:rsidRPr="00862A6A">
              <w:rPr>
                <w:lang w:val="ru-RU"/>
              </w:rPr>
              <w:t xml:space="preserve"> </w:t>
            </w:r>
            <w:proofErr w:type="spellStart"/>
            <w:r w:rsidRPr="00862A6A">
              <w:rPr>
                <w:lang w:val="ru-RU"/>
              </w:rPr>
              <w:t>якої</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не </w:t>
            </w:r>
            <w:proofErr w:type="spellStart"/>
            <w:r w:rsidRPr="00862A6A">
              <w:rPr>
                <w:lang w:val="ru-RU"/>
              </w:rPr>
              <w:t>підтверджені</w:t>
            </w:r>
            <w:proofErr w:type="spellEnd"/>
            <w:r w:rsidRPr="00862A6A">
              <w:rPr>
                <w:lang w:val="ru-RU"/>
              </w:rPr>
              <w:t xml:space="preserve"> (</w:t>
            </w:r>
            <w:proofErr w:type="spellStart"/>
            <w:r w:rsidRPr="00862A6A">
              <w:rPr>
                <w:lang w:val="ru-RU"/>
              </w:rPr>
              <w:t>наприклад</w:t>
            </w:r>
            <w:proofErr w:type="spellEnd"/>
            <w:r w:rsidRPr="00862A6A">
              <w:rPr>
                <w:lang w:val="ru-RU"/>
              </w:rPr>
              <w:t xml:space="preserve">, переклад документа </w:t>
            </w:r>
            <w:proofErr w:type="spellStart"/>
            <w:r w:rsidRPr="00862A6A">
              <w:rPr>
                <w:lang w:val="ru-RU"/>
              </w:rPr>
              <w:t>завізований</w:t>
            </w:r>
            <w:proofErr w:type="spellEnd"/>
            <w:r w:rsidRPr="00862A6A">
              <w:rPr>
                <w:lang w:val="ru-RU"/>
              </w:rPr>
              <w:t xml:space="preserve"> </w:t>
            </w:r>
            <w:proofErr w:type="spellStart"/>
            <w:r w:rsidRPr="00862A6A">
              <w:rPr>
                <w:lang w:val="ru-RU"/>
              </w:rPr>
              <w:t>перекладачем</w:t>
            </w:r>
            <w:proofErr w:type="spellEnd"/>
            <w:r w:rsidRPr="00862A6A">
              <w:rPr>
                <w:lang w:val="ru-RU"/>
              </w:rPr>
              <w:t xml:space="preserve"> </w:t>
            </w:r>
            <w:proofErr w:type="spellStart"/>
            <w:r w:rsidRPr="00862A6A">
              <w:rPr>
                <w:lang w:val="ru-RU"/>
              </w:rPr>
              <w:t>тощо</w:t>
            </w:r>
            <w:proofErr w:type="spellEnd"/>
            <w:r w:rsidRPr="00862A6A">
              <w:rPr>
                <w:lang w:val="ru-RU"/>
              </w:rPr>
              <w:t>).</w:t>
            </w:r>
          </w:p>
          <w:p w14:paraId="59677E97" w14:textId="77777777" w:rsidR="00862A6A" w:rsidRPr="00862A6A" w:rsidRDefault="00862A6A" w:rsidP="00862A6A">
            <w:pPr>
              <w:pStyle w:val="ab"/>
              <w:jc w:val="both"/>
              <w:rPr>
                <w:lang w:val="ru-RU"/>
              </w:rPr>
            </w:pPr>
            <w:bookmarkStart w:id="24" w:name="n31"/>
            <w:bookmarkEnd w:id="24"/>
            <w:r w:rsidRPr="00862A6A">
              <w:rPr>
                <w:lang w:val="ru-RU"/>
              </w:rPr>
              <w:t xml:space="preserve">10.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w:t>
            </w:r>
            <w:proofErr w:type="spellStart"/>
            <w:r w:rsidRPr="00862A6A">
              <w:rPr>
                <w:lang w:val="ru-RU"/>
              </w:rPr>
              <w:t>що</w:t>
            </w:r>
            <w:proofErr w:type="spellEnd"/>
            <w:r w:rsidRPr="00862A6A">
              <w:rPr>
                <w:lang w:val="ru-RU"/>
              </w:rPr>
              <w:t xml:space="preserve"> </w:t>
            </w:r>
            <w:proofErr w:type="spellStart"/>
            <w:r w:rsidRPr="00862A6A">
              <w:rPr>
                <w:lang w:val="ru-RU"/>
              </w:rPr>
              <w:t>містить</w:t>
            </w:r>
            <w:proofErr w:type="spellEnd"/>
            <w:r w:rsidRPr="00862A6A">
              <w:rPr>
                <w:lang w:val="ru-RU"/>
              </w:rPr>
              <w:t xml:space="preserve"> (</w:t>
            </w:r>
            <w:proofErr w:type="spellStart"/>
            <w:r w:rsidRPr="00862A6A">
              <w:rPr>
                <w:lang w:val="ru-RU"/>
              </w:rPr>
              <w:t>містять</w:t>
            </w:r>
            <w:proofErr w:type="spellEnd"/>
            <w:r w:rsidRPr="00862A6A">
              <w:rPr>
                <w:lang w:val="ru-RU"/>
              </w:rPr>
              <w:t xml:space="preserve">) </w:t>
            </w:r>
            <w:proofErr w:type="spellStart"/>
            <w:r w:rsidRPr="00862A6A">
              <w:rPr>
                <w:lang w:val="ru-RU"/>
              </w:rPr>
              <w:t>застарілу</w:t>
            </w:r>
            <w:proofErr w:type="spellEnd"/>
            <w:r w:rsidRPr="00862A6A">
              <w:rPr>
                <w:lang w:val="ru-RU"/>
              </w:rPr>
              <w:t xml:space="preserve"> </w:t>
            </w:r>
            <w:proofErr w:type="spellStart"/>
            <w:r w:rsidRPr="00862A6A">
              <w:rPr>
                <w:lang w:val="ru-RU"/>
              </w:rPr>
              <w:t>інформацію</w:t>
            </w:r>
            <w:proofErr w:type="spellEnd"/>
            <w:r w:rsidRPr="00862A6A">
              <w:rPr>
                <w:lang w:val="ru-RU"/>
              </w:rPr>
              <w:t xml:space="preserve"> про </w:t>
            </w:r>
            <w:proofErr w:type="spellStart"/>
            <w:r w:rsidRPr="00862A6A">
              <w:rPr>
                <w:lang w:val="ru-RU"/>
              </w:rPr>
              <w:t>назву</w:t>
            </w:r>
            <w:proofErr w:type="spellEnd"/>
            <w:r w:rsidRPr="00862A6A">
              <w:rPr>
                <w:lang w:val="ru-RU"/>
              </w:rPr>
              <w:t xml:space="preserve"> </w:t>
            </w:r>
            <w:proofErr w:type="spellStart"/>
            <w:r w:rsidRPr="00862A6A">
              <w:rPr>
                <w:lang w:val="ru-RU"/>
              </w:rPr>
              <w:t>вулиці</w:t>
            </w:r>
            <w:proofErr w:type="spellEnd"/>
            <w:r w:rsidRPr="00862A6A">
              <w:rPr>
                <w:lang w:val="ru-RU"/>
              </w:rPr>
              <w:t xml:space="preserve">, </w:t>
            </w:r>
            <w:proofErr w:type="spellStart"/>
            <w:r w:rsidRPr="00862A6A">
              <w:rPr>
                <w:lang w:val="ru-RU"/>
              </w:rPr>
              <w:t>міста</w:t>
            </w:r>
            <w:proofErr w:type="spellEnd"/>
            <w:r w:rsidRPr="00862A6A">
              <w:rPr>
                <w:lang w:val="ru-RU"/>
              </w:rPr>
              <w:t xml:space="preserve">, </w:t>
            </w:r>
            <w:proofErr w:type="spellStart"/>
            <w:r w:rsidRPr="00862A6A">
              <w:rPr>
                <w:lang w:val="ru-RU"/>
              </w:rPr>
              <w:t>найменування</w:t>
            </w:r>
            <w:proofErr w:type="spellEnd"/>
            <w:r w:rsidRPr="00862A6A">
              <w:rPr>
                <w:lang w:val="ru-RU"/>
              </w:rPr>
              <w:t xml:space="preserve"> </w:t>
            </w:r>
            <w:proofErr w:type="spellStart"/>
            <w:r w:rsidRPr="00862A6A">
              <w:rPr>
                <w:lang w:val="ru-RU"/>
              </w:rPr>
              <w:t>юридичної</w:t>
            </w:r>
            <w:proofErr w:type="spellEnd"/>
            <w:r w:rsidRPr="00862A6A">
              <w:rPr>
                <w:lang w:val="ru-RU"/>
              </w:rPr>
              <w:t xml:space="preserve"> особи </w:t>
            </w:r>
            <w:proofErr w:type="spellStart"/>
            <w:r w:rsidRPr="00862A6A">
              <w:rPr>
                <w:lang w:val="ru-RU"/>
              </w:rPr>
              <w:t>тощо</w:t>
            </w:r>
            <w:proofErr w:type="spellEnd"/>
            <w:r w:rsidRPr="00862A6A">
              <w:rPr>
                <w:lang w:val="ru-RU"/>
              </w:rPr>
              <w:t xml:space="preserve">, у </w:t>
            </w:r>
            <w:proofErr w:type="spellStart"/>
            <w:r w:rsidRPr="00862A6A">
              <w:rPr>
                <w:lang w:val="ru-RU"/>
              </w:rPr>
              <w:t>зв'язку</w:t>
            </w:r>
            <w:proofErr w:type="spellEnd"/>
            <w:r w:rsidRPr="00862A6A">
              <w:rPr>
                <w:lang w:val="ru-RU"/>
              </w:rPr>
              <w:t xml:space="preserve"> з </w:t>
            </w:r>
            <w:proofErr w:type="spellStart"/>
            <w:r w:rsidRPr="00862A6A">
              <w:rPr>
                <w:lang w:val="ru-RU"/>
              </w:rPr>
              <w:t>тим</w:t>
            </w:r>
            <w:proofErr w:type="spellEnd"/>
            <w:r w:rsidRPr="00862A6A">
              <w:rPr>
                <w:lang w:val="ru-RU"/>
              </w:rPr>
              <w:t xml:space="preserve">, </w:t>
            </w:r>
            <w:proofErr w:type="spellStart"/>
            <w:r w:rsidRPr="00862A6A">
              <w:rPr>
                <w:lang w:val="ru-RU"/>
              </w:rPr>
              <w:t>що</w:t>
            </w:r>
            <w:proofErr w:type="spellEnd"/>
            <w:r w:rsidRPr="00862A6A">
              <w:rPr>
                <w:lang w:val="ru-RU"/>
              </w:rPr>
              <w:t xml:space="preserve"> </w:t>
            </w:r>
            <w:proofErr w:type="spellStart"/>
            <w:r w:rsidRPr="00862A6A">
              <w:rPr>
                <w:lang w:val="ru-RU"/>
              </w:rPr>
              <w:t>такі</w:t>
            </w:r>
            <w:proofErr w:type="spellEnd"/>
            <w:r w:rsidRPr="00862A6A">
              <w:rPr>
                <w:lang w:val="ru-RU"/>
              </w:rPr>
              <w:t xml:space="preserve"> </w:t>
            </w:r>
            <w:proofErr w:type="spellStart"/>
            <w:r w:rsidRPr="00862A6A">
              <w:rPr>
                <w:lang w:val="ru-RU"/>
              </w:rPr>
              <w:t>назва</w:t>
            </w:r>
            <w:proofErr w:type="spellEnd"/>
            <w:r w:rsidRPr="00862A6A">
              <w:rPr>
                <w:lang w:val="ru-RU"/>
              </w:rPr>
              <w:t xml:space="preserve">, </w:t>
            </w:r>
            <w:proofErr w:type="spellStart"/>
            <w:r w:rsidRPr="00862A6A">
              <w:rPr>
                <w:lang w:val="ru-RU"/>
              </w:rPr>
              <w:t>найменування</w:t>
            </w:r>
            <w:proofErr w:type="spellEnd"/>
            <w:r w:rsidRPr="00862A6A">
              <w:rPr>
                <w:lang w:val="ru-RU"/>
              </w:rPr>
              <w:t xml:space="preserve"> </w:t>
            </w:r>
            <w:proofErr w:type="spellStart"/>
            <w:r w:rsidRPr="00862A6A">
              <w:rPr>
                <w:lang w:val="ru-RU"/>
              </w:rPr>
              <w:t>були</w:t>
            </w:r>
            <w:proofErr w:type="spellEnd"/>
            <w:r w:rsidRPr="00862A6A">
              <w:rPr>
                <w:lang w:val="ru-RU"/>
              </w:rPr>
              <w:t xml:space="preserve"> </w:t>
            </w:r>
            <w:proofErr w:type="spellStart"/>
            <w:r w:rsidRPr="00862A6A">
              <w:rPr>
                <w:lang w:val="ru-RU"/>
              </w:rPr>
              <w:t>змінені</w:t>
            </w:r>
            <w:proofErr w:type="spellEnd"/>
            <w:r w:rsidRPr="00862A6A">
              <w:rPr>
                <w:lang w:val="ru-RU"/>
              </w:rPr>
              <w:t xml:space="preserve"> </w:t>
            </w:r>
            <w:proofErr w:type="spellStart"/>
            <w:r w:rsidRPr="00862A6A">
              <w:rPr>
                <w:lang w:val="ru-RU"/>
              </w:rPr>
              <w:t>відповідно</w:t>
            </w:r>
            <w:proofErr w:type="spellEnd"/>
            <w:r w:rsidRPr="00862A6A">
              <w:rPr>
                <w:lang w:val="ru-RU"/>
              </w:rPr>
              <w:t xml:space="preserve"> до </w:t>
            </w:r>
            <w:proofErr w:type="spellStart"/>
            <w:r w:rsidRPr="00862A6A">
              <w:rPr>
                <w:lang w:val="ru-RU"/>
              </w:rPr>
              <w:t>законодавства</w:t>
            </w:r>
            <w:proofErr w:type="spellEnd"/>
            <w:r w:rsidRPr="00862A6A">
              <w:rPr>
                <w:lang w:val="ru-RU"/>
              </w:rPr>
              <w:t xml:space="preserve"> </w:t>
            </w:r>
            <w:proofErr w:type="spellStart"/>
            <w:r w:rsidRPr="00862A6A">
              <w:rPr>
                <w:lang w:val="ru-RU"/>
              </w:rPr>
              <w:t>після</w:t>
            </w:r>
            <w:proofErr w:type="spellEnd"/>
            <w:r w:rsidRPr="00862A6A">
              <w:rPr>
                <w:lang w:val="ru-RU"/>
              </w:rPr>
              <w:t xml:space="preserve"> того, як </w:t>
            </w:r>
            <w:proofErr w:type="spellStart"/>
            <w:r w:rsidRPr="00862A6A">
              <w:rPr>
                <w:lang w:val="ru-RU"/>
              </w:rPr>
              <w:t>відповідний</w:t>
            </w:r>
            <w:proofErr w:type="spellEnd"/>
            <w:r w:rsidRPr="00862A6A">
              <w:rPr>
                <w:lang w:val="ru-RU"/>
              </w:rPr>
              <w:t xml:space="preserve"> документ (</w:t>
            </w:r>
            <w:proofErr w:type="spellStart"/>
            <w:r w:rsidRPr="00862A6A">
              <w:rPr>
                <w:lang w:val="ru-RU"/>
              </w:rPr>
              <w:t>документи</w:t>
            </w:r>
            <w:proofErr w:type="spellEnd"/>
            <w:r w:rsidRPr="00862A6A">
              <w:rPr>
                <w:lang w:val="ru-RU"/>
              </w:rPr>
              <w:t xml:space="preserve">) </w:t>
            </w:r>
            <w:proofErr w:type="spellStart"/>
            <w:r w:rsidRPr="00862A6A">
              <w:rPr>
                <w:lang w:val="ru-RU"/>
              </w:rPr>
              <w:t>був</w:t>
            </w:r>
            <w:proofErr w:type="spellEnd"/>
            <w:r w:rsidRPr="00862A6A">
              <w:rPr>
                <w:lang w:val="ru-RU"/>
              </w:rPr>
              <w:t xml:space="preserve"> (</w:t>
            </w:r>
            <w:proofErr w:type="spellStart"/>
            <w:r w:rsidRPr="00862A6A">
              <w:rPr>
                <w:lang w:val="ru-RU"/>
              </w:rPr>
              <w:t>були</w:t>
            </w:r>
            <w:proofErr w:type="spellEnd"/>
            <w:r w:rsidRPr="00862A6A">
              <w:rPr>
                <w:lang w:val="ru-RU"/>
              </w:rPr>
              <w:t xml:space="preserve">) </w:t>
            </w:r>
            <w:proofErr w:type="spellStart"/>
            <w:r w:rsidRPr="00862A6A">
              <w:rPr>
                <w:lang w:val="ru-RU"/>
              </w:rPr>
              <w:t>поданий</w:t>
            </w:r>
            <w:proofErr w:type="spellEnd"/>
            <w:r w:rsidRPr="00862A6A">
              <w:rPr>
                <w:lang w:val="ru-RU"/>
              </w:rPr>
              <w:t xml:space="preserve"> (</w:t>
            </w:r>
            <w:proofErr w:type="spellStart"/>
            <w:r w:rsidRPr="00862A6A">
              <w:rPr>
                <w:lang w:val="ru-RU"/>
              </w:rPr>
              <w:t>подані</w:t>
            </w:r>
            <w:proofErr w:type="spellEnd"/>
            <w:r w:rsidRPr="00862A6A">
              <w:rPr>
                <w:lang w:val="ru-RU"/>
              </w:rPr>
              <w:t>).</w:t>
            </w:r>
          </w:p>
          <w:p w14:paraId="72704D21" w14:textId="77777777" w:rsidR="00862A6A" w:rsidRPr="00862A6A" w:rsidRDefault="00862A6A" w:rsidP="00862A6A">
            <w:pPr>
              <w:pStyle w:val="ab"/>
              <w:jc w:val="both"/>
              <w:rPr>
                <w:lang w:val="ru-RU"/>
              </w:rPr>
            </w:pPr>
            <w:bookmarkStart w:id="25" w:name="n32"/>
            <w:bookmarkEnd w:id="25"/>
            <w:r w:rsidRPr="00862A6A">
              <w:rPr>
                <w:lang w:val="ru-RU"/>
              </w:rPr>
              <w:t xml:space="preserve">11.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в </w:t>
            </w:r>
            <w:proofErr w:type="spellStart"/>
            <w:r w:rsidRPr="00862A6A">
              <w:rPr>
                <w:lang w:val="ru-RU"/>
              </w:rPr>
              <w:t>якому</w:t>
            </w:r>
            <w:proofErr w:type="spellEnd"/>
            <w:r w:rsidRPr="00862A6A">
              <w:rPr>
                <w:lang w:val="ru-RU"/>
              </w:rPr>
              <w:t xml:space="preserve"> </w:t>
            </w:r>
            <w:proofErr w:type="spellStart"/>
            <w:r w:rsidRPr="00862A6A">
              <w:rPr>
                <w:lang w:val="ru-RU"/>
              </w:rPr>
              <w:t>позиція</w:t>
            </w:r>
            <w:proofErr w:type="spellEnd"/>
            <w:r w:rsidRPr="00862A6A">
              <w:rPr>
                <w:lang w:val="ru-RU"/>
              </w:rPr>
              <w:t xml:space="preserve"> </w:t>
            </w:r>
            <w:proofErr w:type="spellStart"/>
            <w:r w:rsidRPr="00862A6A">
              <w:rPr>
                <w:lang w:val="ru-RU"/>
              </w:rPr>
              <w:t>цифри</w:t>
            </w:r>
            <w:proofErr w:type="spellEnd"/>
            <w:r w:rsidRPr="00862A6A">
              <w:rPr>
                <w:lang w:val="ru-RU"/>
              </w:rPr>
              <w:t xml:space="preserve"> (цифр) у </w:t>
            </w:r>
            <w:proofErr w:type="spellStart"/>
            <w:r w:rsidRPr="00862A6A">
              <w:rPr>
                <w:lang w:val="ru-RU"/>
              </w:rPr>
              <w:t>сумі</w:t>
            </w:r>
            <w:proofErr w:type="spellEnd"/>
            <w:r w:rsidRPr="00862A6A">
              <w:rPr>
                <w:lang w:val="ru-RU"/>
              </w:rPr>
              <w:t xml:space="preserve"> є </w:t>
            </w:r>
            <w:proofErr w:type="spellStart"/>
            <w:r w:rsidRPr="00862A6A">
              <w:rPr>
                <w:lang w:val="ru-RU"/>
              </w:rPr>
              <w:t>некоректною</w:t>
            </w:r>
            <w:proofErr w:type="spellEnd"/>
            <w:r w:rsidRPr="00862A6A">
              <w:rPr>
                <w:lang w:val="ru-RU"/>
              </w:rPr>
              <w:t xml:space="preserve">, при </w:t>
            </w:r>
            <w:proofErr w:type="spellStart"/>
            <w:r w:rsidRPr="00862A6A">
              <w:rPr>
                <w:lang w:val="ru-RU"/>
              </w:rPr>
              <w:t>цьому</w:t>
            </w:r>
            <w:proofErr w:type="spellEnd"/>
            <w:r w:rsidRPr="00862A6A">
              <w:rPr>
                <w:lang w:val="ru-RU"/>
              </w:rPr>
              <w:t xml:space="preserve"> сума, </w:t>
            </w:r>
            <w:proofErr w:type="spellStart"/>
            <w:r w:rsidRPr="00862A6A">
              <w:rPr>
                <w:lang w:val="ru-RU"/>
              </w:rPr>
              <w:t>що</w:t>
            </w:r>
            <w:proofErr w:type="spellEnd"/>
            <w:r w:rsidRPr="00862A6A">
              <w:rPr>
                <w:lang w:val="ru-RU"/>
              </w:rPr>
              <w:t xml:space="preserve"> </w:t>
            </w:r>
            <w:proofErr w:type="spellStart"/>
            <w:r w:rsidRPr="00862A6A">
              <w:rPr>
                <w:lang w:val="ru-RU"/>
              </w:rPr>
              <w:t>зазначена</w:t>
            </w:r>
            <w:proofErr w:type="spellEnd"/>
            <w:r w:rsidRPr="00862A6A">
              <w:rPr>
                <w:lang w:val="ru-RU"/>
              </w:rPr>
              <w:t xml:space="preserve"> </w:t>
            </w:r>
            <w:proofErr w:type="spellStart"/>
            <w:r w:rsidRPr="00862A6A">
              <w:rPr>
                <w:lang w:val="ru-RU"/>
              </w:rPr>
              <w:t>прописом</w:t>
            </w:r>
            <w:proofErr w:type="spellEnd"/>
            <w:r w:rsidRPr="00862A6A">
              <w:rPr>
                <w:lang w:val="ru-RU"/>
              </w:rPr>
              <w:t>, є правильною.</w:t>
            </w:r>
          </w:p>
          <w:p w14:paraId="594BE8DE" w14:textId="77777777" w:rsidR="00862A6A" w:rsidRPr="00862A6A" w:rsidRDefault="00862A6A" w:rsidP="00862A6A">
            <w:pPr>
              <w:pStyle w:val="ab"/>
              <w:jc w:val="both"/>
              <w:rPr>
                <w:lang w:val="ru-RU"/>
              </w:rPr>
            </w:pPr>
            <w:bookmarkStart w:id="26" w:name="n33"/>
            <w:bookmarkEnd w:id="26"/>
            <w:r w:rsidRPr="00862A6A">
              <w:rPr>
                <w:lang w:val="ru-RU"/>
              </w:rPr>
              <w:t xml:space="preserve">12. </w:t>
            </w:r>
            <w:proofErr w:type="spellStart"/>
            <w:r w:rsidRPr="00862A6A">
              <w:rPr>
                <w:lang w:val="ru-RU"/>
              </w:rPr>
              <w:t>Подання</w:t>
            </w:r>
            <w:proofErr w:type="spellEnd"/>
            <w:r w:rsidRPr="00862A6A">
              <w:rPr>
                <w:lang w:val="ru-RU"/>
              </w:rPr>
              <w:t xml:space="preserve"> документа (</w:t>
            </w:r>
            <w:proofErr w:type="spellStart"/>
            <w:r w:rsidRPr="00862A6A">
              <w:rPr>
                <w:lang w:val="ru-RU"/>
              </w:rPr>
              <w:t>документів</w:t>
            </w:r>
            <w:proofErr w:type="spellEnd"/>
            <w:r w:rsidRPr="00862A6A">
              <w:rPr>
                <w:lang w:val="ru-RU"/>
              </w:rPr>
              <w:t xml:space="preserve">) </w:t>
            </w:r>
            <w:proofErr w:type="spellStart"/>
            <w:r w:rsidRPr="00862A6A">
              <w:rPr>
                <w:lang w:val="ru-RU"/>
              </w:rPr>
              <w:t>учасником</w:t>
            </w:r>
            <w:proofErr w:type="spellEnd"/>
            <w:r w:rsidRPr="00862A6A">
              <w:rPr>
                <w:lang w:val="ru-RU"/>
              </w:rPr>
              <w:t xml:space="preserve"> </w:t>
            </w:r>
            <w:proofErr w:type="spellStart"/>
            <w:r w:rsidRPr="00862A6A">
              <w:rPr>
                <w:lang w:val="ru-RU"/>
              </w:rPr>
              <w:t>процедури</w:t>
            </w:r>
            <w:proofErr w:type="spellEnd"/>
            <w:r w:rsidRPr="00862A6A">
              <w:rPr>
                <w:lang w:val="ru-RU"/>
              </w:rPr>
              <w:t xml:space="preserve"> </w:t>
            </w:r>
            <w:proofErr w:type="spellStart"/>
            <w:r w:rsidRPr="00862A6A">
              <w:rPr>
                <w:lang w:val="ru-RU"/>
              </w:rPr>
              <w:t>закупівлі</w:t>
            </w:r>
            <w:proofErr w:type="spellEnd"/>
            <w:r w:rsidRPr="00862A6A">
              <w:rPr>
                <w:lang w:val="ru-RU"/>
              </w:rPr>
              <w:t xml:space="preserve"> у </w:t>
            </w:r>
            <w:proofErr w:type="spellStart"/>
            <w:r w:rsidRPr="00862A6A">
              <w:rPr>
                <w:lang w:val="ru-RU"/>
              </w:rPr>
              <w:t>складі</w:t>
            </w:r>
            <w:proofErr w:type="spellEnd"/>
            <w:r w:rsidRPr="00862A6A">
              <w:rPr>
                <w:lang w:val="ru-RU"/>
              </w:rPr>
              <w:t xml:space="preserve"> </w:t>
            </w:r>
            <w:proofErr w:type="spellStart"/>
            <w:r w:rsidRPr="00862A6A">
              <w:rPr>
                <w:lang w:val="ru-RU"/>
              </w:rPr>
              <w:t>тендерної</w:t>
            </w:r>
            <w:proofErr w:type="spellEnd"/>
            <w:r w:rsidRPr="00862A6A">
              <w:rPr>
                <w:lang w:val="ru-RU"/>
              </w:rPr>
              <w:t xml:space="preserve"> </w:t>
            </w:r>
            <w:proofErr w:type="spellStart"/>
            <w:r w:rsidRPr="00862A6A">
              <w:rPr>
                <w:lang w:val="ru-RU"/>
              </w:rPr>
              <w:t>пропозиції</w:t>
            </w:r>
            <w:proofErr w:type="spellEnd"/>
            <w:r w:rsidRPr="00862A6A">
              <w:rPr>
                <w:lang w:val="ru-RU"/>
              </w:rPr>
              <w:t xml:space="preserve"> в </w:t>
            </w:r>
            <w:proofErr w:type="spellStart"/>
            <w:r w:rsidRPr="00862A6A">
              <w:rPr>
                <w:lang w:val="ru-RU"/>
              </w:rPr>
              <w:t>форматі</w:t>
            </w:r>
            <w:proofErr w:type="spellEnd"/>
            <w:r w:rsidRPr="00862A6A">
              <w:rPr>
                <w:lang w:val="ru-RU"/>
              </w:rPr>
              <w:t xml:space="preserve">, </w:t>
            </w:r>
            <w:proofErr w:type="spellStart"/>
            <w:r w:rsidRPr="00862A6A">
              <w:rPr>
                <w:lang w:val="ru-RU"/>
              </w:rPr>
              <w:t>що</w:t>
            </w:r>
            <w:proofErr w:type="spellEnd"/>
            <w:r w:rsidRPr="00862A6A">
              <w:rPr>
                <w:lang w:val="ru-RU"/>
              </w:rPr>
              <w:t xml:space="preserve"> </w:t>
            </w:r>
            <w:proofErr w:type="spellStart"/>
            <w:r w:rsidRPr="00862A6A">
              <w:rPr>
                <w:lang w:val="ru-RU"/>
              </w:rPr>
              <w:t>відрізняється</w:t>
            </w:r>
            <w:proofErr w:type="spellEnd"/>
            <w:r w:rsidRPr="00862A6A">
              <w:rPr>
                <w:lang w:val="ru-RU"/>
              </w:rPr>
              <w:t xml:space="preserve"> </w:t>
            </w:r>
            <w:proofErr w:type="spellStart"/>
            <w:r w:rsidRPr="00862A6A">
              <w:rPr>
                <w:lang w:val="ru-RU"/>
              </w:rPr>
              <w:t>від</w:t>
            </w:r>
            <w:proofErr w:type="spellEnd"/>
            <w:r w:rsidRPr="00862A6A">
              <w:rPr>
                <w:lang w:val="ru-RU"/>
              </w:rPr>
              <w:t xml:space="preserve"> формату, </w:t>
            </w:r>
            <w:proofErr w:type="spellStart"/>
            <w:r w:rsidRPr="00862A6A">
              <w:rPr>
                <w:lang w:val="ru-RU"/>
              </w:rPr>
              <w:t>який</w:t>
            </w:r>
            <w:proofErr w:type="spellEnd"/>
            <w:r w:rsidRPr="00862A6A">
              <w:rPr>
                <w:lang w:val="ru-RU"/>
              </w:rPr>
              <w:t xml:space="preserve"> </w:t>
            </w:r>
            <w:proofErr w:type="spellStart"/>
            <w:r w:rsidRPr="00862A6A">
              <w:rPr>
                <w:lang w:val="ru-RU"/>
              </w:rPr>
              <w:t>вимагається</w:t>
            </w:r>
            <w:proofErr w:type="spellEnd"/>
            <w:r w:rsidRPr="00862A6A">
              <w:rPr>
                <w:lang w:val="ru-RU"/>
              </w:rPr>
              <w:t xml:space="preserve"> </w:t>
            </w:r>
            <w:proofErr w:type="spellStart"/>
            <w:r w:rsidRPr="00862A6A">
              <w:rPr>
                <w:lang w:val="ru-RU"/>
              </w:rPr>
              <w:t>замовником</w:t>
            </w:r>
            <w:proofErr w:type="spellEnd"/>
            <w:r w:rsidRPr="00862A6A">
              <w:rPr>
                <w:lang w:val="ru-RU"/>
              </w:rPr>
              <w:t xml:space="preserve"> у </w:t>
            </w:r>
            <w:proofErr w:type="spellStart"/>
            <w:r w:rsidRPr="00862A6A">
              <w:rPr>
                <w:lang w:val="ru-RU"/>
              </w:rPr>
              <w:t>тендерній</w:t>
            </w:r>
            <w:proofErr w:type="spellEnd"/>
            <w:r w:rsidRPr="00862A6A">
              <w:rPr>
                <w:lang w:val="ru-RU"/>
              </w:rPr>
              <w:t xml:space="preserve"> </w:t>
            </w:r>
            <w:proofErr w:type="spellStart"/>
            <w:r w:rsidRPr="00862A6A">
              <w:rPr>
                <w:lang w:val="ru-RU"/>
              </w:rPr>
              <w:t>документації</w:t>
            </w:r>
            <w:proofErr w:type="spellEnd"/>
            <w:r w:rsidRPr="00862A6A">
              <w:rPr>
                <w:lang w:val="ru-RU"/>
              </w:rPr>
              <w:t xml:space="preserve">, при </w:t>
            </w:r>
            <w:proofErr w:type="spellStart"/>
            <w:r w:rsidRPr="00862A6A">
              <w:rPr>
                <w:lang w:val="ru-RU"/>
              </w:rPr>
              <w:t>цьому</w:t>
            </w:r>
            <w:proofErr w:type="spellEnd"/>
            <w:r w:rsidRPr="00862A6A">
              <w:rPr>
                <w:lang w:val="ru-RU"/>
              </w:rPr>
              <w:t xml:space="preserve"> </w:t>
            </w:r>
            <w:proofErr w:type="spellStart"/>
            <w:r w:rsidRPr="00862A6A">
              <w:rPr>
                <w:lang w:val="ru-RU"/>
              </w:rPr>
              <w:t>такий</w:t>
            </w:r>
            <w:proofErr w:type="spellEnd"/>
            <w:r w:rsidRPr="00862A6A">
              <w:rPr>
                <w:lang w:val="ru-RU"/>
              </w:rPr>
              <w:t xml:space="preserve"> формат документа </w:t>
            </w:r>
            <w:proofErr w:type="spellStart"/>
            <w:r w:rsidRPr="00862A6A">
              <w:rPr>
                <w:lang w:val="ru-RU"/>
              </w:rPr>
              <w:t>забезпечує</w:t>
            </w:r>
            <w:proofErr w:type="spellEnd"/>
            <w:r w:rsidRPr="00862A6A">
              <w:rPr>
                <w:lang w:val="ru-RU"/>
              </w:rPr>
              <w:t xml:space="preserve"> </w:t>
            </w:r>
            <w:proofErr w:type="spellStart"/>
            <w:r w:rsidRPr="00862A6A">
              <w:rPr>
                <w:lang w:val="ru-RU"/>
              </w:rPr>
              <w:t>можливість</w:t>
            </w:r>
            <w:proofErr w:type="spellEnd"/>
            <w:r w:rsidRPr="00862A6A">
              <w:rPr>
                <w:lang w:val="ru-RU"/>
              </w:rPr>
              <w:t xml:space="preserve"> </w:t>
            </w:r>
            <w:proofErr w:type="spellStart"/>
            <w:r w:rsidRPr="00862A6A">
              <w:rPr>
                <w:lang w:val="ru-RU"/>
              </w:rPr>
              <w:t>його</w:t>
            </w:r>
            <w:proofErr w:type="spellEnd"/>
            <w:r w:rsidRPr="00862A6A">
              <w:rPr>
                <w:lang w:val="ru-RU"/>
              </w:rPr>
              <w:t xml:space="preserve"> перегляду.</w:t>
            </w:r>
          </w:p>
          <w:p w14:paraId="50316C7B" w14:textId="77777777" w:rsidR="00862A6A" w:rsidRPr="00862A6A" w:rsidRDefault="00862A6A" w:rsidP="00862A6A">
            <w:pPr>
              <w:pStyle w:val="ab"/>
              <w:jc w:val="both"/>
            </w:pPr>
            <w:r w:rsidRPr="00862A6A">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w:t>
            </w:r>
            <w:r w:rsidRPr="00862A6A">
              <w:lastRenderedPageBreak/>
              <w:t>замовник гарантує дотримання усіх принципів, визначених статтею 5 Закону.</w:t>
            </w:r>
          </w:p>
          <w:p w14:paraId="131B90BD" w14:textId="77777777" w:rsidR="00862A6A" w:rsidRPr="004B678C" w:rsidRDefault="00862A6A" w:rsidP="00862A6A">
            <w:pPr>
              <w:pStyle w:val="ab"/>
              <w:jc w:val="both"/>
              <w:rPr>
                <w:shd w:val="clear" w:color="auto" w:fill="FFFFFF"/>
              </w:rPr>
            </w:pPr>
            <w:r w:rsidRPr="00862A6A">
              <w:t>Рішення про віднесення допущеної учасником помилки до формальної (несуттєвої) приймається уповноваженою особою.</w:t>
            </w:r>
          </w:p>
        </w:tc>
      </w:tr>
      <w:tr w:rsidR="00D45339" w:rsidRPr="00B00600" w14:paraId="7D1BDD2F" w14:textId="77777777" w:rsidTr="00E13F3A">
        <w:trPr>
          <w:trHeight w:val="520"/>
          <w:jc w:val="center"/>
        </w:trPr>
        <w:tc>
          <w:tcPr>
            <w:tcW w:w="576" w:type="dxa"/>
          </w:tcPr>
          <w:p w14:paraId="5C15F443" w14:textId="77777777" w:rsidR="000537EC" w:rsidRPr="00B00600" w:rsidRDefault="00862A6A" w:rsidP="00843FC5">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147" w:type="dxa"/>
          </w:tcPr>
          <w:p w14:paraId="51489344"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Інша інформація</w:t>
            </w:r>
          </w:p>
        </w:tc>
        <w:tc>
          <w:tcPr>
            <w:tcW w:w="6273" w:type="dxa"/>
          </w:tcPr>
          <w:p w14:paraId="68468B3E" w14:textId="77777777" w:rsidR="00F122C7" w:rsidRPr="00A6700C" w:rsidRDefault="00F122C7" w:rsidP="00F122C7">
            <w:pPr>
              <w:pStyle w:val="Default"/>
              <w:jc w:val="both"/>
              <w:rPr>
                <w:color w:val="auto"/>
                <w:sz w:val="23"/>
                <w:szCs w:val="23"/>
                <w:lang w:val="uk-UA"/>
              </w:rPr>
            </w:pPr>
            <w:r w:rsidRPr="00A6700C">
              <w:rPr>
                <w:color w:val="auto"/>
                <w:sz w:val="23"/>
                <w:szCs w:val="23"/>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7558A6CE" w14:textId="77777777" w:rsidR="00F122C7" w:rsidRPr="00A6700C" w:rsidRDefault="00F122C7" w:rsidP="00F122C7">
            <w:pPr>
              <w:pStyle w:val="Default"/>
              <w:jc w:val="both"/>
              <w:rPr>
                <w:color w:val="auto"/>
                <w:sz w:val="23"/>
                <w:szCs w:val="23"/>
                <w:lang w:val="uk-UA"/>
              </w:rPr>
            </w:pPr>
            <w:r w:rsidRPr="00A6700C">
              <w:rPr>
                <w:color w:val="auto"/>
                <w:sz w:val="23"/>
                <w:szCs w:val="23"/>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14:paraId="65043282"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Відсутність будь-яких запитань і уточнень стосовно змісту та викладення вимог тендерної документації з боку Учасників процедури закупівлі, </w:t>
            </w:r>
            <w:proofErr w:type="spellStart"/>
            <w:r w:rsidRPr="00F122C7">
              <w:rPr>
                <w:rFonts w:ascii="Times New Roman" w:hAnsi="Times New Roman"/>
                <w:sz w:val="24"/>
                <w:szCs w:val="24"/>
              </w:rPr>
              <w:t>означатиме</w:t>
            </w:r>
            <w:proofErr w:type="spellEnd"/>
            <w:r w:rsidRPr="00F122C7">
              <w:rPr>
                <w:rFonts w:ascii="Times New Roman" w:hAnsi="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D1280DD"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протягом одного дня з дня прийняття відповідного рішення. </w:t>
            </w:r>
          </w:p>
          <w:p w14:paraId="79E67DBE"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2. Учасник, який надав найбільш економічно вигідну тендерну пропозицію, що є аномально низькою, повинен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w:t>
            </w:r>
            <w:r w:rsidRPr="00F122C7">
              <w:rPr>
                <w:rFonts w:ascii="Times New Roman" w:hAnsi="Times New Roman"/>
                <w:sz w:val="24"/>
                <w:szCs w:val="24"/>
              </w:rPr>
              <w:lastRenderedPageBreak/>
              <w:t xml:space="preserve">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14:paraId="1A72CBC0"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p>
          <w:p w14:paraId="40FF439D"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4. Обґрунтування аномально низької тендерної пропозиції може містити інформацію про: </w:t>
            </w:r>
          </w:p>
          <w:p w14:paraId="1BD1C716"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CF63CB"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434438F"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3) отримання учасником державної допомоги згідно із законодавством. </w:t>
            </w:r>
          </w:p>
          <w:p w14:paraId="64106C23"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в електронній системі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Замовник розміщує повідомлення з вимогою про усунення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в інформації та/або документах: </w:t>
            </w:r>
          </w:p>
          <w:p w14:paraId="6511547A"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 що підтверджують відповідність учасника процедури закупівлі кваліфікаційним критеріям відповідно до статті 16 Закону; </w:t>
            </w:r>
          </w:p>
          <w:p w14:paraId="64E2BD63"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2) на підтвердження права підпису тендерної пропозиції </w:t>
            </w:r>
            <w:r w:rsidRPr="00F122C7">
              <w:rPr>
                <w:rFonts w:ascii="Times New Roman" w:hAnsi="Times New Roman"/>
                <w:sz w:val="24"/>
                <w:szCs w:val="24"/>
              </w:rPr>
              <w:lastRenderedPageBreak/>
              <w:t xml:space="preserve">та/або договору про закупівлю. </w:t>
            </w:r>
          </w:p>
          <w:p w14:paraId="69885C79"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Повідомлення з вимогою про усунення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повинно містити наступну інформацію: </w:t>
            </w:r>
          </w:p>
          <w:p w14:paraId="2F50822C"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 перелік виявлених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w:t>
            </w:r>
          </w:p>
          <w:p w14:paraId="3E9EA142"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2) посилання на вимогу (вимоги) тендерної документації, щодо яких виявлені невідповідності; </w:t>
            </w:r>
          </w:p>
          <w:p w14:paraId="669D418F"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3) перелік інформації та/або документів, які повинен подати учасник для усунення виявлених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в інформації та/або документах, що подані учасником у тендерній пропозиції. </w:t>
            </w:r>
          </w:p>
          <w:p w14:paraId="39E8E9F6"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уточнених або нових документів в електронній системі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повідомлення з вимогою про усунення таких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w:t>
            </w:r>
          </w:p>
          <w:p w14:paraId="37644222"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7. Замовник розглядає подані тендерні пропозиції з урахуванням виправлення або </w:t>
            </w:r>
            <w:proofErr w:type="spellStart"/>
            <w:r w:rsidRPr="00F122C7">
              <w:rPr>
                <w:rFonts w:ascii="Times New Roman" w:hAnsi="Times New Roman"/>
                <w:sz w:val="24"/>
                <w:szCs w:val="24"/>
              </w:rPr>
              <w:t>невиправлення</w:t>
            </w:r>
            <w:proofErr w:type="spellEnd"/>
            <w:r w:rsidRPr="00F122C7">
              <w:rPr>
                <w:rFonts w:ascii="Times New Roman" w:hAnsi="Times New Roman"/>
                <w:sz w:val="24"/>
                <w:szCs w:val="24"/>
              </w:rPr>
              <w:t xml:space="preserve"> учасниками виявлених </w:t>
            </w:r>
            <w:proofErr w:type="spellStart"/>
            <w:r w:rsidRPr="00F122C7">
              <w:rPr>
                <w:rFonts w:ascii="Times New Roman" w:hAnsi="Times New Roman"/>
                <w:sz w:val="24"/>
                <w:szCs w:val="24"/>
              </w:rPr>
              <w:t>невідповідностей</w:t>
            </w:r>
            <w:proofErr w:type="spellEnd"/>
            <w:r w:rsidRPr="00F122C7">
              <w:rPr>
                <w:rFonts w:ascii="Times New Roman" w:hAnsi="Times New Roman"/>
                <w:sz w:val="24"/>
                <w:szCs w:val="24"/>
              </w:rPr>
              <w:t xml:space="preserve">. </w:t>
            </w:r>
          </w:p>
          <w:p w14:paraId="1C49DBEF"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58872189"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p>
          <w:p w14:paraId="531E6A12"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10.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повідомлення про намір </w:t>
            </w:r>
            <w:r w:rsidRPr="00F122C7">
              <w:rPr>
                <w:rFonts w:ascii="Times New Roman" w:hAnsi="Times New Roman"/>
                <w:sz w:val="24"/>
                <w:szCs w:val="24"/>
              </w:rPr>
              <w:lastRenderedPageBreak/>
              <w:t xml:space="preserve">укласти договір про закупівлю. Переможцю процедури закупівлі та іншим учасникам електронною системою </w:t>
            </w:r>
            <w:proofErr w:type="spellStart"/>
            <w:r w:rsidRPr="00F122C7">
              <w:rPr>
                <w:rFonts w:ascii="Times New Roman" w:hAnsi="Times New Roman"/>
                <w:sz w:val="24"/>
                <w:szCs w:val="24"/>
              </w:rPr>
              <w:t>закупівель</w:t>
            </w:r>
            <w:proofErr w:type="spellEnd"/>
            <w:r w:rsidRPr="00F122C7">
              <w:rPr>
                <w:rFonts w:ascii="Times New Roman" w:hAnsi="Times New Roman"/>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найменування та місцезнаходження переможця торгів. </w:t>
            </w:r>
          </w:p>
          <w:p w14:paraId="50D8248E"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22C7">
              <w:rPr>
                <w:rFonts w:ascii="Times New Roman" w:hAnsi="Times New Roman"/>
                <w:sz w:val="24"/>
                <w:szCs w:val="24"/>
              </w:rPr>
              <w:t>означатиме</w:t>
            </w:r>
            <w:proofErr w:type="spellEnd"/>
            <w:r w:rsidRPr="00F122C7">
              <w:rPr>
                <w:rFonts w:ascii="Times New Roman" w:hAnsi="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0EFF4AA2"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358 Кримінального Кодексу України. </w:t>
            </w:r>
          </w:p>
          <w:p w14:paraId="72DEE3AB" w14:textId="77777777" w:rsidR="00F122C7" w:rsidRPr="00F122C7" w:rsidRDefault="00F122C7" w:rsidP="00F122C7">
            <w:pPr>
              <w:ind w:right="112"/>
              <w:jc w:val="both"/>
              <w:textAlignment w:val="baseline"/>
              <w:rPr>
                <w:rFonts w:ascii="Times New Roman" w:hAnsi="Times New Roman"/>
                <w:sz w:val="24"/>
                <w:szCs w:val="24"/>
              </w:rPr>
            </w:pPr>
            <w:r w:rsidRPr="00F122C7">
              <w:rPr>
                <w:rFonts w:ascii="Times New Roman" w:hAnsi="Times New Roman"/>
                <w:sz w:val="24"/>
                <w:szCs w:val="24"/>
              </w:rPr>
              <w:t xml:space="preserve">13.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w:t>
            </w:r>
          </w:p>
          <w:p w14:paraId="6BD10783" w14:textId="77777777" w:rsidR="00F122C7" w:rsidRDefault="00F122C7" w:rsidP="00F122C7">
            <w:pPr>
              <w:jc w:val="both"/>
              <w:rPr>
                <w:lang w:val="ru-RU"/>
              </w:rPr>
            </w:pPr>
            <w:r w:rsidRPr="00F122C7">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6700C">
              <w:t>.</w:t>
            </w:r>
          </w:p>
          <w:p w14:paraId="4D1A181D" w14:textId="77777777" w:rsidR="009244F2" w:rsidRPr="00B00600" w:rsidRDefault="00332CFD" w:rsidP="00F122C7">
            <w:pPr>
              <w:jc w:val="both"/>
              <w:rPr>
                <w:rFonts w:ascii="Times New Roman" w:hAnsi="Times New Roman"/>
                <w:b/>
                <w:i/>
                <w:sz w:val="24"/>
                <w:szCs w:val="24"/>
              </w:rPr>
            </w:pPr>
            <w:r>
              <w:rPr>
                <w:rFonts w:ascii="Times New Roman" w:hAnsi="Times New Roman"/>
                <w:b/>
                <w:bCs/>
                <w:i/>
                <w:iCs/>
                <w:sz w:val="24"/>
                <w:szCs w:val="24"/>
              </w:rPr>
              <w:t>Відповідно до ч. 1 ст. 31</w:t>
            </w:r>
            <w:r w:rsidR="00976B99" w:rsidRPr="00B00600">
              <w:rPr>
                <w:rFonts w:ascii="Times New Roman" w:hAnsi="Times New Roman"/>
                <w:b/>
                <w:bCs/>
                <w:i/>
                <w:iCs/>
                <w:sz w:val="24"/>
                <w:szCs w:val="24"/>
              </w:rPr>
              <w:t xml:space="preserve"> Закону замовник відхиляє тендерну пропозицію в разі якщо тендерна пропозиція не відповідає умовам тендерної документації.</w:t>
            </w:r>
          </w:p>
        </w:tc>
      </w:tr>
      <w:tr w:rsidR="00D45339" w:rsidRPr="00B00600" w14:paraId="60572E25" w14:textId="77777777" w:rsidTr="00E13F3A">
        <w:trPr>
          <w:trHeight w:val="699"/>
          <w:jc w:val="center"/>
        </w:trPr>
        <w:tc>
          <w:tcPr>
            <w:tcW w:w="576" w:type="dxa"/>
          </w:tcPr>
          <w:p w14:paraId="31014D4F" w14:textId="77777777" w:rsidR="000B39CF" w:rsidRPr="00B00600" w:rsidRDefault="000B39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14:paraId="19FFA5A5" w14:textId="77777777" w:rsidR="000B39CF" w:rsidRPr="00B00600" w:rsidRDefault="000B39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14:paraId="7F826B87" w14:textId="77777777" w:rsidR="00E2093F" w:rsidRPr="009724D7" w:rsidRDefault="00E2093F" w:rsidP="00E2093F">
            <w:pPr>
              <w:widowControl w:val="0"/>
              <w:spacing w:after="0" w:line="240" w:lineRule="auto"/>
              <w:contextualSpacing/>
              <w:jc w:val="both"/>
              <w:rPr>
                <w:rFonts w:ascii="Times New Roman" w:hAnsi="Times New Roman"/>
                <w:sz w:val="24"/>
                <w:szCs w:val="24"/>
              </w:rPr>
            </w:pPr>
            <w:bookmarkStart w:id="27" w:name="h.3rdcrjn" w:colFirst="0" w:colLast="0"/>
            <w:bookmarkEnd w:id="27"/>
            <w:r w:rsidRPr="009724D7">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9724D7">
              <w:rPr>
                <w:rFonts w:ascii="Times New Roman" w:hAnsi="Times New Roman"/>
                <w:sz w:val="24"/>
                <w:szCs w:val="24"/>
              </w:rPr>
              <w:t>закупівель</w:t>
            </w:r>
            <w:proofErr w:type="spellEnd"/>
            <w:r w:rsidRPr="009724D7">
              <w:rPr>
                <w:rFonts w:ascii="Times New Roman" w:hAnsi="Times New Roman"/>
                <w:sz w:val="24"/>
                <w:szCs w:val="24"/>
              </w:rPr>
              <w:t xml:space="preserve"> у разі, якщо:</w:t>
            </w:r>
          </w:p>
          <w:p w14:paraId="496409E9"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1) учасник процедури закупівлі:</w:t>
            </w:r>
          </w:p>
          <w:p w14:paraId="1DDD10D4"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lastRenderedPageBreak/>
              <w:t>- не відповідає кваліфікаційним критеріям, установленим статтею 16 цього Закону та/або наявні підстави, встановлені частиною першою статті 17 Закону;</w:t>
            </w:r>
          </w:p>
          <w:p w14:paraId="44DB5F0B"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2EDA1485"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F51FEE4"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C6319"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9724D7">
              <w:rPr>
                <w:rFonts w:ascii="Times New Roman" w:hAnsi="Times New Roman"/>
                <w:sz w:val="24"/>
                <w:szCs w:val="24"/>
              </w:rPr>
              <w:t>закупівель</w:t>
            </w:r>
            <w:proofErr w:type="spellEnd"/>
            <w:r w:rsidRPr="009724D7">
              <w:rPr>
                <w:rFonts w:ascii="Times New Roman" w:hAnsi="Times New Roman"/>
                <w:sz w:val="24"/>
                <w:szCs w:val="24"/>
              </w:rPr>
              <w:t xml:space="preserve"> повідомлення з вимогою про усунення таких </w:t>
            </w:r>
            <w:proofErr w:type="spellStart"/>
            <w:r w:rsidRPr="009724D7">
              <w:rPr>
                <w:rFonts w:ascii="Times New Roman" w:hAnsi="Times New Roman"/>
                <w:sz w:val="24"/>
                <w:szCs w:val="24"/>
              </w:rPr>
              <w:t>невідповідностей</w:t>
            </w:r>
            <w:proofErr w:type="spellEnd"/>
            <w:r w:rsidRPr="009724D7">
              <w:rPr>
                <w:rFonts w:ascii="Times New Roman" w:hAnsi="Times New Roman"/>
                <w:sz w:val="24"/>
                <w:szCs w:val="24"/>
              </w:rPr>
              <w:t>;</w:t>
            </w:r>
          </w:p>
          <w:p w14:paraId="7B6269B4"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97E245E"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745D4EF"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2) тендерна пропозиція учасника:</w:t>
            </w:r>
          </w:p>
          <w:p w14:paraId="5D06A3CC"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62C6B42E"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викладена іншою мовою (мовами), аніж мова (мови), що вимагається тендерною документацією;</w:t>
            </w:r>
          </w:p>
          <w:p w14:paraId="7BFB3833"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є такою, строк дії якої закінчився;</w:t>
            </w:r>
          </w:p>
          <w:p w14:paraId="6FA80784"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3) переможець процедури закупівлі:</w:t>
            </w:r>
          </w:p>
          <w:p w14:paraId="1C35510F"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4737AE6" w14:textId="77777777" w:rsidR="00E2093F" w:rsidRPr="009724D7" w:rsidRDefault="00E2093F" w:rsidP="00E2093F">
            <w:pPr>
              <w:widowControl w:val="0"/>
              <w:spacing w:after="0" w:line="240" w:lineRule="auto"/>
              <w:contextualSpacing/>
              <w:jc w:val="both"/>
              <w:rPr>
                <w:rFonts w:ascii="Times New Roman" w:hAnsi="Times New Roman"/>
                <w:sz w:val="24"/>
                <w:szCs w:val="24"/>
              </w:rPr>
            </w:pPr>
          </w:p>
          <w:p w14:paraId="1D3EAA37"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0814BF99"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F070C3A"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6C6CD706" w14:textId="77777777" w:rsidR="00E2093F" w:rsidRPr="009724D7" w:rsidRDefault="00E2093F" w:rsidP="00E2093F">
            <w:pPr>
              <w:widowControl w:val="0"/>
              <w:spacing w:after="0" w:line="240" w:lineRule="auto"/>
              <w:contextualSpacing/>
              <w:jc w:val="both"/>
              <w:rPr>
                <w:rFonts w:ascii="Times New Roman" w:hAnsi="Times New Roman"/>
                <w:sz w:val="24"/>
                <w:szCs w:val="24"/>
              </w:rPr>
            </w:pPr>
            <w:r w:rsidRPr="009724D7">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9724D7">
              <w:rPr>
                <w:rFonts w:ascii="Times New Roman" w:hAnsi="Times New Roman"/>
                <w:sz w:val="24"/>
                <w:szCs w:val="24"/>
              </w:rPr>
              <w:lastRenderedPageBreak/>
              <w:t xml:space="preserve">системі </w:t>
            </w:r>
            <w:proofErr w:type="spellStart"/>
            <w:r w:rsidRPr="009724D7">
              <w:rPr>
                <w:rFonts w:ascii="Times New Roman" w:hAnsi="Times New Roman"/>
                <w:sz w:val="24"/>
                <w:szCs w:val="24"/>
              </w:rPr>
              <w:t>закупівель</w:t>
            </w:r>
            <w:proofErr w:type="spellEnd"/>
            <w:r w:rsidRPr="009724D7">
              <w:rPr>
                <w:rFonts w:ascii="Times New Roman" w:hAnsi="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724D7">
              <w:rPr>
                <w:rFonts w:ascii="Times New Roman" w:hAnsi="Times New Roman"/>
                <w:sz w:val="24"/>
                <w:szCs w:val="24"/>
              </w:rPr>
              <w:t>закупівель</w:t>
            </w:r>
            <w:proofErr w:type="spellEnd"/>
            <w:r w:rsidRPr="009724D7">
              <w:rPr>
                <w:rFonts w:ascii="Times New Roman" w:hAnsi="Times New Roman"/>
                <w:sz w:val="24"/>
                <w:szCs w:val="24"/>
              </w:rPr>
              <w:t>.</w:t>
            </w:r>
          </w:p>
          <w:p w14:paraId="2681E5BC" w14:textId="77777777" w:rsidR="009244F2" w:rsidRPr="00E2093F" w:rsidRDefault="00E2093F" w:rsidP="00E2093F">
            <w:pPr>
              <w:pStyle w:val="11"/>
              <w:widowControl w:val="0"/>
              <w:spacing w:line="240" w:lineRule="auto"/>
              <w:jc w:val="both"/>
              <w:rPr>
                <w:color w:val="auto"/>
                <w:lang w:val="uk-UA"/>
              </w:rPr>
            </w:pPr>
            <w:r w:rsidRPr="00E2093F">
              <w:rPr>
                <w:rFonts w:ascii="Times New Roman" w:hAnsi="Times New Roman"/>
                <w:sz w:val="24"/>
                <w:szCs w:val="24"/>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E2093F">
              <w:rPr>
                <w:rFonts w:ascii="Times New Roman" w:hAnsi="Times New Roman"/>
                <w:sz w:val="24"/>
                <w:szCs w:val="24"/>
                <w:lang w:val="uk-UA"/>
              </w:rPr>
              <w:t>закупівель</w:t>
            </w:r>
            <w:proofErr w:type="spellEnd"/>
            <w:r w:rsidRPr="00E2093F">
              <w:rPr>
                <w:rFonts w:ascii="Times New Roman" w:hAnsi="Times New Roman"/>
                <w:sz w:val="24"/>
                <w:szCs w:val="24"/>
                <w:lang w:val="uk-UA"/>
              </w:rPr>
              <w:t>.</w:t>
            </w:r>
          </w:p>
        </w:tc>
      </w:tr>
      <w:tr w:rsidR="00D45339" w:rsidRPr="00B00600" w14:paraId="7F1F0B79" w14:textId="77777777" w:rsidTr="00665050">
        <w:trPr>
          <w:trHeight w:val="520"/>
          <w:jc w:val="center"/>
        </w:trPr>
        <w:tc>
          <w:tcPr>
            <w:tcW w:w="9996" w:type="dxa"/>
            <w:gridSpan w:val="3"/>
            <w:vAlign w:val="center"/>
          </w:tcPr>
          <w:p w14:paraId="0B921AE9" w14:textId="77777777" w:rsidR="000537EC" w:rsidRPr="00B00600" w:rsidRDefault="00AC718A" w:rsidP="00843FC5">
            <w:pPr>
              <w:pStyle w:val="11"/>
              <w:widowControl w:val="0"/>
              <w:spacing w:line="240" w:lineRule="auto"/>
              <w:ind w:left="92" w:hanging="20"/>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 xml:space="preserve">Розділ 6. </w:t>
            </w:r>
            <w:r w:rsidR="000537EC" w:rsidRPr="00B00600">
              <w:rPr>
                <w:rFonts w:ascii="Times New Roman" w:eastAsia="Times New Roman" w:hAnsi="Times New Roman" w:cs="Times New Roman"/>
                <w:b/>
                <w:i/>
                <w:color w:val="auto"/>
                <w:sz w:val="24"/>
                <w:szCs w:val="24"/>
                <w:lang w:val="uk-UA"/>
              </w:rPr>
              <w:t>Результати торгів та укладання договору про закупівлю</w:t>
            </w:r>
          </w:p>
        </w:tc>
      </w:tr>
      <w:tr w:rsidR="00D45339" w:rsidRPr="00B00600" w14:paraId="35DE19AD" w14:textId="77777777" w:rsidTr="00E13F3A">
        <w:trPr>
          <w:trHeight w:val="520"/>
          <w:jc w:val="center"/>
        </w:trPr>
        <w:tc>
          <w:tcPr>
            <w:tcW w:w="576" w:type="dxa"/>
          </w:tcPr>
          <w:p w14:paraId="65080EF3" w14:textId="77777777" w:rsidR="00CB7FAD" w:rsidRPr="00B00600" w:rsidRDefault="00CB7FAD"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1</w:t>
            </w:r>
          </w:p>
        </w:tc>
        <w:tc>
          <w:tcPr>
            <w:tcW w:w="3147" w:type="dxa"/>
            <w:vMerge w:val="restart"/>
          </w:tcPr>
          <w:p w14:paraId="013272FF" w14:textId="77777777" w:rsidR="00CB7FAD" w:rsidRPr="00B00600" w:rsidRDefault="00CB7FAD"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73" w:type="dxa"/>
            <w:vMerge w:val="restart"/>
          </w:tcPr>
          <w:p w14:paraId="077257A3" w14:textId="77777777" w:rsidR="00A84FD2" w:rsidRPr="00A84FD2" w:rsidRDefault="00A84FD2" w:rsidP="003C45BE">
            <w:pPr>
              <w:pStyle w:val="ab"/>
              <w:jc w:val="both"/>
            </w:pPr>
            <w:bookmarkStart w:id="28" w:name="h.z337ya" w:colFirst="0" w:colLast="0"/>
            <w:bookmarkEnd w:id="28"/>
            <w:r w:rsidRPr="00A84FD2">
              <w:t>1. Замовник відміняє тендер у разі:</w:t>
            </w:r>
          </w:p>
          <w:p w14:paraId="4898C821" w14:textId="77777777" w:rsidR="00A84FD2" w:rsidRPr="00A84FD2" w:rsidRDefault="00A84FD2" w:rsidP="003C45BE">
            <w:pPr>
              <w:pStyle w:val="ab"/>
              <w:jc w:val="both"/>
            </w:pPr>
            <w:bookmarkStart w:id="29" w:name="n1593"/>
            <w:bookmarkEnd w:id="29"/>
            <w:r w:rsidRPr="00A84FD2">
              <w:t>1) відсутності подальшої потреби в закупівлі товарів, робіт чи послуг;</w:t>
            </w:r>
          </w:p>
          <w:p w14:paraId="28427D02" w14:textId="77777777" w:rsidR="00A84FD2" w:rsidRPr="00A84FD2" w:rsidRDefault="00A84FD2" w:rsidP="003C45BE">
            <w:pPr>
              <w:pStyle w:val="ab"/>
              <w:jc w:val="both"/>
            </w:pPr>
            <w:bookmarkStart w:id="30" w:name="n1594"/>
            <w:bookmarkEnd w:id="30"/>
            <w:r w:rsidRPr="00A84FD2">
              <w:t xml:space="preserve">2) неможливості усунення порушень, що виникли через виявлені порушення законодавства у сфері публічних </w:t>
            </w:r>
            <w:proofErr w:type="spellStart"/>
            <w:r w:rsidRPr="00A84FD2">
              <w:t>закупівель</w:t>
            </w:r>
            <w:proofErr w:type="spellEnd"/>
            <w:r w:rsidRPr="00A84FD2">
              <w:t>, з описом таких порушень, які неможливо усунути.</w:t>
            </w:r>
          </w:p>
          <w:p w14:paraId="19C27DCF" w14:textId="77777777" w:rsidR="00A84FD2" w:rsidRPr="00A84FD2" w:rsidRDefault="00A84FD2" w:rsidP="003C45BE">
            <w:pPr>
              <w:pStyle w:val="ab"/>
              <w:jc w:val="both"/>
            </w:pPr>
            <w:bookmarkStart w:id="31" w:name="n1595"/>
            <w:bookmarkEnd w:id="31"/>
            <w:r w:rsidRPr="00A84FD2">
              <w:t xml:space="preserve">2. Тендер автоматично відміняється електронною системою </w:t>
            </w:r>
            <w:proofErr w:type="spellStart"/>
            <w:r w:rsidRPr="00A84FD2">
              <w:t>закупівель</w:t>
            </w:r>
            <w:proofErr w:type="spellEnd"/>
            <w:r w:rsidRPr="00A84FD2">
              <w:t xml:space="preserve"> у разі:</w:t>
            </w:r>
          </w:p>
          <w:p w14:paraId="55613DFF" w14:textId="77777777" w:rsidR="00A84FD2" w:rsidRPr="00A84FD2" w:rsidRDefault="00A84FD2" w:rsidP="003C45BE">
            <w:pPr>
              <w:pStyle w:val="ab"/>
              <w:jc w:val="both"/>
            </w:pPr>
            <w:bookmarkStart w:id="32" w:name="n1596"/>
            <w:bookmarkEnd w:id="32"/>
            <w:r w:rsidRPr="00A84FD2">
              <w:t>1) подання для участі</w:t>
            </w:r>
            <w:bookmarkStart w:id="33" w:name="n1597"/>
            <w:bookmarkEnd w:id="33"/>
            <w:r w:rsidRPr="00A84FD2">
              <w:t xml:space="preserve"> менше двох тендерних пропозицій;</w:t>
            </w:r>
          </w:p>
          <w:p w14:paraId="0E944AA3" w14:textId="77777777" w:rsidR="00A84FD2" w:rsidRPr="00A84FD2" w:rsidRDefault="00A84FD2" w:rsidP="003C45BE">
            <w:pPr>
              <w:pStyle w:val="ab"/>
              <w:jc w:val="both"/>
            </w:pPr>
            <w:r>
              <w:t>2</w:t>
            </w:r>
            <w:r w:rsidRPr="00A84FD2">
              <w:t>) відхилення всіх тендерних пропозицій згідно з Законом.</w:t>
            </w:r>
          </w:p>
          <w:p w14:paraId="6A001160" w14:textId="77777777" w:rsidR="00A84FD2" w:rsidRPr="00A84FD2" w:rsidRDefault="00A84FD2" w:rsidP="003C45BE">
            <w:pPr>
              <w:pStyle w:val="ab"/>
              <w:jc w:val="both"/>
            </w:pPr>
            <w:bookmarkStart w:id="34" w:name="n1603"/>
            <w:bookmarkStart w:id="35" w:name="n1604"/>
            <w:bookmarkStart w:id="36" w:name="n1605"/>
            <w:bookmarkEnd w:id="34"/>
            <w:bookmarkEnd w:id="35"/>
            <w:bookmarkEnd w:id="36"/>
            <w:r>
              <w:t>3</w:t>
            </w:r>
            <w:r w:rsidRPr="00A84FD2">
              <w:t>. Замовник має право визнати тендер таким, що не відбувся, у разі:</w:t>
            </w:r>
          </w:p>
          <w:p w14:paraId="1FA778A1" w14:textId="77777777" w:rsidR="00A84FD2" w:rsidRPr="00A84FD2" w:rsidRDefault="00A84FD2" w:rsidP="003C45BE">
            <w:pPr>
              <w:pStyle w:val="ab"/>
              <w:jc w:val="both"/>
            </w:pPr>
            <w:bookmarkStart w:id="37" w:name="n1606"/>
            <w:bookmarkEnd w:id="37"/>
            <w:r w:rsidRPr="00A84FD2">
              <w:t>1) якщо здійснення закупівлі стало неможливим внаслідок дії непереборної сили;</w:t>
            </w:r>
          </w:p>
          <w:p w14:paraId="76CB696A" w14:textId="77777777" w:rsidR="00A84FD2" w:rsidRPr="00A84FD2" w:rsidRDefault="00A84FD2" w:rsidP="003C45BE">
            <w:pPr>
              <w:pStyle w:val="ab"/>
              <w:jc w:val="both"/>
            </w:pPr>
            <w:bookmarkStart w:id="38" w:name="n1607"/>
            <w:bookmarkEnd w:id="38"/>
            <w:r w:rsidRPr="00A84FD2">
              <w:t>2) скорочення видатків на здійснення закупівлі товарів, робіт чи послуг.</w:t>
            </w:r>
          </w:p>
          <w:p w14:paraId="7497F8CC" w14:textId="77777777" w:rsidR="00A84FD2" w:rsidRPr="00A84FD2" w:rsidRDefault="00A84FD2" w:rsidP="003C45BE">
            <w:pPr>
              <w:pStyle w:val="ab"/>
              <w:jc w:val="both"/>
            </w:pPr>
            <w:bookmarkStart w:id="39" w:name="n1608"/>
            <w:bookmarkStart w:id="40" w:name="n1609"/>
            <w:bookmarkEnd w:id="39"/>
            <w:bookmarkEnd w:id="40"/>
            <w:r>
              <w:t>4</w:t>
            </w:r>
            <w:r w:rsidRPr="00A84FD2">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A84FD2">
              <w:t>закупівель</w:t>
            </w:r>
            <w:proofErr w:type="spellEnd"/>
            <w:r w:rsidRPr="00A84FD2">
              <w:t xml:space="preserve"> підстави прийняття рішення.</w:t>
            </w:r>
          </w:p>
          <w:p w14:paraId="05309C87" w14:textId="77777777" w:rsidR="00A84FD2" w:rsidRPr="00A84FD2" w:rsidRDefault="00A84FD2" w:rsidP="003C45BE">
            <w:pPr>
              <w:pStyle w:val="ab"/>
              <w:jc w:val="both"/>
            </w:pPr>
            <w:bookmarkStart w:id="41" w:name="n1610"/>
            <w:bookmarkEnd w:id="41"/>
            <w:r w:rsidRPr="00A84FD2">
              <w:t>У разі відміни тендеру з підстав, визначених </w:t>
            </w:r>
            <w:hyperlink r:id="rId15" w:anchor="n1595" w:history="1">
              <w:r w:rsidRPr="00A84FD2">
                <w:rPr>
                  <w:rStyle w:val="a5"/>
                  <w:color w:val="auto"/>
                </w:rPr>
                <w:t>частиною другою</w:t>
              </w:r>
            </w:hyperlink>
            <w:r w:rsidRPr="00A84FD2">
              <w:t xml:space="preserve"> цієї статті, електронною системою </w:t>
            </w:r>
            <w:proofErr w:type="spellStart"/>
            <w:r w:rsidRPr="00A84FD2">
              <w:t>закупівель</w:t>
            </w:r>
            <w:proofErr w:type="spellEnd"/>
            <w:r w:rsidRPr="00A84FD2">
              <w:t xml:space="preserve"> автоматично оприлюднюється інформація про відміну тендеру.</w:t>
            </w:r>
          </w:p>
          <w:p w14:paraId="34F1A89B" w14:textId="77777777" w:rsidR="00CB7FAD" w:rsidRPr="00A84FD2" w:rsidRDefault="00CB7FAD" w:rsidP="00843FC5">
            <w:pPr>
              <w:pStyle w:val="11"/>
              <w:widowControl w:val="0"/>
              <w:spacing w:line="240" w:lineRule="auto"/>
              <w:ind w:right="113"/>
              <w:jc w:val="both"/>
              <w:rPr>
                <w:color w:val="auto"/>
              </w:rPr>
            </w:pPr>
          </w:p>
        </w:tc>
      </w:tr>
      <w:tr w:rsidR="00D45339" w:rsidRPr="00B00600" w14:paraId="4500D08B" w14:textId="77777777" w:rsidTr="00E13F3A">
        <w:trPr>
          <w:trHeight w:val="520"/>
          <w:jc w:val="center"/>
        </w:trPr>
        <w:tc>
          <w:tcPr>
            <w:tcW w:w="576" w:type="dxa"/>
            <w:vAlign w:val="center"/>
          </w:tcPr>
          <w:p w14:paraId="248BD3BF" w14:textId="77777777" w:rsidR="00CB7FAD" w:rsidRPr="00B00600" w:rsidRDefault="00CB7FAD" w:rsidP="00843FC5">
            <w:pPr>
              <w:pStyle w:val="11"/>
              <w:widowControl w:val="0"/>
              <w:spacing w:line="240" w:lineRule="auto"/>
              <w:ind w:right="113"/>
              <w:jc w:val="center"/>
              <w:rPr>
                <w:color w:val="auto"/>
                <w:lang w:val="uk-UA"/>
              </w:rPr>
            </w:pPr>
          </w:p>
        </w:tc>
        <w:tc>
          <w:tcPr>
            <w:tcW w:w="3147" w:type="dxa"/>
            <w:vMerge/>
            <w:vAlign w:val="center"/>
          </w:tcPr>
          <w:p w14:paraId="23470E52" w14:textId="77777777" w:rsidR="00CB7FAD" w:rsidRPr="00B00600" w:rsidRDefault="00CB7FAD" w:rsidP="00843FC5">
            <w:pPr>
              <w:pStyle w:val="11"/>
              <w:widowControl w:val="0"/>
              <w:spacing w:line="240" w:lineRule="auto"/>
              <w:ind w:right="113"/>
              <w:jc w:val="center"/>
              <w:rPr>
                <w:color w:val="auto"/>
                <w:lang w:val="uk-UA"/>
              </w:rPr>
            </w:pPr>
          </w:p>
        </w:tc>
        <w:tc>
          <w:tcPr>
            <w:tcW w:w="6273" w:type="dxa"/>
            <w:vMerge/>
            <w:vAlign w:val="center"/>
          </w:tcPr>
          <w:p w14:paraId="77FD21A6" w14:textId="77777777" w:rsidR="00CB7FAD" w:rsidRPr="00B00600" w:rsidRDefault="00CB7FAD" w:rsidP="00843FC5">
            <w:pPr>
              <w:pStyle w:val="11"/>
              <w:widowControl w:val="0"/>
              <w:spacing w:line="240" w:lineRule="auto"/>
              <w:ind w:right="113"/>
              <w:jc w:val="both"/>
              <w:rPr>
                <w:color w:val="auto"/>
                <w:lang w:val="uk-UA"/>
              </w:rPr>
            </w:pPr>
            <w:bookmarkStart w:id="42" w:name="h.2bn6wsx" w:colFirst="0" w:colLast="0"/>
            <w:bookmarkEnd w:id="42"/>
          </w:p>
        </w:tc>
      </w:tr>
      <w:tr w:rsidR="00D45339" w:rsidRPr="00B00600" w14:paraId="1259D627" w14:textId="77777777" w:rsidTr="00E13F3A">
        <w:trPr>
          <w:trHeight w:val="520"/>
          <w:jc w:val="center"/>
        </w:trPr>
        <w:tc>
          <w:tcPr>
            <w:tcW w:w="576" w:type="dxa"/>
          </w:tcPr>
          <w:p w14:paraId="4B4D4C6C" w14:textId="77777777" w:rsidR="000537EC" w:rsidRPr="00B00600" w:rsidRDefault="000537EC"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6F79A299"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Строк укладання договору </w:t>
            </w:r>
          </w:p>
        </w:tc>
        <w:tc>
          <w:tcPr>
            <w:tcW w:w="6273" w:type="dxa"/>
          </w:tcPr>
          <w:p w14:paraId="285FBFD8" w14:textId="77777777" w:rsidR="0054102E" w:rsidRPr="0054102E" w:rsidRDefault="0054102E" w:rsidP="0054102E">
            <w:pPr>
              <w:pStyle w:val="ab"/>
              <w:jc w:val="both"/>
            </w:pPr>
            <w:r w:rsidRPr="0054102E">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7C4F8979" w14:textId="77777777" w:rsidR="003D292F" w:rsidRPr="00B00600" w:rsidRDefault="0054102E" w:rsidP="0054102E">
            <w:pPr>
              <w:pStyle w:val="ab"/>
              <w:jc w:val="both"/>
            </w:pPr>
            <w:r w:rsidRPr="0054102E">
              <w:t xml:space="preserve">З метою забезпечення права на оскарження рішень замовника договір про закупівлю не може бути укладено раніше ніж </w:t>
            </w:r>
            <w:r w:rsidRPr="0054102E">
              <w:rPr>
                <w:shd w:val="clear" w:color="auto" w:fill="FFFFFF"/>
              </w:rPr>
              <w:t>через 10</w:t>
            </w:r>
            <w:r w:rsidRPr="0054102E">
              <w:t xml:space="preserve"> днів з дати оприлюднення на веб-порталі Уповноваженого органу повідомлення про намір </w:t>
            </w:r>
            <w:r w:rsidRPr="0054102E">
              <w:lastRenderedPageBreak/>
              <w:t>укласти договір про закупівлю.</w:t>
            </w:r>
          </w:p>
        </w:tc>
      </w:tr>
      <w:tr w:rsidR="00D45339" w:rsidRPr="00B00600" w14:paraId="3489BE33" w14:textId="77777777" w:rsidTr="00E13F3A">
        <w:trPr>
          <w:trHeight w:val="520"/>
          <w:jc w:val="center"/>
        </w:trPr>
        <w:tc>
          <w:tcPr>
            <w:tcW w:w="576" w:type="dxa"/>
          </w:tcPr>
          <w:p w14:paraId="1B795EED" w14:textId="77777777" w:rsidR="000537EC" w:rsidRPr="00B00600" w:rsidRDefault="000537EC"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14:paraId="1A3B6BE3" w14:textId="308ECFB8" w:rsidR="000537EC" w:rsidRPr="00B00600" w:rsidRDefault="000537EC" w:rsidP="00843FC5">
            <w:pPr>
              <w:pStyle w:val="11"/>
              <w:widowControl w:val="0"/>
              <w:spacing w:line="240" w:lineRule="auto"/>
              <w:ind w:right="113"/>
              <w:rPr>
                <w:b/>
                <w:color w:val="auto"/>
                <w:lang w:val="uk-UA"/>
              </w:rPr>
            </w:pPr>
            <w:proofErr w:type="spellStart"/>
            <w:r w:rsidRPr="00B00600">
              <w:rPr>
                <w:rFonts w:ascii="Times New Roman" w:eastAsia="Times New Roman" w:hAnsi="Times New Roman" w:cs="Times New Roman"/>
                <w:b/>
                <w:color w:val="auto"/>
                <w:sz w:val="24"/>
                <w:szCs w:val="24"/>
                <w:lang w:val="uk-UA"/>
              </w:rPr>
              <w:t>Про</w:t>
            </w:r>
            <w:r w:rsidR="001D486D">
              <w:rPr>
                <w:rFonts w:ascii="Times New Roman" w:eastAsia="Times New Roman" w:hAnsi="Times New Roman" w:cs="Times New Roman"/>
                <w:b/>
                <w:color w:val="auto"/>
                <w:sz w:val="24"/>
                <w:szCs w:val="24"/>
                <w:lang w:val="uk-UA"/>
              </w:rPr>
              <w:t>є</w:t>
            </w:r>
            <w:r w:rsidRPr="00B00600">
              <w:rPr>
                <w:rFonts w:ascii="Times New Roman" w:eastAsia="Times New Roman" w:hAnsi="Times New Roman" w:cs="Times New Roman"/>
                <w:b/>
                <w:color w:val="auto"/>
                <w:sz w:val="24"/>
                <w:szCs w:val="24"/>
                <w:lang w:val="uk-UA"/>
              </w:rPr>
              <w:t>кт</w:t>
            </w:r>
            <w:proofErr w:type="spellEnd"/>
            <w:r w:rsidRPr="00B00600">
              <w:rPr>
                <w:rFonts w:ascii="Times New Roman" w:eastAsia="Times New Roman" w:hAnsi="Times New Roman" w:cs="Times New Roman"/>
                <w:b/>
                <w:color w:val="auto"/>
                <w:sz w:val="24"/>
                <w:szCs w:val="24"/>
                <w:lang w:val="uk-UA"/>
              </w:rPr>
              <w:t xml:space="preserve"> договору про закупівлю </w:t>
            </w:r>
          </w:p>
        </w:tc>
        <w:tc>
          <w:tcPr>
            <w:tcW w:w="6273" w:type="dxa"/>
          </w:tcPr>
          <w:p w14:paraId="74A6A95F" w14:textId="756DB54D" w:rsidR="00DD57F5" w:rsidRPr="00B00600" w:rsidRDefault="00DD57F5"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B00600">
              <w:rPr>
                <w:rFonts w:ascii="Times New Roman" w:eastAsia="Times New Roman" w:hAnsi="Times New Roman" w:cs="Times New Roman"/>
                <w:color w:val="auto"/>
                <w:sz w:val="24"/>
                <w:szCs w:val="24"/>
                <w:lang w:val="uk-UA"/>
              </w:rPr>
              <w:t>Про</w:t>
            </w:r>
            <w:r w:rsidR="001D486D">
              <w:rPr>
                <w:rFonts w:ascii="Times New Roman" w:eastAsia="Times New Roman" w:hAnsi="Times New Roman" w:cs="Times New Roman"/>
                <w:color w:val="auto"/>
                <w:sz w:val="24"/>
                <w:szCs w:val="24"/>
                <w:lang w:val="uk-UA"/>
              </w:rPr>
              <w:t>є</w:t>
            </w:r>
            <w:r w:rsidRPr="00B00600">
              <w:rPr>
                <w:rFonts w:ascii="Times New Roman" w:eastAsia="Times New Roman" w:hAnsi="Times New Roman" w:cs="Times New Roman"/>
                <w:color w:val="auto"/>
                <w:sz w:val="24"/>
                <w:szCs w:val="24"/>
                <w:lang w:val="uk-UA"/>
              </w:rPr>
              <w:t>кт</w:t>
            </w:r>
            <w:proofErr w:type="spellEnd"/>
            <w:r w:rsidRPr="00B00600">
              <w:rPr>
                <w:rFonts w:ascii="Times New Roman" w:eastAsia="Times New Roman" w:hAnsi="Times New Roman" w:cs="Times New Roman"/>
                <w:color w:val="auto"/>
                <w:sz w:val="24"/>
                <w:szCs w:val="24"/>
                <w:lang w:val="uk-UA"/>
              </w:rPr>
              <w:t xml:space="preserve"> Договору</w:t>
            </w:r>
            <w:r w:rsidR="004847D0" w:rsidRPr="00B00600">
              <w:rPr>
                <w:rFonts w:ascii="Times New Roman" w:eastAsia="Times New Roman" w:hAnsi="Times New Roman" w:cs="Times New Roman"/>
                <w:color w:val="auto"/>
                <w:sz w:val="24"/>
                <w:szCs w:val="24"/>
                <w:lang w:val="uk-UA"/>
              </w:rPr>
              <w:t xml:space="preserve"> </w:t>
            </w:r>
            <w:r w:rsidR="00585582" w:rsidRPr="00B00600">
              <w:rPr>
                <w:rFonts w:ascii="Times New Roman" w:eastAsia="Times New Roman" w:hAnsi="Times New Roman" w:cs="Times New Roman"/>
                <w:color w:val="auto"/>
                <w:sz w:val="24"/>
                <w:szCs w:val="24"/>
                <w:lang w:val="uk-UA"/>
              </w:rPr>
              <w:t>про закупівлю</w:t>
            </w:r>
            <w:r w:rsidRPr="00B00600">
              <w:rPr>
                <w:rFonts w:ascii="Times New Roman" w:eastAsia="Times New Roman" w:hAnsi="Times New Roman" w:cs="Times New Roman"/>
                <w:color w:val="auto"/>
                <w:sz w:val="24"/>
                <w:szCs w:val="24"/>
                <w:lang w:val="uk-UA"/>
              </w:rPr>
              <w:t xml:space="preserve"> </w:t>
            </w:r>
            <w:r w:rsidR="004847D0" w:rsidRPr="00B00600">
              <w:rPr>
                <w:rFonts w:ascii="Times New Roman" w:eastAsia="Times New Roman" w:hAnsi="Times New Roman" w:cs="Times New Roman"/>
                <w:color w:val="auto"/>
                <w:sz w:val="24"/>
                <w:szCs w:val="24"/>
                <w:lang w:val="uk-UA"/>
              </w:rPr>
              <w:t xml:space="preserve">є невід’ємною частиною тендерної документації та </w:t>
            </w:r>
            <w:r w:rsidRPr="00B00600">
              <w:rPr>
                <w:rFonts w:ascii="Times New Roman" w:eastAsia="Times New Roman" w:hAnsi="Times New Roman" w:cs="Times New Roman"/>
                <w:color w:val="auto"/>
                <w:sz w:val="24"/>
                <w:szCs w:val="24"/>
                <w:lang w:val="uk-UA"/>
              </w:rPr>
              <w:t xml:space="preserve">викладено в </w:t>
            </w:r>
            <w:r w:rsidRPr="00D82195">
              <w:rPr>
                <w:rFonts w:ascii="Times New Roman" w:eastAsia="Times New Roman" w:hAnsi="Times New Roman" w:cs="Times New Roman"/>
                <w:b/>
                <w:color w:val="auto"/>
                <w:sz w:val="24"/>
                <w:szCs w:val="24"/>
                <w:lang w:val="uk-UA"/>
              </w:rPr>
              <w:t>Додатку 4</w:t>
            </w:r>
            <w:r w:rsidRPr="00B00600">
              <w:rPr>
                <w:rFonts w:ascii="Times New Roman" w:eastAsia="Times New Roman" w:hAnsi="Times New Roman" w:cs="Times New Roman"/>
                <w:color w:val="auto"/>
                <w:sz w:val="24"/>
                <w:szCs w:val="24"/>
                <w:lang w:val="uk-UA"/>
              </w:rPr>
              <w:t xml:space="preserve"> до цієї тендерної документації.</w:t>
            </w:r>
          </w:p>
          <w:p w14:paraId="38BC8D69" w14:textId="50F674DB" w:rsidR="004167F4" w:rsidRPr="00B00600" w:rsidRDefault="00F10DB8"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w:t>
            </w:r>
            <w:r w:rsidR="004167F4" w:rsidRPr="00B00600">
              <w:rPr>
                <w:rFonts w:ascii="Times New Roman" w:eastAsia="Times New Roman" w:hAnsi="Times New Roman" w:cs="Times New Roman"/>
                <w:color w:val="auto"/>
                <w:sz w:val="24"/>
                <w:szCs w:val="24"/>
                <w:lang w:val="uk-UA"/>
              </w:rPr>
              <w:t xml:space="preserve">часник погоджується укласти договір про закупівлю в редакції Замовника, передбаченої в </w:t>
            </w:r>
            <w:r w:rsidR="001D486D">
              <w:rPr>
                <w:rFonts w:ascii="Times New Roman" w:eastAsia="Times New Roman" w:hAnsi="Times New Roman" w:cs="Times New Roman"/>
                <w:color w:val="auto"/>
                <w:sz w:val="24"/>
                <w:szCs w:val="24"/>
                <w:lang w:val="uk-UA"/>
              </w:rPr>
              <w:t>Д</w:t>
            </w:r>
            <w:r w:rsidR="004167F4" w:rsidRPr="00B00600">
              <w:rPr>
                <w:rFonts w:ascii="Times New Roman" w:eastAsia="Times New Roman" w:hAnsi="Times New Roman" w:cs="Times New Roman"/>
                <w:color w:val="auto"/>
                <w:sz w:val="24"/>
                <w:szCs w:val="24"/>
                <w:lang w:val="uk-UA"/>
              </w:rPr>
              <w:t xml:space="preserve">одатку 4 до тендерної документації, </w:t>
            </w:r>
            <w:r w:rsidR="0094409A" w:rsidRPr="00B00600">
              <w:rPr>
                <w:rFonts w:ascii="Times New Roman" w:eastAsia="Times New Roman" w:hAnsi="Times New Roman" w:cs="Times New Roman"/>
                <w:color w:val="auto"/>
                <w:sz w:val="24"/>
                <w:szCs w:val="24"/>
                <w:lang w:val="uk-UA"/>
              </w:rPr>
              <w:t xml:space="preserve">про </w:t>
            </w:r>
            <w:r w:rsidR="004167F4" w:rsidRPr="00B00600">
              <w:rPr>
                <w:rFonts w:ascii="Times New Roman" w:eastAsia="Times New Roman" w:hAnsi="Times New Roman" w:cs="Times New Roman"/>
                <w:color w:val="auto"/>
                <w:sz w:val="24"/>
                <w:szCs w:val="24"/>
                <w:lang w:val="uk-UA"/>
              </w:rPr>
              <w:t xml:space="preserve">що письмово </w:t>
            </w:r>
            <w:r w:rsidR="0094409A" w:rsidRPr="00B00600">
              <w:rPr>
                <w:rFonts w:ascii="Times New Roman" w:eastAsia="Times New Roman" w:hAnsi="Times New Roman" w:cs="Times New Roman"/>
                <w:color w:val="auto"/>
                <w:sz w:val="24"/>
                <w:szCs w:val="24"/>
                <w:lang w:val="uk-UA"/>
              </w:rPr>
              <w:t>повідомляє</w:t>
            </w:r>
            <w:r w:rsidR="004167F4" w:rsidRPr="00B00600">
              <w:rPr>
                <w:rFonts w:ascii="Times New Roman" w:eastAsia="Times New Roman" w:hAnsi="Times New Roman" w:cs="Times New Roman"/>
                <w:color w:val="auto"/>
                <w:sz w:val="24"/>
                <w:szCs w:val="24"/>
                <w:lang w:val="uk-UA"/>
              </w:rPr>
              <w:t xml:space="preserve"> в пропозиції.</w:t>
            </w:r>
          </w:p>
        </w:tc>
      </w:tr>
      <w:tr w:rsidR="00D45339" w:rsidRPr="00B00600" w14:paraId="0709CC65" w14:textId="77777777" w:rsidTr="00E13F3A">
        <w:trPr>
          <w:trHeight w:val="520"/>
          <w:jc w:val="center"/>
        </w:trPr>
        <w:tc>
          <w:tcPr>
            <w:tcW w:w="576" w:type="dxa"/>
          </w:tcPr>
          <w:p w14:paraId="23528831" w14:textId="77777777" w:rsidR="000537EC" w:rsidRPr="00B00600" w:rsidRDefault="000537EC"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303F753A"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shd w:val="clear" w:color="auto" w:fill="auto"/>
          </w:tcPr>
          <w:p w14:paraId="0D80F91B" w14:textId="77777777" w:rsidR="0054102E" w:rsidRPr="0054102E" w:rsidRDefault="0054102E" w:rsidP="0054102E">
            <w:pPr>
              <w:ind w:right="112"/>
              <w:jc w:val="both"/>
              <w:textAlignment w:val="baseline"/>
              <w:rPr>
                <w:rFonts w:ascii="Times New Roman" w:hAnsi="Times New Roman"/>
                <w:sz w:val="24"/>
                <w:szCs w:val="24"/>
              </w:rPr>
            </w:pPr>
            <w:r w:rsidRPr="0054102E">
              <w:rPr>
                <w:rFonts w:ascii="Times New Roman" w:hAnsi="Times New Roman"/>
                <w:sz w:val="24"/>
                <w:szCs w:val="24"/>
              </w:rPr>
              <w:t xml:space="preserve">Відповідно до вимог статі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27E13BC7" w14:textId="77777777" w:rsidR="0054102E" w:rsidRPr="0054102E" w:rsidRDefault="00862A6A" w:rsidP="00862A6A">
            <w:pPr>
              <w:pStyle w:val="rvps2"/>
              <w:shd w:val="clear" w:color="auto" w:fill="FFFFFF"/>
              <w:spacing w:beforeAutospacing="0" w:after="150" w:afterAutospacing="0"/>
              <w:jc w:val="both"/>
            </w:pPr>
            <w:r>
              <w:rPr>
                <w:lang w:val="uk-UA"/>
              </w:rPr>
              <w:t xml:space="preserve">      </w:t>
            </w:r>
            <w:r w:rsidR="0054102E" w:rsidRPr="00872ECE">
              <w:rPr>
                <w:lang w:val="uk-UA"/>
              </w:rPr>
              <w:t xml:space="preserve"> </w:t>
            </w:r>
            <w:proofErr w:type="spellStart"/>
            <w:r w:rsidR="0054102E" w:rsidRPr="0054102E">
              <w:t>Істотні</w:t>
            </w:r>
            <w:proofErr w:type="spellEnd"/>
            <w:r w:rsidR="0054102E" w:rsidRPr="0054102E">
              <w:t xml:space="preserve"> </w:t>
            </w:r>
            <w:proofErr w:type="spellStart"/>
            <w:r w:rsidR="0054102E" w:rsidRPr="0054102E">
              <w:t>умови</w:t>
            </w:r>
            <w:proofErr w:type="spellEnd"/>
            <w:r w:rsidR="0054102E" w:rsidRPr="0054102E">
              <w:t xml:space="preserve"> договору про </w:t>
            </w:r>
            <w:proofErr w:type="spellStart"/>
            <w:r w:rsidR="0054102E" w:rsidRPr="0054102E">
              <w:t>закупівлю</w:t>
            </w:r>
            <w:proofErr w:type="spellEnd"/>
            <w:r w:rsidR="0054102E" w:rsidRPr="0054102E">
              <w:t xml:space="preserve"> не </w:t>
            </w:r>
            <w:proofErr w:type="spellStart"/>
            <w:r w:rsidR="0054102E" w:rsidRPr="0054102E">
              <w:t>можуть</w:t>
            </w:r>
            <w:proofErr w:type="spellEnd"/>
            <w:r w:rsidR="0054102E" w:rsidRPr="0054102E">
              <w:t xml:space="preserve"> </w:t>
            </w:r>
            <w:proofErr w:type="spellStart"/>
            <w:r w:rsidR="0054102E" w:rsidRPr="0054102E">
              <w:t>змінюватися</w:t>
            </w:r>
            <w:proofErr w:type="spellEnd"/>
            <w:r w:rsidR="0054102E" w:rsidRPr="0054102E">
              <w:t xml:space="preserve"> </w:t>
            </w:r>
            <w:proofErr w:type="spellStart"/>
            <w:r w:rsidR="0054102E" w:rsidRPr="0054102E">
              <w:t>після</w:t>
            </w:r>
            <w:proofErr w:type="spellEnd"/>
            <w:r w:rsidR="0054102E" w:rsidRPr="0054102E">
              <w:t xml:space="preserve"> </w:t>
            </w:r>
            <w:proofErr w:type="spellStart"/>
            <w:r w:rsidR="0054102E" w:rsidRPr="0054102E">
              <w:t>його</w:t>
            </w:r>
            <w:proofErr w:type="spellEnd"/>
            <w:r w:rsidR="0054102E" w:rsidRPr="0054102E">
              <w:t xml:space="preserve"> </w:t>
            </w:r>
            <w:proofErr w:type="spellStart"/>
            <w:r w:rsidR="0054102E" w:rsidRPr="0054102E">
              <w:t>підписання</w:t>
            </w:r>
            <w:proofErr w:type="spellEnd"/>
            <w:r w:rsidR="0054102E" w:rsidRPr="0054102E">
              <w:t xml:space="preserve"> до </w:t>
            </w:r>
            <w:proofErr w:type="spellStart"/>
            <w:r w:rsidR="0054102E" w:rsidRPr="0054102E">
              <w:t>виконання</w:t>
            </w:r>
            <w:proofErr w:type="spellEnd"/>
            <w:r w:rsidR="0054102E" w:rsidRPr="0054102E">
              <w:t xml:space="preserve"> </w:t>
            </w:r>
            <w:proofErr w:type="spellStart"/>
            <w:r w:rsidR="0054102E" w:rsidRPr="0054102E">
              <w:t>зобов’язань</w:t>
            </w:r>
            <w:proofErr w:type="spellEnd"/>
            <w:r w:rsidR="0054102E" w:rsidRPr="0054102E">
              <w:t xml:space="preserve"> сторонами в </w:t>
            </w:r>
            <w:proofErr w:type="spellStart"/>
            <w:r w:rsidR="0054102E" w:rsidRPr="0054102E">
              <w:t>повному</w:t>
            </w:r>
            <w:proofErr w:type="spellEnd"/>
            <w:r w:rsidR="0054102E" w:rsidRPr="0054102E">
              <w:t xml:space="preserve"> </w:t>
            </w:r>
            <w:proofErr w:type="spellStart"/>
            <w:r w:rsidR="0054102E" w:rsidRPr="0054102E">
              <w:t>обсязі</w:t>
            </w:r>
            <w:proofErr w:type="spellEnd"/>
            <w:r w:rsidR="0054102E" w:rsidRPr="0054102E">
              <w:t xml:space="preserve">, </w:t>
            </w:r>
            <w:proofErr w:type="spellStart"/>
            <w:r w:rsidR="0054102E" w:rsidRPr="0054102E">
              <w:t>крім</w:t>
            </w:r>
            <w:proofErr w:type="spellEnd"/>
            <w:r w:rsidR="0054102E" w:rsidRPr="0054102E">
              <w:t xml:space="preserve"> </w:t>
            </w:r>
            <w:proofErr w:type="spellStart"/>
            <w:r w:rsidR="0054102E" w:rsidRPr="0054102E">
              <w:t>випадків</w:t>
            </w:r>
            <w:proofErr w:type="spellEnd"/>
            <w:r w:rsidR="0054102E" w:rsidRPr="0054102E">
              <w:t>:</w:t>
            </w:r>
          </w:p>
          <w:p w14:paraId="06BF1943" w14:textId="77777777" w:rsidR="0054102E" w:rsidRPr="0054102E" w:rsidRDefault="0054102E" w:rsidP="0054102E">
            <w:pPr>
              <w:pStyle w:val="rvps2"/>
              <w:shd w:val="clear" w:color="auto" w:fill="FFFFFF"/>
              <w:spacing w:beforeAutospacing="0" w:after="150" w:afterAutospacing="0"/>
              <w:ind w:firstLine="450"/>
              <w:jc w:val="both"/>
            </w:pPr>
            <w:bookmarkStart w:id="43" w:name="n1769"/>
            <w:bookmarkEnd w:id="43"/>
            <w:r w:rsidRPr="0054102E">
              <w:t xml:space="preserve">1) </w:t>
            </w:r>
            <w:proofErr w:type="spellStart"/>
            <w:r w:rsidRPr="0054102E">
              <w:t>зменшення</w:t>
            </w:r>
            <w:proofErr w:type="spellEnd"/>
            <w:r w:rsidRPr="0054102E">
              <w:t xml:space="preserve"> </w:t>
            </w:r>
            <w:proofErr w:type="spellStart"/>
            <w:r w:rsidRPr="0054102E">
              <w:t>обсягів</w:t>
            </w:r>
            <w:proofErr w:type="spellEnd"/>
            <w:r w:rsidRPr="0054102E">
              <w:t xml:space="preserve"> </w:t>
            </w:r>
            <w:proofErr w:type="spellStart"/>
            <w:r w:rsidRPr="0054102E">
              <w:t>закупівлі</w:t>
            </w:r>
            <w:proofErr w:type="spellEnd"/>
            <w:r w:rsidRPr="0054102E">
              <w:t xml:space="preserve">, </w:t>
            </w:r>
            <w:proofErr w:type="spellStart"/>
            <w:r w:rsidRPr="0054102E">
              <w:t>зокрема</w:t>
            </w:r>
            <w:proofErr w:type="spellEnd"/>
            <w:r w:rsidRPr="0054102E">
              <w:t xml:space="preserve"> з </w:t>
            </w:r>
            <w:proofErr w:type="spellStart"/>
            <w:r w:rsidRPr="0054102E">
              <w:t>урахуванням</w:t>
            </w:r>
            <w:proofErr w:type="spellEnd"/>
            <w:r w:rsidRPr="0054102E">
              <w:t xml:space="preserve"> фактичного </w:t>
            </w:r>
            <w:proofErr w:type="spellStart"/>
            <w:r w:rsidRPr="0054102E">
              <w:t>обсягу</w:t>
            </w:r>
            <w:proofErr w:type="spellEnd"/>
            <w:r w:rsidRPr="0054102E">
              <w:t xml:space="preserve"> </w:t>
            </w:r>
            <w:proofErr w:type="spellStart"/>
            <w:r w:rsidRPr="0054102E">
              <w:t>видатків</w:t>
            </w:r>
            <w:proofErr w:type="spellEnd"/>
            <w:r w:rsidRPr="0054102E">
              <w:t xml:space="preserve"> </w:t>
            </w:r>
            <w:proofErr w:type="spellStart"/>
            <w:r w:rsidRPr="0054102E">
              <w:t>замовника</w:t>
            </w:r>
            <w:proofErr w:type="spellEnd"/>
            <w:r w:rsidRPr="0054102E">
              <w:t>;</w:t>
            </w:r>
          </w:p>
          <w:p w14:paraId="6C38DC41" w14:textId="77777777" w:rsidR="0054102E" w:rsidRPr="0054102E" w:rsidRDefault="0054102E" w:rsidP="0054102E">
            <w:pPr>
              <w:pStyle w:val="rvps2"/>
              <w:shd w:val="clear" w:color="auto" w:fill="FFFFFF"/>
              <w:spacing w:beforeAutospacing="0" w:after="150" w:afterAutospacing="0"/>
              <w:ind w:firstLine="450"/>
              <w:jc w:val="both"/>
            </w:pPr>
            <w:bookmarkStart w:id="44" w:name="n1770"/>
            <w:bookmarkEnd w:id="44"/>
            <w:r w:rsidRPr="0054102E">
              <w:t xml:space="preserve">2) </w:t>
            </w:r>
            <w:proofErr w:type="spellStart"/>
            <w:r w:rsidRPr="0054102E">
              <w:t>збільшення</w:t>
            </w:r>
            <w:proofErr w:type="spellEnd"/>
            <w:r w:rsidRPr="0054102E">
              <w:t xml:space="preserve"> </w:t>
            </w:r>
            <w:proofErr w:type="spellStart"/>
            <w:r w:rsidRPr="0054102E">
              <w:t>ціни</w:t>
            </w:r>
            <w:proofErr w:type="spellEnd"/>
            <w:r w:rsidRPr="0054102E">
              <w:t xml:space="preserve"> за </w:t>
            </w:r>
            <w:proofErr w:type="spellStart"/>
            <w:r w:rsidRPr="0054102E">
              <w:t>одиницю</w:t>
            </w:r>
            <w:proofErr w:type="spellEnd"/>
            <w:r w:rsidRPr="0054102E">
              <w:t xml:space="preserve"> товару до 10 </w:t>
            </w:r>
            <w:proofErr w:type="spellStart"/>
            <w:r w:rsidRPr="0054102E">
              <w:t>відсотків</w:t>
            </w:r>
            <w:proofErr w:type="spellEnd"/>
            <w:r w:rsidRPr="0054102E">
              <w:t xml:space="preserve"> </w:t>
            </w:r>
            <w:proofErr w:type="spellStart"/>
            <w:r w:rsidRPr="0054102E">
              <w:t>пропорційно</w:t>
            </w:r>
            <w:proofErr w:type="spellEnd"/>
            <w:r w:rsidRPr="0054102E">
              <w:t xml:space="preserve"> </w:t>
            </w:r>
            <w:proofErr w:type="spellStart"/>
            <w:r w:rsidRPr="0054102E">
              <w:t>збільшенню</w:t>
            </w:r>
            <w:proofErr w:type="spellEnd"/>
            <w:r w:rsidRPr="0054102E">
              <w:t xml:space="preserve"> </w:t>
            </w:r>
            <w:proofErr w:type="spellStart"/>
            <w:r w:rsidRPr="0054102E">
              <w:t>ціни</w:t>
            </w:r>
            <w:proofErr w:type="spellEnd"/>
            <w:r w:rsidRPr="0054102E">
              <w:t xml:space="preserve"> такого товару </w:t>
            </w:r>
            <w:proofErr w:type="gramStart"/>
            <w:r w:rsidRPr="0054102E">
              <w:t>на ринку</w:t>
            </w:r>
            <w:proofErr w:type="gramEnd"/>
            <w:r w:rsidRPr="0054102E">
              <w:t xml:space="preserve"> у </w:t>
            </w:r>
            <w:proofErr w:type="spellStart"/>
            <w:r w:rsidRPr="0054102E">
              <w:t>разі</w:t>
            </w:r>
            <w:proofErr w:type="spellEnd"/>
            <w:r w:rsidRPr="0054102E">
              <w:t xml:space="preserve"> </w:t>
            </w:r>
            <w:proofErr w:type="spellStart"/>
            <w:r w:rsidRPr="0054102E">
              <w:t>коливання</w:t>
            </w:r>
            <w:proofErr w:type="spellEnd"/>
            <w:r w:rsidRPr="0054102E">
              <w:t xml:space="preserve"> </w:t>
            </w:r>
            <w:proofErr w:type="spellStart"/>
            <w:r w:rsidRPr="0054102E">
              <w:t>ціни</w:t>
            </w:r>
            <w:proofErr w:type="spellEnd"/>
            <w:r w:rsidRPr="0054102E">
              <w:t xml:space="preserve"> такого товару на ринку за </w:t>
            </w:r>
            <w:proofErr w:type="spellStart"/>
            <w:r w:rsidRPr="0054102E">
              <w:t>умови</w:t>
            </w:r>
            <w:proofErr w:type="spellEnd"/>
            <w:r w:rsidRPr="0054102E">
              <w:t xml:space="preserve">, </w:t>
            </w:r>
            <w:proofErr w:type="spellStart"/>
            <w:r w:rsidRPr="0054102E">
              <w:t>що</w:t>
            </w:r>
            <w:proofErr w:type="spellEnd"/>
            <w:r w:rsidRPr="0054102E">
              <w:t xml:space="preserve"> </w:t>
            </w:r>
            <w:proofErr w:type="spellStart"/>
            <w:r w:rsidRPr="0054102E">
              <w:t>така</w:t>
            </w:r>
            <w:proofErr w:type="spellEnd"/>
            <w:r w:rsidRPr="0054102E">
              <w:t xml:space="preserve"> </w:t>
            </w:r>
            <w:proofErr w:type="spellStart"/>
            <w:r w:rsidRPr="0054102E">
              <w:t>зміна</w:t>
            </w:r>
            <w:proofErr w:type="spellEnd"/>
            <w:r w:rsidRPr="0054102E">
              <w:t xml:space="preserve"> не </w:t>
            </w:r>
            <w:proofErr w:type="spellStart"/>
            <w:r w:rsidRPr="0054102E">
              <w:t>призведе</w:t>
            </w:r>
            <w:proofErr w:type="spellEnd"/>
            <w:r w:rsidRPr="0054102E">
              <w:t xml:space="preserve"> до </w:t>
            </w:r>
            <w:proofErr w:type="spellStart"/>
            <w:r w:rsidRPr="0054102E">
              <w:t>збільшення</w:t>
            </w:r>
            <w:proofErr w:type="spellEnd"/>
            <w:r w:rsidRPr="0054102E">
              <w:t xml:space="preserve"> </w:t>
            </w:r>
            <w:proofErr w:type="spellStart"/>
            <w:r w:rsidRPr="0054102E">
              <w:t>суми</w:t>
            </w:r>
            <w:proofErr w:type="spellEnd"/>
            <w:r w:rsidRPr="0054102E">
              <w:t xml:space="preserve">, </w:t>
            </w:r>
            <w:proofErr w:type="spellStart"/>
            <w:r w:rsidRPr="0054102E">
              <w:t>визначеної</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 xml:space="preserve">, - не </w:t>
            </w:r>
            <w:proofErr w:type="spellStart"/>
            <w:r w:rsidRPr="0054102E">
              <w:t>частіше</w:t>
            </w:r>
            <w:proofErr w:type="spellEnd"/>
            <w:r w:rsidRPr="0054102E">
              <w:t xml:space="preserve"> </w:t>
            </w:r>
            <w:proofErr w:type="spellStart"/>
            <w:r w:rsidRPr="0054102E">
              <w:t>ніж</w:t>
            </w:r>
            <w:proofErr w:type="spellEnd"/>
            <w:r w:rsidRPr="0054102E">
              <w:t xml:space="preserve"> один раз на 90 </w:t>
            </w:r>
            <w:proofErr w:type="spellStart"/>
            <w:r w:rsidRPr="0054102E">
              <w:t>днів</w:t>
            </w:r>
            <w:proofErr w:type="spellEnd"/>
            <w:r w:rsidRPr="0054102E">
              <w:t xml:space="preserve"> з моменту </w:t>
            </w:r>
            <w:proofErr w:type="spellStart"/>
            <w:r w:rsidRPr="0054102E">
              <w:t>підписання</w:t>
            </w:r>
            <w:proofErr w:type="spellEnd"/>
            <w:r w:rsidRPr="0054102E">
              <w:t xml:space="preserve"> договору про </w:t>
            </w:r>
            <w:proofErr w:type="spellStart"/>
            <w:r w:rsidRPr="0054102E">
              <w:t>закупівлю</w:t>
            </w:r>
            <w:proofErr w:type="spellEnd"/>
            <w:r w:rsidRPr="0054102E">
              <w:t>/</w:t>
            </w:r>
            <w:proofErr w:type="spellStart"/>
            <w:r w:rsidRPr="0054102E">
              <w:t>внесення</w:t>
            </w:r>
            <w:proofErr w:type="spellEnd"/>
            <w:r w:rsidRPr="0054102E">
              <w:t xml:space="preserve"> </w:t>
            </w:r>
            <w:proofErr w:type="spellStart"/>
            <w:r w:rsidRPr="0054102E">
              <w:t>змін</w:t>
            </w:r>
            <w:proofErr w:type="spellEnd"/>
            <w:r w:rsidRPr="0054102E">
              <w:t xml:space="preserve"> до такого договору </w:t>
            </w:r>
            <w:proofErr w:type="spellStart"/>
            <w:r w:rsidRPr="0054102E">
              <w:t>щодо</w:t>
            </w:r>
            <w:proofErr w:type="spellEnd"/>
            <w:r w:rsidRPr="0054102E">
              <w:t xml:space="preserve"> </w:t>
            </w:r>
            <w:proofErr w:type="spellStart"/>
            <w:r w:rsidRPr="0054102E">
              <w:t>збільшення</w:t>
            </w:r>
            <w:proofErr w:type="spellEnd"/>
            <w:r w:rsidRPr="0054102E">
              <w:t xml:space="preserve"> </w:t>
            </w:r>
            <w:proofErr w:type="spellStart"/>
            <w:r w:rsidRPr="0054102E">
              <w:t>ціни</w:t>
            </w:r>
            <w:proofErr w:type="spellEnd"/>
            <w:r w:rsidRPr="0054102E">
              <w:t xml:space="preserve"> за </w:t>
            </w:r>
            <w:proofErr w:type="spellStart"/>
            <w:r w:rsidRPr="0054102E">
              <w:t>одиницю</w:t>
            </w:r>
            <w:proofErr w:type="spellEnd"/>
            <w:r w:rsidRPr="0054102E">
              <w:t xml:space="preserve"> товару. </w:t>
            </w:r>
            <w:proofErr w:type="spellStart"/>
            <w:r w:rsidRPr="0054102E">
              <w:t>Обмеження</w:t>
            </w:r>
            <w:proofErr w:type="spellEnd"/>
            <w:r w:rsidRPr="0054102E">
              <w:t xml:space="preserve"> </w:t>
            </w:r>
            <w:proofErr w:type="spellStart"/>
            <w:r w:rsidRPr="0054102E">
              <w:t>щодо</w:t>
            </w:r>
            <w:proofErr w:type="spellEnd"/>
            <w:r w:rsidRPr="0054102E">
              <w:t xml:space="preserve"> </w:t>
            </w:r>
            <w:proofErr w:type="spellStart"/>
            <w:r w:rsidRPr="0054102E">
              <w:t>строків</w:t>
            </w:r>
            <w:proofErr w:type="spellEnd"/>
            <w:r w:rsidRPr="0054102E">
              <w:t xml:space="preserve"> </w:t>
            </w:r>
            <w:proofErr w:type="spellStart"/>
            <w:r w:rsidRPr="0054102E">
              <w:t>зміни</w:t>
            </w:r>
            <w:proofErr w:type="spellEnd"/>
            <w:r w:rsidRPr="0054102E">
              <w:t xml:space="preserve"> </w:t>
            </w:r>
            <w:proofErr w:type="spellStart"/>
            <w:r w:rsidRPr="0054102E">
              <w:t>ціни</w:t>
            </w:r>
            <w:proofErr w:type="spellEnd"/>
            <w:r w:rsidRPr="0054102E">
              <w:t xml:space="preserve"> за </w:t>
            </w:r>
            <w:proofErr w:type="spellStart"/>
            <w:r w:rsidRPr="0054102E">
              <w:t>одиницю</w:t>
            </w:r>
            <w:proofErr w:type="spellEnd"/>
            <w:r w:rsidRPr="0054102E">
              <w:t xml:space="preserve"> товару не </w:t>
            </w:r>
            <w:proofErr w:type="spellStart"/>
            <w:r w:rsidRPr="0054102E">
              <w:t>застосовується</w:t>
            </w:r>
            <w:proofErr w:type="spellEnd"/>
            <w:r w:rsidRPr="0054102E">
              <w:t xml:space="preserve"> у </w:t>
            </w:r>
            <w:proofErr w:type="spellStart"/>
            <w:r w:rsidRPr="0054102E">
              <w:t>випадках</w:t>
            </w:r>
            <w:proofErr w:type="spellEnd"/>
            <w:r w:rsidRPr="0054102E">
              <w:t xml:space="preserve"> </w:t>
            </w:r>
            <w:proofErr w:type="spellStart"/>
            <w:r w:rsidRPr="0054102E">
              <w:t>зміни</w:t>
            </w:r>
            <w:proofErr w:type="spellEnd"/>
            <w:r w:rsidRPr="0054102E">
              <w:t xml:space="preserve"> умов договору про </w:t>
            </w:r>
            <w:proofErr w:type="spellStart"/>
            <w:r w:rsidRPr="0054102E">
              <w:t>закупівлю</w:t>
            </w:r>
            <w:proofErr w:type="spellEnd"/>
            <w:r w:rsidRPr="0054102E">
              <w:t xml:space="preserve"> бензину та дизельного </w:t>
            </w:r>
            <w:proofErr w:type="spellStart"/>
            <w:r w:rsidRPr="0054102E">
              <w:t>пального</w:t>
            </w:r>
            <w:proofErr w:type="spellEnd"/>
            <w:r w:rsidRPr="0054102E">
              <w:t xml:space="preserve">, природного газу та </w:t>
            </w:r>
            <w:proofErr w:type="spellStart"/>
            <w:r w:rsidRPr="0054102E">
              <w:t>електричної</w:t>
            </w:r>
            <w:proofErr w:type="spellEnd"/>
            <w:r w:rsidRPr="0054102E">
              <w:t xml:space="preserve"> </w:t>
            </w:r>
            <w:proofErr w:type="spellStart"/>
            <w:r w:rsidRPr="0054102E">
              <w:t>енергії</w:t>
            </w:r>
            <w:proofErr w:type="spellEnd"/>
            <w:r w:rsidRPr="0054102E">
              <w:t>;</w:t>
            </w:r>
          </w:p>
          <w:p w14:paraId="5C669D4D" w14:textId="77777777" w:rsidR="0054102E" w:rsidRPr="0054102E" w:rsidRDefault="0054102E" w:rsidP="0054102E">
            <w:pPr>
              <w:pStyle w:val="rvps2"/>
              <w:shd w:val="clear" w:color="auto" w:fill="FFFFFF"/>
              <w:spacing w:beforeAutospacing="0" w:after="150" w:afterAutospacing="0"/>
              <w:ind w:firstLine="450"/>
              <w:jc w:val="both"/>
            </w:pPr>
            <w:bookmarkStart w:id="45" w:name="n2101"/>
            <w:bookmarkStart w:id="46" w:name="n1771"/>
            <w:bookmarkEnd w:id="45"/>
            <w:bookmarkEnd w:id="46"/>
            <w:r w:rsidRPr="0054102E">
              <w:t xml:space="preserve">3) </w:t>
            </w:r>
            <w:proofErr w:type="spellStart"/>
            <w:r w:rsidRPr="0054102E">
              <w:t>покращення</w:t>
            </w:r>
            <w:proofErr w:type="spellEnd"/>
            <w:r w:rsidRPr="0054102E">
              <w:t xml:space="preserve"> </w:t>
            </w:r>
            <w:proofErr w:type="spellStart"/>
            <w:r w:rsidRPr="0054102E">
              <w:t>якості</w:t>
            </w:r>
            <w:proofErr w:type="spellEnd"/>
            <w:r w:rsidRPr="0054102E">
              <w:t xml:space="preserve"> предмета </w:t>
            </w:r>
            <w:proofErr w:type="spellStart"/>
            <w:r w:rsidRPr="0054102E">
              <w:t>закупівлі</w:t>
            </w:r>
            <w:proofErr w:type="spellEnd"/>
            <w:r w:rsidRPr="0054102E">
              <w:t xml:space="preserve">, за </w:t>
            </w:r>
            <w:proofErr w:type="spellStart"/>
            <w:r w:rsidRPr="0054102E">
              <w:t>умови</w:t>
            </w:r>
            <w:proofErr w:type="spellEnd"/>
            <w:r w:rsidRPr="0054102E">
              <w:t xml:space="preserve"> </w:t>
            </w:r>
            <w:proofErr w:type="spellStart"/>
            <w:r w:rsidRPr="0054102E">
              <w:t>що</w:t>
            </w:r>
            <w:proofErr w:type="spellEnd"/>
            <w:r w:rsidRPr="0054102E">
              <w:t xml:space="preserve"> </w:t>
            </w:r>
            <w:proofErr w:type="spellStart"/>
            <w:r w:rsidRPr="0054102E">
              <w:t>таке</w:t>
            </w:r>
            <w:proofErr w:type="spellEnd"/>
            <w:r w:rsidRPr="0054102E">
              <w:t xml:space="preserve"> </w:t>
            </w:r>
            <w:proofErr w:type="spellStart"/>
            <w:r w:rsidRPr="0054102E">
              <w:t>покращення</w:t>
            </w:r>
            <w:proofErr w:type="spellEnd"/>
            <w:r w:rsidRPr="0054102E">
              <w:t xml:space="preserve"> не </w:t>
            </w:r>
            <w:proofErr w:type="spellStart"/>
            <w:r w:rsidRPr="0054102E">
              <w:t>призведе</w:t>
            </w:r>
            <w:proofErr w:type="spellEnd"/>
            <w:r w:rsidRPr="0054102E">
              <w:t xml:space="preserve"> до </w:t>
            </w:r>
            <w:proofErr w:type="spellStart"/>
            <w:r w:rsidRPr="0054102E">
              <w:t>збільшення</w:t>
            </w:r>
            <w:proofErr w:type="spellEnd"/>
            <w:r w:rsidRPr="0054102E">
              <w:t xml:space="preserve"> </w:t>
            </w:r>
            <w:proofErr w:type="spellStart"/>
            <w:r w:rsidRPr="0054102E">
              <w:t>суми</w:t>
            </w:r>
            <w:proofErr w:type="spellEnd"/>
            <w:r w:rsidRPr="0054102E">
              <w:t xml:space="preserve">, </w:t>
            </w:r>
            <w:proofErr w:type="spellStart"/>
            <w:r w:rsidRPr="0054102E">
              <w:t>визначеної</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w:t>
            </w:r>
          </w:p>
          <w:p w14:paraId="67AD7E31" w14:textId="77777777" w:rsidR="0054102E" w:rsidRPr="0054102E" w:rsidRDefault="0054102E" w:rsidP="0054102E">
            <w:pPr>
              <w:pStyle w:val="rvps2"/>
              <w:shd w:val="clear" w:color="auto" w:fill="FFFFFF"/>
              <w:spacing w:beforeAutospacing="0" w:after="150" w:afterAutospacing="0"/>
              <w:ind w:firstLine="450"/>
              <w:jc w:val="both"/>
            </w:pPr>
            <w:bookmarkStart w:id="47" w:name="n1772"/>
            <w:bookmarkEnd w:id="47"/>
            <w:r w:rsidRPr="0054102E">
              <w:t xml:space="preserve">4) </w:t>
            </w:r>
            <w:proofErr w:type="spellStart"/>
            <w:r w:rsidRPr="0054102E">
              <w:t>продовження</w:t>
            </w:r>
            <w:proofErr w:type="spellEnd"/>
            <w:r w:rsidRPr="0054102E">
              <w:t xml:space="preserve"> строку </w:t>
            </w:r>
            <w:proofErr w:type="spellStart"/>
            <w:r w:rsidRPr="0054102E">
              <w:t>дії</w:t>
            </w:r>
            <w:proofErr w:type="spellEnd"/>
            <w:r w:rsidRPr="0054102E">
              <w:t xml:space="preserve"> договору про </w:t>
            </w:r>
            <w:proofErr w:type="spellStart"/>
            <w:r w:rsidRPr="0054102E">
              <w:t>закупівлю</w:t>
            </w:r>
            <w:proofErr w:type="spellEnd"/>
            <w:r w:rsidRPr="0054102E">
              <w:t xml:space="preserve"> та строку </w:t>
            </w:r>
            <w:proofErr w:type="spellStart"/>
            <w:r w:rsidRPr="0054102E">
              <w:t>виконання</w:t>
            </w:r>
            <w:proofErr w:type="spellEnd"/>
            <w:r w:rsidRPr="0054102E">
              <w:t xml:space="preserve"> </w:t>
            </w:r>
            <w:proofErr w:type="spellStart"/>
            <w:r w:rsidRPr="0054102E">
              <w:t>зобов’язань</w:t>
            </w:r>
            <w:proofErr w:type="spellEnd"/>
            <w:r w:rsidRPr="0054102E">
              <w:t xml:space="preserve"> </w:t>
            </w:r>
            <w:proofErr w:type="spellStart"/>
            <w:r w:rsidRPr="0054102E">
              <w:t>щодо</w:t>
            </w:r>
            <w:proofErr w:type="spellEnd"/>
            <w:r w:rsidRPr="0054102E">
              <w:t xml:space="preserve"> </w:t>
            </w:r>
            <w:proofErr w:type="spellStart"/>
            <w:r w:rsidRPr="0054102E">
              <w:t>передачі</w:t>
            </w:r>
            <w:proofErr w:type="spellEnd"/>
            <w:r w:rsidRPr="0054102E">
              <w:t xml:space="preserve"> товару, </w:t>
            </w:r>
            <w:proofErr w:type="spellStart"/>
            <w:r w:rsidRPr="0054102E">
              <w:t>виконання</w:t>
            </w:r>
            <w:proofErr w:type="spellEnd"/>
            <w:r w:rsidRPr="0054102E">
              <w:t xml:space="preserve"> </w:t>
            </w:r>
            <w:proofErr w:type="spellStart"/>
            <w:r w:rsidRPr="0054102E">
              <w:t>робіт</w:t>
            </w:r>
            <w:proofErr w:type="spellEnd"/>
            <w:r w:rsidRPr="0054102E">
              <w:t xml:space="preserve">, </w:t>
            </w:r>
            <w:proofErr w:type="spellStart"/>
            <w:r w:rsidRPr="0054102E">
              <w:t>надання</w:t>
            </w:r>
            <w:proofErr w:type="spellEnd"/>
            <w:r w:rsidRPr="0054102E">
              <w:t xml:space="preserve"> </w:t>
            </w:r>
            <w:proofErr w:type="spellStart"/>
            <w:r w:rsidRPr="0054102E">
              <w:t>послуг</w:t>
            </w:r>
            <w:proofErr w:type="spellEnd"/>
            <w:r w:rsidRPr="0054102E">
              <w:t xml:space="preserve"> у </w:t>
            </w:r>
            <w:proofErr w:type="spellStart"/>
            <w:r w:rsidRPr="0054102E">
              <w:t>разі</w:t>
            </w:r>
            <w:proofErr w:type="spellEnd"/>
            <w:r w:rsidRPr="0054102E">
              <w:t xml:space="preserve"> </w:t>
            </w:r>
            <w:proofErr w:type="spellStart"/>
            <w:r w:rsidRPr="0054102E">
              <w:t>виникнення</w:t>
            </w:r>
            <w:proofErr w:type="spellEnd"/>
            <w:r w:rsidRPr="0054102E">
              <w:t xml:space="preserve"> документально </w:t>
            </w:r>
            <w:proofErr w:type="spellStart"/>
            <w:r w:rsidRPr="0054102E">
              <w:t>підтверджених</w:t>
            </w:r>
            <w:proofErr w:type="spellEnd"/>
            <w:r w:rsidRPr="0054102E">
              <w:t xml:space="preserve"> </w:t>
            </w:r>
            <w:proofErr w:type="spellStart"/>
            <w:r w:rsidRPr="0054102E">
              <w:t>об’єктивних</w:t>
            </w:r>
            <w:proofErr w:type="spellEnd"/>
            <w:r w:rsidRPr="0054102E">
              <w:t xml:space="preserve"> </w:t>
            </w:r>
            <w:proofErr w:type="spellStart"/>
            <w:r w:rsidRPr="0054102E">
              <w:t>обставин</w:t>
            </w:r>
            <w:proofErr w:type="spellEnd"/>
            <w:r w:rsidRPr="0054102E">
              <w:t xml:space="preserve">, </w:t>
            </w:r>
            <w:proofErr w:type="spellStart"/>
            <w:r w:rsidRPr="0054102E">
              <w:t>що</w:t>
            </w:r>
            <w:proofErr w:type="spellEnd"/>
            <w:r w:rsidRPr="0054102E">
              <w:t xml:space="preserve"> </w:t>
            </w:r>
            <w:proofErr w:type="spellStart"/>
            <w:r w:rsidRPr="0054102E">
              <w:t>спричинили</w:t>
            </w:r>
            <w:proofErr w:type="spellEnd"/>
            <w:r w:rsidRPr="0054102E">
              <w:t xml:space="preserve"> </w:t>
            </w:r>
            <w:proofErr w:type="spellStart"/>
            <w:r w:rsidRPr="0054102E">
              <w:t>таке</w:t>
            </w:r>
            <w:proofErr w:type="spellEnd"/>
            <w:r w:rsidRPr="0054102E">
              <w:t xml:space="preserve"> </w:t>
            </w:r>
            <w:proofErr w:type="spellStart"/>
            <w:r w:rsidRPr="0054102E">
              <w:t>продовження</w:t>
            </w:r>
            <w:proofErr w:type="spellEnd"/>
            <w:r w:rsidRPr="0054102E">
              <w:t xml:space="preserve">, у тому </w:t>
            </w:r>
            <w:proofErr w:type="spellStart"/>
            <w:r w:rsidRPr="0054102E">
              <w:t>числі</w:t>
            </w:r>
            <w:proofErr w:type="spellEnd"/>
            <w:r w:rsidRPr="0054102E">
              <w:t xml:space="preserve"> </w:t>
            </w:r>
            <w:proofErr w:type="spellStart"/>
            <w:r w:rsidRPr="0054102E">
              <w:t>обставин</w:t>
            </w:r>
            <w:proofErr w:type="spellEnd"/>
            <w:r w:rsidRPr="0054102E">
              <w:t xml:space="preserve"> </w:t>
            </w:r>
            <w:proofErr w:type="spellStart"/>
            <w:r w:rsidRPr="0054102E">
              <w:t>непереборної</w:t>
            </w:r>
            <w:proofErr w:type="spellEnd"/>
            <w:r w:rsidRPr="0054102E">
              <w:t xml:space="preserve"> </w:t>
            </w:r>
            <w:proofErr w:type="spellStart"/>
            <w:r w:rsidRPr="0054102E">
              <w:t>сили</w:t>
            </w:r>
            <w:proofErr w:type="spellEnd"/>
            <w:r w:rsidRPr="0054102E">
              <w:t xml:space="preserve">, </w:t>
            </w:r>
            <w:proofErr w:type="spellStart"/>
            <w:r w:rsidRPr="0054102E">
              <w:t>затримки</w:t>
            </w:r>
            <w:proofErr w:type="spellEnd"/>
            <w:r w:rsidRPr="0054102E">
              <w:t xml:space="preserve"> </w:t>
            </w:r>
            <w:proofErr w:type="spellStart"/>
            <w:r w:rsidRPr="0054102E">
              <w:t>фінансування</w:t>
            </w:r>
            <w:proofErr w:type="spellEnd"/>
            <w:r w:rsidRPr="0054102E">
              <w:t xml:space="preserve"> </w:t>
            </w:r>
            <w:proofErr w:type="spellStart"/>
            <w:r w:rsidRPr="0054102E">
              <w:t>витрат</w:t>
            </w:r>
            <w:proofErr w:type="spellEnd"/>
            <w:r w:rsidRPr="0054102E">
              <w:t xml:space="preserve"> </w:t>
            </w:r>
            <w:proofErr w:type="spellStart"/>
            <w:r w:rsidRPr="0054102E">
              <w:t>замовника</w:t>
            </w:r>
            <w:proofErr w:type="spellEnd"/>
            <w:r w:rsidRPr="0054102E">
              <w:t xml:space="preserve">, за </w:t>
            </w:r>
            <w:proofErr w:type="spellStart"/>
            <w:r w:rsidRPr="0054102E">
              <w:t>умови</w:t>
            </w:r>
            <w:proofErr w:type="spellEnd"/>
            <w:r w:rsidRPr="0054102E">
              <w:t xml:space="preserve"> </w:t>
            </w:r>
            <w:proofErr w:type="spellStart"/>
            <w:r w:rsidRPr="0054102E">
              <w:t>що</w:t>
            </w:r>
            <w:proofErr w:type="spellEnd"/>
            <w:r w:rsidRPr="0054102E">
              <w:t xml:space="preserve"> </w:t>
            </w:r>
            <w:proofErr w:type="spellStart"/>
            <w:r w:rsidRPr="0054102E">
              <w:t>такі</w:t>
            </w:r>
            <w:proofErr w:type="spellEnd"/>
            <w:r w:rsidRPr="0054102E">
              <w:t xml:space="preserve"> </w:t>
            </w:r>
            <w:proofErr w:type="spellStart"/>
            <w:r w:rsidRPr="0054102E">
              <w:t>зміни</w:t>
            </w:r>
            <w:proofErr w:type="spellEnd"/>
            <w:r w:rsidRPr="0054102E">
              <w:t xml:space="preserve"> не </w:t>
            </w:r>
            <w:proofErr w:type="spellStart"/>
            <w:r w:rsidRPr="0054102E">
              <w:t>призведуть</w:t>
            </w:r>
            <w:proofErr w:type="spellEnd"/>
            <w:r w:rsidRPr="0054102E">
              <w:t xml:space="preserve"> до </w:t>
            </w:r>
            <w:proofErr w:type="spellStart"/>
            <w:r w:rsidRPr="0054102E">
              <w:t>збільшення</w:t>
            </w:r>
            <w:proofErr w:type="spellEnd"/>
            <w:r w:rsidRPr="0054102E">
              <w:t xml:space="preserve"> </w:t>
            </w:r>
            <w:proofErr w:type="spellStart"/>
            <w:r w:rsidRPr="0054102E">
              <w:t>суми</w:t>
            </w:r>
            <w:proofErr w:type="spellEnd"/>
            <w:r w:rsidRPr="0054102E">
              <w:t xml:space="preserve">, </w:t>
            </w:r>
            <w:proofErr w:type="spellStart"/>
            <w:r w:rsidRPr="0054102E">
              <w:t>визначеної</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w:t>
            </w:r>
          </w:p>
          <w:p w14:paraId="05CF1B3C" w14:textId="77777777" w:rsidR="0054102E" w:rsidRPr="0054102E" w:rsidRDefault="0054102E" w:rsidP="0054102E">
            <w:pPr>
              <w:pStyle w:val="rvps2"/>
              <w:shd w:val="clear" w:color="auto" w:fill="FFFFFF"/>
              <w:spacing w:beforeAutospacing="0" w:after="150" w:afterAutospacing="0"/>
              <w:ind w:firstLine="450"/>
              <w:jc w:val="both"/>
            </w:pPr>
            <w:bookmarkStart w:id="48" w:name="n1773"/>
            <w:bookmarkEnd w:id="48"/>
            <w:r w:rsidRPr="0054102E">
              <w:lastRenderedPageBreak/>
              <w:t xml:space="preserve">5) </w:t>
            </w:r>
            <w:proofErr w:type="spellStart"/>
            <w:r w:rsidRPr="0054102E">
              <w:t>погодження</w:t>
            </w:r>
            <w:proofErr w:type="spellEnd"/>
            <w:r w:rsidRPr="0054102E">
              <w:t xml:space="preserve"> </w:t>
            </w:r>
            <w:proofErr w:type="spellStart"/>
            <w:r w:rsidRPr="0054102E">
              <w:t>зміни</w:t>
            </w:r>
            <w:proofErr w:type="spellEnd"/>
            <w:r w:rsidRPr="0054102E">
              <w:t xml:space="preserve"> </w:t>
            </w:r>
            <w:proofErr w:type="spellStart"/>
            <w:r w:rsidRPr="0054102E">
              <w:t>ціни</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 xml:space="preserve"> в </w:t>
            </w:r>
            <w:proofErr w:type="spellStart"/>
            <w:r w:rsidRPr="0054102E">
              <w:t>бік</w:t>
            </w:r>
            <w:proofErr w:type="spellEnd"/>
            <w:r w:rsidRPr="0054102E">
              <w:t xml:space="preserve"> </w:t>
            </w:r>
            <w:proofErr w:type="spellStart"/>
            <w:r w:rsidRPr="0054102E">
              <w:t>зменшення</w:t>
            </w:r>
            <w:proofErr w:type="spellEnd"/>
            <w:r w:rsidRPr="0054102E">
              <w:t xml:space="preserve"> (без </w:t>
            </w:r>
            <w:proofErr w:type="spellStart"/>
            <w:r w:rsidRPr="0054102E">
              <w:t>зміни</w:t>
            </w:r>
            <w:proofErr w:type="spellEnd"/>
            <w:r w:rsidRPr="0054102E">
              <w:t xml:space="preserve"> </w:t>
            </w:r>
            <w:proofErr w:type="spellStart"/>
            <w:r w:rsidRPr="0054102E">
              <w:t>кількості</w:t>
            </w:r>
            <w:proofErr w:type="spellEnd"/>
            <w:r w:rsidRPr="0054102E">
              <w:t xml:space="preserve"> (</w:t>
            </w:r>
            <w:proofErr w:type="spellStart"/>
            <w:r w:rsidRPr="0054102E">
              <w:t>обсягу</w:t>
            </w:r>
            <w:proofErr w:type="spellEnd"/>
            <w:r w:rsidRPr="0054102E">
              <w:t xml:space="preserve">) та </w:t>
            </w:r>
            <w:proofErr w:type="spellStart"/>
            <w:r w:rsidRPr="0054102E">
              <w:t>якості</w:t>
            </w:r>
            <w:proofErr w:type="spellEnd"/>
            <w:r w:rsidRPr="0054102E">
              <w:t xml:space="preserve"> </w:t>
            </w:r>
            <w:proofErr w:type="spellStart"/>
            <w:r w:rsidRPr="0054102E">
              <w:t>товарів</w:t>
            </w:r>
            <w:proofErr w:type="spellEnd"/>
            <w:r w:rsidRPr="0054102E">
              <w:t xml:space="preserve">, </w:t>
            </w:r>
            <w:proofErr w:type="spellStart"/>
            <w:r w:rsidRPr="0054102E">
              <w:t>робіт</w:t>
            </w:r>
            <w:proofErr w:type="spellEnd"/>
            <w:r w:rsidRPr="0054102E">
              <w:t xml:space="preserve"> і </w:t>
            </w:r>
            <w:proofErr w:type="spellStart"/>
            <w:r w:rsidRPr="0054102E">
              <w:t>послуг</w:t>
            </w:r>
            <w:proofErr w:type="spellEnd"/>
            <w:r w:rsidRPr="0054102E">
              <w:t xml:space="preserve">), у тому </w:t>
            </w:r>
            <w:proofErr w:type="spellStart"/>
            <w:r w:rsidRPr="0054102E">
              <w:t>числі</w:t>
            </w:r>
            <w:proofErr w:type="spellEnd"/>
            <w:r w:rsidRPr="0054102E">
              <w:t xml:space="preserve"> у </w:t>
            </w:r>
            <w:proofErr w:type="spellStart"/>
            <w:r w:rsidRPr="0054102E">
              <w:t>разі</w:t>
            </w:r>
            <w:proofErr w:type="spellEnd"/>
            <w:r w:rsidRPr="0054102E">
              <w:t xml:space="preserve"> </w:t>
            </w:r>
            <w:proofErr w:type="spellStart"/>
            <w:r w:rsidRPr="0054102E">
              <w:t>коливання</w:t>
            </w:r>
            <w:proofErr w:type="spellEnd"/>
            <w:r w:rsidRPr="0054102E">
              <w:t xml:space="preserve"> </w:t>
            </w:r>
            <w:proofErr w:type="spellStart"/>
            <w:r w:rsidRPr="0054102E">
              <w:t>ціни</w:t>
            </w:r>
            <w:proofErr w:type="spellEnd"/>
            <w:r w:rsidRPr="0054102E">
              <w:t xml:space="preserve"> товару </w:t>
            </w:r>
            <w:proofErr w:type="gramStart"/>
            <w:r w:rsidRPr="0054102E">
              <w:t>на ринку</w:t>
            </w:r>
            <w:proofErr w:type="gramEnd"/>
            <w:r w:rsidRPr="0054102E">
              <w:t>;</w:t>
            </w:r>
          </w:p>
          <w:p w14:paraId="755482D1" w14:textId="77777777" w:rsidR="0054102E" w:rsidRPr="0054102E" w:rsidRDefault="0054102E" w:rsidP="0054102E">
            <w:pPr>
              <w:pStyle w:val="rvps2"/>
              <w:shd w:val="clear" w:color="auto" w:fill="FFFFFF"/>
              <w:spacing w:beforeAutospacing="0" w:after="150" w:afterAutospacing="0"/>
              <w:ind w:firstLine="450"/>
              <w:jc w:val="both"/>
            </w:pPr>
            <w:bookmarkStart w:id="49" w:name="n1774"/>
            <w:bookmarkEnd w:id="49"/>
            <w:r w:rsidRPr="0054102E">
              <w:t xml:space="preserve">6) </w:t>
            </w:r>
            <w:proofErr w:type="spellStart"/>
            <w:r w:rsidRPr="0054102E">
              <w:t>зміни</w:t>
            </w:r>
            <w:proofErr w:type="spellEnd"/>
            <w:r w:rsidRPr="0054102E">
              <w:t xml:space="preserve"> </w:t>
            </w:r>
            <w:proofErr w:type="spellStart"/>
            <w:r w:rsidRPr="0054102E">
              <w:t>ціни</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 xml:space="preserve"> у </w:t>
            </w:r>
            <w:proofErr w:type="spellStart"/>
            <w:r w:rsidRPr="0054102E">
              <w:t>зв’язку</w:t>
            </w:r>
            <w:proofErr w:type="spellEnd"/>
            <w:r w:rsidRPr="0054102E">
              <w:t xml:space="preserve"> </w:t>
            </w:r>
            <w:proofErr w:type="spellStart"/>
            <w:r w:rsidRPr="0054102E">
              <w:t>зі</w:t>
            </w:r>
            <w:proofErr w:type="spellEnd"/>
            <w:r w:rsidRPr="0054102E">
              <w:t xml:space="preserve"> </w:t>
            </w:r>
            <w:proofErr w:type="spellStart"/>
            <w:r w:rsidRPr="0054102E">
              <w:t>зміною</w:t>
            </w:r>
            <w:proofErr w:type="spellEnd"/>
            <w:r w:rsidRPr="0054102E">
              <w:t xml:space="preserve"> ставок </w:t>
            </w:r>
            <w:proofErr w:type="spellStart"/>
            <w:r w:rsidRPr="0054102E">
              <w:t>податків</w:t>
            </w:r>
            <w:proofErr w:type="spellEnd"/>
            <w:r w:rsidRPr="0054102E">
              <w:t xml:space="preserve"> і </w:t>
            </w:r>
            <w:proofErr w:type="spellStart"/>
            <w:r w:rsidRPr="0054102E">
              <w:t>зборів</w:t>
            </w:r>
            <w:proofErr w:type="spellEnd"/>
            <w:r w:rsidRPr="0054102E">
              <w:t xml:space="preserve"> та/</w:t>
            </w:r>
            <w:proofErr w:type="spellStart"/>
            <w:r w:rsidRPr="0054102E">
              <w:t>або</w:t>
            </w:r>
            <w:proofErr w:type="spellEnd"/>
            <w:r w:rsidRPr="0054102E">
              <w:t xml:space="preserve"> </w:t>
            </w:r>
            <w:proofErr w:type="spellStart"/>
            <w:r w:rsidRPr="0054102E">
              <w:t>зміною</w:t>
            </w:r>
            <w:proofErr w:type="spellEnd"/>
            <w:r w:rsidRPr="0054102E">
              <w:t xml:space="preserve"> умов </w:t>
            </w:r>
            <w:proofErr w:type="spellStart"/>
            <w:r w:rsidRPr="0054102E">
              <w:t>щодо</w:t>
            </w:r>
            <w:proofErr w:type="spellEnd"/>
            <w:r w:rsidRPr="0054102E">
              <w:t xml:space="preserve"> </w:t>
            </w:r>
            <w:proofErr w:type="spellStart"/>
            <w:r w:rsidRPr="0054102E">
              <w:t>надання</w:t>
            </w:r>
            <w:proofErr w:type="spellEnd"/>
            <w:r w:rsidRPr="0054102E">
              <w:t xml:space="preserve"> </w:t>
            </w:r>
            <w:proofErr w:type="spellStart"/>
            <w:r w:rsidRPr="0054102E">
              <w:t>пільг</w:t>
            </w:r>
            <w:proofErr w:type="spellEnd"/>
            <w:r w:rsidRPr="0054102E">
              <w:t xml:space="preserve"> з </w:t>
            </w:r>
            <w:proofErr w:type="spellStart"/>
            <w:r w:rsidRPr="0054102E">
              <w:t>оподаткування</w:t>
            </w:r>
            <w:proofErr w:type="spellEnd"/>
            <w:r w:rsidRPr="0054102E">
              <w:t xml:space="preserve"> - </w:t>
            </w:r>
            <w:proofErr w:type="spellStart"/>
            <w:r w:rsidRPr="0054102E">
              <w:t>пропорційно</w:t>
            </w:r>
            <w:proofErr w:type="spellEnd"/>
            <w:r w:rsidRPr="0054102E">
              <w:t xml:space="preserve"> до </w:t>
            </w:r>
            <w:proofErr w:type="spellStart"/>
            <w:r w:rsidRPr="0054102E">
              <w:t>зміни</w:t>
            </w:r>
            <w:proofErr w:type="spellEnd"/>
            <w:r w:rsidRPr="0054102E">
              <w:t xml:space="preserve"> таких ставок та/</w:t>
            </w:r>
            <w:proofErr w:type="spellStart"/>
            <w:r w:rsidRPr="0054102E">
              <w:t>або</w:t>
            </w:r>
            <w:proofErr w:type="spellEnd"/>
            <w:r w:rsidRPr="0054102E">
              <w:t xml:space="preserve"> </w:t>
            </w:r>
            <w:proofErr w:type="spellStart"/>
            <w:r w:rsidRPr="0054102E">
              <w:t>пільг</w:t>
            </w:r>
            <w:proofErr w:type="spellEnd"/>
            <w:r w:rsidRPr="0054102E">
              <w:t xml:space="preserve"> з </w:t>
            </w:r>
            <w:proofErr w:type="spellStart"/>
            <w:r w:rsidRPr="0054102E">
              <w:t>оподаткування</w:t>
            </w:r>
            <w:proofErr w:type="spellEnd"/>
            <w:r w:rsidRPr="0054102E">
              <w:t>;</w:t>
            </w:r>
          </w:p>
          <w:p w14:paraId="462B8AB4" w14:textId="77777777" w:rsidR="0054102E" w:rsidRPr="0054102E" w:rsidRDefault="0054102E" w:rsidP="0054102E">
            <w:pPr>
              <w:pStyle w:val="rvps2"/>
              <w:shd w:val="clear" w:color="auto" w:fill="FFFFFF"/>
              <w:spacing w:beforeAutospacing="0" w:after="150" w:afterAutospacing="0"/>
              <w:ind w:firstLine="450"/>
              <w:jc w:val="both"/>
            </w:pPr>
            <w:bookmarkStart w:id="50" w:name="n1775"/>
            <w:bookmarkEnd w:id="50"/>
            <w:r w:rsidRPr="0054102E">
              <w:t xml:space="preserve">7) </w:t>
            </w:r>
            <w:proofErr w:type="spellStart"/>
            <w:r w:rsidRPr="0054102E">
              <w:t>зміни</w:t>
            </w:r>
            <w:proofErr w:type="spellEnd"/>
            <w:r w:rsidRPr="0054102E">
              <w:t xml:space="preserve"> </w:t>
            </w:r>
            <w:proofErr w:type="spellStart"/>
            <w:r w:rsidRPr="0054102E">
              <w:t>встановленого</w:t>
            </w:r>
            <w:proofErr w:type="spellEnd"/>
            <w:r w:rsidRPr="0054102E">
              <w:t xml:space="preserve"> </w:t>
            </w:r>
            <w:proofErr w:type="spellStart"/>
            <w:r w:rsidRPr="0054102E">
              <w:t>згідно</w:t>
            </w:r>
            <w:proofErr w:type="spellEnd"/>
            <w:r w:rsidRPr="0054102E">
              <w:t xml:space="preserve"> </w:t>
            </w:r>
            <w:proofErr w:type="spellStart"/>
            <w:r w:rsidRPr="0054102E">
              <w:t>із</w:t>
            </w:r>
            <w:proofErr w:type="spellEnd"/>
            <w:r w:rsidRPr="0054102E">
              <w:t xml:space="preserve"> </w:t>
            </w:r>
            <w:proofErr w:type="spellStart"/>
            <w:r w:rsidRPr="0054102E">
              <w:t>законодавством</w:t>
            </w:r>
            <w:proofErr w:type="spellEnd"/>
            <w:r w:rsidRPr="0054102E">
              <w:t xml:space="preserve"> органами </w:t>
            </w:r>
            <w:proofErr w:type="spellStart"/>
            <w:r w:rsidRPr="0054102E">
              <w:t>державної</w:t>
            </w:r>
            <w:proofErr w:type="spellEnd"/>
            <w:r w:rsidRPr="0054102E">
              <w:t xml:space="preserve"> статистики </w:t>
            </w:r>
            <w:proofErr w:type="spellStart"/>
            <w:r w:rsidRPr="0054102E">
              <w:t>індексу</w:t>
            </w:r>
            <w:proofErr w:type="spellEnd"/>
            <w:r w:rsidRPr="0054102E">
              <w:t xml:space="preserve"> </w:t>
            </w:r>
            <w:proofErr w:type="spellStart"/>
            <w:r w:rsidRPr="0054102E">
              <w:t>споживчих</w:t>
            </w:r>
            <w:proofErr w:type="spellEnd"/>
            <w:r w:rsidRPr="0054102E">
              <w:t xml:space="preserve"> </w:t>
            </w:r>
            <w:proofErr w:type="spellStart"/>
            <w:r w:rsidRPr="0054102E">
              <w:t>цін</w:t>
            </w:r>
            <w:proofErr w:type="spellEnd"/>
            <w:r w:rsidRPr="0054102E">
              <w:t xml:space="preserve">, </w:t>
            </w:r>
            <w:proofErr w:type="spellStart"/>
            <w:r w:rsidRPr="0054102E">
              <w:t>зміни</w:t>
            </w:r>
            <w:proofErr w:type="spellEnd"/>
            <w:r w:rsidRPr="0054102E">
              <w:t xml:space="preserve"> курсу </w:t>
            </w:r>
            <w:proofErr w:type="spellStart"/>
            <w:r w:rsidRPr="0054102E">
              <w:t>іноземної</w:t>
            </w:r>
            <w:proofErr w:type="spellEnd"/>
            <w:r w:rsidRPr="0054102E">
              <w:t xml:space="preserve"> </w:t>
            </w:r>
            <w:proofErr w:type="spellStart"/>
            <w:r w:rsidRPr="0054102E">
              <w:t>валюти</w:t>
            </w:r>
            <w:proofErr w:type="spellEnd"/>
            <w:r w:rsidRPr="0054102E">
              <w:t xml:space="preserve">, </w:t>
            </w:r>
            <w:proofErr w:type="spellStart"/>
            <w:r w:rsidRPr="0054102E">
              <w:t>зміни</w:t>
            </w:r>
            <w:proofErr w:type="spellEnd"/>
            <w:r w:rsidRPr="0054102E">
              <w:t xml:space="preserve"> </w:t>
            </w:r>
            <w:proofErr w:type="spellStart"/>
            <w:r w:rsidRPr="0054102E">
              <w:t>біржових</w:t>
            </w:r>
            <w:proofErr w:type="spellEnd"/>
            <w:r w:rsidRPr="0054102E">
              <w:t xml:space="preserve"> </w:t>
            </w:r>
            <w:proofErr w:type="spellStart"/>
            <w:r w:rsidRPr="0054102E">
              <w:t>котирувань</w:t>
            </w:r>
            <w:proofErr w:type="spellEnd"/>
            <w:r w:rsidRPr="0054102E">
              <w:t xml:space="preserve"> </w:t>
            </w:r>
            <w:proofErr w:type="spellStart"/>
            <w:r w:rsidRPr="0054102E">
              <w:t>або</w:t>
            </w:r>
            <w:proofErr w:type="spellEnd"/>
            <w:r w:rsidRPr="0054102E">
              <w:t xml:space="preserve"> </w:t>
            </w:r>
            <w:proofErr w:type="spellStart"/>
            <w:r w:rsidRPr="0054102E">
              <w:t>показників</w:t>
            </w:r>
            <w:proofErr w:type="spellEnd"/>
            <w:r w:rsidRPr="0054102E">
              <w:t xml:space="preserve"> </w:t>
            </w:r>
            <w:proofErr w:type="spellStart"/>
            <w:r w:rsidRPr="0054102E">
              <w:t>Platts</w:t>
            </w:r>
            <w:proofErr w:type="spellEnd"/>
            <w:r w:rsidRPr="0054102E">
              <w:t xml:space="preserve">, ARGUS </w:t>
            </w:r>
            <w:proofErr w:type="spellStart"/>
            <w:r w:rsidRPr="0054102E">
              <w:t>регульованих</w:t>
            </w:r>
            <w:proofErr w:type="spellEnd"/>
            <w:r w:rsidRPr="0054102E">
              <w:t xml:space="preserve"> </w:t>
            </w:r>
            <w:proofErr w:type="spellStart"/>
            <w:r w:rsidRPr="0054102E">
              <w:t>цін</w:t>
            </w:r>
            <w:proofErr w:type="spellEnd"/>
            <w:r w:rsidRPr="0054102E">
              <w:t xml:space="preserve"> (</w:t>
            </w:r>
            <w:proofErr w:type="spellStart"/>
            <w:r w:rsidRPr="0054102E">
              <w:t>тарифів</w:t>
            </w:r>
            <w:proofErr w:type="spellEnd"/>
            <w:r w:rsidRPr="0054102E">
              <w:t xml:space="preserve">) і </w:t>
            </w:r>
            <w:proofErr w:type="spellStart"/>
            <w:r w:rsidRPr="0054102E">
              <w:t>нормативів</w:t>
            </w:r>
            <w:proofErr w:type="spellEnd"/>
            <w:r w:rsidRPr="0054102E">
              <w:t xml:space="preserve">, </w:t>
            </w:r>
            <w:proofErr w:type="spellStart"/>
            <w:r w:rsidRPr="0054102E">
              <w:t>що</w:t>
            </w:r>
            <w:proofErr w:type="spellEnd"/>
            <w:r w:rsidRPr="0054102E">
              <w:t xml:space="preserve"> </w:t>
            </w:r>
            <w:proofErr w:type="spellStart"/>
            <w:r w:rsidRPr="0054102E">
              <w:t>застосовуються</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 xml:space="preserve">, у </w:t>
            </w:r>
            <w:proofErr w:type="spellStart"/>
            <w:r w:rsidRPr="0054102E">
              <w:t>разі</w:t>
            </w:r>
            <w:proofErr w:type="spellEnd"/>
            <w:r w:rsidRPr="0054102E">
              <w:t xml:space="preserve"> </w:t>
            </w:r>
            <w:proofErr w:type="spellStart"/>
            <w:r w:rsidRPr="0054102E">
              <w:t>встановлення</w:t>
            </w:r>
            <w:proofErr w:type="spellEnd"/>
            <w:r w:rsidRPr="0054102E">
              <w:t xml:space="preserve"> в </w:t>
            </w:r>
            <w:proofErr w:type="spellStart"/>
            <w:r w:rsidRPr="0054102E">
              <w:t>договорі</w:t>
            </w:r>
            <w:proofErr w:type="spellEnd"/>
            <w:r w:rsidRPr="0054102E">
              <w:t xml:space="preserve"> про </w:t>
            </w:r>
            <w:proofErr w:type="spellStart"/>
            <w:r w:rsidRPr="0054102E">
              <w:t>закупівлю</w:t>
            </w:r>
            <w:proofErr w:type="spellEnd"/>
            <w:r w:rsidRPr="0054102E">
              <w:t xml:space="preserve"> порядку </w:t>
            </w:r>
            <w:proofErr w:type="spellStart"/>
            <w:r w:rsidRPr="0054102E">
              <w:t>зміни</w:t>
            </w:r>
            <w:proofErr w:type="spellEnd"/>
            <w:r w:rsidRPr="0054102E">
              <w:t xml:space="preserve"> </w:t>
            </w:r>
            <w:proofErr w:type="spellStart"/>
            <w:r w:rsidRPr="0054102E">
              <w:t>ціни</w:t>
            </w:r>
            <w:proofErr w:type="spellEnd"/>
            <w:r w:rsidRPr="0054102E">
              <w:t>;</w:t>
            </w:r>
          </w:p>
          <w:p w14:paraId="0F75021F" w14:textId="77777777" w:rsidR="0054102E" w:rsidRPr="0054102E" w:rsidRDefault="0054102E" w:rsidP="0054102E">
            <w:pPr>
              <w:pStyle w:val="rvps2"/>
              <w:shd w:val="clear" w:color="auto" w:fill="FFFFFF"/>
              <w:spacing w:beforeAutospacing="0" w:after="150" w:afterAutospacing="0"/>
              <w:ind w:firstLine="450"/>
              <w:jc w:val="both"/>
            </w:pPr>
            <w:bookmarkStart w:id="51" w:name="n1776"/>
            <w:bookmarkEnd w:id="51"/>
            <w:r w:rsidRPr="0054102E">
              <w:t xml:space="preserve">8) </w:t>
            </w:r>
            <w:proofErr w:type="spellStart"/>
            <w:r w:rsidRPr="0054102E">
              <w:t>зміни</w:t>
            </w:r>
            <w:proofErr w:type="spellEnd"/>
            <w:r w:rsidRPr="0054102E">
              <w:t xml:space="preserve"> умов у </w:t>
            </w:r>
            <w:proofErr w:type="spellStart"/>
            <w:r w:rsidRPr="0054102E">
              <w:t>зв’язку</w:t>
            </w:r>
            <w:proofErr w:type="spellEnd"/>
            <w:r w:rsidRPr="0054102E">
              <w:t xml:space="preserve"> </w:t>
            </w:r>
            <w:proofErr w:type="spellStart"/>
            <w:r w:rsidRPr="0054102E">
              <w:t>із</w:t>
            </w:r>
            <w:proofErr w:type="spellEnd"/>
            <w:r w:rsidRPr="0054102E">
              <w:t xml:space="preserve"> </w:t>
            </w:r>
            <w:proofErr w:type="spellStart"/>
            <w:r w:rsidRPr="0054102E">
              <w:t>застосуванням</w:t>
            </w:r>
            <w:proofErr w:type="spellEnd"/>
            <w:r w:rsidRPr="0054102E">
              <w:t xml:space="preserve"> </w:t>
            </w:r>
            <w:proofErr w:type="spellStart"/>
            <w:r w:rsidRPr="0054102E">
              <w:t>положень</w:t>
            </w:r>
            <w:proofErr w:type="spellEnd"/>
            <w:r w:rsidRPr="0054102E">
              <w:t> </w:t>
            </w:r>
            <w:proofErr w:type="spellStart"/>
            <w:r w:rsidR="007205B6">
              <w:fldChar w:fldCharType="begin"/>
            </w:r>
            <w:r w:rsidR="007205B6">
              <w:instrText xml:space="preserve"> HYPERLINK "https://zakon.rada.gov.ua/laws/show/922-19" \l "n1778" </w:instrText>
            </w:r>
            <w:r w:rsidR="007205B6">
              <w:fldChar w:fldCharType="separate"/>
            </w:r>
            <w:r w:rsidRPr="0054102E">
              <w:rPr>
                <w:rStyle w:val="a5"/>
                <w:color w:val="auto"/>
              </w:rPr>
              <w:t>частини</w:t>
            </w:r>
            <w:proofErr w:type="spellEnd"/>
            <w:r w:rsidRPr="0054102E">
              <w:rPr>
                <w:rStyle w:val="a5"/>
                <w:color w:val="auto"/>
              </w:rPr>
              <w:t xml:space="preserve"> </w:t>
            </w:r>
            <w:proofErr w:type="spellStart"/>
            <w:r w:rsidRPr="0054102E">
              <w:rPr>
                <w:rStyle w:val="a5"/>
                <w:color w:val="auto"/>
              </w:rPr>
              <w:t>шостої</w:t>
            </w:r>
            <w:proofErr w:type="spellEnd"/>
            <w:r w:rsidR="007205B6">
              <w:rPr>
                <w:rStyle w:val="a5"/>
                <w:color w:val="auto"/>
              </w:rPr>
              <w:fldChar w:fldCharType="end"/>
            </w:r>
            <w:r w:rsidRPr="0054102E">
              <w:t xml:space="preserve">  </w:t>
            </w:r>
            <w:proofErr w:type="spellStart"/>
            <w:r w:rsidRPr="0054102E">
              <w:t>статті</w:t>
            </w:r>
            <w:proofErr w:type="spellEnd"/>
            <w:r w:rsidRPr="0054102E">
              <w:t xml:space="preserve"> 41 Закону.</w:t>
            </w:r>
          </w:p>
          <w:p w14:paraId="16DF13DD" w14:textId="77777777" w:rsidR="000537EC" w:rsidRPr="00B00600" w:rsidRDefault="0054102E" w:rsidP="0054102E">
            <w:pPr>
              <w:spacing w:after="0" w:line="240" w:lineRule="auto"/>
              <w:ind w:firstLine="450"/>
              <w:jc w:val="both"/>
              <w:textAlignment w:val="baseline"/>
              <w:rPr>
                <w:rFonts w:ascii="Times New Roman" w:hAnsi="Times New Roman"/>
                <w:sz w:val="24"/>
                <w:szCs w:val="24"/>
              </w:rPr>
            </w:pPr>
            <w:r w:rsidRPr="0054102E">
              <w:rPr>
                <w:rFonts w:ascii="Times New Roman" w:hAnsi="Times New Roman"/>
                <w:sz w:val="24"/>
                <w:szCs w:val="24"/>
              </w:rPr>
              <w:t>Учасник надає гарантійний лист про те, що ціна за одиницю товару зазначена в договорі не може бути підвищена раніше 90 календарних днів з дня укладання договору про закупівлю.</w:t>
            </w:r>
          </w:p>
        </w:tc>
      </w:tr>
      <w:tr w:rsidR="00D45339" w:rsidRPr="00B00600" w14:paraId="53170593" w14:textId="77777777" w:rsidTr="00E13F3A">
        <w:trPr>
          <w:trHeight w:val="520"/>
          <w:jc w:val="center"/>
        </w:trPr>
        <w:tc>
          <w:tcPr>
            <w:tcW w:w="576" w:type="dxa"/>
          </w:tcPr>
          <w:p w14:paraId="1DF300A1" w14:textId="77777777" w:rsidR="000537EC" w:rsidRPr="00B00600" w:rsidRDefault="000537EC"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5</w:t>
            </w:r>
          </w:p>
        </w:tc>
        <w:tc>
          <w:tcPr>
            <w:tcW w:w="3147" w:type="dxa"/>
          </w:tcPr>
          <w:p w14:paraId="0E6BF456"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shd w:val="clear" w:color="auto" w:fill="auto"/>
          </w:tcPr>
          <w:p w14:paraId="5E894488" w14:textId="77777777" w:rsidR="00C63D5F" w:rsidRPr="00B00600" w:rsidRDefault="001869A2"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color w:val="auto"/>
                <w:sz w:val="24"/>
                <w:szCs w:val="24"/>
                <w:lang w:val="uk-U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B00600">
              <w:rPr>
                <w:rFonts w:ascii="Times New Roman" w:eastAsia="Times New Roman" w:hAnsi="Times New Roman" w:cs="Times New Roman"/>
                <w:color w:val="auto"/>
                <w:sz w:val="24"/>
                <w:szCs w:val="24"/>
                <w:lang w:val="uk-UA"/>
              </w:rPr>
              <w:t>неукладення</w:t>
            </w:r>
            <w:proofErr w:type="spellEnd"/>
            <w:r w:rsidRPr="00B00600">
              <w:rPr>
                <w:rFonts w:ascii="Times New Roman" w:eastAsia="Times New Roman" w:hAnsi="Times New Roman" w:cs="Times New Roman"/>
                <w:color w:val="auto"/>
                <w:sz w:val="24"/>
                <w:szCs w:val="24"/>
                <w:lang w:val="uk-UA"/>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6" w:anchor="n294" w:history="1">
              <w:r w:rsidRPr="00B00600">
                <w:rPr>
                  <w:rFonts w:ascii="Times New Roman" w:eastAsia="Times New Roman" w:hAnsi="Times New Roman" w:cs="Times New Roman"/>
                  <w:color w:val="auto"/>
                  <w:sz w:val="24"/>
                  <w:szCs w:val="24"/>
                  <w:lang w:val="uk-UA"/>
                </w:rPr>
                <w:t>статтею 17</w:t>
              </w:r>
            </w:hyperlink>
            <w:r w:rsidRPr="00B00600">
              <w:rPr>
                <w:rFonts w:ascii="Times New Roman" w:eastAsia="Times New Roman" w:hAnsi="Times New Roman" w:cs="Times New Roman"/>
                <w:color w:val="auto"/>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00DD57F5" w:rsidRPr="00B00600">
              <w:rPr>
                <w:rFonts w:ascii="Times New Roman" w:eastAsia="Times New Roman" w:hAnsi="Times New Roman" w:cs="Times New Roman"/>
                <w:color w:val="auto"/>
                <w:sz w:val="24"/>
                <w:szCs w:val="24"/>
                <w:lang w:val="uk-UA"/>
              </w:rPr>
              <w:t>.</w:t>
            </w:r>
            <w:r w:rsidR="00C42E4D" w:rsidRPr="00B00600">
              <w:rPr>
                <w:rFonts w:ascii="Times New Roman" w:eastAsia="Times New Roman" w:hAnsi="Times New Roman" w:cs="Times New Roman"/>
                <w:color w:val="auto"/>
                <w:sz w:val="24"/>
                <w:szCs w:val="24"/>
                <w:lang w:val="uk-UA"/>
              </w:rPr>
              <w:t xml:space="preserve"> Учасник надає в складі пропозиції письмову гара</w:t>
            </w:r>
            <w:r w:rsidR="00C63D5F" w:rsidRPr="00B00600">
              <w:rPr>
                <w:rFonts w:ascii="Times New Roman" w:eastAsia="Times New Roman" w:hAnsi="Times New Roman" w:cs="Times New Roman"/>
                <w:color w:val="auto"/>
                <w:sz w:val="24"/>
                <w:szCs w:val="24"/>
                <w:lang w:val="uk-UA"/>
              </w:rPr>
              <w:t>нтію щодо розуміння можливості</w:t>
            </w:r>
            <w:r w:rsidR="007E76BD" w:rsidRPr="00B00600">
              <w:rPr>
                <w:rFonts w:ascii="Times New Roman" w:eastAsia="Times New Roman" w:hAnsi="Times New Roman" w:cs="Times New Roman"/>
                <w:color w:val="auto"/>
                <w:sz w:val="24"/>
                <w:szCs w:val="24"/>
                <w:lang w:val="uk-UA"/>
              </w:rPr>
              <w:t xml:space="preserve"> </w:t>
            </w:r>
            <w:r w:rsidR="00C63D5F" w:rsidRPr="00B00600">
              <w:rPr>
                <w:rFonts w:ascii="Times New Roman" w:eastAsia="Times New Roman" w:hAnsi="Times New Roman" w:cs="Times New Roman"/>
                <w:color w:val="auto"/>
                <w:sz w:val="24"/>
                <w:szCs w:val="24"/>
                <w:lang w:val="uk-UA"/>
              </w:rPr>
              <w:t>відхилення тендерної пропозиції учасника</w:t>
            </w:r>
            <w:r w:rsidR="00A55116" w:rsidRPr="00B00600">
              <w:rPr>
                <w:rFonts w:ascii="Times New Roman" w:eastAsia="Times New Roman" w:hAnsi="Times New Roman" w:cs="Times New Roman"/>
                <w:color w:val="auto"/>
                <w:sz w:val="24"/>
                <w:szCs w:val="24"/>
                <w:lang w:val="uk-UA"/>
              </w:rPr>
              <w:t xml:space="preserve"> з вищезазначених причин та визначення</w:t>
            </w:r>
            <w:r w:rsidR="00C63D5F" w:rsidRPr="00B00600">
              <w:rPr>
                <w:rFonts w:ascii="Times New Roman" w:eastAsia="Times New Roman" w:hAnsi="Times New Roman" w:cs="Times New Roman"/>
                <w:color w:val="auto"/>
                <w:sz w:val="24"/>
                <w:szCs w:val="24"/>
                <w:lang w:val="uk-UA"/>
              </w:rPr>
              <w:t xml:space="preserve"> переможця серед тих учасників, строк дії тендерної пропозиції яких ще не минув</w:t>
            </w:r>
            <w:r w:rsidR="00A55116" w:rsidRPr="00B00600">
              <w:rPr>
                <w:rFonts w:ascii="Times New Roman" w:eastAsia="Times New Roman" w:hAnsi="Times New Roman" w:cs="Times New Roman"/>
                <w:color w:val="auto"/>
                <w:sz w:val="24"/>
                <w:szCs w:val="24"/>
                <w:lang w:val="uk-UA"/>
              </w:rPr>
              <w:t>.</w:t>
            </w:r>
          </w:p>
        </w:tc>
      </w:tr>
      <w:tr w:rsidR="00D45339" w:rsidRPr="00B00600" w14:paraId="56EAAE17" w14:textId="77777777" w:rsidTr="00E13F3A">
        <w:trPr>
          <w:trHeight w:val="520"/>
          <w:jc w:val="center"/>
        </w:trPr>
        <w:tc>
          <w:tcPr>
            <w:tcW w:w="576" w:type="dxa"/>
          </w:tcPr>
          <w:p w14:paraId="353DAF05" w14:textId="77777777" w:rsidR="000537EC" w:rsidRPr="00B00600" w:rsidRDefault="000537EC"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6</w:t>
            </w:r>
          </w:p>
        </w:tc>
        <w:tc>
          <w:tcPr>
            <w:tcW w:w="3147" w:type="dxa"/>
          </w:tcPr>
          <w:p w14:paraId="1A702BC2"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14:paraId="5C4B7C41" w14:textId="77777777" w:rsidR="00B036D4" w:rsidRPr="00B00600" w:rsidRDefault="00CB7FAD"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00585582" w:rsidRPr="00B00600">
              <w:rPr>
                <w:rFonts w:ascii="Times New Roman" w:eastAsia="Times New Roman" w:hAnsi="Times New Roman" w:cs="Times New Roman"/>
                <w:color w:val="auto"/>
                <w:sz w:val="24"/>
                <w:szCs w:val="24"/>
                <w:lang w:val="uk-UA"/>
              </w:rPr>
              <w:t>.</w:t>
            </w:r>
          </w:p>
        </w:tc>
      </w:tr>
    </w:tbl>
    <w:p w14:paraId="04259874" w14:textId="77777777" w:rsidR="007748A7" w:rsidRPr="00B00600" w:rsidRDefault="007748A7" w:rsidP="00843FC5">
      <w:pPr>
        <w:pStyle w:val="11"/>
        <w:widowControl w:val="0"/>
        <w:spacing w:line="240" w:lineRule="auto"/>
        <w:ind w:firstLine="567"/>
        <w:jc w:val="center"/>
        <w:rPr>
          <w:color w:val="auto"/>
          <w:lang w:val="uk-UA"/>
        </w:rPr>
      </w:pPr>
    </w:p>
    <w:p w14:paraId="3156436D" w14:textId="77777777" w:rsidR="00157265" w:rsidRPr="00B00600" w:rsidRDefault="00157265" w:rsidP="00843FC5">
      <w:pPr>
        <w:spacing w:after="0" w:line="240" w:lineRule="auto"/>
      </w:pPr>
    </w:p>
    <w:sectPr w:rsidR="00157265" w:rsidRPr="00B00600" w:rsidSect="00D44941">
      <w:pgSz w:w="11906" w:h="16838"/>
      <w:pgMar w:top="850" w:right="850" w:bottom="850"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4D00" w14:textId="77777777" w:rsidR="00703AB8" w:rsidRDefault="00703AB8" w:rsidP="00396984">
      <w:pPr>
        <w:spacing w:after="0" w:line="240" w:lineRule="auto"/>
      </w:pPr>
      <w:r>
        <w:separator/>
      </w:r>
    </w:p>
  </w:endnote>
  <w:endnote w:type="continuationSeparator" w:id="0">
    <w:p w14:paraId="44AA2F91" w14:textId="77777777" w:rsidR="00703AB8" w:rsidRDefault="00703AB8" w:rsidP="0039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ivaldi">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89A8" w14:textId="77777777" w:rsidR="00703AB8" w:rsidRDefault="00703AB8" w:rsidP="00396984">
      <w:pPr>
        <w:spacing w:after="0" w:line="240" w:lineRule="auto"/>
      </w:pPr>
      <w:r>
        <w:separator/>
      </w:r>
    </w:p>
  </w:footnote>
  <w:footnote w:type="continuationSeparator" w:id="0">
    <w:p w14:paraId="5A2F941C" w14:textId="77777777" w:rsidR="00703AB8" w:rsidRDefault="00703AB8" w:rsidP="0039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9413A05"/>
    <w:multiLevelType w:val="hybridMultilevel"/>
    <w:tmpl w:val="1422CF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527E59"/>
    <w:multiLevelType w:val="hybridMultilevel"/>
    <w:tmpl w:val="D664379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0DBF0EE5"/>
    <w:multiLevelType w:val="hybridMultilevel"/>
    <w:tmpl w:val="69D23CE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7" w15:restartNumberingAfterBreak="0">
    <w:nsid w:val="25624701"/>
    <w:multiLevelType w:val="hybridMultilevel"/>
    <w:tmpl w:val="4BDEF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DA7ACC"/>
    <w:multiLevelType w:val="hybridMultilevel"/>
    <w:tmpl w:val="EA1CCA1C"/>
    <w:lvl w:ilvl="0" w:tplc="0422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 w15:restartNumberingAfterBreak="0">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1" w15:restartNumberingAfterBreak="0">
    <w:nsid w:val="3AB74815"/>
    <w:multiLevelType w:val="multilevel"/>
    <w:tmpl w:val="1B224EB6"/>
    <w:lvl w:ilvl="0">
      <w:start w:val="6"/>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1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455F055E"/>
    <w:multiLevelType w:val="hybridMultilevel"/>
    <w:tmpl w:val="39CA6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AD6AA1"/>
    <w:multiLevelType w:val="hybridMultilevel"/>
    <w:tmpl w:val="EF6EEA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030AFA"/>
    <w:multiLevelType w:val="hybridMultilevel"/>
    <w:tmpl w:val="9364E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983572"/>
    <w:multiLevelType w:val="hybridMultilevel"/>
    <w:tmpl w:val="08CE0590"/>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17" w15:restartNumberingAfterBreak="0">
    <w:nsid w:val="52A546DB"/>
    <w:multiLevelType w:val="hybridMultilevel"/>
    <w:tmpl w:val="E3A6166E"/>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18" w15:restartNumberingAfterBreak="0">
    <w:nsid w:val="540A4528"/>
    <w:multiLevelType w:val="hybridMultilevel"/>
    <w:tmpl w:val="C62E4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ABD4B41"/>
    <w:multiLevelType w:val="hybridMultilevel"/>
    <w:tmpl w:val="93ACAB5E"/>
    <w:lvl w:ilvl="0" w:tplc="04220001">
      <w:start w:val="1"/>
      <w:numFmt w:val="bullet"/>
      <w:lvlText w:val=""/>
      <w:lvlJc w:val="left"/>
      <w:pPr>
        <w:ind w:left="1453" w:hanging="360"/>
      </w:pPr>
      <w:rPr>
        <w:rFonts w:ascii="Symbol" w:hAnsi="Symbol" w:hint="default"/>
      </w:rPr>
    </w:lvl>
    <w:lvl w:ilvl="1" w:tplc="04220003" w:tentative="1">
      <w:start w:val="1"/>
      <w:numFmt w:val="bullet"/>
      <w:lvlText w:val="o"/>
      <w:lvlJc w:val="left"/>
      <w:pPr>
        <w:ind w:left="2173" w:hanging="360"/>
      </w:pPr>
      <w:rPr>
        <w:rFonts w:ascii="Courier New" w:hAnsi="Courier New" w:cs="Courier New" w:hint="default"/>
      </w:rPr>
    </w:lvl>
    <w:lvl w:ilvl="2" w:tplc="04220005" w:tentative="1">
      <w:start w:val="1"/>
      <w:numFmt w:val="bullet"/>
      <w:lvlText w:val=""/>
      <w:lvlJc w:val="left"/>
      <w:pPr>
        <w:ind w:left="2893" w:hanging="360"/>
      </w:pPr>
      <w:rPr>
        <w:rFonts w:ascii="Wingdings" w:hAnsi="Wingdings" w:hint="default"/>
      </w:rPr>
    </w:lvl>
    <w:lvl w:ilvl="3" w:tplc="04220001" w:tentative="1">
      <w:start w:val="1"/>
      <w:numFmt w:val="bullet"/>
      <w:lvlText w:val=""/>
      <w:lvlJc w:val="left"/>
      <w:pPr>
        <w:ind w:left="3613" w:hanging="360"/>
      </w:pPr>
      <w:rPr>
        <w:rFonts w:ascii="Symbol" w:hAnsi="Symbol" w:hint="default"/>
      </w:rPr>
    </w:lvl>
    <w:lvl w:ilvl="4" w:tplc="04220003" w:tentative="1">
      <w:start w:val="1"/>
      <w:numFmt w:val="bullet"/>
      <w:lvlText w:val="o"/>
      <w:lvlJc w:val="left"/>
      <w:pPr>
        <w:ind w:left="4333" w:hanging="360"/>
      </w:pPr>
      <w:rPr>
        <w:rFonts w:ascii="Courier New" w:hAnsi="Courier New" w:cs="Courier New" w:hint="default"/>
      </w:rPr>
    </w:lvl>
    <w:lvl w:ilvl="5" w:tplc="04220005" w:tentative="1">
      <w:start w:val="1"/>
      <w:numFmt w:val="bullet"/>
      <w:lvlText w:val=""/>
      <w:lvlJc w:val="left"/>
      <w:pPr>
        <w:ind w:left="5053" w:hanging="360"/>
      </w:pPr>
      <w:rPr>
        <w:rFonts w:ascii="Wingdings" w:hAnsi="Wingdings" w:hint="default"/>
      </w:rPr>
    </w:lvl>
    <w:lvl w:ilvl="6" w:tplc="04220001" w:tentative="1">
      <w:start w:val="1"/>
      <w:numFmt w:val="bullet"/>
      <w:lvlText w:val=""/>
      <w:lvlJc w:val="left"/>
      <w:pPr>
        <w:ind w:left="5773" w:hanging="360"/>
      </w:pPr>
      <w:rPr>
        <w:rFonts w:ascii="Symbol" w:hAnsi="Symbol" w:hint="default"/>
      </w:rPr>
    </w:lvl>
    <w:lvl w:ilvl="7" w:tplc="04220003" w:tentative="1">
      <w:start w:val="1"/>
      <w:numFmt w:val="bullet"/>
      <w:lvlText w:val="o"/>
      <w:lvlJc w:val="left"/>
      <w:pPr>
        <w:ind w:left="6493" w:hanging="360"/>
      </w:pPr>
      <w:rPr>
        <w:rFonts w:ascii="Courier New" w:hAnsi="Courier New" w:cs="Courier New" w:hint="default"/>
      </w:rPr>
    </w:lvl>
    <w:lvl w:ilvl="8" w:tplc="04220005" w:tentative="1">
      <w:start w:val="1"/>
      <w:numFmt w:val="bullet"/>
      <w:lvlText w:val=""/>
      <w:lvlJc w:val="left"/>
      <w:pPr>
        <w:ind w:left="7213" w:hanging="360"/>
      </w:pPr>
      <w:rPr>
        <w:rFonts w:ascii="Wingdings" w:hAnsi="Wingdings" w:hint="default"/>
      </w:rPr>
    </w:lvl>
  </w:abstractNum>
  <w:abstractNum w:abstractNumId="20" w15:restartNumberingAfterBreak="0">
    <w:nsid w:val="5F771AAE"/>
    <w:multiLevelType w:val="hybridMultilevel"/>
    <w:tmpl w:val="973C5D6A"/>
    <w:lvl w:ilvl="0" w:tplc="04220001">
      <w:start w:val="1"/>
      <w:numFmt w:val="bullet"/>
      <w:lvlText w:val=""/>
      <w:lvlJc w:val="left"/>
      <w:pPr>
        <w:ind w:left="1152" w:hanging="360"/>
      </w:pPr>
      <w:rPr>
        <w:rFonts w:ascii="Symbol" w:hAnsi="Symbol" w:hint="default"/>
      </w:rPr>
    </w:lvl>
    <w:lvl w:ilvl="1" w:tplc="04220003" w:tentative="1">
      <w:start w:val="1"/>
      <w:numFmt w:val="bullet"/>
      <w:lvlText w:val="o"/>
      <w:lvlJc w:val="left"/>
      <w:pPr>
        <w:ind w:left="1872" w:hanging="360"/>
      </w:pPr>
      <w:rPr>
        <w:rFonts w:ascii="Courier New" w:hAnsi="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21"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8BB6730"/>
    <w:multiLevelType w:val="multilevel"/>
    <w:tmpl w:val="D1482CD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2902148">
    <w:abstractNumId w:val="12"/>
  </w:num>
  <w:num w:numId="2" w16cid:durableId="72943309">
    <w:abstractNumId w:val="28"/>
  </w:num>
  <w:num w:numId="3" w16cid:durableId="1844318904">
    <w:abstractNumId w:val="1"/>
  </w:num>
  <w:num w:numId="4" w16cid:durableId="508301445">
    <w:abstractNumId w:val="24"/>
  </w:num>
  <w:num w:numId="5" w16cid:durableId="2124684436">
    <w:abstractNumId w:val="23"/>
  </w:num>
  <w:num w:numId="6" w16cid:durableId="1986856624">
    <w:abstractNumId w:val="9"/>
  </w:num>
  <w:num w:numId="7" w16cid:durableId="2125538060">
    <w:abstractNumId w:val="3"/>
  </w:num>
  <w:num w:numId="8" w16cid:durableId="1534070864">
    <w:abstractNumId w:val="27"/>
  </w:num>
  <w:num w:numId="9" w16cid:durableId="1556043891">
    <w:abstractNumId w:val="13"/>
  </w:num>
  <w:num w:numId="10" w16cid:durableId="1820028761">
    <w:abstractNumId w:val="4"/>
  </w:num>
  <w:num w:numId="11" w16cid:durableId="171336759">
    <w:abstractNumId w:val="20"/>
  </w:num>
  <w:num w:numId="12" w16cid:durableId="1580363198">
    <w:abstractNumId w:val="17"/>
  </w:num>
  <w:num w:numId="13" w16cid:durableId="1988581880">
    <w:abstractNumId w:val="16"/>
  </w:num>
  <w:num w:numId="14" w16cid:durableId="1903448479">
    <w:abstractNumId w:val="6"/>
  </w:num>
  <w:num w:numId="15" w16cid:durableId="383287167">
    <w:abstractNumId w:val="7"/>
  </w:num>
  <w:num w:numId="16" w16cid:durableId="823470574">
    <w:abstractNumId w:val="18"/>
  </w:num>
  <w:num w:numId="17" w16cid:durableId="1645696044">
    <w:abstractNumId w:val="14"/>
  </w:num>
  <w:num w:numId="18" w16cid:durableId="166673533">
    <w:abstractNumId w:val="5"/>
  </w:num>
  <w:num w:numId="19" w16cid:durableId="1876694170">
    <w:abstractNumId w:val="8"/>
  </w:num>
  <w:num w:numId="20" w16cid:durableId="1244804669">
    <w:abstractNumId w:val="19"/>
  </w:num>
  <w:num w:numId="21" w16cid:durableId="580987204">
    <w:abstractNumId w:val="22"/>
  </w:num>
  <w:num w:numId="22" w16cid:durableId="590166141">
    <w:abstractNumId w:val="15"/>
  </w:num>
  <w:num w:numId="23" w16cid:durableId="274366442">
    <w:abstractNumId w:val="26"/>
  </w:num>
  <w:num w:numId="24" w16cid:durableId="1948460935">
    <w:abstractNumId w:val="2"/>
  </w:num>
  <w:num w:numId="25" w16cid:durableId="1737433417">
    <w:abstractNumId w:val="10"/>
  </w:num>
  <w:num w:numId="26" w16cid:durableId="282539875">
    <w:abstractNumId w:val="0"/>
  </w:num>
  <w:num w:numId="27" w16cid:durableId="1360206773">
    <w:abstractNumId w:val="25"/>
  </w:num>
  <w:num w:numId="28" w16cid:durableId="69694323">
    <w:abstractNumId w:val="11"/>
  </w:num>
  <w:num w:numId="29" w16cid:durableId="18331372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8A7"/>
    <w:rsid w:val="00002562"/>
    <w:rsid w:val="00005794"/>
    <w:rsid w:val="00010D3B"/>
    <w:rsid w:val="00010E6E"/>
    <w:rsid w:val="00010ED0"/>
    <w:rsid w:val="0001138B"/>
    <w:rsid w:val="00015BBA"/>
    <w:rsid w:val="000170B7"/>
    <w:rsid w:val="00020184"/>
    <w:rsid w:val="00021368"/>
    <w:rsid w:val="00021C20"/>
    <w:rsid w:val="00024856"/>
    <w:rsid w:val="00026D5F"/>
    <w:rsid w:val="000325C9"/>
    <w:rsid w:val="000325F0"/>
    <w:rsid w:val="00035C0D"/>
    <w:rsid w:val="0003713C"/>
    <w:rsid w:val="00040F33"/>
    <w:rsid w:val="00044C6E"/>
    <w:rsid w:val="00044DCB"/>
    <w:rsid w:val="000453BE"/>
    <w:rsid w:val="00045DD2"/>
    <w:rsid w:val="000460B5"/>
    <w:rsid w:val="00051811"/>
    <w:rsid w:val="00051EDA"/>
    <w:rsid w:val="000537EC"/>
    <w:rsid w:val="00055A61"/>
    <w:rsid w:val="0005694B"/>
    <w:rsid w:val="00057710"/>
    <w:rsid w:val="00060FA5"/>
    <w:rsid w:val="00062060"/>
    <w:rsid w:val="00063774"/>
    <w:rsid w:val="00065E9D"/>
    <w:rsid w:val="00067535"/>
    <w:rsid w:val="0006795D"/>
    <w:rsid w:val="000734BB"/>
    <w:rsid w:val="000763FA"/>
    <w:rsid w:val="000769CD"/>
    <w:rsid w:val="00086B04"/>
    <w:rsid w:val="00090AB7"/>
    <w:rsid w:val="00090C76"/>
    <w:rsid w:val="00095715"/>
    <w:rsid w:val="000962D6"/>
    <w:rsid w:val="00097774"/>
    <w:rsid w:val="000A443C"/>
    <w:rsid w:val="000A5808"/>
    <w:rsid w:val="000A7F3E"/>
    <w:rsid w:val="000B037E"/>
    <w:rsid w:val="000B192B"/>
    <w:rsid w:val="000B39CF"/>
    <w:rsid w:val="000B51D7"/>
    <w:rsid w:val="000B7ABA"/>
    <w:rsid w:val="000C2691"/>
    <w:rsid w:val="000C63EF"/>
    <w:rsid w:val="000D059E"/>
    <w:rsid w:val="000D0A5A"/>
    <w:rsid w:val="000D1B0F"/>
    <w:rsid w:val="000D1B5E"/>
    <w:rsid w:val="000D2682"/>
    <w:rsid w:val="000D5FE9"/>
    <w:rsid w:val="000D77A3"/>
    <w:rsid w:val="000D7F5D"/>
    <w:rsid w:val="000E0732"/>
    <w:rsid w:val="000E1001"/>
    <w:rsid w:val="000E10AB"/>
    <w:rsid w:val="000E12E8"/>
    <w:rsid w:val="000E6EE5"/>
    <w:rsid w:val="000F42CE"/>
    <w:rsid w:val="000F5D1C"/>
    <w:rsid w:val="00100BAA"/>
    <w:rsid w:val="001022E8"/>
    <w:rsid w:val="001030C5"/>
    <w:rsid w:val="00103773"/>
    <w:rsid w:val="0011005A"/>
    <w:rsid w:val="001104AF"/>
    <w:rsid w:val="00111534"/>
    <w:rsid w:val="00111618"/>
    <w:rsid w:val="001120BB"/>
    <w:rsid w:val="001123BF"/>
    <w:rsid w:val="001127E5"/>
    <w:rsid w:val="00112911"/>
    <w:rsid w:val="00112F0F"/>
    <w:rsid w:val="00114EFF"/>
    <w:rsid w:val="001173D2"/>
    <w:rsid w:val="001207E2"/>
    <w:rsid w:val="00127A93"/>
    <w:rsid w:val="00131212"/>
    <w:rsid w:val="001319BC"/>
    <w:rsid w:val="00135A6F"/>
    <w:rsid w:val="00135BF6"/>
    <w:rsid w:val="00136A34"/>
    <w:rsid w:val="0013784A"/>
    <w:rsid w:val="001459CE"/>
    <w:rsid w:val="0014657A"/>
    <w:rsid w:val="001469E0"/>
    <w:rsid w:val="00147006"/>
    <w:rsid w:val="001517B3"/>
    <w:rsid w:val="00153EC8"/>
    <w:rsid w:val="001541F0"/>
    <w:rsid w:val="00154F1F"/>
    <w:rsid w:val="00157265"/>
    <w:rsid w:val="001634F7"/>
    <w:rsid w:val="00163E59"/>
    <w:rsid w:val="00164F5B"/>
    <w:rsid w:val="00167601"/>
    <w:rsid w:val="00175D56"/>
    <w:rsid w:val="00176AB7"/>
    <w:rsid w:val="001841EF"/>
    <w:rsid w:val="00186356"/>
    <w:rsid w:val="001869A2"/>
    <w:rsid w:val="001873F7"/>
    <w:rsid w:val="00193FF4"/>
    <w:rsid w:val="0019532D"/>
    <w:rsid w:val="00195E41"/>
    <w:rsid w:val="001967AB"/>
    <w:rsid w:val="00196AF5"/>
    <w:rsid w:val="001975B6"/>
    <w:rsid w:val="001A2807"/>
    <w:rsid w:val="001A3726"/>
    <w:rsid w:val="001A3FA2"/>
    <w:rsid w:val="001A59BE"/>
    <w:rsid w:val="001A60DF"/>
    <w:rsid w:val="001A687C"/>
    <w:rsid w:val="001B10C9"/>
    <w:rsid w:val="001B16CD"/>
    <w:rsid w:val="001B2B3A"/>
    <w:rsid w:val="001B2DBD"/>
    <w:rsid w:val="001B3145"/>
    <w:rsid w:val="001B4CC8"/>
    <w:rsid w:val="001B531D"/>
    <w:rsid w:val="001B5C4E"/>
    <w:rsid w:val="001B5E4E"/>
    <w:rsid w:val="001C476F"/>
    <w:rsid w:val="001C5C29"/>
    <w:rsid w:val="001C73F6"/>
    <w:rsid w:val="001D0959"/>
    <w:rsid w:val="001D2707"/>
    <w:rsid w:val="001D3732"/>
    <w:rsid w:val="001D486D"/>
    <w:rsid w:val="001D68A6"/>
    <w:rsid w:val="001D77FB"/>
    <w:rsid w:val="001E44DC"/>
    <w:rsid w:val="001E5F14"/>
    <w:rsid w:val="001F335F"/>
    <w:rsid w:val="001F3722"/>
    <w:rsid w:val="0020015F"/>
    <w:rsid w:val="00201836"/>
    <w:rsid w:val="00206B6E"/>
    <w:rsid w:val="002106DA"/>
    <w:rsid w:val="00213B83"/>
    <w:rsid w:val="00214F51"/>
    <w:rsid w:val="00215085"/>
    <w:rsid w:val="00216EDA"/>
    <w:rsid w:val="002210A2"/>
    <w:rsid w:val="00221FC6"/>
    <w:rsid w:val="0022337F"/>
    <w:rsid w:val="002278A0"/>
    <w:rsid w:val="00230607"/>
    <w:rsid w:val="00230D5F"/>
    <w:rsid w:val="00232AF6"/>
    <w:rsid w:val="00234209"/>
    <w:rsid w:val="0023532A"/>
    <w:rsid w:val="0023554F"/>
    <w:rsid w:val="00235F6B"/>
    <w:rsid w:val="0023634D"/>
    <w:rsid w:val="00236FC2"/>
    <w:rsid w:val="002420D1"/>
    <w:rsid w:val="002421C2"/>
    <w:rsid w:val="00242DB3"/>
    <w:rsid w:val="00242E35"/>
    <w:rsid w:val="00244546"/>
    <w:rsid w:val="00245F0F"/>
    <w:rsid w:val="00247946"/>
    <w:rsid w:val="002515C8"/>
    <w:rsid w:val="00251E58"/>
    <w:rsid w:val="00252F46"/>
    <w:rsid w:val="002542FB"/>
    <w:rsid w:val="0025545D"/>
    <w:rsid w:val="00255FEF"/>
    <w:rsid w:val="00260031"/>
    <w:rsid w:val="00260DA8"/>
    <w:rsid w:val="002650D8"/>
    <w:rsid w:val="0026572C"/>
    <w:rsid w:val="0026604A"/>
    <w:rsid w:val="00266F25"/>
    <w:rsid w:val="00267C50"/>
    <w:rsid w:val="00270638"/>
    <w:rsid w:val="00271301"/>
    <w:rsid w:val="0027409E"/>
    <w:rsid w:val="00275E2C"/>
    <w:rsid w:val="00276A40"/>
    <w:rsid w:val="00277AC0"/>
    <w:rsid w:val="00283139"/>
    <w:rsid w:val="00284933"/>
    <w:rsid w:val="00286460"/>
    <w:rsid w:val="00287A4F"/>
    <w:rsid w:val="002932D6"/>
    <w:rsid w:val="00297C81"/>
    <w:rsid w:val="002A44A4"/>
    <w:rsid w:val="002A7435"/>
    <w:rsid w:val="002B5E2C"/>
    <w:rsid w:val="002B6F07"/>
    <w:rsid w:val="002C0458"/>
    <w:rsid w:val="002C3590"/>
    <w:rsid w:val="002C6256"/>
    <w:rsid w:val="002C738F"/>
    <w:rsid w:val="002C7E30"/>
    <w:rsid w:val="002D0B2C"/>
    <w:rsid w:val="002D3458"/>
    <w:rsid w:val="002D42DE"/>
    <w:rsid w:val="002D616C"/>
    <w:rsid w:val="002D628A"/>
    <w:rsid w:val="002E0D78"/>
    <w:rsid w:val="002E496B"/>
    <w:rsid w:val="002E5D2C"/>
    <w:rsid w:val="002E7978"/>
    <w:rsid w:val="002E7B29"/>
    <w:rsid w:val="002F5C6C"/>
    <w:rsid w:val="002F5EFA"/>
    <w:rsid w:val="0030399A"/>
    <w:rsid w:val="00307DE5"/>
    <w:rsid w:val="0031589F"/>
    <w:rsid w:val="00316B6A"/>
    <w:rsid w:val="003171B4"/>
    <w:rsid w:val="00317E31"/>
    <w:rsid w:val="00331418"/>
    <w:rsid w:val="00332CFD"/>
    <w:rsid w:val="003363BD"/>
    <w:rsid w:val="0033798D"/>
    <w:rsid w:val="00340322"/>
    <w:rsid w:val="0034096C"/>
    <w:rsid w:val="00344A4B"/>
    <w:rsid w:val="003451C4"/>
    <w:rsid w:val="00350365"/>
    <w:rsid w:val="00352206"/>
    <w:rsid w:val="0035584A"/>
    <w:rsid w:val="003560BA"/>
    <w:rsid w:val="00356A8B"/>
    <w:rsid w:val="00356D53"/>
    <w:rsid w:val="00357B5F"/>
    <w:rsid w:val="003612C6"/>
    <w:rsid w:val="003619A9"/>
    <w:rsid w:val="0036580B"/>
    <w:rsid w:val="00373382"/>
    <w:rsid w:val="00375446"/>
    <w:rsid w:val="00376FB6"/>
    <w:rsid w:val="00381200"/>
    <w:rsid w:val="00382101"/>
    <w:rsid w:val="003871FF"/>
    <w:rsid w:val="00387439"/>
    <w:rsid w:val="003901BD"/>
    <w:rsid w:val="0039062D"/>
    <w:rsid w:val="003939C4"/>
    <w:rsid w:val="00393B52"/>
    <w:rsid w:val="00396984"/>
    <w:rsid w:val="003A09FB"/>
    <w:rsid w:val="003A133C"/>
    <w:rsid w:val="003A1EF9"/>
    <w:rsid w:val="003A2853"/>
    <w:rsid w:val="003A4CC7"/>
    <w:rsid w:val="003B0B15"/>
    <w:rsid w:val="003B4ABE"/>
    <w:rsid w:val="003B4ED4"/>
    <w:rsid w:val="003C0A4B"/>
    <w:rsid w:val="003C1558"/>
    <w:rsid w:val="003C39AF"/>
    <w:rsid w:val="003C45BE"/>
    <w:rsid w:val="003C67A6"/>
    <w:rsid w:val="003C7C27"/>
    <w:rsid w:val="003D292F"/>
    <w:rsid w:val="003D3ACB"/>
    <w:rsid w:val="003D3CF0"/>
    <w:rsid w:val="003D6101"/>
    <w:rsid w:val="003E0D46"/>
    <w:rsid w:val="003E3032"/>
    <w:rsid w:val="003E5ED6"/>
    <w:rsid w:val="003F1505"/>
    <w:rsid w:val="003F66A4"/>
    <w:rsid w:val="0040097F"/>
    <w:rsid w:val="0040214C"/>
    <w:rsid w:val="0040632D"/>
    <w:rsid w:val="004068E3"/>
    <w:rsid w:val="004167F4"/>
    <w:rsid w:val="00422BE0"/>
    <w:rsid w:val="004310E8"/>
    <w:rsid w:val="00431DF0"/>
    <w:rsid w:val="00433874"/>
    <w:rsid w:val="00433943"/>
    <w:rsid w:val="00437929"/>
    <w:rsid w:val="00444BCB"/>
    <w:rsid w:val="00444DD8"/>
    <w:rsid w:val="00451104"/>
    <w:rsid w:val="00457E91"/>
    <w:rsid w:val="00463EE3"/>
    <w:rsid w:val="00477277"/>
    <w:rsid w:val="004779AF"/>
    <w:rsid w:val="00480747"/>
    <w:rsid w:val="00483267"/>
    <w:rsid w:val="004847D0"/>
    <w:rsid w:val="00487317"/>
    <w:rsid w:val="00487AC6"/>
    <w:rsid w:val="004950EA"/>
    <w:rsid w:val="004A103A"/>
    <w:rsid w:val="004A3DE4"/>
    <w:rsid w:val="004B33EE"/>
    <w:rsid w:val="004B4EB9"/>
    <w:rsid w:val="004B786F"/>
    <w:rsid w:val="004C00A0"/>
    <w:rsid w:val="004C039D"/>
    <w:rsid w:val="004C23E4"/>
    <w:rsid w:val="004C2CDB"/>
    <w:rsid w:val="004C2F73"/>
    <w:rsid w:val="004C3A53"/>
    <w:rsid w:val="004C5964"/>
    <w:rsid w:val="004D08EE"/>
    <w:rsid w:val="004D5643"/>
    <w:rsid w:val="004D56AB"/>
    <w:rsid w:val="004D5CD3"/>
    <w:rsid w:val="004D5EED"/>
    <w:rsid w:val="004D7B2F"/>
    <w:rsid w:val="004E044A"/>
    <w:rsid w:val="004E1C65"/>
    <w:rsid w:val="004E33B5"/>
    <w:rsid w:val="004E479C"/>
    <w:rsid w:val="004E554F"/>
    <w:rsid w:val="004E6B02"/>
    <w:rsid w:val="004F20D7"/>
    <w:rsid w:val="005001C5"/>
    <w:rsid w:val="005004F4"/>
    <w:rsid w:val="00501B1D"/>
    <w:rsid w:val="00505A32"/>
    <w:rsid w:val="00510393"/>
    <w:rsid w:val="00515EEE"/>
    <w:rsid w:val="00521B77"/>
    <w:rsid w:val="00525D5B"/>
    <w:rsid w:val="00526CBC"/>
    <w:rsid w:val="00527861"/>
    <w:rsid w:val="00530153"/>
    <w:rsid w:val="00530F6E"/>
    <w:rsid w:val="0053185E"/>
    <w:rsid w:val="0053286D"/>
    <w:rsid w:val="005340BD"/>
    <w:rsid w:val="00537357"/>
    <w:rsid w:val="0053752C"/>
    <w:rsid w:val="00537DB3"/>
    <w:rsid w:val="0054102E"/>
    <w:rsid w:val="00541DE4"/>
    <w:rsid w:val="00542191"/>
    <w:rsid w:val="0054268B"/>
    <w:rsid w:val="005427AC"/>
    <w:rsid w:val="0054297A"/>
    <w:rsid w:val="0054366A"/>
    <w:rsid w:val="00543A3D"/>
    <w:rsid w:val="00545164"/>
    <w:rsid w:val="00545174"/>
    <w:rsid w:val="005502C5"/>
    <w:rsid w:val="00550A0A"/>
    <w:rsid w:val="00551087"/>
    <w:rsid w:val="00556E35"/>
    <w:rsid w:val="0055738C"/>
    <w:rsid w:val="00562415"/>
    <w:rsid w:val="005633AE"/>
    <w:rsid w:val="0056431D"/>
    <w:rsid w:val="0056553F"/>
    <w:rsid w:val="0056582A"/>
    <w:rsid w:val="00570A93"/>
    <w:rsid w:val="00570D21"/>
    <w:rsid w:val="00576080"/>
    <w:rsid w:val="005765C3"/>
    <w:rsid w:val="005768BD"/>
    <w:rsid w:val="00583C72"/>
    <w:rsid w:val="00584A09"/>
    <w:rsid w:val="00584BD5"/>
    <w:rsid w:val="00584DB9"/>
    <w:rsid w:val="00585582"/>
    <w:rsid w:val="0058579F"/>
    <w:rsid w:val="0058667C"/>
    <w:rsid w:val="00592A02"/>
    <w:rsid w:val="0059310F"/>
    <w:rsid w:val="00597378"/>
    <w:rsid w:val="005A03F0"/>
    <w:rsid w:val="005A58B0"/>
    <w:rsid w:val="005B25A8"/>
    <w:rsid w:val="005B286A"/>
    <w:rsid w:val="005B70DA"/>
    <w:rsid w:val="005B7613"/>
    <w:rsid w:val="005C0601"/>
    <w:rsid w:val="005C22FB"/>
    <w:rsid w:val="005C375C"/>
    <w:rsid w:val="005C5199"/>
    <w:rsid w:val="005C754B"/>
    <w:rsid w:val="005D16D9"/>
    <w:rsid w:val="005D4202"/>
    <w:rsid w:val="005D64C6"/>
    <w:rsid w:val="005E09FB"/>
    <w:rsid w:val="005E0E26"/>
    <w:rsid w:val="005E41F9"/>
    <w:rsid w:val="005F2750"/>
    <w:rsid w:val="005F2B64"/>
    <w:rsid w:val="005F79BF"/>
    <w:rsid w:val="00600D82"/>
    <w:rsid w:val="006025F4"/>
    <w:rsid w:val="00605AB3"/>
    <w:rsid w:val="00605CCD"/>
    <w:rsid w:val="0061311E"/>
    <w:rsid w:val="006141BB"/>
    <w:rsid w:val="00622D70"/>
    <w:rsid w:val="006237DB"/>
    <w:rsid w:val="006245D5"/>
    <w:rsid w:val="006249A3"/>
    <w:rsid w:val="00624C5D"/>
    <w:rsid w:val="0062535B"/>
    <w:rsid w:val="0063052B"/>
    <w:rsid w:val="00632897"/>
    <w:rsid w:val="00632E38"/>
    <w:rsid w:val="00632ED7"/>
    <w:rsid w:val="00634924"/>
    <w:rsid w:val="00635074"/>
    <w:rsid w:val="00637BED"/>
    <w:rsid w:val="006401FF"/>
    <w:rsid w:val="00652ED5"/>
    <w:rsid w:val="00657155"/>
    <w:rsid w:val="0065736B"/>
    <w:rsid w:val="00665050"/>
    <w:rsid w:val="0066542F"/>
    <w:rsid w:val="00676521"/>
    <w:rsid w:val="00681235"/>
    <w:rsid w:val="00692FF4"/>
    <w:rsid w:val="00696635"/>
    <w:rsid w:val="006A7557"/>
    <w:rsid w:val="006A7F85"/>
    <w:rsid w:val="006B0225"/>
    <w:rsid w:val="006B1481"/>
    <w:rsid w:val="006B26C3"/>
    <w:rsid w:val="006B2EC0"/>
    <w:rsid w:val="006B68C9"/>
    <w:rsid w:val="006C02FF"/>
    <w:rsid w:val="006C0602"/>
    <w:rsid w:val="006C4540"/>
    <w:rsid w:val="006C4A15"/>
    <w:rsid w:val="006C650B"/>
    <w:rsid w:val="006C7300"/>
    <w:rsid w:val="006D29D1"/>
    <w:rsid w:val="006E4746"/>
    <w:rsid w:val="006E6333"/>
    <w:rsid w:val="006F15F1"/>
    <w:rsid w:val="006F2A28"/>
    <w:rsid w:val="006F2DFD"/>
    <w:rsid w:val="006F3AC5"/>
    <w:rsid w:val="006F5430"/>
    <w:rsid w:val="006F5DCE"/>
    <w:rsid w:val="006F7D7C"/>
    <w:rsid w:val="00703262"/>
    <w:rsid w:val="00703AB8"/>
    <w:rsid w:val="007056EA"/>
    <w:rsid w:val="00707197"/>
    <w:rsid w:val="00716019"/>
    <w:rsid w:val="00716734"/>
    <w:rsid w:val="00717432"/>
    <w:rsid w:val="00717E0C"/>
    <w:rsid w:val="007205B6"/>
    <w:rsid w:val="0072060F"/>
    <w:rsid w:val="00720DA2"/>
    <w:rsid w:val="00720DDB"/>
    <w:rsid w:val="00720F90"/>
    <w:rsid w:val="0072659C"/>
    <w:rsid w:val="007304EA"/>
    <w:rsid w:val="00730ABB"/>
    <w:rsid w:val="007327E5"/>
    <w:rsid w:val="007336CD"/>
    <w:rsid w:val="00735349"/>
    <w:rsid w:val="0073601B"/>
    <w:rsid w:val="007443C4"/>
    <w:rsid w:val="00745582"/>
    <w:rsid w:val="00746744"/>
    <w:rsid w:val="00747795"/>
    <w:rsid w:val="00757B1B"/>
    <w:rsid w:val="00757C38"/>
    <w:rsid w:val="00760A7F"/>
    <w:rsid w:val="00772BAD"/>
    <w:rsid w:val="00773B2D"/>
    <w:rsid w:val="007748A7"/>
    <w:rsid w:val="0077685D"/>
    <w:rsid w:val="00776A19"/>
    <w:rsid w:val="00780F9D"/>
    <w:rsid w:val="00781BF9"/>
    <w:rsid w:val="00783B98"/>
    <w:rsid w:val="007854E5"/>
    <w:rsid w:val="00786BE8"/>
    <w:rsid w:val="00787058"/>
    <w:rsid w:val="00787A6F"/>
    <w:rsid w:val="007900CB"/>
    <w:rsid w:val="007912CA"/>
    <w:rsid w:val="00792DEB"/>
    <w:rsid w:val="00796E1E"/>
    <w:rsid w:val="00797629"/>
    <w:rsid w:val="00797F00"/>
    <w:rsid w:val="007A14E0"/>
    <w:rsid w:val="007A27DD"/>
    <w:rsid w:val="007A367E"/>
    <w:rsid w:val="007A4A4D"/>
    <w:rsid w:val="007A4C53"/>
    <w:rsid w:val="007B0568"/>
    <w:rsid w:val="007B1285"/>
    <w:rsid w:val="007B2126"/>
    <w:rsid w:val="007B372E"/>
    <w:rsid w:val="007B3DA2"/>
    <w:rsid w:val="007B6879"/>
    <w:rsid w:val="007B6F95"/>
    <w:rsid w:val="007B774D"/>
    <w:rsid w:val="007C0506"/>
    <w:rsid w:val="007C1A5B"/>
    <w:rsid w:val="007C440C"/>
    <w:rsid w:val="007D1C29"/>
    <w:rsid w:val="007D756D"/>
    <w:rsid w:val="007D7985"/>
    <w:rsid w:val="007E1BC2"/>
    <w:rsid w:val="007E332F"/>
    <w:rsid w:val="007E353D"/>
    <w:rsid w:val="007E5A49"/>
    <w:rsid w:val="007E606D"/>
    <w:rsid w:val="007E64D9"/>
    <w:rsid w:val="007E741B"/>
    <w:rsid w:val="007E76BD"/>
    <w:rsid w:val="007E77E3"/>
    <w:rsid w:val="007F0AAD"/>
    <w:rsid w:val="007F0D48"/>
    <w:rsid w:val="007F1A82"/>
    <w:rsid w:val="007F3DE2"/>
    <w:rsid w:val="007F5528"/>
    <w:rsid w:val="007F671B"/>
    <w:rsid w:val="00801DAF"/>
    <w:rsid w:val="0080320A"/>
    <w:rsid w:val="00810A68"/>
    <w:rsid w:val="00810AF5"/>
    <w:rsid w:val="008110A8"/>
    <w:rsid w:val="008118C8"/>
    <w:rsid w:val="008129DF"/>
    <w:rsid w:val="00812F71"/>
    <w:rsid w:val="008140DB"/>
    <w:rsid w:val="008176DB"/>
    <w:rsid w:val="00821C8C"/>
    <w:rsid w:val="00822BB0"/>
    <w:rsid w:val="0082611D"/>
    <w:rsid w:val="008312FD"/>
    <w:rsid w:val="0083610E"/>
    <w:rsid w:val="00836391"/>
    <w:rsid w:val="008419F5"/>
    <w:rsid w:val="00842FE7"/>
    <w:rsid w:val="00843FC5"/>
    <w:rsid w:val="00844D0F"/>
    <w:rsid w:val="00845CEC"/>
    <w:rsid w:val="00846E92"/>
    <w:rsid w:val="0085291A"/>
    <w:rsid w:val="00854348"/>
    <w:rsid w:val="00855D2E"/>
    <w:rsid w:val="00856283"/>
    <w:rsid w:val="00860E82"/>
    <w:rsid w:val="00862A6A"/>
    <w:rsid w:val="00862F83"/>
    <w:rsid w:val="00863E0E"/>
    <w:rsid w:val="008641DA"/>
    <w:rsid w:val="008674AF"/>
    <w:rsid w:val="00867A72"/>
    <w:rsid w:val="00867E7D"/>
    <w:rsid w:val="00871645"/>
    <w:rsid w:val="00872B19"/>
    <w:rsid w:val="00872ECE"/>
    <w:rsid w:val="00876270"/>
    <w:rsid w:val="00880F0F"/>
    <w:rsid w:val="008834C7"/>
    <w:rsid w:val="008874C1"/>
    <w:rsid w:val="00887FCC"/>
    <w:rsid w:val="00891474"/>
    <w:rsid w:val="00891903"/>
    <w:rsid w:val="008949FA"/>
    <w:rsid w:val="008A06B0"/>
    <w:rsid w:val="008A1195"/>
    <w:rsid w:val="008A3362"/>
    <w:rsid w:val="008A6016"/>
    <w:rsid w:val="008A678F"/>
    <w:rsid w:val="008A7300"/>
    <w:rsid w:val="008A7696"/>
    <w:rsid w:val="008A7810"/>
    <w:rsid w:val="008B1A9C"/>
    <w:rsid w:val="008B2651"/>
    <w:rsid w:val="008B3B3D"/>
    <w:rsid w:val="008B42F6"/>
    <w:rsid w:val="008C1B10"/>
    <w:rsid w:val="008C5BB8"/>
    <w:rsid w:val="008D0F62"/>
    <w:rsid w:val="008D316F"/>
    <w:rsid w:val="008D4F63"/>
    <w:rsid w:val="008D51BE"/>
    <w:rsid w:val="008D575F"/>
    <w:rsid w:val="008D7F64"/>
    <w:rsid w:val="008E334A"/>
    <w:rsid w:val="008E40B5"/>
    <w:rsid w:val="008E43FB"/>
    <w:rsid w:val="008E51AE"/>
    <w:rsid w:val="008F19E6"/>
    <w:rsid w:val="008F675C"/>
    <w:rsid w:val="008F7865"/>
    <w:rsid w:val="00900048"/>
    <w:rsid w:val="00901A36"/>
    <w:rsid w:val="00903F1C"/>
    <w:rsid w:val="00906980"/>
    <w:rsid w:val="00911949"/>
    <w:rsid w:val="009148AD"/>
    <w:rsid w:val="009243BD"/>
    <w:rsid w:val="009244F2"/>
    <w:rsid w:val="00925030"/>
    <w:rsid w:val="009257AB"/>
    <w:rsid w:val="00930972"/>
    <w:rsid w:val="00930D48"/>
    <w:rsid w:val="00932160"/>
    <w:rsid w:val="009324B4"/>
    <w:rsid w:val="009332CD"/>
    <w:rsid w:val="00933B0F"/>
    <w:rsid w:val="00933C63"/>
    <w:rsid w:val="00934500"/>
    <w:rsid w:val="009348C2"/>
    <w:rsid w:val="00934DDE"/>
    <w:rsid w:val="00935759"/>
    <w:rsid w:val="009362AD"/>
    <w:rsid w:val="00937041"/>
    <w:rsid w:val="00941CE6"/>
    <w:rsid w:val="0094409A"/>
    <w:rsid w:val="009475B5"/>
    <w:rsid w:val="00952A2C"/>
    <w:rsid w:val="009543D9"/>
    <w:rsid w:val="00954C9F"/>
    <w:rsid w:val="00960914"/>
    <w:rsid w:val="009609A5"/>
    <w:rsid w:val="00960E4B"/>
    <w:rsid w:val="00966282"/>
    <w:rsid w:val="009665B4"/>
    <w:rsid w:val="00971476"/>
    <w:rsid w:val="00971D5C"/>
    <w:rsid w:val="009752D1"/>
    <w:rsid w:val="00976A45"/>
    <w:rsid w:val="00976B99"/>
    <w:rsid w:val="00977004"/>
    <w:rsid w:val="0097779D"/>
    <w:rsid w:val="0098074C"/>
    <w:rsid w:val="009826AE"/>
    <w:rsid w:val="009843C9"/>
    <w:rsid w:val="00984EA0"/>
    <w:rsid w:val="00985719"/>
    <w:rsid w:val="009975AC"/>
    <w:rsid w:val="00997623"/>
    <w:rsid w:val="00997DDF"/>
    <w:rsid w:val="009A01E5"/>
    <w:rsid w:val="009A08AA"/>
    <w:rsid w:val="009A5535"/>
    <w:rsid w:val="009A7209"/>
    <w:rsid w:val="009B12E0"/>
    <w:rsid w:val="009B22FB"/>
    <w:rsid w:val="009B2AA1"/>
    <w:rsid w:val="009B2DF2"/>
    <w:rsid w:val="009B78E1"/>
    <w:rsid w:val="009C01CB"/>
    <w:rsid w:val="009C0D0C"/>
    <w:rsid w:val="009C3FF8"/>
    <w:rsid w:val="009C5E00"/>
    <w:rsid w:val="009C773C"/>
    <w:rsid w:val="009D04DD"/>
    <w:rsid w:val="009D0DAA"/>
    <w:rsid w:val="009D3695"/>
    <w:rsid w:val="009E1203"/>
    <w:rsid w:val="009E2B54"/>
    <w:rsid w:val="009E33F9"/>
    <w:rsid w:val="009E3E1C"/>
    <w:rsid w:val="009E6E4B"/>
    <w:rsid w:val="009F21AB"/>
    <w:rsid w:val="009F2363"/>
    <w:rsid w:val="009F2765"/>
    <w:rsid w:val="009F44A5"/>
    <w:rsid w:val="009F6279"/>
    <w:rsid w:val="009F74F0"/>
    <w:rsid w:val="009F7E41"/>
    <w:rsid w:val="00A013FE"/>
    <w:rsid w:val="00A05DD6"/>
    <w:rsid w:val="00A0777A"/>
    <w:rsid w:val="00A10A13"/>
    <w:rsid w:val="00A10B69"/>
    <w:rsid w:val="00A11B95"/>
    <w:rsid w:val="00A14773"/>
    <w:rsid w:val="00A152FE"/>
    <w:rsid w:val="00A158BA"/>
    <w:rsid w:val="00A15F19"/>
    <w:rsid w:val="00A16AC1"/>
    <w:rsid w:val="00A16CBC"/>
    <w:rsid w:val="00A1769B"/>
    <w:rsid w:val="00A2026C"/>
    <w:rsid w:val="00A222AF"/>
    <w:rsid w:val="00A25E61"/>
    <w:rsid w:val="00A26698"/>
    <w:rsid w:val="00A2711B"/>
    <w:rsid w:val="00A30111"/>
    <w:rsid w:val="00A311F7"/>
    <w:rsid w:val="00A31E8C"/>
    <w:rsid w:val="00A32F34"/>
    <w:rsid w:val="00A43225"/>
    <w:rsid w:val="00A443DD"/>
    <w:rsid w:val="00A446D5"/>
    <w:rsid w:val="00A451CE"/>
    <w:rsid w:val="00A46B0D"/>
    <w:rsid w:val="00A47564"/>
    <w:rsid w:val="00A47A80"/>
    <w:rsid w:val="00A47D04"/>
    <w:rsid w:val="00A50291"/>
    <w:rsid w:val="00A52844"/>
    <w:rsid w:val="00A55116"/>
    <w:rsid w:val="00A554A0"/>
    <w:rsid w:val="00A554A6"/>
    <w:rsid w:val="00A5746F"/>
    <w:rsid w:val="00A6225C"/>
    <w:rsid w:val="00A62E22"/>
    <w:rsid w:val="00A666EE"/>
    <w:rsid w:val="00A70A4F"/>
    <w:rsid w:val="00A731AE"/>
    <w:rsid w:val="00A8056F"/>
    <w:rsid w:val="00A80D91"/>
    <w:rsid w:val="00A81D2B"/>
    <w:rsid w:val="00A84FD2"/>
    <w:rsid w:val="00A86420"/>
    <w:rsid w:val="00A877D7"/>
    <w:rsid w:val="00A87884"/>
    <w:rsid w:val="00A90D94"/>
    <w:rsid w:val="00A925BD"/>
    <w:rsid w:val="00A93CC5"/>
    <w:rsid w:val="00A94FCA"/>
    <w:rsid w:val="00A964F9"/>
    <w:rsid w:val="00AA165F"/>
    <w:rsid w:val="00AA6E1B"/>
    <w:rsid w:val="00AB0703"/>
    <w:rsid w:val="00AB1656"/>
    <w:rsid w:val="00AC0FB2"/>
    <w:rsid w:val="00AC25AE"/>
    <w:rsid w:val="00AC3825"/>
    <w:rsid w:val="00AC4164"/>
    <w:rsid w:val="00AC46B3"/>
    <w:rsid w:val="00AC60B0"/>
    <w:rsid w:val="00AC718A"/>
    <w:rsid w:val="00AD4079"/>
    <w:rsid w:val="00AD5A43"/>
    <w:rsid w:val="00AD5A4A"/>
    <w:rsid w:val="00AE249F"/>
    <w:rsid w:val="00AE29BD"/>
    <w:rsid w:val="00AE3D25"/>
    <w:rsid w:val="00AF2C09"/>
    <w:rsid w:val="00AF3E50"/>
    <w:rsid w:val="00AF484D"/>
    <w:rsid w:val="00AF49D4"/>
    <w:rsid w:val="00AF77FF"/>
    <w:rsid w:val="00B00600"/>
    <w:rsid w:val="00B00793"/>
    <w:rsid w:val="00B00C90"/>
    <w:rsid w:val="00B01D47"/>
    <w:rsid w:val="00B02733"/>
    <w:rsid w:val="00B036D4"/>
    <w:rsid w:val="00B05044"/>
    <w:rsid w:val="00B0744B"/>
    <w:rsid w:val="00B07629"/>
    <w:rsid w:val="00B077B9"/>
    <w:rsid w:val="00B0798E"/>
    <w:rsid w:val="00B10911"/>
    <w:rsid w:val="00B124DF"/>
    <w:rsid w:val="00B12E06"/>
    <w:rsid w:val="00B15046"/>
    <w:rsid w:val="00B16962"/>
    <w:rsid w:val="00B21890"/>
    <w:rsid w:val="00B21C64"/>
    <w:rsid w:val="00B237AD"/>
    <w:rsid w:val="00B24EBE"/>
    <w:rsid w:val="00B3068E"/>
    <w:rsid w:val="00B32863"/>
    <w:rsid w:val="00B32DCF"/>
    <w:rsid w:val="00B36D6B"/>
    <w:rsid w:val="00B37BC4"/>
    <w:rsid w:val="00B43688"/>
    <w:rsid w:val="00B45549"/>
    <w:rsid w:val="00B45FAD"/>
    <w:rsid w:val="00B50BD2"/>
    <w:rsid w:val="00B5481C"/>
    <w:rsid w:val="00B566C8"/>
    <w:rsid w:val="00B61425"/>
    <w:rsid w:val="00B62681"/>
    <w:rsid w:val="00B64102"/>
    <w:rsid w:val="00B64F50"/>
    <w:rsid w:val="00B65A36"/>
    <w:rsid w:val="00B707F0"/>
    <w:rsid w:val="00B727F8"/>
    <w:rsid w:val="00B756C4"/>
    <w:rsid w:val="00B808C8"/>
    <w:rsid w:val="00B8192C"/>
    <w:rsid w:val="00B86255"/>
    <w:rsid w:val="00B86A6F"/>
    <w:rsid w:val="00B870F8"/>
    <w:rsid w:val="00B87CE6"/>
    <w:rsid w:val="00B93992"/>
    <w:rsid w:val="00B9447E"/>
    <w:rsid w:val="00B948EF"/>
    <w:rsid w:val="00B9497E"/>
    <w:rsid w:val="00B95875"/>
    <w:rsid w:val="00B97D0E"/>
    <w:rsid w:val="00BA052B"/>
    <w:rsid w:val="00BA12DC"/>
    <w:rsid w:val="00BA298B"/>
    <w:rsid w:val="00BA2CF5"/>
    <w:rsid w:val="00BB1389"/>
    <w:rsid w:val="00BB1E17"/>
    <w:rsid w:val="00BB23E5"/>
    <w:rsid w:val="00BB4237"/>
    <w:rsid w:val="00BC3989"/>
    <w:rsid w:val="00BC4248"/>
    <w:rsid w:val="00BC5715"/>
    <w:rsid w:val="00BD3030"/>
    <w:rsid w:val="00BD5877"/>
    <w:rsid w:val="00BE062C"/>
    <w:rsid w:val="00BE1966"/>
    <w:rsid w:val="00BE1F73"/>
    <w:rsid w:val="00BE2724"/>
    <w:rsid w:val="00BE30DD"/>
    <w:rsid w:val="00BE3107"/>
    <w:rsid w:val="00BE7E3F"/>
    <w:rsid w:val="00BF0FB1"/>
    <w:rsid w:val="00BF1D6D"/>
    <w:rsid w:val="00BF2616"/>
    <w:rsid w:val="00BF7047"/>
    <w:rsid w:val="00C07A94"/>
    <w:rsid w:val="00C124B0"/>
    <w:rsid w:val="00C16B33"/>
    <w:rsid w:val="00C171B3"/>
    <w:rsid w:val="00C2048E"/>
    <w:rsid w:val="00C21920"/>
    <w:rsid w:val="00C25494"/>
    <w:rsid w:val="00C268E8"/>
    <w:rsid w:val="00C27C95"/>
    <w:rsid w:val="00C3171C"/>
    <w:rsid w:val="00C33721"/>
    <w:rsid w:val="00C40724"/>
    <w:rsid w:val="00C4101C"/>
    <w:rsid w:val="00C411FF"/>
    <w:rsid w:val="00C42E4D"/>
    <w:rsid w:val="00C45198"/>
    <w:rsid w:val="00C468CC"/>
    <w:rsid w:val="00C46DA5"/>
    <w:rsid w:val="00C50B08"/>
    <w:rsid w:val="00C50DA3"/>
    <w:rsid w:val="00C55383"/>
    <w:rsid w:val="00C56D46"/>
    <w:rsid w:val="00C57685"/>
    <w:rsid w:val="00C57CD8"/>
    <w:rsid w:val="00C60D2A"/>
    <w:rsid w:val="00C633B1"/>
    <w:rsid w:val="00C63D5F"/>
    <w:rsid w:val="00C64B9A"/>
    <w:rsid w:val="00C6510E"/>
    <w:rsid w:val="00C655A2"/>
    <w:rsid w:val="00C716A6"/>
    <w:rsid w:val="00C722B9"/>
    <w:rsid w:val="00C74242"/>
    <w:rsid w:val="00C76D2D"/>
    <w:rsid w:val="00C87F79"/>
    <w:rsid w:val="00C90DF7"/>
    <w:rsid w:val="00C93916"/>
    <w:rsid w:val="00C9471E"/>
    <w:rsid w:val="00C94CD2"/>
    <w:rsid w:val="00C95543"/>
    <w:rsid w:val="00C961BE"/>
    <w:rsid w:val="00C97E90"/>
    <w:rsid w:val="00CA1839"/>
    <w:rsid w:val="00CA3A5B"/>
    <w:rsid w:val="00CA3CF4"/>
    <w:rsid w:val="00CA4790"/>
    <w:rsid w:val="00CA6225"/>
    <w:rsid w:val="00CA75F6"/>
    <w:rsid w:val="00CB1D2A"/>
    <w:rsid w:val="00CB3575"/>
    <w:rsid w:val="00CB39F6"/>
    <w:rsid w:val="00CB455F"/>
    <w:rsid w:val="00CB466B"/>
    <w:rsid w:val="00CB7FAD"/>
    <w:rsid w:val="00CC2436"/>
    <w:rsid w:val="00CC31CA"/>
    <w:rsid w:val="00CC4FF8"/>
    <w:rsid w:val="00CC6C34"/>
    <w:rsid w:val="00CD09C5"/>
    <w:rsid w:val="00CD283C"/>
    <w:rsid w:val="00CD3992"/>
    <w:rsid w:val="00CD4817"/>
    <w:rsid w:val="00CE607B"/>
    <w:rsid w:val="00CE65A1"/>
    <w:rsid w:val="00CE6B42"/>
    <w:rsid w:val="00CE6C53"/>
    <w:rsid w:val="00CE77F2"/>
    <w:rsid w:val="00CF0775"/>
    <w:rsid w:val="00CF32F4"/>
    <w:rsid w:val="00CF358B"/>
    <w:rsid w:val="00D02535"/>
    <w:rsid w:val="00D03033"/>
    <w:rsid w:val="00D12949"/>
    <w:rsid w:val="00D1328A"/>
    <w:rsid w:val="00D14043"/>
    <w:rsid w:val="00D16EF5"/>
    <w:rsid w:val="00D22787"/>
    <w:rsid w:val="00D2278C"/>
    <w:rsid w:val="00D22F72"/>
    <w:rsid w:val="00D235A0"/>
    <w:rsid w:val="00D269FF"/>
    <w:rsid w:val="00D27AAF"/>
    <w:rsid w:val="00D30B0E"/>
    <w:rsid w:val="00D33D79"/>
    <w:rsid w:val="00D34E70"/>
    <w:rsid w:val="00D35AE0"/>
    <w:rsid w:val="00D36AEC"/>
    <w:rsid w:val="00D438F5"/>
    <w:rsid w:val="00D44941"/>
    <w:rsid w:val="00D45339"/>
    <w:rsid w:val="00D46164"/>
    <w:rsid w:val="00D47C00"/>
    <w:rsid w:val="00D50DCC"/>
    <w:rsid w:val="00D531A4"/>
    <w:rsid w:val="00D53EEC"/>
    <w:rsid w:val="00D54C2E"/>
    <w:rsid w:val="00D54E6B"/>
    <w:rsid w:val="00D56DC0"/>
    <w:rsid w:val="00D5721B"/>
    <w:rsid w:val="00D57B88"/>
    <w:rsid w:val="00D60B2A"/>
    <w:rsid w:val="00D614E1"/>
    <w:rsid w:val="00D61AB0"/>
    <w:rsid w:val="00D6461E"/>
    <w:rsid w:val="00D658F2"/>
    <w:rsid w:val="00D678EA"/>
    <w:rsid w:val="00D71E42"/>
    <w:rsid w:val="00D73FF1"/>
    <w:rsid w:val="00D75EA2"/>
    <w:rsid w:val="00D77CCA"/>
    <w:rsid w:val="00D80982"/>
    <w:rsid w:val="00D81108"/>
    <w:rsid w:val="00D81505"/>
    <w:rsid w:val="00D81C9F"/>
    <w:rsid w:val="00D82081"/>
    <w:rsid w:val="00D82195"/>
    <w:rsid w:val="00D92BB8"/>
    <w:rsid w:val="00D93A10"/>
    <w:rsid w:val="00D93B69"/>
    <w:rsid w:val="00D9447D"/>
    <w:rsid w:val="00D95A79"/>
    <w:rsid w:val="00D95CC2"/>
    <w:rsid w:val="00D97CB3"/>
    <w:rsid w:val="00D97ECB"/>
    <w:rsid w:val="00DA1989"/>
    <w:rsid w:val="00DA250E"/>
    <w:rsid w:val="00DA3337"/>
    <w:rsid w:val="00DB230D"/>
    <w:rsid w:val="00DB259A"/>
    <w:rsid w:val="00DB3621"/>
    <w:rsid w:val="00DC324A"/>
    <w:rsid w:val="00DC33E4"/>
    <w:rsid w:val="00DC6862"/>
    <w:rsid w:val="00DC6C27"/>
    <w:rsid w:val="00DD3895"/>
    <w:rsid w:val="00DD3CA2"/>
    <w:rsid w:val="00DD3CCB"/>
    <w:rsid w:val="00DD41F8"/>
    <w:rsid w:val="00DD536E"/>
    <w:rsid w:val="00DD57F5"/>
    <w:rsid w:val="00DE0DEA"/>
    <w:rsid w:val="00DE3AF3"/>
    <w:rsid w:val="00DE45D2"/>
    <w:rsid w:val="00DE78B5"/>
    <w:rsid w:val="00DF088B"/>
    <w:rsid w:val="00DF16B8"/>
    <w:rsid w:val="00DF1E8B"/>
    <w:rsid w:val="00DF48A9"/>
    <w:rsid w:val="00DF6FAE"/>
    <w:rsid w:val="00E06A81"/>
    <w:rsid w:val="00E125E5"/>
    <w:rsid w:val="00E13F3A"/>
    <w:rsid w:val="00E16278"/>
    <w:rsid w:val="00E2093F"/>
    <w:rsid w:val="00E2115E"/>
    <w:rsid w:val="00E230CD"/>
    <w:rsid w:val="00E24335"/>
    <w:rsid w:val="00E3114D"/>
    <w:rsid w:val="00E3355A"/>
    <w:rsid w:val="00E3630C"/>
    <w:rsid w:val="00E4072F"/>
    <w:rsid w:val="00E443CF"/>
    <w:rsid w:val="00E50E4B"/>
    <w:rsid w:val="00E52CF7"/>
    <w:rsid w:val="00E53BF8"/>
    <w:rsid w:val="00E56DD1"/>
    <w:rsid w:val="00E5724B"/>
    <w:rsid w:val="00E6347C"/>
    <w:rsid w:val="00E65E7F"/>
    <w:rsid w:val="00E6758F"/>
    <w:rsid w:val="00E73B59"/>
    <w:rsid w:val="00E74399"/>
    <w:rsid w:val="00E75F60"/>
    <w:rsid w:val="00E761BF"/>
    <w:rsid w:val="00E81F0B"/>
    <w:rsid w:val="00E92A45"/>
    <w:rsid w:val="00E9589E"/>
    <w:rsid w:val="00E967D3"/>
    <w:rsid w:val="00E96E42"/>
    <w:rsid w:val="00EA14D2"/>
    <w:rsid w:val="00EA1728"/>
    <w:rsid w:val="00EA21BC"/>
    <w:rsid w:val="00EA4EEB"/>
    <w:rsid w:val="00EB0EDF"/>
    <w:rsid w:val="00EB1D71"/>
    <w:rsid w:val="00EB1E56"/>
    <w:rsid w:val="00EB3FAD"/>
    <w:rsid w:val="00EB476A"/>
    <w:rsid w:val="00EB586E"/>
    <w:rsid w:val="00EC1A73"/>
    <w:rsid w:val="00EC26C1"/>
    <w:rsid w:val="00EC29EE"/>
    <w:rsid w:val="00EC671A"/>
    <w:rsid w:val="00EC6DD8"/>
    <w:rsid w:val="00EC7653"/>
    <w:rsid w:val="00EC7929"/>
    <w:rsid w:val="00ED04E9"/>
    <w:rsid w:val="00ED13EF"/>
    <w:rsid w:val="00ED5838"/>
    <w:rsid w:val="00ED7DDD"/>
    <w:rsid w:val="00ED7F46"/>
    <w:rsid w:val="00EE228D"/>
    <w:rsid w:val="00EE23C3"/>
    <w:rsid w:val="00EE7410"/>
    <w:rsid w:val="00EF1BB9"/>
    <w:rsid w:val="00EF3387"/>
    <w:rsid w:val="00EF3836"/>
    <w:rsid w:val="00EF4064"/>
    <w:rsid w:val="00F01024"/>
    <w:rsid w:val="00F03387"/>
    <w:rsid w:val="00F03A70"/>
    <w:rsid w:val="00F03BBE"/>
    <w:rsid w:val="00F04FA1"/>
    <w:rsid w:val="00F05744"/>
    <w:rsid w:val="00F07021"/>
    <w:rsid w:val="00F07329"/>
    <w:rsid w:val="00F07515"/>
    <w:rsid w:val="00F109BB"/>
    <w:rsid w:val="00F10DB8"/>
    <w:rsid w:val="00F122C7"/>
    <w:rsid w:val="00F13B24"/>
    <w:rsid w:val="00F148A7"/>
    <w:rsid w:val="00F20D53"/>
    <w:rsid w:val="00F21295"/>
    <w:rsid w:val="00F23442"/>
    <w:rsid w:val="00F2529C"/>
    <w:rsid w:val="00F26150"/>
    <w:rsid w:val="00F261C6"/>
    <w:rsid w:val="00F26F67"/>
    <w:rsid w:val="00F30EBD"/>
    <w:rsid w:val="00F33F79"/>
    <w:rsid w:val="00F41A7E"/>
    <w:rsid w:val="00F44EB7"/>
    <w:rsid w:val="00F45759"/>
    <w:rsid w:val="00F5022C"/>
    <w:rsid w:val="00F522AA"/>
    <w:rsid w:val="00F52AD1"/>
    <w:rsid w:val="00F576DA"/>
    <w:rsid w:val="00F61969"/>
    <w:rsid w:val="00F63385"/>
    <w:rsid w:val="00F65464"/>
    <w:rsid w:val="00F7065A"/>
    <w:rsid w:val="00F751EC"/>
    <w:rsid w:val="00F75D7E"/>
    <w:rsid w:val="00F75DCC"/>
    <w:rsid w:val="00F76BEA"/>
    <w:rsid w:val="00F7709F"/>
    <w:rsid w:val="00F7787C"/>
    <w:rsid w:val="00F81115"/>
    <w:rsid w:val="00F83B55"/>
    <w:rsid w:val="00F83F97"/>
    <w:rsid w:val="00F856B5"/>
    <w:rsid w:val="00F87997"/>
    <w:rsid w:val="00F90434"/>
    <w:rsid w:val="00F94A3B"/>
    <w:rsid w:val="00F96EAD"/>
    <w:rsid w:val="00FA1BB0"/>
    <w:rsid w:val="00FA34AD"/>
    <w:rsid w:val="00FA741D"/>
    <w:rsid w:val="00FA7C58"/>
    <w:rsid w:val="00FB03B9"/>
    <w:rsid w:val="00FB135F"/>
    <w:rsid w:val="00FB26BD"/>
    <w:rsid w:val="00FB3FEE"/>
    <w:rsid w:val="00FB760D"/>
    <w:rsid w:val="00FB7C72"/>
    <w:rsid w:val="00FC6924"/>
    <w:rsid w:val="00FD162F"/>
    <w:rsid w:val="00FD23D2"/>
    <w:rsid w:val="00FD3260"/>
    <w:rsid w:val="00FD38B0"/>
    <w:rsid w:val="00FD458C"/>
    <w:rsid w:val="00FD4B12"/>
    <w:rsid w:val="00FD63B0"/>
    <w:rsid w:val="00FD6F75"/>
    <w:rsid w:val="00FE0EAD"/>
    <w:rsid w:val="00FE10FB"/>
    <w:rsid w:val="00FE2020"/>
    <w:rsid w:val="00FE7239"/>
    <w:rsid w:val="00FF0239"/>
    <w:rsid w:val="00FF282E"/>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D841"/>
  <w15:docId w15:val="{A4161C06-1080-40F4-AB23-1FC3A30E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E6B"/>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qFormat/>
    <w:rsid w:val="00ED13EF"/>
    <w:rPr>
      <w:rFonts w:ascii="Cambria" w:eastAsia="Times New Roman" w:hAnsi="Cambria" w:cs="Times New Roman"/>
      <w:b/>
      <w:bCs/>
      <w:kern w:val="32"/>
      <w:sz w:val="32"/>
      <w:szCs w:val="32"/>
      <w:lang w:val="ru-RU" w:eastAsia="ru-RU"/>
    </w:rPr>
  </w:style>
  <w:style w:type="paragraph" w:styleId="a3">
    <w:name w:val="List Paragraph"/>
    <w:basedOn w:val="a"/>
    <w:uiPriority w:val="34"/>
    <w:qFormat/>
    <w:rsid w:val="00E92A45"/>
    <w:pPr>
      <w:ind w:left="720"/>
      <w:contextualSpacing/>
    </w:pPr>
  </w:style>
  <w:style w:type="table" w:styleId="a4">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7"/>
    <w:unhideWhenUsed/>
    <w:qFormat/>
    <w:rsid w:val="00C9471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9471E"/>
    <w:rPr>
      <w:b/>
      <w:bCs/>
    </w:rPr>
  </w:style>
  <w:style w:type="character" w:customStyle="1" w:styleId="a7">
    <w:name w:val="Обычный (Интернет) Знак"/>
    <w:aliases w:val="Обычный (веб) Знак Знак,Обычный (Web) Знак,Обычный (Web) Знак Знак Знак Знак2,Обычный (Web) Знак Знак Знак Знак Знак Знак Знак1,Обычный (Web) Знак Знак Знак Знак Знак1,Знак17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unhideWhenUsed/>
    <w:qFormat/>
    <w:rsid w:val="007D756D"/>
    <w:pPr>
      <w:spacing w:after="0" w:line="240" w:lineRule="auto"/>
    </w:pPr>
    <w:rPr>
      <w:rFonts w:ascii="Tahoma" w:eastAsia="Calibri" w:hAnsi="Tahoma"/>
      <w:sz w:val="16"/>
      <w:szCs w:val="16"/>
      <w:lang w:eastAsia="en-US"/>
    </w:rPr>
  </w:style>
  <w:style w:type="character" w:customStyle="1" w:styleId="aa">
    <w:name w:val="Текст выноски Знак"/>
    <w:link w:val="a9"/>
    <w:uiPriority w:val="99"/>
    <w:semiHidden/>
    <w:qFormat/>
    <w:rsid w:val="007D756D"/>
    <w:rPr>
      <w:rFonts w:ascii="Tahoma" w:eastAsia="Calibri"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link w:val="ac"/>
    <w:qFormat/>
    <w:rsid w:val="0011005A"/>
    <w:rPr>
      <w:rFonts w:ascii="Times New Roman" w:hAnsi="Times New Roman"/>
      <w:sz w:val="24"/>
      <w:szCs w:val="24"/>
      <w:lang w:val="uk-UA" w:eastAsia="uk-UA"/>
    </w:rPr>
  </w:style>
  <w:style w:type="paragraph" w:customStyle="1" w:styleId="12">
    <w:name w:val="Обычный (веб)1"/>
    <w:basedOn w:val="a"/>
    <w:rsid w:val="001B5C4E"/>
    <w:pPr>
      <w:suppressAutoHyphens/>
      <w:spacing w:before="100" w:after="100"/>
    </w:pPr>
    <w:rPr>
      <w:rFonts w:ascii="Cambria" w:hAnsi="Cambria"/>
      <w:kern w:val="1"/>
      <w:lang w:val="ru-RU" w:eastAsia="ar-SA"/>
    </w:rPr>
  </w:style>
  <w:style w:type="character" w:customStyle="1" w:styleId="cef1edeee2edeee9f8f0e8f4f2e0e1e7e0f6e0">
    <w:name w:val="Оceсf1нedоeeвe2нedоeeйe9 шf8рf0иe8фf4тf2 аe0бe1зe7аe0цf6аe0"/>
    <w:rsid w:val="00ED7F46"/>
  </w:style>
  <w:style w:type="paragraph" w:customStyle="1" w:styleId="rvps14">
    <w:name w:val="rvps14"/>
    <w:basedOn w:val="a"/>
    <w:rsid w:val="00ED7F46"/>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character" w:customStyle="1" w:styleId="16">
    <w:name w:val="Знак16"/>
    <w:locked/>
    <w:rsid w:val="002B6F07"/>
    <w:rPr>
      <w:rFonts w:ascii="Times New Roman CYR" w:hAnsi="Times New Roman CYR" w:cs="Times New Roman CYR"/>
      <w:noProof w:val="0"/>
      <w:sz w:val="24"/>
      <w:szCs w:val="24"/>
      <w:lang w:val="ru-RU"/>
    </w:rPr>
  </w:style>
  <w:style w:type="character" w:customStyle="1" w:styleId="rvts0">
    <w:name w:val="rvts0"/>
    <w:basedOn w:val="a0"/>
    <w:qFormat/>
    <w:rsid w:val="002B6F07"/>
  </w:style>
  <w:style w:type="character" w:customStyle="1" w:styleId="ac">
    <w:name w:val="Без интервала Знак"/>
    <w:link w:val="ab"/>
    <w:uiPriority w:val="99"/>
    <w:rsid w:val="007A4C53"/>
    <w:rPr>
      <w:rFonts w:ascii="Times New Roman" w:hAnsi="Times New Roman"/>
      <w:sz w:val="24"/>
      <w:szCs w:val="24"/>
      <w:lang w:val="uk-UA" w:eastAsia="uk-UA" w:bidi="ar-SA"/>
    </w:rPr>
  </w:style>
  <w:style w:type="character" w:customStyle="1" w:styleId="Web1">
    <w:name w:val="Обычный (Web)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F2A28"/>
    <w:rPr>
      <w:rFonts w:ascii="Times New Roman" w:eastAsia="Times New Roman" w:hAnsi="Times New Roman" w:cs="Times New Roman"/>
      <w:sz w:val="24"/>
      <w:szCs w:val="24"/>
    </w:rPr>
  </w:style>
  <w:style w:type="paragraph" w:customStyle="1" w:styleId="110">
    <w:name w:val="Обычный11"/>
    <w:qFormat/>
    <w:rsid w:val="006B0225"/>
    <w:pPr>
      <w:spacing w:line="276" w:lineRule="auto"/>
    </w:pPr>
    <w:rPr>
      <w:rFonts w:ascii="Arial" w:eastAsia="Arial" w:hAnsi="Arial" w:cs="Arial"/>
      <w:color w:val="000000"/>
      <w:sz w:val="22"/>
      <w:szCs w:val="22"/>
    </w:rPr>
  </w:style>
  <w:style w:type="paragraph" w:customStyle="1" w:styleId="Default">
    <w:name w:val="Default"/>
    <w:rsid w:val="00BE1966"/>
    <w:pPr>
      <w:suppressAutoHyphens/>
      <w:autoSpaceDE w:val="0"/>
    </w:pPr>
    <w:rPr>
      <w:rFonts w:ascii="Times New Roman" w:hAnsi="Times New Roman"/>
      <w:color w:val="000000"/>
      <w:sz w:val="24"/>
      <w:szCs w:val="24"/>
      <w:lang w:eastAsia="zh-CN"/>
    </w:rPr>
  </w:style>
  <w:style w:type="paragraph" w:customStyle="1" w:styleId="ad">
    <w:name w:val="Содержимое таблицы"/>
    <w:basedOn w:val="a"/>
    <w:uiPriority w:val="99"/>
    <w:rsid w:val="00BE1966"/>
    <w:pPr>
      <w:suppressLineNumbers/>
      <w:suppressAutoHyphens/>
    </w:pPr>
    <w:rPr>
      <w:rFonts w:cs="Calibri"/>
      <w:color w:val="000000"/>
      <w:lang w:eastAsia="ar-SA"/>
    </w:rPr>
  </w:style>
  <w:style w:type="character" w:customStyle="1" w:styleId="111">
    <w:name w:val="Заголовок 1 Знак1"/>
    <w:uiPriority w:val="99"/>
    <w:locked/>
    <w:rsid w:val="00BE1966"/>
    <w:rPr>
      <w:rFonts w:ascii="Arial" w:hAnsi="Arial" w:cs="Arial"/>
      <w:b/>
      <w:bCs/>
      <w:kern w:val="1"/>
      <w:sz w:val="32"/>
      <w:szCs w:val="32"/>
      <w:lang w:eastAsia="zh-CN"/>
    </w:rPr>
  </w:style>
  <w:style w:type="paragraph" w:styleId="2">
    <w:name w:val="List Bullet 2"/>
    <w:basedOn w:val="a"/>
    <w:uiPriority w:val="99"/>
    <w:rsid w:val="00BE1966"/>
    <w:pPr>
      <w:suppressAutoHyphens/>
      <w:spacing w:after="0" w:line="240" w:lineRule="auto"/>
      <w:ind w:left="566" w:hanging="283"/>
    </w:pPr>
    <w:rPr>
      <w:rFonts w:ascii="Times New Roman" w:hAnsi="Times New Roman"/>
      <w:sz w:val="20"/>
      <w:szCs w:val="20"/>
      <w:lang w:val="ru-RU" w:eastAsia="zh-CN"/>
    </w:rPr>
  </w:style>
  <w:style w:type="paragraph" w:customStyle="1" w:styleId="rvps12">
    <w:name w:val="rvps12"/>
    <w:basedOn w:val="a"/>
    <w:rsid w:val="00135A6F"/>
    <w:pPr>
      <w:spacing w:before="100" w:beforeAutospacing="1" w:after="100" w:afterAutospacing="1" w:line="240" w:lineRule="auto"/>
    </w:pPr>
    <w:rPr>
      <w:rFonts w:ascii="Times New Roman" w:hAnsi="Times New Roman"/>
      <w:sz w:val="24"/>
      <w:szCs w:val="24"/>
    </w:rPr>
  </w:style>
  <w:style w:type="paragraph" w:customStyle="1" w:styleId="20">
    <w:name w:val="Обычный2"/>
    <w:rsid w:val="00135A6F"/>
    <w:pPr>
      <w:spacing w:line="276" w:lineRule="auto"/>
    </w:pPr>
    <w:rPr>
      <w:rFonts w:ascii="Arial" w:eastAsia="Arial" w:hAnsi="Arial" w:cs="Arial"/>
      <w:color w:val="000000"/>
      <w:sz w:val="22"/>
      <w:szCs w:val="22"/>
    </w:rPr>
  </w:style>
  <w:style w:type="character" w:customStyle="1" w:styleId="ListLabel17">
    <w:name w:val="ListLabel 17"/>
    <w:qFormat/>
    <w:rsid w:val="00632897"/>
    <w:rPr>
      <w:color w:val="00000A"/>
      <w:sz w:val="24"/>
    </w:rPr>
  </w:style>
  <w:style w:type="character" w:customStyle="1" w:styleId="ListLabel20">
    <w:name w:val="ListLabel 20"/>
    <w:qFormat/>
    <w:rsid w:val="00B21C64"/>
    <w:rPr>
      <w:color w:val="00000A"/>
      <w:sz w:val="24"/>
    </w:rPr>
  </w:style>
  <w:style w:type="paragraph" w:styleId="ae">
    <w:name w:val="header"/>
    <w:basedOn w:val="a"/>
    <w:link w:val="af"/>
    <w:uiPriority w:val="99"/>
    <w:semiHidden/>
    <w:unhideWhenUsed/>
    <w:rsid w:val="003969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96984"/>
    <w:rPr>
      <w:sz w:val="22"/>
      <w:szCs w:val="22"/>
      <w:lang w:val="uk-UA" w:eastAsia="uk-UA"/>
    </w:rPr>
  </w:style>
  <w:style w:type="paragraph" w:styleId="af0">
    <w:name w:val="footer"/>
    <w:basedOn w:val="a"/>
    <w:link w:val="af1"/>
    <w:uiPriority w:val="99"/>
    <w:semiHidden/>
    <w:unhideWhenUsed/>
    <w:rsid w:val="0039698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96984"/>
    <w:rPr>
      <w:sz w:val="22"/>
      <w:szCs w:val="22"/>
      <w:lang w:val="uk-UA" w:eastAsia="uk-UA"/>
    </w:rPr>
  </w:style>
  <w:style w:type="character" w:styleId="af2">
    <w:name w:val="Placeholder Text"/>
    <w:basedOn w:val="a0"/>
    <w:uiPriority w:val="99"/>
    <w:semiHidden/>
    <w:rsid w:val="008D3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086999342">
      <w:bodyDiv w:val="1"/>
      <w:marLeft w:val="0"/>
      <w:marRight w:val="0"/>
      <w:marTop w:val="0"/>
      <w:marBottom w:val="0"/>
      <w:divBdr>
        <w:top w:val="none" w:sz="0" w:space="0" w:color="auto"/>
        <w:left w:val="none" w:sz="0" w:space="0" w:color="auto"/>
        <w:bottom w:val="none" w:sz="0" w:space="0" w:color="auto"/>
        <w:right w:val="none" w:sz="0" w:space="0" w:color="auto"/>
      </w:divBdr>
    </w:div>
    <w:div w:id="1328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922-19/print1455272980293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0D8D-51A6-4F7D-8C3A-0DA8C7CF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20</Pages>
  <Words>29215</Words>
  <Characters>16653</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45777</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5767256</vt:i4>
      </vt:variant>
      <vt:variant>
        <vt:i4>9</vt:i4>
      </vt:variant>
      <vt:variant>
        <vt:i4>0</vt:i4>
      </vt:variant>
      <vt:variant>
        <vt:i4>5</vt:i4>
      </vt:variant>
      <vt:variant>
        <vt:lpwstr>http://zakon5.rada.gov.ua/laws/show/922-19/print1455272980293320</vt:lpwstr>
      </vt:variant>
      <vt:variant>
        <vt:lpwstr>n214</vt:lpwstr>
      </vt:variant>
      <vt:variant>
        <vt:i4>2752551</vt:i4>
      </vt:variant>
      <vt:variant>
        <vt:i4>6</vt:i4>
      </vt:variant>
      <vt:variant>
        <vt:i4>0</vt:i4>
      </vt:variant>
      <vt:variant>
        <vt:i4>5</vt:i4>
      </vt:variant>
      <vt:variant>
        <vt:lpwstr>http://zakon4.rada.gov.ua/laws/show/2289-17</vt:lpwstr>
      </vt:variant>
      <vt:variant>
        <vt:lpwstr/>
      </vt:variant>
      <vt:variant>
        <vt:i4>29</vt:i4>
      </vt:variant>
      <vt:variant>
        <vt:i4>3</vt:i4>
      </vt:variant>
      <vt:variant>
        <vt:i4>0</vt:i4>
      </vt:variant>
      <vt:variant>
        <vt:i4>5</vt:i4>
      </vt:variant>
      <vt:variant>
        <vt:lpwstr>https://usr.minjust.gov.ua/ua/freesearch</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Зоя Поліщук</cp:lastModifiedBy>
  <cp:revision>42</cp:revision>
  <cp:lastPrinted>2021-08-20T05:26:00Z</cp:lastPrinted>
  <dcterms:created xsi:type="dcterms:W3CDTF">2021-02-25T13:01:00Z</dcterms:created>
  <dcterms:modified xsi:type="dcterms:W3CDTF">2022-08-12T13:32:00Z</dcterms:modified>
</cp:coreProperties>
</file>