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11" w:rsidRPr="009A25CE" w:rsidRDefault="00D13C11" w:rsidP="009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w:hAnsi="Times New Roman"/>
          <w:b/>
          <w:sz w:val="24"/>
          <w:szCs w:val="24"/>
        </w:rPr>
      </w:pPr>
      <w:r w:rsidRPr="009A25CE">
        <w:rPr>
          <w:rFonts w:ascii="Times New Roman" w:eastAsia="Arial" w:hAnsi="Times New Roman"/>
          <w:b/>
          <w:sz w:val="24"/>
          <w:szCs w:val="24"/>
          <w:lang w:val="uk-UA"/>
        </w:rPr>
        <w:t xml:space="preserve">                                                                                                      Додаток </w:t>
      </w:r>
      <w:r w:rsidR="00925779" w:rsidRPr="009A25CE">
        <w:rPr>
          <w:rFonts w:ascii="Times New Roman" w:eastAsia="Arial" w:hAnsi="Times New Roman"/>
          <w:b/>
          <w:sz w:val="24"/>
          <w:szCs w:val="24"/>
          <w:lang w:val="uk-UA"/>
        </w:rPr>
        <w:t>3</w:t>
      </w:r>
      <w:r w:rsidRPr="009A25CE">
        <w:rPr>
          <w:rFonts w:ascii="Times New Roman" w:eastAsia="Arial" w:hAnsi="Times New Roman"/>
          <w:b/>
          <w:sz w:val="24"/>
          <w:szCs w:val="24"/>
          <w:lang w:val="uk-UA"/>
        </w:rPr>
        <w:t xml:space="preserve"> </w:t>
      </w:r>
    </w:p>
    <w:p w:rsidR="00D13C11" w:rsidRPr="009A25CE" w:rsidRDefault="00D13C11" w:rsidP="009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w:hAnsi="Times New Roman"/>
          <w:b/>
          <w:sz w:val="24"/>
          <w:szCs w:val="24"/>
          <w:lang w:val="uk-UA"/>
        </w:rPr>
      </w:pPr>
      <w:r w:rsidRPr="009A25CE">
        <w:rPr>
          <w:rFonts w:ascii="Times New Roman" w:eastAsia="Arial" w:hAnsi="Times New Roman"/>
          <w:b/>
          <w:sz w:val="24"/>
          <w:szCs w:val="24"/>
        </w:rPr>
        <w:t xml:space="preserve">                                                                 </w:t>
      </w:r>
      <w:r w:rsidRPr="009A25CE">
        <w:rPr>
          <w:rFonts w:ascii="Times New Roman" w:eastAsia="Arial" w:hAnsi="Times New Roman"/>
          <w:b/>
          <w:sz w:val="24"/>
          <w:szCs w:val="24"/>
          <w:lang w:val="uk-UA"/>
        </w:rPr>
        <w:t xml:space="preserve">                                     д</w:t>
      </w:r>
      <w:r w:rsidRPr="009A25CE">
        <w:rPr>
          <w:rFonts w:ascii="Times New Roman" w:eastAsia="Arial" w:hAnsi="Times New Roman"/>
          <w:b/>
          <w:sz w:val="24"/>
          <w:szCs w:val="24"/>
        </w:rPr>
        <w:t xml:space="preserve">о </w:t>
      </w:r>
      <w:r w:rsidRPr="009A25CE">
        <w:rPr>
          <w:rFonts w:ascii="Times New Roman" w:eastAsia="Arial" w:hAnsi="Times New Roman"/>
          <w:b/>
          <w:sz w:val="24"/>
          <w:szCs w:val="24"/>
          <w:lang w:val="uk-UA"/>
        </w:rPr>
        <w:t>оголошення</w:t>
      </w:r>
      <w:r w:rsidRPr="009A25CE">
        <w:rPr>
          <w:rFonts w:ascii="Times New Roman" w:eastAsia="Arial" w:hAnsi="Times New Roman"/>
          <w:b/>
          <w:sz w:val="24"/>
          <w:szCs w:val="24"/>
        </w:rPr>
        <w:t xml:space="preserve"> про </w:t>
      </w:r>
      <w:r w:rsidRPr="009A25CE">
        <w:rPr>
          <w:rFonts w:ascii="Times New Roman" w:eastAsia="Arial" w:hAnsi="Times New Roman"/>
          <w:b/>
          <w:sz w:val="24"/>
          <w:szCs w:val="24"/>
          <w:lang w:val="uk-UA"/>
        </w:rPr>
        <w:t xml:space="preserve">проведення                  </w:t>
      </w:r>
    </w:p>
    <w:p w:rsidR="00D13C11" w:rsidRPr="009A25CE" w:rsidRDefault="00D13C11" w:rsidP="009A25CE">
      <w:pPr>
        <w:pStyle w:val="ad"/>
        <w:ind w:left="6096" w:hanging="993"/>
        <w:jc w:val="right"/>
        <w:rPr>
          <w:b/>
          <w:bdr w:val="none" w:sz="0" w:space="0" w:color="auto" w:frame="1"/>
          <w:lang w:val="uk-UA" w:eastAsia="ru-RU"/>
        </w:rPr>
      </w:pPr>
      <w:r w:rsidRPr="009A25CE">
        <w:rPr>
          <w:rFonts w:eastAsia="Arial"/>
          <w:b/>
          <w:lang w:val="uk-UA"/>
        </w:rPr>
        <w:t xml:space="preserve">                 спрощеної закупівлі</w:t>
      </w:r>
    </w:p>
    <w:p w:rsidR="00D13C11" w:rsidRDefault="00D13C11">
      <w:pPr>
        <w:shd w:val="clear" w:color="auto" w:fill="FFFFFF"/>
        <w:tabs>
          <w:tab w:val="left" w:leader="underscore" w:pos="6811"/>
        </w:tabs>
        <w:jc w:val="center"/>
        <w:rPr>
          <w:rFonts w:ascii="Times New Roman" w:hAnsi="Times New Roman" w:cs="Times New Roman"/>
          <w:b/>
          <w:sz w:val="24"/>
          <w:szCs w:val="24"/>
          <w:lang w:val="uk-UA"/>
        </w:rPr>
      </w:pPr>
    </w:p>
    <w:p w:rsidR="00D13C11" w:rsidRDefault="00D13C11">
      <w:pPr>
        <w:shd w:val="clear" w:color="auto" w:fill="FFFFFF"/>
        <w:tabs>
          <w:tab w:val="left" w:leader="underscore" w:pos="6811"/>
        </w:tabs>
        <w:jc w:val="center"/>
        <w:rPr>
          <w:rFonts w:ascii="Times New Roman" w:hAnsi="Times New Roman" w:cs="Times New Roman"/>
          <w:b/>
          <w:sz w:val="24"/>
          <w:szCs w:val="24"/>
          <w:lang w:val="uk-UA"/>
        </w:rPr>
      </w:pPr>
    </w:p>
    <w:p w:rsidR="00A8309E" w:rsidRDefault="00032515">
      <w:pPr>
        <w:shd w:val="clear" w:color="auto" w:fill="FFFFFF"/>
        <w:tabs>
          <w:tab w:val="left" w:leader="underscore" w:pos="6811"/>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rsidR="00A8309E" w:rsidRDefault="00032515">
      <w:pPr>
        <w:shd w:val="clear" w:color="auto" w:fill="FFFFFF"/>
        <w:tabs>
          <w:tab w:val="left" w:leader="underscore" w:pos="6811"/>
        </w:tabs>
        <w:jc w:val="center"/>
        <w:rPr>
          <w:rFonts w:ascii="Times New Roman" w:hAnsi="Times New Roman" w:cs="Times New Roman"/>
          <w:b/>
          <w:sz w:val="24"/>
          <w:szCs w:val="24"/>
        </w:rPr>
      </w:pPr>
      <w:r>
        <w:rPr>
          <w:rFonts w:ascii="Times New Roman" w:hAnsi="Times New Roman" w:cs="Times New Roman"/>
          <w:b/>
          <w:sz w:val="24"/>
          <w:szCs w:val="24"/>
          <w:lang w:val="uk-UA"/>
        </w:rPr>
        <w:t xml:space="preserve">КУПІВЛІ-ПРОДАЖУ № </w:t>
      </w:r>
    </w:p>
    <w:p w:rsidR="00A8309E" w:rsidRDefault="00A8309E">
      <w:pPr>
        <w:shd w:val="clear" w:color="auto" w:fill="FFFFFF"/>
        <w:tabs>
          <w:tab w:val="left" w:leader="underscore" w:pos="1920"/>
          <w:tab w:val="left" w:pos="7142"/>
          <w:tab w:val="left" w:leader="underscore" w:pos="7627"/>
          <w:tab w:val="left" w:leader="underscore" w:pos="9528"/>
          <w:tab w:val="left" w:leader="underscore" w:pos="10195"/>
        </w:tabs>
        <w:ind w:firstLine="680"/>
        <w:jc w:val="both"/>
        <w:rPr>
          <w:rFonts w:ascii="Times New Roman" w:hAnsi="Times New Roman" w:cs="Times New Roman"/>
          <w:sz w:val="24"/>
          <w:szCs w:val="24"/>
        </w:rPr>
      </w:pPr>
    </w:p>
    <w:p w:rsidR="00A8309E" w:rsidRDefault="00032515">
      <w:pPr>
        <w:shd w:val="clear" w:color="auto" w:fill="FFFFFF"/>
        <w:tabs>
          <w:tab w:val="left" w:leader="underscore" w:pos="1920"/>
          <w:tab w:val="left" w:pos="7142"/>
          <w:tab w:val="left" w:leader="underscore" w:pos="7627"/>
          <w:tab w:val="left" w:leader="underscore" w:pos="9528"/>
          <w:tab w:val="left" w:leader="underscore" w:pos="10195"/>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 xml:space="preserve">м. </w:t>
      </w:r>
      <w:r w:rsidR="009A25CE">
        <w:rPr>
          <w:rFonts w:ascii="Times New Roman" w:hAnsi="Times New Roman" w:cs="Times New Roman"/>
          <w:sz w:val="24"/>
          <w:szCs w:val="22"/>
          <w:lang w:val="uk-UA"/>
        </w:rPr>
        <w:t>Володимир</w:t>
      </w:r>
      <w:r>
        <w:rPr>
          <w:rFonts w:ascii="Times New Roman" w:hAnsi="Times New Roman" w:cs="Times New Roman"/>
          <w:sz w:val="24"/>
          <w:szCs w:val="22"/>
          <w:lang w:val="uk-UA"/>
        </w:rPr>
        <w:t xml:space="preserve">                                             </w:t>
      </w:r>
      <w:r w:rsidR="006825E4">
        <w:rPr>
          <w:rFonts w:ascii="Times New Roman" w:hAnsi="Times New Roman" w:cs="Times New Roman"/>
          <w:sz w:val="24"/>
          <w:szCs w:val="22"/>
          <w:lang w:val="uk-UA"/>
        </w:rPr>
        <w:t xml:space="preserve">                          </w:t>
      </w:r>
      <w:r w:rsidR="00480BD4">
        <w:rPr>
          <w:rFonts w:ascii="Times New Roman" w:hAnsi="Times New Roman" w:cs="Times New Roman"/>
          <w:sz w:val="24"/>
          <w:szCs w:val="22"/>
          <w:lang w:val="uk-UA"/>
        </w:rPr>
        <w:t xml:space="preserve">                  </w:t>
      </w:r>
      <w:r w:rsidR="00454C66">
        <w:rPr>
          <w:rFonts w:ascii="Times New Roman" w:hAnsi="Times New Roman" w:cs="Times New Roman"/>
          <w:sz w:val="24"/>
          <w:szCs w:val="22"/>
          <w:lang w:val="uk-UA"/>
        </w:rPr>
        <w:t xml:space="preserve"> </w:t>
      </w:r>
      <w:r>
        <w:rPr>
          <w:rFonts w:ascii="Times New Roman" w:hAnsi="Times New Roman" w:cs="Times New Roman"/>
          <w:sz w:val="24"/>
          <w:szCs w:val="22"/>
          <w:lang w:val="uk-UA"/>
        </w:rPr>
        <w:t xml:space="preserve"> «</w:t>
      </w:r>
      <w:r w:rsidR="00D13C11">
        <w:rPr>
          <w:rFonts w:ascii="Times New Roman" w:hAnsi="Times New Roman" w:cs="Times New Roman"/>
          <w:sz w:val="24"/>
          <w:szCs w:val="22"/>
          <w:lang w:val="uk-UA"/>
        </w:rPr>
        <w:t>___</w:t>
      </w:r>
      <w:r>
        <w:rPr>
          <w:rFonts w:ascii="Times New Roman" w:hAnsi="Times New Roman" w:cs="Times New Roman"/>
          <w:sz w:val="24"/>
          <w:szCs w:val="22"/>
          <w:lang w:val="uk-UA"/>
        </w:rPr>
        <w:t>»</w:t>
      </w:r>
      <w:r w:rsidR="00454C66">
        <w:rPr>
          <w:rFonts w:ascii="Times New Roman" w:hAnsi="Times New Roman" w:cs="Times New Roman"/>
          <w:sz w:val="24"/>
          <w:szCs w:val="22"/>
          <w:lang w:val="uk-UA"/>
        </w:rPr>
        <w:t xml:space="preserve"> </w:t>
      </w:r>
      <w:r w:rsidR="00D13C11">
        <w:rPr>
          <w:rFonts w:ascii="Times New Roman" w:hAnsi="Times New Roman" w:cs="Times New Roman"/>
          <w:sz w:val="24"/>
          <w:szCs w:val="22"/>
          <w:lang w:val="uk-UA"/>
        </w:rPr>
        <w:t>_________</w:t>
      </w:r>
      <w:r>
        <w:rPr>
          <w:rFonts w:ascii="Times New Roman" w:hAnsi="Times New Roman" w:cs="Times New Roman"/>
          <w:sz w:val="24"/>
          <w:szCs w:val="22"/>
          <w:lang w:val="uk-UA"/>
        </w:rPr>
        <w:t xml:space="preserve"> </w:t>
      </w:r>
      <w:r w:rsidR="00C0533A">
        <w:rPr>
          <w:rFonts w:ascii="Times New Roman" w:hAnsi="Times New Roman" w:cs="Times New Roman"/>
          <w:sz w:val="24"/>
          <w:szCs w:val="22"/>
          <w:lang w:val="uk-UA"/>
        </w:rPr>
        <w:t>2022</w:t>
      </w:r>
      <w:r>
        <w:rPr>
          <w:rFonts w:ascii="Times New Roman" w:hAnsi="Times New Roman" w:cs="Times New Roman"/>
          <w:sz w:val="24"/>
          <w:szCs w:val="22"/>
          <w:lang w:val="uk-UA"/>
        </w:rPr>
        <w:t xml:space="preserve"> р.</w:t>
      </w:r>
    </w:p>
    <w:p w:rsidR="00A8309E" w:rsidRDefault="00A8309E" w:rsidP="001C4421">
      <w:pPr>
        <w:shd w:val="clear" w:color="auto" w:fill="FFFFFF"/>
        <w:tabs>
          <w:tab w:val="left" w:leader="underscore" w:pos="1920"/>
          <w:tab w:val="left" w:pos="7142"/>
          <w:tab w:val="left" w:leader="underscore" w:pos="7627"/>
          <w:tab w:val="left" w:leader="underscore" w:pos="9528"/>
          <w:tab w:val="left" w:leader="underscore" w:pos="10195"/>
        </w:tabs>
        <w:ind w:firstLine="680"/>
        <w:jc w:val="both"/>
        <w:rPr>
          <w:rFonts w:ascii="Times New Roman" w:hAnsi="Times New Roman"/>
          <w:sz w:val="24"/>
          <w:szCs w:val="22"/>
          <w:lang w:val="uk-UA"/>
        </w:rPr>
      </w:pPr>
    </w:p>
    <w:p w:rsidR="00EC42C6" w:rsidRDefault="00D13C11" w:rsidP="001C4421">
      <w:pPr>
        <w:shd w:val="clear" w:color="auto" w:fill="FFFFFF"/>
        <w:tabs>
          <w:tab w:val="left" w:leader="underscore" w:pos="6192"/>
        </w:tabs>
        <w:ind w:firstLine="680"/>
        <w:jc w:val="both"/>
        <w:rPr>
          <w:rFonts w:ascii="Times New Roman" w:hAnsi="Times New Roman"/>
          <w:sz w:val="24"/>
          <w:szCs w:val="24"/>
          <w:lang w:val="uk-UA"/>
        </w:rPr>
      </w:pPr>
      <w:r>
        <w:rPr>
          <w:rFonts w:ascii="Times New Roman" w:hAnsi="Times New Roman" w:cs="Times New Roman"/>
          <w:sz w:val="24"/>
          <w:szCs w:val="24"/>
          <w:lang w:val="uk-UA"/>
        </w:rPr>
        <w:t>____________________________________________________________________</w:t>
      </w:r>
      <w:r w:rsidR="00522049" w:rsidRPr="00B82ED0">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w:t>
      </w:r>
      <w:r w:rsidR="00522049" w:rsidRPr="00B82ED0">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________________________</w:t>
      </w:r>
      <w:r w:rsidR="00EC42C6" w:rsidRPr="00B82ED0">
        <w:rPr>
          <w:rFonts w:ascii="Times New Roman" w:hAnsi="Times New Roman" w:cs="Times New Roman"/>
          <w:sz w:val="24"/>
          <w:szCs w:val="24"/>
          <w:lang w:val="uk-UA"/>
        </w:rPr>
        <w:t>,</w:t>
      </w:r>
      <w:r w:rsidR="00EC42C6" w:rsidRPr="00B82ED0">
        <w:rPr>
          <w:rFonts w:ascii="Times New Roman" w:hAnsi="Times New Roman"/>
          <w:sz w:val="24"/>
          <w:szCs w:val="24"/>
          <w:lang w:val="uk-UA"/>
        </w:rPr>
        <w:t xml:space="preserve"> </w:t>
      </w:r>
      <w:r w:rsidR="00EC42C6" w:rsidRPr="00B82ED0">
        <w:rPr>
          <w:rFonts w:ascii="Times New Roman" w:hAnsi="Times New Roman" w:cs="Times New Roman"/>
          <w:sz w:val="24"/>
          <w:szCs w:val="24"/>
          <w:lang w:val="uk-UA"/>
        </w:rPr>
        <w:t>назване надалі «Продавець»</w:t>
      </w:r>
      <w:r w:rsidR="00EC42C6" w:rsidRPr="00B82ED0">
        <w:rPr>
          <w:rFonts w:ascii="Times New Roman" w:hAnsi="Times New Roman"/>
          <w:sz w:val="24"/>
          <w:szCs w:val="24"/>
          <w:lang w:val="uk-UA"/>
        </w:rPr>
        <w:t xml:space="preserve"> з одного боку та </w:t>
      </w:r>
    </w:p>
    <w:p w:rsidR="00032515" w:rsidRDefault="009A25CE" w:rsidP="001C4421">
      <w:pPr>
        <w:shd w:val="clear" w:color="auto" w:fill="FFFFFF"/>
        <w:tabs>
          <w:tab w:val="left" w:leader="underscore" w:pos="6192"/>
        </w:tabs>
        <w:ind w:firstLine="680"/>
        <w:jc w:val="both"/>
        <w:rPr>
          <w:rFonts w:ascii="Times New Roman" w:hAnsi="Times New Roman"/>
          <w:sz w:val="24"/>
          <w:szCs w:val="22"/>
          <w:lang w:val="uk-UA"/>
        </w:rPr>
      </w:pPr>
      <w:r>
        <w:rPr>
          <w:rFonts w:ascii="Times New Roman" w:hAnsi="Times New Roman" w:cs="Times New Roman"/>
          <w:b/>
          <w:sz w:val="24"/>
          <w:szCs w:val="22"/>
          <w:lang w:val="uk-UA"/>
        </w:rPr>
        <w:t>Комунальне підприємство «Управляюча жит</w:t>
      </w:r>
      <w:r w:rsidR="004968F5">
        <w:rPr>
          <w:rFonts w:ascii="Times New Roman" w:hAnsi="Times New Roman" w:cs="Times New Roman"/>
          <w:b/>
          <w:sz w:val="24"/>
          <w:szCs w:val="22"/>
          <w:lang w:val="uk-UA"/>
        </w:rPr>
        <w:t>лова компанія» Володимирської мі</w:t>
      </w:r>
      <w:r>
        <w:rPr>
          <w:rFonts w:ascii="Times New Roman" w:hAnsi="Times New Roman" w:cs="Times New Roman"/>
          <w:b/>
          <w:sz w:val="24"/>
          <w:szCs w:val="22"/>
          <w:lang w:val="uk-UA"/>
        </w:rPr>
        <w:t>ської ради</w:t>
      </w:r>
      <w:r w:rsidR="00D63C8C">
        <w:rPr>
          <w:rFonts w:ascii="Times New Roman" w:hAnsi="Times New Roman" w:cs="Times New Roman"/>
          <w:b/>
          <w:sz w:val="24"/>
          <w:szCs w:val="22"/>
          <w:lang w:val="uk-UA"/>
        </w:rPr>
        <w:t>,</w:t>
      </w:r>
      <w:r w:rsidR="00D63C8C" w:rsidRPr="00D63C8C">
        <w:rPr>
          <w:rFonts w:ascii="Times New Roman" w:hAnsi="Times New Roman" w:cs="Times New Roman"/>
          <w:b/>
          <w:sz w:val="24"/>
          <w:szCs w:val="22"/>
          <w:lang w:val="uk-UA"/>
        </w:rPr>
        <w:t xml:space="preserve"> </w:t>
      </w:r>
      <w:r w:rsidR="00D63C8C" w:rsidRPr="00D63C8C">
        <w:rPr>
          <w:rFonts w:ascii="Times New Roman" w:hAnsi="Times New Roman" w:cs="Times New Roman"/>
          <w:sz w:val="24"/>
          <w:szCs w:val="22"/>
          <w:lang w:val="uk-UA"/>
        </w:rPr>
        <w:t xml:space="preserve">в особі </w:t>
      </w:r>
      <w:r>
        <w:rPr>
          <w:rFonts w:ascii="Times New Roman" w:hAnsi="Times New Roman" w:cs="Times New Roman"/>
          <w:sz w:val="24"/>
          <w:szCs w:val="22"/>
          <w:lang w:val="uk-UA"/>
        </w:rPr>
        <w:t xml:space="preserve">директора </w:t>
      </w:r>
      <w:proofErr w:type="spellStart"/>
      <w:r w:rsidRPr="009A25CE">
        <w:rPr>
          <w:rFonts w:ascii="Times New Roman" w:hAnsi="Times New Roman" w:cs="Times New Roman"/>
          <w:b/>
          <w:sz w:val="24"/>
          <w:szCs w:val="22"/>
          <w:lang w:val="uk-UA"/>
        </w:rPr>
        <w:t>Лисюка</w:t>
      </w:r>
      <w:proofErr w:type="spellEnd"/>
      <w:r w:rsidRPr="009A25CE">
        <w:rPr>
          <w:rFonts w:ascii="Times New Roman" w:hAnsi="Times New Roman" w:cs="Times New Roman"/>
          <w:b/>
          <w:sz w:val="24"/>
          <w:szCs w:val="22"/>
          <w:lang w:val="uk-UA"/>
        </w:rPr>
        <w:t xml:space="preserve"> Романа Петровича</w:t>
      </w:r>
      <w:r w:rsidR="00D63C8C" w:rsidRPr="00D63C8C">
        <w:rPr>
          <w:rFonts w:ascii="Times New Roman" w:hAnsi="Times New Roman" w:cs="Times New Roman"/>
          <w:sz w:val="24"/>
          <w:szCs w:val="22"/>
          <w:lang w:val="uk-UA"/>
        </w:rPr>
        <w:t xml:space="preserve">, який діє на підставі </w:t>
      </w:r>
      <w:r>
        <w:rPr>
          <w:rFonts w:ascii="Times New Roman" w:hAnsi="Times New Roman" w:cs="Times New Roman"/>
          <w:sz w:val="24"/>
          <w:szCs w:val="22"/>
          <w:lang w:val="uk-UA"/>
        </w:rPr>
        <w:t>Статуту</w:t>
      </w:r>
      <w:r w:rsidR="00EC42C6" w:rsidRPr="00D63C8C">
        <w:rPr>
          <w:rFonts w:ascii="Times New Roman" w:hAnsi="Times New Roman" w:cs="Times New Roman"/>
          <w:color w:val="000000"/>
          <w:sz w:val="24"/>
          <w:szCs w:val="24"/>
          <w:lang w:val="uk-UA"/>
        </w:rPr>
        <w:t>,</w:t>
      </w:r>
      <w:r w:rsidR="00EC42C6" w:rsidRPr="00D63C8C">
        <w:rPr>
          <w:rFonts w:ascii="Times New Roman" w:hAnsi="Times New Roman"/>
          <w:sz w:val="24"/>
          <w:szCs w:val="24"/>
          <w:lang w:val="uk-UA"/>
        </w:rPr>
        <w:t xml:space="preserve"> назване надалі </w:t>
      </w:r>
      <w:r w:rsidR="00EC42C6" w:rsidRPr="00D63C8C">
        <w:rPr>
          <w:rFonts w:ascii="Times New Roman" w:hAnsi="Times New Roman" w:cs="Times New Roman"/>
          <w:sz w:val="24"/>
          <w:szCs w:val="24"/>
          <w:lang w:val="uk-UA"/>
        </w:rPr>
        <w:t>«Покупець»</w:t>
      </w:r>
      <w:r w:rsidR="00EC42C6" w:rsidRPr="00D63C8C">
        <w:rPr>
          <w:rFonts w:ascii="Times New Roman" w:hAnsi="Times New Roman"/>
          <w:sz w:val="24"/>
          <w:szCs w:val="24"/>
          <w:lang w:val="uk-UA"/>
        </w:rPr>
        <w:t>, з</w:t>
      </w:r>
      <w:r w:rsidR="00EC42C6" w:rsidRPr="00B82ED0">
        <w:rPr>
          <w:rFonts w:ascii="Times New Roman" w:hAnsi="Times New Roman"/>
          <w:sz w:val="24"/>
          <w:szCs w:val="24"/>
          <w:lang w:val="uk-UA"/>
        </w:rPr>
        <w:t xml:space="preserve"> другого боку, разом надалі – Сторони, уклали</w:t>
      </w:r>
      <w:r w:rsidR="00032515">
        <w:rPr>
          <w:rFonts w:ascii="Times New Roman" w:hAnsi="Times New Roman"/>
          <w:sz w:val="24"/>
          <w:szCs w:val="22"/>
          <w:lang w:val="uk-UA"/>
        </w:rPr>
        <w:t xml:space="preserve"> цей договір про наведене нижче.</w:t>
      </w:r>
    </w:p>
    <w:p w:rsidR="00784F4C" w:rsidRDefault="00784F4C" w:rsidP="001C4421">
      <w:pPr>
        <w:shd w:val="clear" w:color="auto" w:fill="FFFFFF"/>
        <w:tabs>
          <w:tab w:val="left" w:leader="underscore" w:pos="6192"/>
        </w:tabs>
        <w:ind w:firstLine="680"/>
        <w:jc w:val="both"/>
        <w:rPr>
          <w:rFonts w:ascii="Times New Roman" w:hAnsi="Times New Roman"/>
          <w:sz w:val="24"/>
          <w:szCs w:val="22"/>
          <w:lang w:val="uk-UA"/>
        </w:rPr>
      </w:pPr>
    </w:p>
    <w:p w:rsidR="00A8309E" w:rsidRPr="00E9776B" w:rsidRDefault="00032515" w:rsidP="001C4421">
      <w:pPr>
        <w:shd w:val="clear" w:color="auto" w:fill="FFFFFF"/>
        <w:ind w:firstLine="680"/>
        <w:jc w:val="center"/>
        <w:rPr>
          <w:rFonts w:ascii="Times New Roman" w:hAnsi="Times New Roman"/>
          <w:b/>
          <w:sz w:val="24"/>
          <w:szCs w:val="22"/>
        </w:rPr>
      </w:pPr>
      <w:r w:rsidRPr="00E9776B">
        <w:rPr>
          <w:rFonts w:ascii="Times New Roman" w:hAnsi="Times New Roman"/>
          <w:b/>
          <w:sz w:val="24"/>
          <w:szCs w:val="22"/>
          <w:lang w:val="uk-UA"/>
        </w:rPr>
        <w:t>1. ПРЕДМЕТ ДОГОВОРУ</w:t>
      </w:r>
    </w:p>
    <w:p w:rsidR="00A8309E" w:rsidRDefault="00032515" w:rsidP="001C4421">
      <w:pPr>
        <w:shd w:val="clear" w:color="auto" w:fill="FFFFFF"/>
        <w:tabs>
          <w:tab w:val="left" w:leader="underscore" w:pos="3806"/>
        </w:tabs>
        <w:ind w:firstLine="680"/>
        <w:jc w:val="both"/>
        <w:rPr>
          <w:rFonts w:ascii="Times New Roman" w:hAnsi="Times New Roman"/>
          <w:sz w:val="24"/>
          <w:szCs w:val="22"/>
          <w:lang w:val="uk-UA"/>
        </w:rPr>
      </w:pPr>
      <w:r>
        <w:rPr>
          <w:rFonts w:ascii="Times New Roman" w:hAnsi="Times New Roman"/>
          <w:sz w:val="24"/>
          <w:szCs w:val="22"/>
          <w:lang w:val="uk-UA"/>
        </w:rPr>
        <w:t>1.1. Продавець зобов'язується передати, а Покупець зобов'язується прийняти та оплатити товар на умовах та способом, вказаними в цьому Договорі.</w:t>
      </w:r>
    </w:p>
    <w:p w:rsidR="00A8309E" w:rsidRDefault="00D13C11" w:rsidP="001C4421">
      <w:pPr>
        <w:shd w:val="clear" w:color="auto" w:fill="FFFFFF"/>
        <w:tabs>
          <w:tab w:val="left" w:leader="underscore" w:pos="3806"/>
        </w:tabs>
        <w:ind w:firstLine="680"/>
        <w:jc w:val="both"/>
        <w:rPr>
          <w:rFonts w:ascii="Times New Roman" w:hAnsi="Times New Roman"/>
          <w:sz w:val="24"/>
          <w:szCs w:val="22"/>
          <w:lang w:val="uk-UA"/>
        </w:rPr>
      </w:pPr>
      <w:r>
        <w:rPr>
          <w:rFonts w:ascii="Times New Roman" w:hAnsi="Times New Roman"/>
          <w:sz w:val="24"/>
          <w:szCs w:val="22"/>
          <w:lang w:val="uk-UA"/>
        </w:rPr>
        <w:t>1.2. Товаром по цьому договору є пиломатеріал  обрізний хвойних порід.</w:t>
      </w:r>
    </w:p>
    <w:p w:rsidR="00A8309E" w:rsidRDefault="00032515" w:rsidP="001C4421">
      <w:pPr>
        <w:shd w:val="clear" w:color="auto" w:fill="FFFFFF"/>
        <w:tabs>
          <w:tab w:val="left" w:leader="underscore" w:pos="3806"/>
        </w:tabs>
        <w:ind w:firstLine="680"/>
        <w:jc w:val="both"/>
        <w:rPr>
          <w:rFonts w:ascii="Times New Roman" w:hAnsi="Times New Roman"/>
          <w:sz w:val="24"/>
          <w:szCs w:val="22"/>
          <w:lang w:val="uk-UA"/>
        </w:rPr>
      </w:pPr>
      <w:r>
        <w:rPr>
          <w:rFonts w:ascii="Times New Roman" w:hAnsi="Times New Roman"/>
          <w:sz w:val="24"/>
          <w:szCs w:val="22"/>
          <w:lang w:val="uk-UA"/>
        </w:rPr>
        <w:t xml:space="preserve">1.3. По якості деревини товар відповідає вимогам чинних стандартів, а саме відповідно до </w:t>
      </w:r>
      <w:r w:rsidR="00D13C11">
        <w:rPr>
          <w:rFonts w:ascii="Times New Roman" w:hAnsi="Times New Roman"/>
          <w:sz w:val="24"/>
          <w:szCs w:val="22"/>
          <w:lang w:val="uk-UA"/>
        </w:rPr>
        <w:t>ДСТУ Е</w:t>
      </w:r>
      <w:r w:rsidR="00D13C11">
        <w:rPr>
          <w:rFonts w:ascii="Times New Roman" w:hAnsi="Times New Roman"/>
          <w:sz w:val="24"/>
          <w:szCs w:val="22"/>
          <w:lang w:val="en-US"/>
        </w:rPr>
        <w:t>N</w:t>
      </w:r>
      <w:r w:rsidR="00D13C11" w:rsidRPr="00D13C11">
        <w:rPr>
          <w:rFonts w:ascii="Times New Roman" w:hAnsi="Times New Roman"/>
          <w:sz w:val="24"/>
          <w:szCs w:val="22"/>
        </w:rPr>
        <w:t xml:space="preserve"> 844-3</w:t>
      </w:r>
      <w:r w:rsidR="00D13C11">
        <w:rPr>
          <w:rFonts w:ascii="Times New Roman" w:hAnsi="Times New Roman"/>
          <w:sz w:val="24"/>
          <w:szCs w:val="22"/>
          <w:lang w:val="uk-UA"/>
        </w:rPr>
        <w:t xml:space="preserve">: 2004 </w:t>
      </w:r>
      <w:r>
        <w:rPr>
          <w:rFonts w:ascii="Times New Roman" w:hAnsi="Times New Roman"/>
          <w:sz w:val="24"/>
          <w:szCs w:val="22"/>
          <w:lang w:val="uk-UA"/>
        </w:rPr>
        <w:t xml:space="preserve">«Лісоматеріали круглі та </w:t>
      </w:r>
      <w:r w:rsidR="00D13C11">
        <w:rPr>
          <w:rFonts w:ascii="Times New Roman" w:hAnsi="Times New Roman"/>
          <w:sz w:val="24"/>
          <w:szCs w:val="22"/>
          <w:lang w:val="uk-UA"/>
        </w:rPr>
        <w:t>пиломатеріали</w:t>
      </w:r>
      <w:r>
        <w:rPr>
          <w:rFonts w:ascii="Times New Roman" w:hAnsi="Times New Roman"/>
          <w:sz w:val="24"/>
          <w:szCs w:val="22"/>
          <w:lang w:val="uk-UA"/>
        </w:rPr>
        <w:t xml:space="preserve">. </w:t>
      </w:r>
      <w:r w:rsidR="00D13C11">
        <w:rPr>
          <w:rFonts w:ascii="Times New Roman" w:hAnsi="Times New Roman"/>
          <w:sz w:val="24"/>
          <w:szCs w:val="22"/>
          <w:lang w:val="uk-UA"/>
        </w:rPr>
        <w:t>Термін та визначення понять. Частина 3. Загальні поняття щодо пиломатеріалів»  ДСТУ Е</w:t>
      </w:r>
      <w:r w:rsidR="00D13C11">
        <w:rPr>
          <w:rFonts w:ascii="Times New Roman" w:hAnsi="Times New Roman"/>
          <w:sz w:val="24"/>
          <w:szCs w:val="22"/>
          <w:lang w:val="en-US"/>
        </w:rPr>
        <w:t>N</w:t>
      </w:r>
      <w:r w:rsidR="00D13C11" w:rsidRPr="00D13C11">
        <w:rPr>
          <w:rFonts w:ascii="Times New Roman" w:hAnsi="Times New Roman"/>
          <w:sz w:val="24"/>
          <w:szCs w:val="22"/>
          <w:lang w:val="uk-UA"/>
        </w:rPr>
        <w:t xml:space="preserve"> </w:t>
      </w:r>
      <w:r w:rsidR="00D13C11">
        <w:rPr>
          <w:rFonts w:ascii="Times New Roman" w:hAnsi="Times New Roman"/>
          <w:sz w:val="24"/>
          <w:szCs w:val="22"/>
          <w:lang w:val="uk-UA"/>
        </w:rPr>
        <w:t>1309-1-2001 «Лісоматеріали круглі та пиляні. Методи вимірювання розмірів. Частина1. Пиломатеріали», ДСТУ Е</w:t>
      </w:r>
      <w:r w:rsidR="00D13C11">
        <w:rPr>
          <w:rFonts w:ascii="Times New Roman" w:hAnsi="Times New Roman"/>
          <w:sz w:val="24"/>
          <w:szCs w:val="22"/>
          <w:lang w:val="en-US"/>
        </w:rPr>
        <w:t>N</w:t>
      </w:r>
      <w:r w:rsidR="00D13C11" w:rsidRPr="00D13C11">
        <w:rPr>
          <w:rFonts w:ascii="Times New Roman" w:hAnsi="Times New Roman"/>
          <w:sz w:val="24"/>
          <w:szCs w:val="22"/>
          <w:lang w:val="uk-UA"/>
        </w:rPr>
        <w:t xml:space="preserve"> </w:t>
      </w:r>
      <w:r w:rsidR="00D13C11">
        <w:rPr>
          <w:rFonts w:ascii="Times New Roman" w:hAnsi="Times New Roman"/>
          <w:sz w:val="24"/>
          <w:szCs w:val="22"/>
          <w:lang w:val="uk-UA"/>
        </w:rPr>
        <w:t xml:space="preserve">1310: 2005 «Лісоматеріали круглі та пиляні.   Методика вимірювання параметрів», що підтверджується відповідними документами, які встановлені діючим законодавством України для даного виду Товару. </w:t>
      </w:r>
    </w:p>
    <w:p w:rsidR="0031453D" w:rsidRDefault="0031453D" w:rsidP="001C4421">
      <w:pPr>
        <w:shd w:val="clear" w:color="auto" w:fill="FFFFFF"/>
        <w:tabs>
          <w:tab w:val="left" w:leader="underscore" w:pos="3806"/>
        </w:tabs>
        <w:ind w:firstLine="680"/>
        <w:jc w:val="center"/>
        <w:rPr>
          <w:rFonts w:ascii="Times New Roman" w:hAnsi="Times New Roman"/>
          <w:b/>
          <w:sz w:val="24"/>
          <w:szCs w:val="22"/>
          <w:lang w:val="uk-UA"/>
        </w:rPr>
      </w:pPr>
    </w:p>
    <w:p w:rsidR="00A8309E" w:rsidRPr="00E9776B" w:rsidRDefault="00032515" w:rsidP="001C4421">
      <w:pPr>
        <w:shd w:val="clear" w:color="auto" w:fill="FFFFFF"/>
        <w:tabs>
          <w:tab w:val="left" w:leader="underscore" w:pos="3806"/>
        </w:tabs>
        <w:ind w:firstLine="680"/>
        <w:jc w:val="center"/>
        <w:rPr>
          <w:rFonts w:ascii="Times New Roman" w:hAnsi="Times New Roman"/>
          <w:b/>
          <w:sz w:val="24"/>
          <w:szCs w:val="22"/>
          <w:lang w:val="uk-UA"/>
        </w:rPr>
      </w:pPr>
      <w:r w:rsidRPr="00E9776B">
        <w:rPr>
          <w:rFonts w:ascii="Times New Roman" w:hAnsi="Times New Roman"/>
          <w:b/>
          <w:sz w:val="24"/>
          <w:szCs w:val="22"/>
          <w:lang w:val="uk-UA"/>
        </w:rPr>
        <w:t>2. КІЛЬКІСТЬ, ЦІНА ТА ЗАГАЛЬНА СУМА ДОГОВОРУ</w:t>
      </w:r>
    </w:p>
    <w:p w:rsidR="00032515" w:rsidRDefault="00032515" w:rsidP="001C4421">
      <w:pPr>
        <w:shd w:val="clear" w:color="auto" w:fill="FFFFFF"/>
        <w:tabs>
          <w:tab w:val="left" w:leader="underscore" w:pos="3806"/>
        </w:tabs>
        <w:ind w:firstLine="680"/>
        <w:jc w:val="both"/>
        <w:rPr>
          <w:rFonts w:ascii="Times New Roman" w:hAnsi="Times New Roman"/>
          <w:sz w:val="24"/>
          <w:szCs w:val="22"/>
          <w:lang w:val="uk-UA"/>
        </w:rPr>
      </w:pPr>
      <w:r>
        <w:rPr>
          <w:rFonts w:ascii="Times New Roman" w:hAnsi="Times New Roman"/>
          <w:sz w:val="24"/>
          <w:szCs w:val="22"/>
          <w:lang w:val="uk-UA"/>
        </w:rPr>
        <w:t>2.1. Ціна на товар встановлена в гривнах за 1 куб. м та складає:</w:t>
      </w:r>
    </w:p>
    <w:p w:rsidR="00784F4C" w:rsidRDefault="00784F4C" w:rsidP="001C4421">
      <w:pPr>
        <w:shd w:val="clear" w:color="auto" w:fill="FFFFFF"/>
        <w:tabs>
          <w:tab w:val="left" w:pos="941"/>
          <w:tab w:val="left" w:leader="underscore" w:pos="4152"/>
        </w:tabs>
        <w:ind w:firstLine="680"/>
        <w:jc w:val="both"/>
        <w:rPr>
          <w:rFonts w:ascii="Times New Roman" w:hAnsi="Times New Roman"/>
          <w:sz w:val="24"/>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993"/>
        <w:gridCol w:w="1417"/>
        <w:gridCol w:w="1559"/>
        <w:gridCol w:w="2268"/>
      </w:tblGrid>
      <w:tr w:rsidR="009A25CE" w:rsidRPr="00D45AB2" w:rsidTr="009A25CE">
        <w:trPr>
          <w:trHeight w:val="532"/>
        </w:trPr>
        <w:tc>
          <w:tcPr>
            <w:tcW w:w="2093" w:type="dxa"/>
            <w:vMerge w:val="restart"/>
            <w:shd w:val="clear" w:color="auto" w:fill="auto"/>
            <w:noWrap/>
            <w:hideMark/>
          </w:tcPr>
          <w:p w:rsidR="009A25CE" w:rsidRPr="00D45AB2" w:rsidRDefault="009A25CE" w:rsidP="001C4421">
            <w:pPr>
              <w:pStyle w:val="10"/>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sidRPr="00D45AB2">
              <w:rPr>
                <w:rFonts w:ascii="Times New Roman" w:eastAsia="Times New Roman" w:hAnsi="Times New Roman" w:cs="Times New Roman"/>
                <w:b/>
                <w:bCs/>
                <w:sz w:val="24"/>
                <w:szCs w:val="24"/>
                <w:lang w:val="uk-UA"/>
              </w:rPr>
              <w:t xml:space="preserve">Назва </w:t>
            </w:r>
            <w:r>
              <w:rPr>
                <w:rFonts w:ascii="Times New Roman" w:eastAsia="Times New Roman" w:hAnsi="Times New Roman" w:cs="Times New Roman"/>
                <w:b/>
                <w:bCs/>
                <w:sz w:val="24"/>
                <w:szCs w:val="24"/>
                <w:lang w:val="uk-UA"/>
              </w:rPr>
              <w:t>товару</w:t>
            </w:r>
          </w:p>
        </w:tc>
        <w:tc>
          <w:tcPr>
            <w:tcW w:w="5953" w:type="dxa"/>
            <w:gridSpan w:val="4"/>
            <w:shd w:val="clear" w:color="auto" w:fill="auto"/>
            <w:vAlign w:val="center"/>
          </w:tcPr>
          <w:p w:rsidR="009A25CE" w:rsidRPr="009A25CE" w:rsidRDefault="009A25CE" w:rsidP="001C4421">
            <w:pPr>
              <w:jc w:val="center"/>
              <w:rPr>
                <w:rFonts w:ascii="Times New Roman" w:hAnsi="Times New Roman"/>
                <w:b/>
                <w:bCs/>
                <w:sz w:val="24"/>
                <w:szCs w:val="24"/>
                <w:lang w:val="uk-UA"/>
              </w:rPr>
            </w:pPr>
            <w:r w:rsidRPr="009A25CE">
              <w:rPr>
                <w:rFonts w:ascii="Times New Roman" w:hAnsi="Times New Roman"/>
                <w:b/>
                <w:sz w:val="24"/>
                <w:szCs w:val="24"/>
                <w:lang w:val="uk-UA"/>
              </w:rPr>
              <w:t>Характеристика товару</w:t>
            </w:r>
          </w:p>
        </w:tc>
        <w:tc>
          <w:tcPr>
            <w:tcW w:w="2268" w:type="dxa"/>
            <w:vMerge w:val="restart"/>
            <w:shd w:val="clear" w:color="auto" w:fill="auto"/>
            <w:vAlign w:val="center"/>
          </w:tcPr>
          <w:p w:rsidR="009A25CE" w:rsidRPr="00D45AB2" w:rsidRDefault="009A25CE" w:rsidP="001C4421">
            <w:pPr>
              <w:jc w:val="center"/>
              <w:rPr>
                <w:rFonts w:ascii="Times New Roman" w:hAnsi="Times New Roman"/>
                <w:sz w:val="24"/>
                <w:szCs w:val="24"/>
                <w:lang w:val="uk-UA"/>
              </w:rPr>
            </w:pPr>
            <w:r w:rsidRPr="00D45AB2">
              <w:rPr>
                <w:rFonts w:ascii="Times New Roman" w:hAnsi="Times New Roman"/>
                <w:b/>
                <w:bCs/>
                <w:sz w:val="24"/>
                <w:szCs w:val="24"/>
                <w:lang w:val="uk-UA"/>
              </w:rPr>
              <w:t xml:space="preserve">Ціна, </w:t>
            </w:r>
            <w:r>
              <w:rPr>
                <w:rFonts w:ascii="Times New Roman" w:hAnsi="Times New Roman"/>
                <w:b/>
                <w:bCs/>
                <w:sz w:val="24"/>
                <w:szCs w:val="24"/>
                <w:lang w:val="uk-UA"/>
              </w:rPr>
              <w:t>грн..</w:t>
            </w:r>
            <w:r w:rsidRPr="00D45AB2">
              <w:rPr>
                <w:rFonts w:ascii="Times New Roman" w:hAnsi="Times New Roman"/>
                <w:b/>
                <w:bCs/>
                <w:sz w:val="24"/>
                <w:szCs w:val="24"/>
                <w:lang w:val="uk-UA"/>
              </w:rPr>
              <w:t>/</w:t>
            </w:r>
            <w:r>
              <w:rPr>
                <w:rFonts w:ascii="Times New Roman" w:hAnsi="Times New Roman"/>
                <w:b/>
                <w:bCs/>
                <w:sz w:val="24"/>
                <w:szCs w:val="24"/>
                <w:lang w:val="uk-UA"/>
              </w:rPr>
              <w:t>1 куб..метр</w:t>
            </w:r>
            <w:r w:rsidRPr="00D45AB2">
              <w:rPr>
                <w:rFonts w:ascii="Times New Roman" w:hAnsi="Times New Roman"/>
                <w:b/>
                <w:bCs/>
                <w:sz w:val="24"/>
                <w:szCs w:val="24"/>
                <w:lang w:val="uk-UA"/>
              </w:rPr>
              <w:t xml:space="preserve"> з/без ПДВ</w:t>
            </w:r>
          </w:p>
        </w:tc>
      </w:tr>
      <w:tr w:rsidR="009A25CE" w:rsidRPr="00D45AB2" w:rsidTr="009A25CE">
        <w:trPr>
          <w:trHeight w:val="472"/>
        </w:trPr>
        <w:tc>
          <w:tcPr>
            <w:tcW w:w="2093" w:type="dxa"/>
            <w:vMerge/>
            <w:shd w:val="clear" w:color="auto" w:fill="auto"/>
            <w:noWrap/>
          </w:tcPr>
          <w:p w:rsidR="009A25CE" w:rsidRPr="00D45AB2" w:rsidRDefault="009A25CE" w:rsidP="001C4421">
            <w:pPr>
              <w:pStyle w:val="10"/>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p>
        </w:tc>
        <w:tc>
          <w:tcPr>
            <w:tcW w:w="1984" w:type="dxa"/>
            <w:shd w:val="clear" w:color="auto" w:fill="auto"/>
            <w:noWrap/>
          </w:tcPr>
          <w:p w:rsidR="009A25CE" w:rsidRPr="00D45AB2" w:rsidRDefault="009A25CE" w:rsidP="001C4421">
            <w:pPr>
              <w:pStyle w:val="10"/>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Кількість куб..м.</w:t>
            </w:r>
          </w:p>
        </w:tc>
        <w:tc>
          <w:tcPr>
            <w:tcW w:w="993" w:type="dxa"/>
            <w:shd w:val="clear" w:color="auto" w:fill="auto"/>
            <w:noWrap/>
          </w:tcPr>
          <w:p w:rsidR="009A25CE" w:rsidRPr="00D45AB2" w:rsidRDefault="009A25CE" w:rsidP="001C4421">
            <w:pPr>
              <w:pStyle w:val="10"/>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сорт</w:t>
            </w:r>
          </w:p>
        </w:tc>
        <w:tc>
          <w:tcPr>
            <w:tcW w:w="1417" w:type="dxa"/>
            <w:shd w:val="clear" w:color="auto" w:fill="auto"/>
          </w:tcPr>
          <w:p w:rsidR="009A25CE" w:rsidRPr="00D45AB2" w:rsidRDefault="009A25CE" w:rsidP="001C4421">
            <w:pPr>
              <w:pStyle w:val="10"/>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товщина, мм</w:t>
            </w:r>
          </w:p>
        </w:tc>
        <w:tc>
          <w:tcPr>
            <w:tcW w:w="1559" w:type="dxa"/>
          </w:tcPr>
          <w:p w:rsidR="009A25CE" w:rsidRPr="00D45AB2" w:rsidRDefault="009A25CE" w:rsidP="002F00B0">
            <w:pPr>
              <w:pStyle w:val="10"/>
              <w:pBdr>
                <w:top w:val="nil"/>
                <w:left w:val="nil"/>
                <w:bottom w:val="nil"/>
                <w:right w:val="nil"/>
                <w:between w:val="nil"/>
              </w:pBd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довжина, метр</w:t>
            </w:r>
          </w:p>
        </w:tc>
        <w:tc>
          <w:tcPr>
            <w:tcW w:w="2268" w:type="dxa"/>
            <w:vMerge/>
            <w:shd w:val="clear" w:color="auto" w:fill="auto"/>
          </w:tcPr>
          <w:p w:rsidR="009A25CE" w:rsidRPr="00D45AB2" w:rsidRDefault="009A25CE" w:rsidP="001C4421">
            <w:pPr>
              <w:rPr>
                <w:rFonts w:ascii="Times New Roman" w:hAnsi="Times New Roman"/>
                <w:b/>
                <w:bCs/>
                <w:sz w:val="24"/>
                <w:szCs w:val="24"/>
                <w:lang w:val="uk-UA"/>
              </w:rPr>
            </w:pPr>
          </w:p>
        </w:tc>
      </w:tr>
      <w:tr w:rsidR="009A25CE" w:rsidRPr="00D45AB2" w:rsidTr="009A25CE">
        <w:trPr>
          <w:trHeight w:val="354"/>
        </w:trPr>
        <w:tc>
          <w:tcPr>
            <w:tcW w:w="2093" w:type="dxa"/>
            <w:shd w:val="clear" w:color="auto" w:fill="auto"/>
          </w:tcPr>
          <w:p w:rsidR="009A25CE" w:rsidRPr="00441FD6" w:rsidRDefault="009A25CE" w:rsidP="002F00B0">
            <w:pPr>
              <w:pStyle w:val="af"/>
              <w:spacing w:before="0" w:beforeAutospacing="0" w:after="0" w:afterAutospacing="0"/>
              <w:jc w:val="center"/>
              <w:rPr>
                <w:rFonts w:ascii="Times New Roman" w:hAnsi="Times New Roman"/>
                <w:szCs w:val="28"/>
                <w:lang w:val="uk-UA"/>
              </w:rPr>
            </w:pPr>
            <w:r w:rsidRPr="00441FD6">
              <w:rPr>
                <w:rFonts w:ascii="Times New Roman" w:hAnsi="Times New Roman"/>
                <w:szCs w:val="28"/>
                <w:lang w:val="uk-UA"/>
              </w:rPr>
              <w:t>Рейки</w:t>
            </w:r>
          </w:p>
        </w:tc>
        <w:tc>
          <w:tcPr>
            <w:tcW w:w="1984" w:type="dxa"/>
            <w:shd w:val="clear" w:color="auto" w:fill="auto"/>
            <w:noWrap/>
          </w:tcPr>
          <w:p w:rsidR="009A25CE" w:rsidRPr="00441FD6" w:rsidRDefault="009A25CE" w:rsidP="002F00B0">
            <w:pPr>
              <w:jc w:val="center"/>
              <w:rPr>
                <w:rFonts w:ascii="Times New Roman" w:hAnsi="Times New Roman"/>
                <w:sz w:val="24"/>
                <w:szCs w:val="28"/>
                <w:lang w:val="uk-UA"/>
              </w:rPr>
            </w:pPr>
            <w:r w:rsidRPr="00441FD6">
              <w:rPr>
                <w:rFonts w:ascii="Times New Roman" w:hAnsi="Times New Roman"/>
                <w:sz w:val="24"/>
                <w:szCs w:val="28"/>
                <w:lang w:val="uk-UA"/>
              </w:rPr>
              <w:t>4</w:t>
            </w:r>
          </w:p>
          <w:p w:rsidR="009A25CE" w:rsidRPr="00441FD6" w:rsidRDefault="009A25CE" w:rsidP="002F00B0">
            <w:pPr>
              <w:jc w:val="center"/>
              <w:rPr>
                <w:rFonts w:ascii="Times New Roman" w:hAnsi="Times New Roman"/>
                <w:sz w:val="24"/>
                <w:szCs w:val="28"/>
                <w:lang w:val="uk-UA"/>
              </w:rPr>
            </w:pPr>
          </w:p>
        </w:tc>
        <w:tc>
          <w:tcPr>
            <w:tcW w:w="993" w:type="dxa"/>
            <w:shd w:val="clear" w:color="auto" w:fill="auto"/>
          </w:tcPr>
          <w:p w:rsidR="009A25CE" w:rsidRPr="0077351B" w:rsidRDefault="009A25CE" w:rsidP="001C4421">
            <w:pPr>
              <w:jc w:val="center"/>
              <w:rPr>
                <w:rFonts w:ascii="Times New Roman" w:hAnsi="Times New Roman"/>
                <w:sz w:val="24"/>
                <w:szCs w:val="24"/>
                <w:lang w:val="uk-UA"/>
              </w:rPr>
            </w:pPr>
            <w:r w:rsidRPr="0077351B">
              <w:rPr>
                <w:rFonts w:ascii="Times New Roman" w:hAnsi="Times New Roman"/>
                <w:sz w:val="24"/>
                <w:szCs w:val="24"/>
                <w:lang w:val="uk-UA"/>
              </w:rPr>
              <w:t>ІІІ</w:t>
            </w:r>
          </w:p>
        </w:tc>
        <w:tc>
          <w:tcPr>
            <w:tcW w:w="1417" w:type="dxa"/>
            <w:shd w:val="clear" w:color="auto" w:fill="auto"/>
          </w:tcPr>
          <w:p w:rsidR="009A25CE" w:rsidRPr="00D45AB2" w:rsidRDefault="009A25CE" w:rsidP="002F00B0">
            <w:pPr>
              <w:jc w:val="center"/>
              <w:rPr>
                <w:rFonts w:ascii="Times New Roman" w:hAnsi="Times New Roman"/>
                <w:sz w:val="24"/>
                <w:szCs w:val="24"/>
                <w:lang w:val="uk-UA"/>
              </w:rPr>
            </w:pPr>
            <w:r>
              <w:rPr>
                <w:rFonts w:ascii="Times New Roman" w:hAnsi="Times New Roman"/>
                <w:sz w:val="24"/>
                <w:szCs w:val="24"/>
                <w:lang w:val="uk-UA"/>
              </w:rPr>
              <w:t>5*5</w:t>
            </w:r>
          </w:p>
        </w:tc>
        <w:tc>
          <w:tcPr>
            <w:tcW w:w="1559" w:type="dxa"/>
          </w:tcPr>
          <w:p w:rsidR="009A25CE" w:rsidRPr="00D45AB2" w:rsidRDefault="009A25CE" w:rsidP="002F00B0">
            <w:pPr>
              <w:jc w:val="center"/>
              <w:rPr>
                <w:rFonts w:ascii="Times New Roman" w:hAnsi="Times New Roman"/>
                <w:sz w:val="24"/>
                <w:szCs w:val="24"/>
                <w:lang w:val="uk-UA"/>
              </w:rPr>
            </w:pPr>
            <w:r>
              <w:rPr>
                <w:rFonts w:ascii="Times New Roman" w:hAnsi="Times New Roman"/>
                <w:sz w:val="24"/>
                <w:szCs w:val="24"/>
                <w:lang w:val="uk-UA"/>
              </w:rPr>
              <w:t>4</w:t>
            </w:r>
          </w:p>
        </w:tc>
        <w:tc>
          <w:tcPr>
            <w:tcW w:w="2268" w:type="dxa"/>
            <w:shd w:val="clear" w:color="auto" w:fill="auto"/>
          </w:tcPr>
          <w:p w:rsidR="009A25CE" w:rsidRPr="00D45AB2" w:rsidRDefault="009A25CE" w:rsidP="001C4421">
            <w:pPr>
              <w:rPr>
                <w:rFonts w:ascii="Times New Roman" w:hAnsi="Times New Roman"/>
                <w:sz w:val="24"/>
                <w:szCs w:val="24"/>
                <w:lang w:val="uk-UA"/>
              </w:rPr>
            </w:pPr>
          </w:p>
        </w:tc>
      </w:tr>
      <w:tr w:rsidR="009A25CE" w:rsidRPr="00D45AB2" w:rsidTr="009A25CE">
        <w:trPr>
          <w:trHeight w:val="393"/>
        </w:trPr>
        <w:tc>
          <w:tcPr>
            <w:tcW w:w="2093" w:type="dxa"/>
            <w:shd w:val="clear" w:color="auto" w:fill="auto"/>
          </w:tcPr>
          <w:p w:rsidR="009A25CE" w:rsidRPr="00441FD6" w:rsidRDefault="009A25CE" w:rsidP="002F00B0">
            <w:pPr>
              <w:pStyle w:val="af"/>
              <w:spacing w:before="0" w:beforeAutospacing="0" w:after="0" w:afterAutospacing="0"/>
              <w:jc w:val="center"/>
              <w:rPr>
                <w:rFonts w:ascii="Times New Roman" w:hAnsi="Times New Roman"/>
                <w:szCs w:val="28"/>
                <w:lang w:val="uk-UA"/>
              </w:rPr>
            </w:pPr>
            <w:r w:rsidRPr="00441FD6">
              <w:rPr>
                <w:rFonts w:ascii="Times New Roman" w:hAnsi="Times New Roman"/>
                <w:szCs w:val="28"/>
                <w:lang w:val="uk-UA"/>
              </w:rPr>
              <w:t>Дошка</w:t>
            </w:r>
          </w:p>
        </w:tc>
        <w:tc>
          <w:tcPr>
            <w:tcW w:w="1984" w:type="dxa"/>
            <w:shd w:val="clear" w:color="auto" w:fill="auto"/>
            <w:noWrap/>
          </w:tcPr>
          <w:p w:rsidR="009A25CE" w:rsidRPr="00441FD6" w:rsidRDefault="009A25CE" w:rsidP="002F00B0">
            <w:pPr>
              <w:jc w:val="center"/>
              <w:rPr>
                <w:rFonts w:ascii="Times New Roman" w:hAnsi="Times New Roman"/>
                <w:sz w:val="24"/>
                <w:szCs w:val="28"/>
                <w:lang w:val="uk-UA"/>
              </w:rPr>
            </w:pPr>
            <w:r w:rsidRPr="00441FD6">
              <w:rPr>
                <w:rFonts w:ascii="Times New Roman" w:hAnsi="Times New Roman"/>
                <w:sz w:val="24"/>
                <w:szCs w:val="28"/>
                <w:lang w:val="uk-UA"/>
              </w:rPr>
              <w:t>2</w:t>
            </w:r>
          </w:p>
        </w:tc>
        <w:tc>
          <w:tcPr>
            <w:tcW w:w="993" w:type="dxa"/>
            <w:shd w:val="clear" w:color="auto" w:fill="auto"/>
          </w:tcPr>
          <w:p w:rsidR="009A25CE" w:rsidRPr="0077351B" w:rsidRDefault="009A25CE" w:rsidP="001C4421">
            <w:pPr>
              <w:jc w:val="center"/>
              <w:rPr>
                <w:rFonts w:ascii="Times New Roman" w:hAnsi="Times New Roman"/>
                <w:sz w:val="24"/>
                <w:szCs w:val="24"/>
                <w:lang w:val="uk-UA"/>
              </w:rPr>
            </w:pPr>
            <w:r w:rsidRPr="0077351B">
              <w:rPr>
                <w:rFonts w:ascii="Times New Roman" w:hAnsi="Times New Roman"/>
                <w:sz w:val="24"/>
                <w:szCs w:val="24"/>
                <w:lang w:val="uk-UA"/>
              </w:rPr>
              <w:t>ІІІ</w:t>
            </w:r>
          </w:p>
        </w:tc>
        <w:tc>
          <w:tcPr>
            <w:tcW w:w="1417" w:type="dxa"/>
            <w:shd w:val="clear" w:color="auto" w:fill="auto"/>
          </w:tcPr>
          <w:p w:rsidR="009A25CE" w:rsidRPr="00D45AB2" w:rsidRDefault="009A25CE" w:rsidP="002F00B0">
            <w:pPr>
              <w:jc w:val="center"/>
              <w:rPr>
                <w:rFonts w:ascii="Times New Roman" w:hAnsi="Times New Roman"/>
                <w:sz w:val="24"/>
                <w:szCs w:val="24"/>
                <w:lang w:val="uk-UA"/>
              </w:rPr>
            </w:pPr>
            <w:r>
              <w:rPr>
                <w:rFonts w:ascii="Times New Roman" w:hAnsi="Times New Roman"/>
                <w:sz w:val="24"/>
                <w:szCs w:val="24"/>
                <w:lang w:val="uk-UA"/>
              </w:rPr>
              <w:t>4*10</w:t>
            </w:r>
          </w:p>
        </w:tc>
        <w:tc>
          <w:tcPr>
            <w:tcW w:w="1559" w:type="dxa"/>
          </w:tcPr>
          <w:p w:rsidR="009A25CE" w:rsidRDefault="009A25CE" w:rsidP="002F00B0">
            <w:pPr>
              <w:jc w:val="center"/>
            </w:pPr>
            <w:r w:rsidRPr="00D87860">
              <w:rPr>
                <w:rFonts w:ascii="Times New Roman" w:hAnsi="Times New Roman"/>
                <w:sz w:val="24"/>
                <w:szCs w:val="24"/>
                <w:lang w:val="uk-UA"/>
              </w:rPr>
              <w:t>4</w:t>
            </w:r>
          </w:p>
        </w:tc>
        <w:tc>
          <w:tcPr>
            <w:tcW w:w="2268" w:type="dxa"/>
            <w:shd w:val="clear" w:color="auto" w:fill="auto"/>
          </w:tcPr>
          <w:p w:rsidR="009A25CE" w:rsidRPr="00D45AB2" w:rsidRDefault="009A25CE" w:rsidP="001C4421">
            <w:pPr>
              <w:rPr>
                <w:rFonts w:ascii="Times New Roman" w:hAnsi="Times New Roman"/>
                <w:sz w:val="24"/>
                <w:szCs w:val="24"/>
                <w:lang w:val="uk-UA"/>
              </w:rPr>
            </w:pPr>
          </w:p>
        </w:tc>
      </w:tr>
      <w:tr w:rsidR="009A25CE" w:rsidRPr="00D45AB2" w:rsidTr="009A25CE">
        <w:trPr>
          <w:trHeight w:val="864"/>
        </w:trPr>
        <w:tc>
          <w:tcPr>
            <w:tcW w:w="2093" w:type="dxa"/>
            <w:shd w:val="clear" w:color="auto" w:fill="auto"/>
          </w:tcPr>
          <w:p w:rsidR="009A25CE" w:rsidRPr="00441FD6" w:rsidRDefault="009A25CE" w:rsidP="002F00B0">
            <w:pPr>
              <w:pStyle w:val="af"/>
              <w:spacing w:before="0" w:beforeAutospacing="0" w:after="0" w:afterAutospacing="0"/>
              <w:jc w:val="center"/>
              <w:rPr>
                <w:rFonts w:ascii="Times New Roman" w:hAnsi="Times New Roman"/>
                <w:szCs w:val="28"/>
                <w:lang w:val="uk-UA"/>
              </w:rPr>
            </w:pPr>
            <w:r w:rsidRPr="00441FD6">
              <w:rPr>
                <w:rFonts w:ascii="Times New Roman" w:hAnsi="Times New Roman"/>
                <w:szCs w:val="28"/>
                <w:lang w:val="uk-UA"/>
              </w:rPr>
              <w:t>Дошка</w:t>
            </w:r>
          </w:p>
        </w:tc>
        <w:tc>
          <w:tcPr>
            <w:tcW w:w="1984" w:type="dxa"/>
            <w:shd w:val="clear" w:color="auto" w:fill="auto"/>
            <w:noWrap/>
          </w:tcPr>
          <w:p w:rsidR="009A25CE" w:rsidRPr="00441FD6" w:rsidRDefault="009A25CE" w:rsidP="002F00B0">
            <w:pPr>
              <w:jc w:val="center"/>
              <w:rPr>
                <w:rFonts w:ascii="Times New Roman" w:hAnsi="Times New Roman"/>
                <w:sz w:val="24"/>
                <w:szCs w:val="28"/>
                <w:lang w:val="uk-UA"/>
              </w:rPr>
            </w:pPr>
            <w:r w:rsidRPr="00441FD6">
              <w:rPr>
                <w:rFonts w:ascii="Times New Roman" w:hAnsi="Times New Roman"/>
                <w:sz w:val="24"/>
                <w:szCs w:val="28"/>
                <w:lang w:val="uk-UA"/>
              </w:rPr>
              <w:t>3</w:t>
            </w:r>
          </w:p>
        </w:tc>
        <w:tc>
          <w:tcPr>
            <w:tcW w:w="993" w:type="dxa"/>
            <w:shd w:val="clear" w:color="auto" w:fill="auto"/>
          </w:tcPr>
          <w:p w:rsidR="009A25CE" w:rsidRPr="0077351B" w:rsidRDefault="009A25CE" w:rsidP="001C4421">
            <w:pPr>
              <w:jc w:val="center"/>
              <w:rPr>
                <w:rFonts w:ascii="Times New Roman" w:hAnsi="Times New Roman"/>
                <w:sz w:val="24"/>
                <w:szCs w:val="24"/>
                <w:lang w:val="uk-UA"/>
              </w:rPr>
            </w:pPr>
            <w:r w:rsidRPr="0077351B">
              <w:rPr>
                <w:rFonts w:ascii="Times New Roman" w:hAnsi="Times New Roman"/>
                <w:sz w:val="24"/>
                <w:szCs w:val="24"/>
                <w:lang w:val="uk-UA"/>
              </w:rPr>
              <w:t>ІІІ</w:t>
            </w:r>
          </w:p>
        </w:tc>
        <w:tc>
          <w:tcPr>
            <w:tcW w:w="1417" w:type="dxa"/>
            <w:shd w:val="clear" w:color="auto" w:fill="auto"/>
          </w:tcPr>
          <w:p w:rsidR="009A25CE" w:rsidRDefault="009A25CE" w:rsidP="002F00B0">
            <w:pPr>
              <w:jc w:val="center"/>
              <w:rPr>
                <w:rFonts w:ascii="Times New Roman" w:hAnsi="Times New Roman"/>
                <w:sz w:val="24"/>
                <w:szCs w:val="24"/>
                <w:lang w:val="uk-UA"/>
              </w:rPr>
            </w:pPr>
            <w:r>
              <w:rPr>
                <w:rFonts w:ascii="Times New Roman" w:hAnsi="Times New Roman"/>
                <w:sz w:val="24"/>
                <w:szCs w:val="24"/>
                <w:lang w:val="uk-UA"/>
              </w:rPr>
              <w:t>2,5*10</w:t>
            </w:r>
          </w:p>
        </w:tc>
        <w:tc>
          <w:tcPr>
            <w:tcW w:w="1559" w:type="dxa"/>
          </w:tcPr>
          <w:p w:rsidR="009A25CE" w:rsidRDefault="009A25CE" w:rsidP="002F00B0">
            <w:pPr>
              <w:jc w:val="center"/>
            </w:pPr>
            <w:r w:rsidRPr="00D87860">
              <w:rPr>
                <w:rFonts w:ascii="Times New Roman" w:hAnsi="Times New Roman"/>
                <w:sz w:val="24"/>
                <w:szCs w:val="24"/>
                <w:lang w:val="uk-UA"/>
              </w:rPr>
              <w:t>4</w:t>
            </w:r>
          </w:p>
        </w:tc>
        <w:tc>
          <w:tcPr>
            <w:tcW w:w="2268" w:type="dxa"/>
            <w:shd w:val="clear" w:color="auto" w:fill="auto"/>
          </w:tcPr>
          <w:p w:rsidR="009A25CE" w:rsidRPr="00D45AB2" w:rsidRDefault="009A25CE" w:rsidP="001C4421">
            <w:pPr>
              <w:rPr>
                <w:rFonts w:ascii="Times New Roman" w:hAnsi="Times New Roman"/>
                <w:sz w:val="24"/>
                <w:szCs w:val="24"/>
                <w:lang w:val="uk-UA"/>
              </w:rPr>
            </w:pPr>
          </w:p>
        </w:tc>
      </w:tr>
      <w:tr w:rsidR="009A25CE" w:rsidRPr="00D45AB2" w:rsidTr="009A25CE">
        <w:trPr>
          <w:trHeight w:val="864"/>
        </w:trPr>
        <w:tc>
          <w:tcPr>
            <w:tcW w:w="2093" w:type="dxa"/>
            <w:shd w:val="clear" w:color="auto" w:fill="auto"/>
          </w:tcPr>
          <w:p w:rsidR="009A25CE" w:rsidRPr="00441FD6" w:rsidRDefault="009A25CE" w:rsidP="002F00B0">
            <w:pPr>
              <w:pStyle w:val="af"/>
              <w:spacing w:before="0" w:beforeAutospacing="0" w:after="0" w:afterAutospacing="0"/>
              <w:jc w:val="center"/>
              <w:rPr>
                <w:rFonts w:ascii="Times New Roman" w:hAnsi="Times New Roman"/>
                <w:szCs w:val="28"/>
                <w:lang w:val="uk-UA"/>
              </w:rPr>
            </w:pPr>
            <w:r w:rsidRPr="00441FD6">
              <w:rPr>
                <w:rFonts w:ascii="Times New Roman" w:hAnsi="Times New Roman"/>
                <w:szCs w:val="28"/>
                <w:lang w:val="uk-UA"/>
              </w:rPr>
              <w:t>Дошка</w:t>
            </w:r>
          </w:p>
        </w:tc>
        <w:tc>
          <w:tcPr>
            <w:tcW w:w="1984" w:type="dxa"/>
            <w:shd w:val="clear" w:color="auto" w:fill="auto"/>
            <w:noWrap/>
          </w:tcPr>
          <w:p w:rsidR="009A25CE" w:rsidRPr="00441FD6" w:rsidRDefault="009A25CE" w:rsidP="002F00B0">
            <w:pPr>
              <w:jc w:val="center"/>
              <w:rPr>
                <w:rFonts w:ascii="Times New Roman" w:hAnsi="Times New Roman"/>
                <w:sz w:val="24"/>
                <w:szCs w:val="28"/>
                <w:lang w:val="uk-UA"/>
              </w:rPr>
            </w:pPr>
            <w:r w:rsidRPr="00441FD6">
              <w:rPr>
                <w:rFonts w:ascii="Times New Roman" w:hAnsi="Times New Roman"/>
                <w:sz w:val="24"/>
                <w:szCs w:val="28"/>
                <w:lang w:val="uk-UA"/>
              </w:rPr>
              <w:t>3</w:t>
            </w:r>
          </w:p>
        </w:tc>
        <w:tc>
          <w:tcPr>
            <w:tcW w:w="993" w:type="dxa"/>
            <w:shd w:val="clear" w:color="auto" w:fill="auto"/>
          </w:tcPr>
          <w:p w:rsidR="009A25CE" w:rsidRDefault="009A25CE">
            <w:r w:rsidRPr="00FA54B3">
              <w:rPr>
                <w:rFonts w:ascii="Times New Roman" w:hAnsi="Times New Roman"/>
                <w:sz w:val="24"/>
                <w:szCs w:val="24"/>
                <w:lang w:val="uk-UA"/>
              </w:rPr>
              <w:t>ІІІ</w:t>
            </w:r>
          </w:p>
        </w:tc>
        <w:tc>
          <w:tcPr>
            <w:tcW w:w="1417" w:type="dxa"/>
            <w:shd w:val="clear" w:color="auto" w:fill="auto"/>
          </w:tcPr>
          <w:p w:rsidR="009A25CE" w:rsidRPr="00D45AB2" w:rsidRDefault="009A25CE" w:rsidP="002F00B0">
            <w:pPr>
              <w:jc w:val="center"/>
              <w:rPr>
                <w:rFonts w:ascii="Times New Roman" w:hAnsi="Times New Roman"/>
                <w:sz w:val="24"/>
                <w:szCs w:val="24"/>
                <w:lang w:val="uk-UA"/>
              </w:rPr>
            </w:pPr>
            <w:r>
              <w:rPr>
                <w:rFonts w:ascii="Times New Roman" w:hAnsi="Times New Roman"/>
                <w:sz w:val="24"/>
                <w:szCs w:val="24"/>
                <w:lang w:val="uk-UA"/>
              </w:rPr>
              <w:t>3*20</w:t>
            </w:r>
          </w:p>
        </w:tc>
        <w:tc>
          <w:tcPr>
            <w:tcW w:w="1559" w:type="dxa"/>
          </w:tcPr>
          <w:p w:rsidR="009A25CE" w:rsidRDefault="009A25CE" w:rsidP="002F00B0">
            <w:pPr>
              <w:jc w:val="center"/>
            </w:pPr>
            <w:r w:rsidRPr="00D87860">
              <w:rPr>
                <w:rFonts w:ascii="Times New Roman" w:hAnsi="Times New Roman"/>
                <w:sz w:val="24"/>
                <w:szCs w:val="24"/>
                <w:lang w:val="uk-UA"/>
              </w:rPr>
              <w:t>4</w:t>
            </w:r>
          </w:p>
        </w:tc>
        <w:tc>
          <w:tcPr>
            <w:tcW w:w="2268" w:type="dxa"/>
            <w:shd w:val="clear" w:color="auto" w:fill="auto"/>
          </w:tcPr>
          <w:p w:rsidR="009A25CE" w:rsidRPr="00D45AB2" w:rsidRDefault="009A25CE" w:rsidP="001C4421">
            <w:pPr>
              <w:rPr>
                <w:rFonts w:ascii="Times New Roman" w:hAnsi="Times New Roman"/>
                <w:sz w:val="24"/>
                <w:szCs w:val="24"/>
                <w:lang w:val="uk-UA"/>
              </w:rPr>
            </w:pPr>
          </w:p>
        </w:tc>
      </w:tr>
      <w:tr w:rsidR="009A25CE" w:rsidRPr="00D45AB2" w:rsidTr="009A25CE">
        <w:trPr>
          <w:trHeight w:val="864"/>
        </w:trPr>
        <w:tc>
          <w:tcPr>
            <w:tcW w:w="2093" w:type="dxa"/>
            <w:shd w:val="clear" w:color="auto" w:fill="auto"/>
          </w:tcPr>
          <w:p w:rsidR="009A25CE" w:rsidRPr="00441FD6" w:rsidRDefault="009A25CE" w:rsidP="002F00B0">
            <w:pPr>
              <w:pStyle w:val="af"/>
              <w:spacing w:before="0" w:beforeAutospacing="0" w:after="0" w:afterAutospacing="0"/>
              <w:jc w:val="center"/>
              <w:rPr>
                <w:rFonts w:ascii="Times New Roman" w:hAnsi="Times New Roman"/>
                <w:szCs w:val="28"/>
                <w:lang w:val="uk-UA"/>
              </w:rPr>
            </w:pPr>
            <w:r w:rsidRPr="00441FD6">
              <w:rPr>
                <w:rFonts w:ascii="Times New Roman" w:hAnsi="Times New Roman"/>
                <w:szCs w:val="28"/>
                <w:lang w:val="uk-UA"/>
              </w:rPr>
              <w:t>Брус</w:t>
            </w:r>
          </w:p>
        </w:tc>
        <w:tc>
          <w:tcPr>
            <w:tcW w:w="1984" w:type="dxa"/>
            <w:shd w:val="clear" w:color="auto" w:fill="auto"/>
            <w:noWrap/>
          </w:tcPr>
          <w:p w:rsidR="009A25CE" w:rsidRPr="00441FD6" w:rsidRDefault="009A25CE" w:rsidP="002F00B0">
            <w:pPr>
              <w:jc w:val="center"/>
              <w:rPr>
                <w:rFonts w:ascii="Times New Roman" w:hAnsi="Times New Roman"/>
                <w:sz w:val="24"/>
                <w:szCs w:val="28"/>
                <w:lang w:val="uk-UA"/>
              </w:rPr>
            </w:pPr>
            <w:r w:rsidRPr="00441FD6">
              <w:rPr>
                <w:rFonts w:ascii="Times New Roman" w:hAnsi="Times New Roman"/>
                <w:sz w:val="24"/>
                <w:szCs w:val="28"/>
                <w:lang w:val="uk-UA"/>
              </w:rPr>
              <w:t>0,5</w:t>
            </w:r>
          </w:p>
        </w:tc>
        <w:tc>
          <w:tcPr>
            <w:tcW w:w="993" w:type="dxa"/>
            <w:shd w:val="clear" w:color="auto" w:fill="auto"/>
          </w:tcPr>
          <w:p w:rsidR="009A25CE" w:rsidRDefault="009A25CE">
            <w:r w:rsidRPr="00FA54B3">
              <w:rPr>
                <w:rFonts w:ascii="Times New Roman" w:hAnsi="Times New Roman"/>
                <w:sz w:val="24"/>
                <w:szCs w:val="24"/>
                <w:lang w:val="uk-UA"/>
              </w:rPr>
              <w:t>ІІІ</w:t>
            </w:r>
          </w:p>
        </w:tc>
        <w:tc>
          <w:tcPr>
            <w:tcW w:w="1417" w:type="dxa"/>
            <w:shd w:val="clear" w:color="auto" w:fill="auto"/>
          </w:tcPr>
          <w:p w:rsidR="009A25CE" w:rsidRPr="00D45AB2" w:rsidRDefault="009A25CE" w:rsidP="002F00B0">
            <w:pPr>
              <w:jc w:val="center"/>
              <w:rPr>
                <w:rFonts w:ascii="Times New Roman" w:hAnsi="Times New Roman"/>
                <w:sz w:val="24"/>
                <w:szCs w:val="24"/>
                <w:lang w:val="uk-UA"/>
              </w:rPr>
            </w:pPr>
            <w:r>
              <w:rPr>
                <w:rFonts w:ascii="Times New Roman" w:hAnsi="Times New Roman"/>
                <w:sz w:val="24"/>
                <w:szCs w:val="24"/>
                <w:lang w:val="uk-UA"/>
              </w:rPr>
              <w:t>5*15</w:t>
            </w:r>
          </w:p>
        </w:tc>
        <w:tc>
          <w:tcPr>
            <w:tcW w:w="1559" w:type="dxa"/>
          </w:tcPr>
          <w:p w:rsidR="009A25CE" w:rsidRDefault="009A25CE" w:rsidP="002F00B0">
            <w:pPr>
              <w:jc w:val="center"/>
            </w:pPr>
            <w:r w:rsidRPr="00D87860">
              <w:rPr>
                <w:rFonts w:ascii="Times New Roman" w:hAnsi="Times New Roman"/>
                <w:sz w:val="24"/>
                <w:szCs w:val="24"/>
                <w:lang w:val="uk-UA"/>
              </w:rPr>
              <w:t>4</w:t>
            </w:r>
          </w:p>
        </w:tc>
        <w:tc>
          <w:tcPr>
            <w:tcW w:w="2268" w:type="dxa"/>
            <w:shd w:val="clear" w:color="auto" w:fill="auto"/>
          </w:tcPr>
          <w:p w:rsidR="009A25CE" w:rsidRPr="00D45AB2" w:rsidRDefault="009A25CE" w:rsidP="001C4421">
            <w:pPr>
              <w:rPr>
                <w:rFonts w:ascii="Times New Roman" w:hAnsi="Times New Roman"/>
                <w:sz w:val="24"/>
                <w:szCs w:val="24"/>
                <w:lang w:val="uk-UA"/>
              </w:rPr>
            </w:pPr>
          </w:p>
        </w:tc>
      </w:tr>
      <w:tr w:rsidR="009A25CE" w:rsidRPr="007A2449" w:rsidTr="009A25CE">
        <w:tblPrEx>
          <w:tblLook w:val="0000"/>
        </w:tblPrEx>
        <w:trPr>
          <w:trHeight w:val="543"/>
        </w:trPr>
        <w:tc>
          <w:tcPr>
            <w:tcW w:w="2093" w:type="dxa"/>
          </w:tcPr>
          <w:p w:rsidR="009A25CE" w:rsidRPr="007A2449" w:rsidRDefault="009A25CE" w:rsidP="001C4421">
            <w:pPr>
              <w:widowControl w:val="0"/>
              <w:autoSpaceDE w:val="0"/>
              <w:autoSpaceDN w:val="0"/>
              <w:adjustRightInd w:val="0"/>
              <w:ind w:left="108"/>
              <w:jc w:val="both"/>
              <w:rPr>
                <w:rFonts w:ascii="Times New Roman" w:hAnsi="Times New Roman"/>
                <w:b/>
                <w:sz w:val="24"/>
                <w:szCs w:val="24"/>
                <w:lang w:val="uk-UA"/>
              </w:rPr>
            </w:pPr>
          </w:p>
          <w:p w:rsidR="009A25CE" w:rsidRPr="007A2449" w:rsidRDefault="009A25CE" w:rsidP="001C4421">
            <w:pPr>
              <w:widowControl w:val="0"/>
              <w:autoSpaceDE w:val="0"/>
              <w:autoSpaceDN w:val="0"/>
              <w:adjustRightInd w:val="0"/>
              <w:ind w:left="108"/>
              <w:jc w:val="center"/>
              <w:rPr>
                <w:rFonts w:ascii="Times New Roman" w:hAnsi="Times New Roman"/>
                <w:b/>
                <w:sz w:val="24"/>
                <w:szCs w:val="24"/>
                <w:lang w:val="uk-UA"/>
              </w:rPr>
            </w:pPr>
            <w:r>
              <w:rPr>
                <w:rFonts w:ascii="Times New Roman" w:hAnsi="Times New Roman"/>
                <w:b/>
                <w:sz w:val="24"/>
                <w:szCs w:val="24"/>
                <w:lang w:val="uk-UA"/>
              </w:rPr>
              <w:t>Всього</w:t>
            </w:r>
          </w:p>
        </w:tc>
        <w:tc>
          <w:tcPr>
            <w:tcW w:w="1984" w:type="dxa"/>
          </w:tcPr>
          <w:p w:rsidR="009A25CE" w:rsidRDefault="009A25CE" w:rsidP="002F00B0">
            <w:pPr>
              <w:jc w:val="center"/>
              <w:rPr>
                <w:rFonts w:ascii="Times New Roman" w:hAnsi="Times New Roman"/>
                <w:b/>
                <w:sz w:val="24"/>
                <w:szCs w:val="24"/>
                <w:lang w:val="uk-UA"/>
              </w:rPr>
            </w:pPr>
          </w:p>
          <w:p w:rsidR="009A25CE" w:rsidRPr="007A2449" w:rsidRDefault="009A25CE" w:rsidP="002F00B0">
            <w:pPr>
              <w:jc w:val="center"/>
              <w:rPr>
                <w:rFonts w:ascii="Times New Roman" w:hAnsi="Times New Roman"/>
                <w:b/>
                <w:sz w:val="24"/>
                <w:szCs w:val="24"/>
                <w:lang w:val="uk-UA"/>
              </w:rPr>
            </w:pPr>
            <w:r>
              <w:rPr>
                <w:rFonts w:ascii="Times New Roman" w:hAnsi="Times New Roman"/>
                <w:b/>
                <w:sz w:val="24"/>
                <w:szCs w:val="24"/>
                <w:lang w:val="uk-UA"/>
              </w:rPr>
              <w:t>12,5</w:t>
            </w:r>
          </w:p>
        </w:tc>
        <w:tc>
          <w:tcPr>
            <w:tcW w:w="993" w:type="dxa"/>
          </w:tcPr>
          <w:p w:rsidR="009A25CE" w:rsidRPr="007A2449" w:rsidRDefault="009A25CE" w:rsidP="001C4421">
            <w:pPr>
              <w:jc w:val="center"/>
              <w:rPr>
                <w:rFonts w:ascii="Times New Roman" w:hAnsi="Times New Roman"/>
                <w:b/>
                <w:sz w:val="24"/>
                <w:szCs w:val="24"/>
                <w:lang w:val="uk-UA"/>
              </w:rPr>
            </w:pPr>
          </w:p>
          <w:p w:rsidR="009A25CE" w:rsidRPr="007A2449" w:rsidRDefault="009A25CE" w:rsidP="001C4421">
            <w:pPr>
              <w:widowControl w:val="0"/>
              <w:autoSpaceDE w:val="0"/>
              <w:autoSpaceDN w:val="0"/>
              <w:adjustRightInd w:val="0"/>
              <w:jc w:val="center"/>
              <w:rPr>
                <w:rFonts w:ascii="Times New Roman" w:hAnsi="Times New Roman"/>
                <w:b/>
                <w:sz w:val="24"/>
                <w:szCs w:val="24"/>
                <w:lang w:val="uk-UA"/>
              </w:rPr>
            </w:pPr>
            <w:r>
              <w:rPr>
                <w:rFonts w:ascii="Times New Roman" w:hAnsi="Times New Roman"/>
                <w:b/>
                <w:sz w:val="24"/>
                <w:szCs w:val="24"/>
                <w:lang w:val="uk-UA"/>
              </w:rPr>
              <w:t>х</w:t>
            </w:r>
          </w:p>
        </w:tc>
        <w:tc>
          <w:tcPr>
            <w:tcW w:w="1417" w:type="dxa"/>
          </w:tcPr>
          <w:p w:rsidR="009A25CE" w:rsidRPr="007A2449" w:rsidRDefault="009A25CE" w:rsidP="001C4421">
            <w:pPr>
              <w:jc w:val="center"/>
              <w:rPr>
                <w:rFonts w:ascii="Times New Roman" w:hAnsi="Times New Roman"/>
                <w:b/>
                <w:sz w:val="24"/>
                <w:szCs w:val="24"/>
                <w:lang w:val="uk-UA"/>
              </w:rPr>
            </w:pPr>
          </w:p>
          <w:p w:rsidR="009A25CE" w:rsidRPr="007A2449" w:rsidRDefault="009A25CE" w:rsidP="001C4421">
            <w:pPr>
              <w:widowControl w:val="0"/>
              <w:autoSpaceDE w:val="0"/>
              <w:autoSpaceDN w:val="0"/>
              <w:adjustRightInd w:val="0"/>
              <w:jc w:val="center"/>
              <w:rPr>
                <w:rFonts w:ascii="Times New Roman" w:hAnsi="Times New Roman"/>
                <w:b/>
                <w:sz w:val="24"/>
                <w:szCs w:val="24"/>
                <w:lang w:val="uk-UA"/>
              </w:rPr>
            </w:pPr>
            <w:r>
              <w:rPr>
                <w:rFonts w:ascii="Times New Roman" w:hAnsi="Times New Roman"/>
                <w:b/>
                <w:sz w:val="24"/>
                <w:szCs w:val="24"/>
                <w:lang w:val="uk-UA"/>
              </w:rPr>
              <w:t>х</w:t>
            </w:r>
          </w:p>
        </w:tc>
        <w:tc>
          <w:tcPr>
            <w:tcW w:w="1559" w:type="dxa"/>
          </w:tcPr>
          <w:p w:rsidR="009A25CE" w:rsidRDefault="009A25CE" w:rsidP="002F00B0">
            <w:pPr>
              <w:jc w:val="center"/>
              <w:rPr>
                <w:rFonts w:ascii="Times New Roman" w:hAnsi="Times New Roman"/>
                <w:b/>
                <w:sz w:val="24"/>
                <w:szCs w:val="24"/>
                <w:lang w:val="uk-UA"/>
              </w:rPr>
            </w:pPr>
          </w:p>
          <w:p w:rsidR="009A25CE" w:rsidRPr="007A2449" w:rsidRDefault="009A25CE" w:rsidP="002F00B0">
            <w:pPr>
              <w:jc w:val="center"/>
              <w:rPr>
                <w:rFonts w:ascii="Times New Roman" w:hAnsi="Times New Roman"/>
                <w:b/>
                <w:sz w:val="24"/>
                <w:szCs w:val="24"/>
                <w:lang w:val="uk-UA"/>
              </w:rPr>
            </w:pPr>
            <w:r>
              <w:rPr>
                <w:rFonts w:ascii="Times New Roman" w:hAnsi="Times New Roman"/>
                <w:b/>
                <w:sz w:val="24"/>
                <w:szCs w:val="24"/>
                <w:lang w:val="uk-UA"/>
              </w:rPr>
              <w:t>х</w:t>
            </w:r>
          </w:p>
          <w:p w:rsidR="009A25CE" w:rsidRPr="007A2449" w:rsidRDefault="009A25CE" w:rsidP="002F00B0">
            <w:pPr>
              <w:widowControl w:val="0"/>
              <w:autoSpaceDE w:val="0"/>
              <w:autoSpaceDN w:val="0"/>
              <w:adjustRightInd w:val="0"/>
              <w:jc w:val="center"/>
              <w:rPr>
                <w:rFonts w:ascii="Times New Roman" w:hAnsi="Times New Roman"/>
                <w:b/>
                <w:sz w:val="24"/>
                <w:szCs w:val="24"/>
                <w:lang w:val="uk-UA"/>
              </w:rPr>
            </w:pPr>
          </w:p>
        </w:tc>
        <w:tc>
          <w:tcPr>
            <w:tcW w:w="2268" w:type="dxa"/>
          </w:tcPr>
          <w:p w:rsidR="009A25CE" w:rsidRPr="007A2449" w:rsidRDefault="009A25CE" w:rsidP="001C4421">
            <w:pPr>
              <w:widowControl w:val="0"/>
              <w:autoSpaceDE w:val="0"/>
              <w:autoSpaceDN w:val="0"/>
              <w:adjustRightInd w:val="0"/>
              <w:jc w:val="center"/>
              <w:rPr>
                <w:rFonts w:ascii="Times New Roman" w:hAnsi="Times New Roman"/>
                <w:b/>
                <w:sz w:val="24"/>
                <w:szCs w:val="24"/>
                <w:lang w:val="uk-UA"/>
              </w:rPr>
            </w:pPr>
          </w:p>
        </w:tc>
      </w:tr>
    </w:tbl>
    <w:p w:rsidR="00E433DA" w:rsidRDefault="00E433DA" w:rsidP="001C4421">
      <w:pPr>
        <w:shd w:val="clear" w:color="auto" w:fill="FFFFFF"/>
        <w:tabs>
          <w:tab w:val="left" w:pos="941"/>
          <w:tab w:val="left" w:leader="underscore" w:pos="4152"/>
        </w:tabs>
        <w:ind w:firstLine="680"/>
        <w:jc w:val="both"/>
        <w:rPr>
          <w:rFonts w:ascii="Times New Roman" w:hAnsi="Times New Roman"/>
          <w:sz w:val="24"/>
          <w:szCs w:val="22"/>
          <w:lang w:val="uk-UA"/>
        </w:rPr>
      </w:pPr>
    </w:p>
    <w:p w:rsidR="00E67EB6" w:rsidRPr="004009A1"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sz w:val="24"/>
          <w:szCs w:val="22"/>
          <w:lang w:val="uk-UA"/>
        </w:rPr>
        <w:t>2.2. Загальна сума договору складає –</w:t>
      </w:r>
      <w:r w:rsidR="00454C66">
        <w:rPr>
          <w:rFonts w:ascii="Times New Roman" w:hAnsi="Times New Roman"/>
          <w:sz w:val="24"/>
          <w:szCs w:val="22"/>
          <w:lang w:val="uk-UA"/>
        </w:rPr>
        <w:t xml:space="preserve"> </w:t>
      </w:r>
      <w:r w:rsidR="009843EF">
        <w:rPr>
          <w:rFonts w:ascii="Times New Roman" w:hAnsi="Times New Roman"/>
          <w:sz w:val="24"/>
          <w:szCs w:val="22"/>
          <w:lang w:val="uk-UA"/>
        </w:rPr>
        <w:t xml:space="preserve">      </w:t>
      </w:r>
      <w:r>
        <w:rPr>
          <w:rFonts w:ascii="Times New Roman" w:hAnsi="Times New Roman"/>
          <w:sz w:val="24"/>
          <w:szCs w:val="22"/>
          <w:lang w:val="uk-UA"/>
        </w:rPr>
        <w:t>грн. (</w:t>
      </w:r>
      <w:r w:rsidR="009843EF">
        <w:rPr>
          <w:rFonts w:ascii="Times New Roman" w:hAnsi="Times New Roman"/>
          <w:sz w:val="24"/>
          <w:szCs w:val="22"/>
          <w:lang w:val="uk-UA"/>
        </w:rPr>
        <w:t xml:space="preserve">      </w:t>
      </w:r>
      <w:r w:rsidR="00454C66">
        <w:rPr>
          <w:rFonts w:ascii="Times New Roman" w:hAnsi="Times New Roman"/>
          <w:sz w:val="24"/>
          <w:szCs w:val="22"/>
          <w:lang w:val="uk-UA"/>
        </w:rPr>
        <w:t>гривень  копійок</w:t>
      </w:r>
      <w:r>
        <w:rPr>
          <w:rFonts w:ascii="Times New Roman" w:hAnsi="Times New Roman"/>
          <w:sz w:val="24"/>
          <w:szCs w:val="22"/>
          <w:lang w:val="uk-UA"/>
        </w:rPr>
        <w:t xml:space="preserve">) </w:t>
      </w:r>
      <w:r>
        <w:rPr>
          <w:rFonts w:ascii="Times New Roman" w:hAnsi="Times New Roman" w:cs="Times New Roman"/>
          <w:sz w:val="24"/>
          <w:szCs w:val="22"/>
          <w:lang w:val="uk-UA"/>
        </w:rPr>
        <w:t>грн. в т. ч. ПДВ –</w:t>
      </w:r>
      <w:r w:rsidR="009843EF">
        <w:rPr>
          <w:rFonts w:ascii="Times New Roman" w:hAnsi="Times New Roman" w:cs="Times New Roman"/>
          <w:sz w:val="24"/>
          <w:szCs w:val="22"/>
          <w:lang w:val="uk-UA"/>
        </w:rPr>
        <w:t xml:space="preserve">        </w:t>
      </w:r>
      <w:r>
        <w:rPr>
          <w:rFonts w:ascii="Times New Roman" w:hAnsi="Times New Roman" w:cs="Times New Roman"/>
          <w:sz w:val="24"/>
          <w:szCs w:val="22"/>
          <w:lang w:val="uk-UA"/>
        </w:rPr>
        <w:t>грн.</w:t>
      </w:r>
    </w:p>
    <w:p w:rsidR="0031453D" w:rsidRDefault="0031453D" w:rsidP="001C4421">
      <w:pPr>
        <w:shd w:val="clear" w:color="auto" w:fill="FFFFFF"/>
        <w:tabs>
          <w:tab w:val="left" w:pos="941"/>
          <w:tab w:val="left" w:leader="underscore" w:pos="4152"/>
        </w:tabs>
        <w:ind w:firstLine="680"/>
        <w:jc w:val="center"/>
        <w:rPr>
          <w:rFonts w:ascii="Times New Roman" w:hAnsi="Times New Roman" w:cs="Times New Roman"/>
          <w:b/>
          <w:sz w:val="24"/>
          <w:szCs w:val="22"/>
          <w:lang w:val="uk-UA"/>
        </w:rPr>
      </w:pPr>
    </w:p>
    <w:p w:rsidR="0031453D" w:rsidRDefault="0031453D" w:rsidP="001C4421">
      <w:pPr>
        <w:shd w:val="clear" w:color="auto" w:fill="FFFFFF"/>
        <w:tabs>
          <w:tab w:val="left" w:pos="941"/>
          <w:tab w:val="left" w:leader="underscore" w:pos="4152"/>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941"/>
          <w:tab w:val="left" w:leader="underscore" w:pos="4152"/>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3. ПОРЯДОК РОЗРАХУНКІВ</w:t>
      </w:r>
    </w:p>
    <w:p w:rsidR="00480BD4" w:rsidRDefault="0025757C" w:rsidP="009A25CE">
      <w:pPr>
        <w:tabs>
          <w:tab w:val="left" w:pos="1475"/>
        </w:tabs>
        <w:spacing w:before="12"/>
        <w:ind w:right="158" w:firstLine="426"/>
        <w:jc w:val="both"/>
        <w:rPr>
          <w:rFonts w:ascii="Times New Roman" w:hAnsi="Times New Roman"/>
          <w:sz w:val="24"/>
          <w:szCs w:val="28"/>
          <w:lang w:val="uk-UA"/>
        </w:rPr>
      </w:pPr>
      <w:r>
        <w:rPr>
          <w:rFonts w:ascii="Times New Roman" w:hAnsi="Times New Roman" w:cs="Times New Roman"/>
          <w:sz w:val="24"/>
          <w:szCs w:val="22"/>
          <w:lang w:val="uk-UA"/>
        </w:rPr>
        <w:t xml:space="preserve"> </w:t>
      </w:r>
      <w:r w:rsidR="00EC42C6">
        <w:rPr>
          <w:rFonts w:ascii="Times New Roman" w:hAnsi="Times New Roman" w:cs="Times New Roman"/>
          <w:sz w:val="24"/>
          <w:szCs w:val="22"/>
          <w:lang w:val="uk-UA"/>
        </w:rPr>
        <w:t xml:space="preserve">3.1. </w:t>
      </w:r>
      <w:proofErr w:type="spellStart"/>
      <w:r w:rsidR="009A25CE" w:rsidRPr="009A25CE">
        <w:rPr>
          <w:rFonts w:ascii="Times New Roman" w:hAnsi="Times New Roman"/>
          <w:sz w:val="24"/>
        </w:rPr>
        <w:t>Розрахунок</w:t>
      </w:r>
      <w:proofErr w:type="spellEnd"/>
      <w:r w:rsidR="009A25CE" w:rsidRPr="009A25CE">
        <w:rPr>
          <w:rFonts w:ascii="Times New Roman" w:hAnsi="Times New Roman"/>
          <w:sz w:val="24"/>
        </w:rPr>
        <w:t xml:space="preserve"> за </w:t>
      </w:r>
      <w:proofErr w:type="gramStart"/>
      <w:r w:rsidR="009A25CE" w:rsidRPr="009A25CE">
        <w:rPr>
          <w:rFonts w:ascii="Times New Roman" w:hAnsi="Times New Roman"/>
          <w:sz w:val="24"/>
          <w:lang w:val="uk-UA"/>
        </w:rPr>
        <w:t>матер</w:t>
      </w:r>
      <w:proofErr w:type="gramEnd"/>
      <w:r w:rsidR="009A25CE" w:rsidRPr="009A25CE">
        <w:rPr>
          <w:rFonts w:ascii="Times New Roman" w:hAnsi="Times New Roman"/>
          <w:sz w:val="24"/>
          <w:lang w:val="uk-UA"/>
        </w:rPr>
        <w:t>іали</w:t>
      </w:r>
      <w:r w:rsidR="009A25CE" w:rsidRPr="009A25CE">
        <w:rPr>
          <w:rFonts w:ascii="Times New Roman" w:hAnsi="Times New Roman"/>
          <w:sz w:val="24"/>
        </w:rPr>
        <w:t xml:space="preserve"> </w:t>
      </w:r>
      <w:proofErr w:type="spellStart"/>
      <w:r w:rsidR="009A25CE" w:rsidRPr="009A25CE">
        <w:rPr>
          <w:rFonts w:ascii="Times New Roman" w:hAnsi="Times New Roman"/>
          <w:sz w:val="24"/>
        </w:rPr>
        <w:t>здійснюється</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відповідно</w:t>
      </w:r>
      <w:proofErr w:type="spellEnd"/>
      <w:r w:rsidR="009A25CE" w:rsidRPr="009A25CE">
        <w:rPr>
          <w:rFonts w:ascii="Times New Roman" w:hAnsi="Times New Roman"/>
          <w:sz w:val="24"/>
        </w:rPr>
        <w:t xml:space="preserve"> до ст.49 Бюджетного кодексу </w:t>
      </w:r>
      <w:proofErr w:type="spellStart"/>
      <w:r w:rsidR="009A25CE" w:rsidRPr="009A25CE">
        <w:rPr>
          <w:rFonts w:ascii="Times New Roman" w:hAnsi="Times New Roman"/>
          <w:sz w:val="24"/>
        </w:rPr>
        <w:t>України</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Розрахунки</w:t>
      </w:r>
      <w:proofErr w:type="spellEnd"/>
      <w:r w:rsidR="009A25CE" w:rsidRPr="009A25CE">
        <w:rPr>
          <w:rFonts w:ascii="Times New Roman" w:hAnsi="Times New Roman"/>
          <w:sz w:val="24"/>
        </w:rPr>
        <w:t xml:space="preserve">, оплати </w:t>
      </w:r>
      <w:proofErr w:type="spellStart"/>
      <w:r w:rsidR="009A25CE" w:rsidRPr="009A25CE">
        <w:rPr>
          <w:rFonts w:ascii="Times New Roman" w:hAnsi="Times New Roman"/>
          <w:sz w:val="24"/>
        </w:rPr>
        <w:t>проводяться</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Замовником</w:t>
      </w:r>
      <w:proofErr w:type="spellEnd"/>
      <w:r w:rsidR="009A25CE" w:rsidRPr="009A25CE">
        <w:rPr>
          <w:rFonts w:ascii="Times New Roman" w:hAnsi="Times New Roman"/>
          <w:sz w:val="24"/>
        </w:rPr>
        <w:t xml:space="preserve"> по факту </w:t>
      </w:r>
      <w:proofErr w:type="spellStart"/>
      <w:r w:rsidR="009A25CE" w:rsidRPr="009A25CE">
        <w:rPr>
          <w:rFonts w:ascii="Times New Roman" w:hAnsi="Times New Roman"/>
          <w:sz w:val="24"/>
        </w:rPr>
        <w:t>надходження</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бюджетних</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коштів</w:t>
      </w:r>
      <w:proofErr w:type="spellEnd"/>
      <w:r w:rsidR="009A25CE" w:rsidRPr="009A25CE">
        <w:rPr>
          <w:rFonts w:ascii="Times New Roman" w:hAnsi="Times New Roman"/>
          <w:sz w:val="24"/>
        </w:rPr>
        <w:t xml:space="preserve"> у </w:t>
      </w:r>
      <w:proofErr w:type="spellStart"/>
      <w:r w:rsidR="009A25CE" w:rsidRPr="009A25CE">
        <w:rPr>
          <w:rFonts w:ascii="Times New Roman" w:hAnsi="Times New Roman"/>
          <w:sz w:val="24"/>
        </w:rPr>
        <w:t>безготівковій</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формі</w:t>
      </w:r>
      <w:proofErr w:type="spellEnd"/>
      <w:r w:rsidR="009A25CE" w:rsidRPr="009A25CE">
        <w:rPr>
          <w:rFonts w:ascii="Times New Roman" w:hAnsi="Times New Roman"/>
          <w:sz w:val="24"/>
        </w:rPr>
        <w:t xml:space="preserve"> шляхом </w:t>
      </w:r>
      <w:proofErr w:type="spellStart"/>
      <w:r w:rsidR="009A25CE" w:rsidRPr="009A25CE">
        <w:rPr>
          <w:rFonts w:ascii="Times New Roman" w:hAnsi="Times New Roman"/>
          <w:sz w:val="24"/>
        </w:rPr>
        <w:t>перерахування</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коштів</w:t>
      </w:r>
      <w:proofErr w:type="spellEnd"/>
      <w:r w:rsidR="009A25CE" w:rsidRPr="009A25CE">
        <w:rPr>
          <w:rFonts w:ascii="Times New Roman" w:hAnsi="Times New Roman"/>
          <w:sz w:val="24"/>
        </w:rPr>
        <w:t xml:space="preserve"> на </w:t>
      </w:r>
      <w:proofErr w:type="spellStart"/>
      <w:r w:rsidR="009A25CE" w:rsidRPr="009A25CE">
        <w:rPr>
          <w:rFonts w:ascii="Times New Roman" w:hAnsi="Times New Roman"/>
          <w:sz w:val="24"/>
        </w:rPr>
        <w:t>розрахунковий</w:t>
      </w:r>
      <w:proofErr w:type="spellEnd"/>
      <w:r w:rsidR="009A25CE" w:rsidRPr="009A25CE">
        <w:rPr>
          <w:rFonts w:ascii="Times New Roman" w:hAnsi="Times New Roman"/>
          <w:sz w:val="24"/>
        </w:rPr>
        <w:t xml:space="preserve"> </w:t>
      </w:r>
      <w:proofErr w:type="spellStart"/>
      <w:r w:rsidR="009A25CE" w:rsidRPr="009A25CE">
        <w:rPr>
          <w:rFonts w:ascii="Times New Roman" w:hAnsi="Times New Roman"/>
          <w:sz w:val="24"/>
        </w:rPr>
        <w:t>рахунок</w:t>
      </w:r>
      <w:proofErr w:type="spellEnd"/>
      <w:r w:rsidR="009A25CE" w:rsidRPr="009A25CE">
        <w:rPr>
          <w:rFonts w:ascii="Times New Roman" w:hAnsi="Times New Roman"/>
          <w:sz w:val="24"/>
        </w:rPr>
        <w:t xml:space="preserve"> </w:t>
      </w:r>
      <w:r w:rsidR="0016504F" w:rsidRPr="00D05033">
        <w:rPr>
          <w:rFonts w:ascii="Times New Roman" w:hAnsi="Times New Roman"/>
          <w:sz w:val="24"/>
          <w:szCs w:val="28"/>
          <w:lang w:val="uk-UA"/>
        </w:rPr>
        <w:t>П</w:t>
      </w:r>
      <w:r w:rsidR="0016504F">
        <w:rPr>
          <w:rFonts w:ascii="Times New Roman" w:hAnsi="Times New Roman"/>
          <w:sz w:val="24"/>
          <w:szCs w:val="28"/>
          <w:lang w:val="uk-UA"/>
        </w:rPr>
        <w:t xml:space="preserve">родавця </w:t>
      </w:r>
      <w:r w:rsidRPr="00D05033">
        <w:rPr>
          <w:rFonts w:ascii="Times New Roman" w:hAnsi="Times New Roman"/>
          <w:sz w:val="24"/>
          <w:szCs w:val="28"/>
          <w:lang w:val="uk-UA"/>
        </w:rPr>
        <w:t xml:space="preserve">протягом 7 (семи) банківських днів та з урахуванням фінансування видатків </w:t>
      </w:r>
      <w:r w:rsidR="0016504F">
        <w:rPr>
          <w:rFonts w:ascii="Times New Roman" w:hAnsi="Times New Roman"/>
          <w:sz w:val="24"/>
          <w:szCs w:val="28"/>
          <w:lang w:val="uk-UA"/>
        </w:rPr>
        <w:t xml:space="preserve">Покупця </w:t>
      </w:r>
      <w:r w:rsidRPr="00D05033">
        <w:rPr>
          <w:rFonts w:ascii="Times New Roman" w:hAnsi="Times New Roman"/>
          <w:sz w:val="24"/>
          <w:szCs w:val="28"/>
          <w:lang w:val="uk-UA"/>
        </w:rPr>
        <w:t xml:space="preserve">на </w:t>
      </w:r>
      <w:proofErr w:type="gramStart"/>
      <w:r w:rsidRPr="00D05033">
        <w:rPr>
          <w:rFonts w:ascii="Times New Roman" w:hAnsi="Times New Roman"/>
          <w:sz w:val="24"/>
          <w:szCs w:val="28"/>
          <w:lang w:val="uk-UA"/>
        </w:rPr>
        <w:t>п</w:t>
      </w:r>
      <w:proofErr w:type="gramEnd"/>
      <w:r w:rsidRPr="00D05033">
        <w:rPr>
          <w:rFonts w:ascii="Times New Roman" w:hAnsi="Times New Roman"/>
          <w:sz w:val="24"/>
          <w:szCs w:val="28"/>
          <w:lang w:val="uk-UA"/>
        </w:rPr>
        <w:t xml:space="preserve">ідставі </w:t>
      </w:r>
      <w:r w:rsidRPr="00D05033">
        <w:rPr>
          <w:rFonts w:ascii="Times New Roman" w:hAnsi="Times New Roman"/>
          <w:kern w:val="3"/>
          <w:sz w:val="24"/>
          <w:szCs w:val="28"/>
          <w:lang w:val="uk-UA" w:eastAsia="zh-CN"/>
        </w:rPr>
        <w:t>належним чином оформлених видаткових накладних та/або товаро-транспортних  накладних.</w:t>
      </w:r>
    </w:p>
    <w:p w:rsidR="00A8309E" w:rsidRPr="00480BD4" w:rsidRDefault="00EC42C6" w:rsidP="001C4421">
      <w:pPr>
        <w:shd w:val="clear" w:color="auto" w:fill="FFFFFF"/>
        <w:tabs>
          <w:tab w:val="left" w:pos="691"/>
          <w:tab w:val="left" w:pos="993"/>
        </w:tabs>
        <w:autoSpaceDN w:val="0"/>
        <w:ind w:firstLine="567"/>
        <w:jc w:val="both"/>
        <w:textAlignment w:val="baseline"/>
        <w:rPr>
          <w:rFonts w:ascii="Times New Roman" w:hAnsi="Times New Roman"/>
          <w:sz w:val="24"/>
          <w:szCs w:val="28"/>
          <w:lang w:val="uk-UA"/>
        </w:rPr>
      </w:pPr>
      <w:r>
        <w:rPr>
          <w:rFonts w:ascii="Times New Roman" w:hAnsi="Times New Roman" w:cs="Times New Roman"/>
          <w:sz w:val="24"/>
          <w:szCs w:val="22"/>
          <w:lang w:val="uk-UA"/>
        </w:rPr>
        <w:t>3.2.</w:t>
      </w:r>
      <w:r w:rsidR="009A25CE">
        <w:rPr>
          <w:rFonts w:ascii="Times New Roman" w:hAnsi="Times New Roman" w:cs="Times New Roman"/>
          <w:sz w:val="24"/>
          <w:szCs w:val="22"/>
          <w:lang w:val="uk-UA"/>
        </w:rPr>
        <w:t xml:space="preserve"> Джерело фінансування : бюджетні кошти</w:t>
      </w:r>
    </w:p>
    <w:p w:rsidR="0031453D" w:rsidRDefault="0031453D" w:rsidP="001C4421">
      <w:pPr>
        <w:shd w:val="clear" w:color="auto" w:fill="FFFFFF"/>
        <w:tabs>
          <w:tab w:val="left" w:pos="941"/>
          <w:tab w:val="left" w:leader="underscore" w:pos="4152"/>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941"/>
          <w:tab w:val="left" w:leader="underscore" w:pos="4152"/>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4. ПОРЯДОК ПЕРЕДАЧІ ТА ПРИЙНЯТТЯ ТОВАРУ</w:t>
      </w:r>
    </w:p>
    <w:p w:rsidR="00A8309E" w:rsidRDefault="00032515" w:rsidP="001C4421">
      <w:pPr>
        <w:shd w:val="clear" w:color="auto" w:fill="FFFFFF"/>
        <w:tabs>
          <w:tab w:val="left" w:pos="941"/>
          <w:tab w:val="left" w:leader="underscore" w:pos="4152"/>
        </w:tabs>
        <w:ind w:firstLine="709"/>
        <w:jc w:val="both"/>
        <w:rPr>
          <w:rFonts w:ascii="Times New Roman" w:hAnsi="Times New Roman" w:cs="Times New Roman"/>
          <w:sz w:val="24"/>
          <w:szCs w:val="22"/>
          <w:lang w:val="uk-UA"/>
        </w:rPr>
      </w:pPr>
      <w:r>
        <w:rPr>
          <w:rFonts w:ascii="Times New Roman" w:hAnsi="Times New Roman" w:cs="Times New Roman"/>
          <w:sz w:val="24"/>
          <w:szCs w:val="22"/>
          <w:lang w:val="uk-UA"/>
        </w:rPr>
        <w:t>4.1. Приймання товару по кількості і якості здійснюється у відповідності з вимогами ТУУ-00994207-001:2018, ТУУ-00994207-005:2018, ДСТУ 4020-2-2001.</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 xml:space="preserve">4.2. Продавець передає товар у власність Покупця за умовами </w:t>
      </w:r>
      <w:r>
        <w:rPr>
          <w:rFonts w:ascii="Times New Roman" w:hAnsi="Times New Roman"/>
          <w:sz w:val="24"/>
          <w:szCs w:val="22"/>
          <w:lang w:val="uk-UA"/>
        </w:rPr>
        <w:t>франко-двір Покупця</w:t>
      </w:r>
      <w:r>
        <w:rPr>
          <w:rFonts w:ascii="Times New Roman" w:hAnsi="Times New Roman" w:cs="Times New Roman"/>
          <w:sz w:val="24"/>
          <w:szCs w:val="22"/>
          <w:lang w:val="uk-UA"/>
        </w:rPr>
        <w:t>.</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 xml:space="preserve">4.3. Термін поставки – </w:t>
      </w:r>
      <w:r w:rsidR="00254FD1" w:rsidRPr="00254FD1">
        <w:rPr>
          <w:rFonts w:ascii="Times New Roman" w:hAnsi="Times New Roman" w:cs="Times New Roman"/>
          <w:sz w:val="24"/>
          <w:szCs w:val="22"/>
          <w:u w:val="single"/>
          <w:lang w:val="uk-UA"/>
        </w:rPr>
        <w:t>до «</w:t>
      </w:r>
      <w:r w:rsidR="009A25CE">
        <w:rPr>
          <w:rFonts w:ascii="Times New Roman" w:hAnsi="Times New Roman" w:cs="Times New Roman"/>
          <w:sz w:val="24"/>
          <w:szCs w:val="22"/>
          <w:u w:val="single"/>
          <w:lang w:val="uk-UA"/>
        </w:rPr>
        <w:t>31</w:t>
      </w:r>
      <w:r w:rsidR="00254FD1" w:rsidRPr="00254FD1">
        <w:rPr>
          <w:rFonts w:ascii="Times New Roman" w:hAnsi="Times New Roman" w:cs="Times New Roman"/>
          <w:sz w:val="24"/>
          <w:szCs w:val="22"/>
          <w:u w:val="single"/>
          <w:lang w:val="uk-UA"/>
        </w:rPr>
        <w:t xml:space="preserve">» </w:t>
      </w:r>
      <w:r w:rsidR="009A25CE">
        <w:rPr>
          <w:rFonts w:ascii="Times New Roman" w:hAnsi="Times New Roman" w:cs="Times New Roman"/>
          <w:sz w:val="24"/>
          <w:szCs w:val="22"/>
          <w:u w:val="single"/>
          <w:lang w:val="uk-UA"/>
        </w:rPr>
        <w:t xml:space="preserve">грудня </w:t>
      </w:r>
      <w:r w:rsidR="00C0533A">
        <w:rPr>
          <w:rFonts w:ascii="Times New Roman" w:hAnsi="Times New Roman" w:cs="Times New Roman"/>
          <w:sz w:val="24"/>
          <w:szCs w:val="22"/>
          <w:u w:val="single"/>
          <w:lang w:val="uk-UA"/>
        </w:rPr>
        <w:t>2022</w:t>
      </w:r>
      <w:r>
        <w:rPr>
          <w:rFonts w:ascii="Times New Roman" w:hAnsi="Times New Roman" w:cs="Times New Roman"/>
          <w:sz w:val="24"/>
          <w:szCs w:val="22"/>
          <w:u w:val="single"/>
          <w:lang w:val="uk-UA"/>
        </w:rPr>
        <w:t xml:space="preserve"> року</w:t>
      </w:r>
      <w:r w:rsidR="00254FD1">
        <w:rPr>
          <w:rFonts w:ascii="Times New Roman" w:hAnsi="Times New Roman" w:cs="Times New Roman"/>
          <w:sz w:val="24"/>
          <w:szCs w:val="22"/>
          <w:u w:val="single"/>
          <w:lang w:val="uk-UA"/>
        </w:rPr>
        <w:t xml:space="preserve"> включно</w:t>
      </w:r>
      <w:r>
        <w:rPr>
          <w:rFonts w:ascii="Times New Roman" w:hAnsi="Times New Roman"/>
          <w:sz w:val="24"/>
          <w:szCs w:val="22"/>
          <w:lang w:val="uk-UA"/>
        </w:rPr>
        <w:t>.</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4.4. Під час передачі товару Продавець надає Покупцеві наступн</w:t>
      </w:r>
      <w:r w:rsidR="00F10CBA">
        <w:rPr>
          <w:rFonts w:ascii="Times New Roman" w:hAnsi="Times New Roman" w:cs="Times New Roman"/>
          <w:sz w:val="24"/>
          <w:szCs w:val="22"/>
          <w:lang w:val="uk-UA"/>
        </w:rPr>
        <w:t>і документи: товарно-транспортну</w:t>
      </w:r>
      <w:r>
        <w:rPr>
          <w:rFonts w:ascii="Times New Roman" w:hAnsi="Times New Roman" w:cs="Times New Roman"/>
          <w:sz w:val="24"/>
          <w:szCs w:val="22"/>
          <w:lang w:val="uk-UA"/>
        </w:rPr>
        <w:t xml:space="preserve"> накладн</w:t>
      </w:r>
      <w:r w:rsidR="00F10CBA">
        <w:rPr>
          <w:rFonts w:ascii="Times New Roman" w:hAnsi="Times New Roman" w:cs="Times New Roman"/>
          <w:sz w:val="24"/>
          <w:szCs w:val="22"/>
          <w:lang w:val="uk-UA"/>
        </w:rPr>
        <w:t>у</w:t>
      </w:r>
      <w:r>
        <w:rPr>
          <w:rFonts w:ascii="Times New Roman" w:hAnsi="Times New Roman" w:cs="Times New Roman"/>
          <w:sz w:val="24"/>
          <w:szCs w:val="22"/>
          <w:lang w:val="uk-UA"/>
        </w:rPr>
        <w:t>, видатков</w:t>
      </w:r>
      <w:r w:rsidR="00F10CBA">
        <w:rPr>
          <w:rFonts w:ascii="Times New Roman" w:hAnsi="Times New Roman" w:cs="Times New Roman"/>
          <w:sz w:val="24"/>
          <w:szCs w:val="22"/>
          <w:lang w:val="uk-UA"/>
        </w:rPr>
        <w:t>у</w:t>
      </w:r>
      <w:r>
        <w:rPr>
          <w:rFonts w:ascii="Times New Roman" w:hAnsi="Times New Roman" w:cs="Times New Roman"/>
          <w:sz w:val="24"/>
          <w:szCs w:val="22"/>
          <w:lang w:val="uk-UA"/>
        </w:rPr>
        <w:t xml:space="preserve"> накладн</w:t>
      </w:r>
      <w:r w:rsidR="00F10CBA">
        <w:rPr>
          <w:rFonts w:ascii="Times New Roman" w:hAnsi="Times New Roman" w:cs="Times New Roman"/>
          <w:sz w:val="24"/>
          <w:szCs w:val="22"/>
          <w:lang w:val="uk-UA"/>
        </w:rPr>
        <w:t>у</w:t>
      </w:r>
      <w:r>
        <w:rPr>
          <w:rFonts w:ascii="Times New Roman" w:hAnsi="Times New Roman" w:cs="Times New Roman"/>
          <w:sz w:val="24"/>
          <w:szCs w:val="22"/>
          <w:lang w:val="uk-UA"/>
        </w:rPr>
        <w:t>.</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4.5. Датою передачі товару Продавцем та прийому його Покупцем, тобто датою поставки вважається дата товарно-транспортної накладної.</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4.6. Перехід права власності на товар відбувається з моменту відвантаження придбаного товару відповідно до умов цього договору.</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4.7. Перехід ризиків випадкової загибелі чи пошкодження товару від Продавця до Покупця відбувається з моменту передачі товару Покупцеві.</w:t>
      </w:r>
    </w:p>
    <w:p w:rsidR="00A8309E" w:rsidRDefault="00032515" w:rsidP="001C4421">
      <w:pPr>
        <w:shd w:val="clear" w:color="auto" w:fill="FFFFFF"/>
        <w:tabs>
          <w:tab w:val="left" w:pos="941"/>
          <w:tab w:val="left" w:leader="underscore" w:pos="4152"/>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4.8.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792"/>
          <w:tab w:val="left" w:pos="8083"/>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5. ПРАВА ТА ОБОВ'ЯЗКИ СТОРІН</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5.1. Продавець має право на:</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5.1.1. Своєчасне отримання грошових коштів за проданий товар відповідно до умов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5.2. Продавець зобов'язаний:</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5.2.1. Своєчасно та в повному обсязі, відповідно до умов цього договору, передати Покупцеві товар.</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5.2.2. Зберігати товар з моменту його фактичної оплати Покупцем до передачі останньому в межах строку, передбаченому цим договором.</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5.2.3 Нести відповідальність за порушення умов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 xml:space="preserve">5.2.4.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 </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5.3. Покупець має право на:</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5.3.1. Своєчасне та в повному обсязі отримання товару від Продавця відповідно до умов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5.4. Покупець зобов'язаний:</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5.4.1. Своєчасно та в повному обсязі сплатити Продавцеві грошові кошти в якості оплати за товар на умовах та способом, передбаченими цим договором.</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5.4.2. Своєчасно та в повному обсязі прийняти товар від Продавця відповідно до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5.4.3. Нести відповідальність за порушення умов цього договору.</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792"/>
          <w:tab w:val="left" w:pos="8083"/>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6. ВІДПОВІДАЛЬНІСТЬ СТОРІН ТА ВИРІШЕННЯ СПОРІВ</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6.1. Порушенням Договору є його невиконання або неналежне виконання, тобто виконання з порушенням умов, визначених змістом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6.2.</w:t>
      </w:r>
      <w:r w:rsidR="009A25CE">
        <w:rPr>
          <w:rFonts w:ascii="Times New Roman" w:hAnsi="Times New Roman" w:cs="Times New Roman"/>
          <w:sz w:val="24"/>
          <w:szCs w:val="22"/>
          <w:lang w:val="uk-UA"/>
        </w:rPr>
        <w:t xml:space="preserve"> </w:t>
      </w:r>
      <w:r>
        <w:rPr>
          <w:rFonts w:ascii="Times New Roman" w:hAnsi="Times New Roman" w:cs="Times New Roman"/>
          <w:sz w:val="24"/>
          <w:szCs w:val="22"/>
          <w:lang w:val="uk-UA"/>
        </w:rPr>
        <w:t xml:space="preserve">В разі, коли прострочення термінів надання товару триває більш ніж 20 (двадцять) банківських днів, Продавець на вимогу Покупця повертає Покупцеві всі сплачені ним за товар кошти. </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lastRenderedPageBreak/>
        <w:t>6.4.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792"/>
          <w:tab w:val="left" w:pos="8083"/>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7. ФОРС-МАЖОР</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7.2.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7.3. Настання непереборної сили має бути засвідчено компетентним органом, що визначений чинним законодавством України.</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7.4.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7.5.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792"/>
          <w:tab w:val="left" w:pos="8083"/>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8. ВИРІШЕННЯ СПОРІВ</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8.1. Усі спори, що виникають з цього Договору або пов'язані із ним, вирішуються шляхом переговорів між Сторонами.</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2"/>
          <w:lang w:val="uk-UA"/>
        </w:rPr>
      </w:pPr>
    </w:p>
    <w:p w:rsidR="00A8309E" w:rsidRPr="00E9776B" w:rsidRDefault="00032515" w:rsidP="001C4421">
      <w:pPr>
        <w:shd w:val="clear" w:color="auto" w:fill="FFFFFF"/>
        <w:tabs>
          <w:tab w:val="left" w:pos="792"/>
          <w:tab w:val="left" w:pos="8083"/>
        </w:tabs>
        <w:ind w:firstLine="680"/>
        <w:jc w:val="center"/>
        <w:rPr>
          <w:rFonts w:ascii="Times New Roman" w:hAnsi="Times New Roman" w:cs="Times New Roman"/>
          <w:b/>
          <w:sz w:val="24"/>
          <w:szCs w:val="22"/>
          <w:lang w:val="uk-UA"/>
        </w:rPr>
      </w:pPr>
      <w:r w:rsidRPr="00E9776B">
        <w:rPr>
          <w:rFonts w:ascii="Times New Roman" w:hAnsi="Times New Roman" w:cs="Times New Roman"/>
          <w:b/>
          <w:sz w:val="24"/>
          <w:szCs w:val="22"/>
          <w:lang w:val="uk-UA"/>
        </w:rPr>
        <w:t>9. ДІЯ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9.1. Даний Договір вважається укладеним та набуває чинності з моменту підписання Сторонами.</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 xml:space="preserve">9.2 Даний договір діє </w:t>
      </w:r>
      <w:r w:rsidR="00D63C8C">
        <w:rPr>
          <w:rFonts w:ascii="Times New Roman" w:hAnsi="Times New Roman" w:cs="Times New Roman"/>
          <w:sz w:val="24"/>
          <w:szCs w:val="22"/>
          <w:lang w:val="uk-UA"/>
        </w:rPr>
        <w:t>до</w:t>
      </w:r>
      <w:r>
        <w:rPr>
          <w:rFonts w:ascii="Times New Roman" w:hAnsi="Times New Roman" w:cs="Times New Roman"/>
          <w:sz w:val="24"/>
          <w:szCs w:val="22"/>
          <w:lang w:val="uk-UA"/>
        </w:rPr>
        <w:t xml:space="preserve"> «</w:t>
      </w:r>
      <w:r w:rsidR="009A25CE">
        <w:rPr>
          <w:rFonts w:ascii="Times New Roman" w:hAnsi="Times New Roman" w:cs="Times New Roman"/>
          <w:sz w:val="24"/>
          <w:szCs w:val="22"/>
          <w:lang w:val="uk-UA"/>
        </w:rPr>
        <w:t>31</w:t>
      </w:r>
      <w:r>
        <w:rPr>
          <w:rFonts w:ascii="Times New Roman" w:hAnsi="Times New Roman" w:cs="Times New Roman"/>
          <w:sz w:val="24"/>
          <w:szCs w:val="22"/>
          <w:lang w:val="uk-UA"/>
        </w:rPr>
        <w:t xml:space="preserve">» </w:t>
      </w:r>
      <w:r w:rsidR="009A25CE">
        <w:rPr>
          <w:rFonts w:ascii="Times New Roman" w:hAnsi="Times New Roman" w:cs="Times New Roman"/>
          <w:sz w:val="24"/>
          <w:szCs w:val="22"/>
          <w:lang w:val="uk-UA"/>
        </w:rPr>
        <w:t>грудня</w:t>
      </w:r>
      <w:r>
        <w:rPr>
          <w:rFonts w:ascii="Times New Roman" w:hAnsi="Times New Roman" w:cs="Times New Roman"/>
          <w:sz w:val="24"/>
          <w:szCs w:val="22"/>
          <w:lang w:val="uk-UA"/>
        </w:rPr>
        <w:t xml:space="preserve"> 202</w:t>
      </w:r>
      <w:r w:rsidR="00C0533A">
        <w:rPr>
          <w:rFonts w:ascii="Times New Roman" w:hAnsi="Times New Roman" w:cs="Times New Roman"/>
          <w:sz w:val="24"/>
          <w:szCs w:val="22"/>
          <w:lang w:val="uk-UA"/>
        </w:rPr>
        <w:t>2</w:t>
      </w:r>
      <w:r>
        <w:rPr>
          <w:rFonts w:ascii="Times New Roman" w:hAnsi="Times New Roman" w:cs="Times New Roman"/>
          <w:sz w:val="24"/>
          <w:szCs w:val="22"/>
          <w:lang w:val="uk-UA"/>
        </w:rPr>
        <w:t xml:space="preserve"> року.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9.3 Закінчення строку цього Договору не звільняє Сторони від відповідальності за його порушення, яке мало місце під час дії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9.4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8309E" w:rsidRDefault="00032515" w:rsidP="001C4421">
      <w:pPr>
        <w:shd w:val="clear" w:color="auto" w:fill="FFFFFF"/>
        <w:tabs>
          <w:tab w:val="left" w:pos="792"/>
          <w:tab w:val="left" w:pos="8083"/>
        </w:tabs>
        <w:ind w:firstLine="680"/>
        <w:jc w:val="both"/>
        <w:rPr>
          <w:rFonts w:ascii="Times New Roman" w:hAnsi="Times New Roman" w:cs="Times New Roman"/>
          <w:sz w:val="24"/>
          <w:szCs w:val="22"/>
          <w:lang w:val="uk-UA"/>
        </w:rPr>
      </w:pPr>
      <w:r>
        <w:rPr>
          <w:rFonts w:ascii="Times New Roman" w:hAnsi="Times New Roman" w:cs="Times New Roman"/>
          <w:sz w:val="24"/>
          <w:szCs w:val="22"/>
          <w:lang w:val="uk-UA"/>
        </w:rPr>
        <w:t>9.5. Даний Договір складено у 2 (двох) примірниках, які мають однакову юридичну силу та розподіляються наступним чином: один для Продавця, один для Покупця.</w:t>
      </w:r>
    </w:p>
    <w:p w:rsidR="0031453D" w:rsidRDefault="0031453D" w:rsidP="001C4421">
      <w:pPr>
        <w:shd w:val="clear" w:color="auto" w:fill="FFFFFF"/>
        <w:tabs>
          <w:tab w:val="left" w:pos="792"/>
          <w:tab w:val="left" w:pos="8083"/>
        </w:tabs>
        <w:ind w:firstLine="680"/>
        <w:jc w:val="center"/>
        <w:rPr>
          <w:rFonts w:ascii="Times New Roman" w:hAnsi="Times New Roman" w:cs="Times New Roman"/>
          <w:b/>
          <w:sz w:val="24"/>
          <w:szCs w:val="24"/>
          <w:lang w:val="uk-UA"/>
        </w:rPr>
      </w:pPr>
    </w:p>
    <w:p w:rsidR="00A8309E" w:rsidRPr="001C4421" w:rsidRDefault="001C4421" w:rsidP="001C4421">
      <w:pPr>
        <w:shd w:val="clear" w:color="auto" w:fill="FFFFFF"/>
        <w:ind w:firstLine="680"/>
        <w:jc w:val="center"/>
        <w:rPr>
          <w:rFonts w:ascii="Times New Roman" w:hAnsi="Times New Roman"/>
          <w:b/>
          <w:sz w:val="24"/>
          <w:szCs w:val="22"/>
          <w:lang w:val="uk-UA"/>
        </w:rPr>
      </w:pPr>
      <w:r w:rsidRPr="001C4421">
        <w:rPr>
          <w:rFonts w:ascii="Times New Roman" w:hAnsi="Times New Roman"/>
          <w:b/>
          <w:sz w:val="24"/>
          <w:szCs w:val="22"/>
          <w:lang w:val="uk-UA"/>
        </w:rPr>
        <w:t>1</w:t>
      </w:r>
      <w:r w:rsidR="00F962CF">
        <w:rPr>
          <w:rFonts w:ascii="Times New Roman" w:hAnsi="Times New Roman"/>
          <w:b/>
          <w:sz w:val="24"/>
          <w:szCs w:val="22"/>
          <w:lang w:val="uk-UA"/>
        </w:rPr>
        <w:t>0</w:t>
      </w:r>
      <w:r w:rsidR="00032515" w:rsidRPr="001C4421">
        <w:rPr>
          <w:rFonts w:ascii="Times New Roman" w:hAnsi="Times New Roman"/>
          <w:b/>
          <w:sz w:val="24"/>
          <w:szCs w:val="22"/>
          <w:lang w:val="uk-UA"/>
        </w:rPr>
        <w:t>. АДРЕСИ ТА РЕКВІЗИТИ СТОРІН</w:t>
      </w:r>
    </w:p>
    <w:p w:rsidR="00A8309E" w:rsidRDefault="00A8309E" w:rsidP="001C4421">
      <w:pPr>
        <w:shd w:val="clear" w:color="auto" w:fill="FFFFFF"/>
        <w:ind w:firstLine="680"/>
        <w:jc w:val="center"/>
        <w:rPr>
          <w:rFonts w:ascii="Times New Roman" w:hAnsi="Times New Roman" w:cs="Times New Roman"/>
          <w:sz w:val="24"/>
          <w:szCs w:val="22"/>
          <w:lang w:val="uk-UA"/>
        </w:rPr>
      </w:pPr>
    </w:p>
    <w:tbl>
      <w:tblPr>
        <w:tblW w:w="9185" w:type="dxa"/>
        <w:jc w:val="center"/>
        <w:tblLook w:val="04A0"/>
      </w:tblPr>
      <w:tblGrid>
        <w:gridCol w:w="4650"/>
        <w:gridCol w:w="4535"/>
      </w:tblGrid>
      <w:tr w:rsidR="00D63C8C" w:rsidRPr="00D63C8C" w:rsidTr="009F3B0A">
        <w:trPr>
          <w:trHeight w:val="257"/>
          <w:jc w:val="center"/>
        </w:trPr>
        <w:tc>
          <w:tcPr>
            <w:tcW w:w="4650" w:type="dxa"/>
          </w:tcPr>
          <w:p w:rsidR="00D63C8C" w:rsidRPr="00D63C8C" w:rsidRDefault="006C20CF" w:rsidP="001C4421">
            <w:pPr>
              <w:jc w:val="center"/>
              <w:rPr>
                <w:rFonts w:ascii="Times New Roman" w:hAnsi="Times New Roman" w:cs="Times New Roman"/>
                <w:b/>
                <w:sz w:val="24"/>
                <w:szCs w:val="28"/>
                <w:lang w:val="uk-UA"/>
              </w:rPr>
            </w:pPr>
            <w:r>
              <w:rPr>
                <w:rFonts w:ascii="Times New Roman" w:hAnsi="Times New Roman" w:cs="Times New Roman"/>
                <w:b/>
                <w:sz w:val="24"/>
                <w:szCs w:val="28"/>
                <w:lang w:val="uk-UA"/>
              </w:rPr>
              <w:t>ПОКУПЕЦЬ</w:t>
            </w:r>
            <w:r w:rsidR="00D63C8C" w:rsidRPr="00D63C8C">
              <w:rPr>
                <w:rFonts w:ascii="Times New Roman" w:hAnsi="Times New Roman" w:cs="Times New Roman"/>
                <w:b/>
                <w:sz w:val="24"/>
                <w:szCs w:val="28"/>
                <w:lang w:val="uk-UA"/>
              </w:rPr>
              <w:t>:</w:t>
            </w:r>
          </w:p>
          <w:p w:rsidR="00C07379" w:rsidRDefault="00C07379" w:rsidP="001C4421">
            <w:pPr>
              <w:jc w:val="center"/>
              <w:rPr>
                <w:rFonts w:ascii="Times New Roman" w:hAnsi="Times New Roman" w:cs="Times New Roman"/>
                <w:b/>
                <w:sz w:val="24"/>
                <w:szCs w:val="28"/>
                <w:lang w:val="uk-UA"/>
              </w:rPr>
            </w:pPr>
          </w:p>
          <w:p w:rsidR="00F962CF" w:rsidRPr="006118EC" w:rsidRDefault="00F962CF" w:rsidP="00F962CF">
            <w:pPr>
              <w:rPr>
                <w:rFonts w:ascii="Times New Roman" w:hAnsi="Times New Roman" w:cs="Times New Roman"/>
                <w:b/>
                <w:sz w:val="24"/>
                <w:szCs w:val="24"/>
              </w:rPr>
            </w:pPr>
            <w:r w:rsidRPr="006118EC">
              <w:rPr>
                <w:rFonts w:ascii="Times New Roman" w:hAnsi="Times New Roman" w:cs="Times New Roman"/>
                <w:b/>
                <w:sz w:val="24"/>
                <w:szCs w:val="24"/>
              </w:rPr>
              <w:t>КП «</w:t>
            </w:r>
            <w:proofErr w:type="spellStart"/>
            <w:r w:rsidRPr="006118EC">
              <w:rPr>
                <w:rFonts w:ascii="Times New Roman" w:hAnsi="Times New Roman" w:cs="Times New Roman"/>
                <w:b/>
                <w:sz w:val="24"/>
                <w:szCs w:val="24"/>
              </w:rPr>
              <w:t>Управляюча</w:t>
            </w:r>
            <w:proofErr w:type="spellEnd"/>
            <w:r w:rsidRPr="006118EC">
              <w:rPr>
                <w:rFonts w:ascii="Times New Roman" w:hAnsi="Times New Roman" w:cs="Times New Roman"/>
                <w:b/>
                <w:sz w:val="24"/>
                <w:szCs w:val="24"/>
              </w:rPr>
              <w:t xml:space="preserve"> </w:t>
            </w:r>
            <w:proofErr w:type="spellStart"/>
            <w:r w:rsidRPr="006118EC">
              <w:rPr>
                <w:rFonts w:ascii="Times New Roman" w:hAnsi="Times New Roman" w:cs="Times New Roman"/>
                <w:b/>
                <w:sz w:val="24"/>
                <w:szCs w:val="24"/>
              </w:rPr>
              <w:t>житлова</w:t>
            </w:r>
            <w:proofErr w:type="spellEnd"/>
            <w:r w:rsidRPr="006118EC">
              <w:rPr>
                <w:rFonts w:ascii="Times New Roman" w:hAnsi="Times New Roman" w:cs="Times New Roman"/>
                <w:b/>
                <w:sz w:val="24"/>
                <w:szCs w:val="24"/>
              </w:rPr>
              <w:t xml:space="preserve"> </w:t>
            </w:r>
            <w:proofErr w:type="spellStart"/>
            <w:r w:rsidRPr="006118EC">
              <w:rPr>
                <w:rFonts w:ascii="Times New Roman" w:hAnsi="Times New Roman" w:cs="Times New Roman"/>
                <w:b/>
                <w:sz w:val="24"/>
                <w:szCs w:val="24"/>
              </w:rPr>
              <w:t>компанія</w:t>
            </w:r>
            <w:proofErr w:type="spellEnd"/>
            <w:r w:rsidRPr="006118EC">
              <w:rPr>
                <w:rFonts w:ascii="Times New Roman" w:hAnsi="Times New Roman" w:cs="Times New Roman"/>
                <w:b/>
                <w:sz w:val="24"/>
                <w:szCs w:val="24"/>
              </w:rPr>
              <w:t>»</w:t>
            </w:r>
          </w:p>
          <w:p w:rsidR="00F962CF" w:rsidRPr="006118EC" w:rsidRDefault="00F962CF" w:rsidP="00F962CF">
            <w:pPr>
              <w:rPr>
                <w:rFonts w:ascii="Times New Roman" w:hAnsi="Times New Roman" w:cs="Times New Roman"/>
                <w:sz w:val="24"/>
                <w:szCs w:val="24"/>
              </w:rPr>
            </w:pPr>
            <w:r w:rsidRPr="006118EC">
              <w:rPr>
                <w:rFonts w:ascii="Times New Roman" w:hAnsi="Times New Roman" w:cs="Times New Roman"/>
                <w:sz w:val="24"/>
                <w:szCs w:val="24"/>
              </w:rPr>
              <w:t>Адреса: 44700, Волинська область</w:t>
            </w:r>
          </w:p>
          <w:p w:rsidR="00F962CF" w:rsidRPr="006118EC" w:rsidRDefault="00F962CF" w:rsidP="00F962CF">
            <w:pPr>
              <w:rPr>
                <w:rFonts w:ascii="Times New Roman" w:hAnsi="Times New Roman" w:cs="Times New Roman"/>
                <w:sz w:val="24"/>
                <w:szCs w:val="24"/>
              </w:rPr>
            </w:pPr>
            <w:proofErr w:type="spellStart"/>
            <w:r w:rsidRPr="006118EC">
              <w:rPr>
                <w:rFonts w:ascii="Times New Roman" w:hAnsi="Times New Roman" w:cs="Times New Roman"/>
                <w:sz w:val="24"/>
                <w:szCs w:val="24"/>
              </w:rPr>
              <w:t>М.Володимир</w:t>
            </w:r>
            <w:proofErr w:type="spellEnd"/>
            <w:r w:rsidRPr="006118EC">
              <w:rPr>
                <w:rFonts w:ascii="Times New Roman" w:hAnsi="Times New Roman" w:cs="Times New Roman"/>
                <w:sz w:val="24"/>
                <w:szCs w:val="24"/>
              </w:rPr>
              <w:t xml:space="preserve"> </w:t>
            </w:r>
          </w:p>
          <w:p w:rsidR="00F962CF" w:rsidRPr="006118EC" w:rsidRDefault="00F962CF" w:rsidP="00F962CF">
            <w:pPr>
              <w:rPr>
                <w:rFonts w:ascii="Times New Roman" w:hAnsi="Times New Roman" w:cs="Times New Roman"/>
                <w:sz w:val="24"/>
                <w:szCs w:val="24"/>
              </w:rPr>
            </w:pPr>
            <w:proofErr w:type="spellStart"/>
            <w:r w:rsidRPr="006118EC">
              <w:rPr>
                <w:rFonts w:ascii="Times New Roman" w:hAnsi="Times New Roman" w:cs="Times New Roman"/>
                <w:sz w:val="24"/>
                <w:szCs w:val="24"/>
              </w:rPr>
              <w:t>Вул</w:t>
            </w:r>
            <w:proofErr w:type="spellEnd"/>
            <w:r w:rsidRPr="006118EC">
              <w:rPr>
                <w:rFonts w:ascii="Times New Roman" w:hAnsi="Times New Roman" w:cs="Times New Roman"/>
                <w:sz w:val="24"/>
                <w:szCs w:val="24"/>
              </w:rPr>
              <w:t xml:space="preserve">. </w:t>
            </w:r>
            <w:r>
              <w:rPr>
                <w:rFonts w:ascii="Times New Roman" w:hAnsi="Times New Roman" w:cs="Times New Roman"/>
                <w:sz w:val="24"/>
                <w:szCs w:val="24"/>
              </w:rPr>
              <w:t xml:space="preserve">Тараса </w:t>
            </w:r>
            <w:proofErr w:type="spellStart"/>
            <w:r w:rsidRPr="006118EC">
              <w:rPr>
                <w:rFonts w:ascii="Times New Roman" w:hAnsi="Times New Roman" w:cs="Times New Roman"/>
                <w:sz w:val="24"/>
                <w:szCs w:val="24"/>
              </w:rPr>
              <w:t>Шевченка</w:t>
            </w:r>
            <w:proofErr w:type="spellEnd"/>
            <w:r w:rsidRPr="006118EC">
              <w:rPr>
                <w:rFonts w:ascii="Times New Roman" w:hAnsi="Times New Roman" w:cs="Times New Roman"/>
                <w:sz w:val="24"/>
                <w:szCs w:val="24"/>
              </w:rPr>
              <w:t>, 11</w:t>
            </w:r>
          </w:p>
          <w:p w:rsidR="00F962CF" w:rsidRPr="006118EC" w:rsidRDefault="00F962CF" w:rsidP="00F962CF">
            <w:pPr>
              <w:rPr>
                <w:rFonts w:ascii="Times New Roman" w:hAnsi="Times New Roman" w:cs="Times New Roman"/>
                <w:sz w:val="24"/>
                <w:szCs w:val="24"/>
              </w:rPr>
            </w:pPr>
            <w:proofErr w:type="spellStart"/>
            <w:r>
              <w:rPr>
                <w:rFonts w:ascii="Times New Roman" w:hAnsi="Times New Roman" w:cs="Times New Roman"/>
                <w:sz w:val="24"/>
                <w:szCs w:val="24"/>
              </w:rPr>
              <w:t>Ідентифікаційний</w:t>
            </w:r>
            <w:proofErr w:type="spellEnd"/>
            <w:r>
              <w:rPr>
                <w:rFonts w:ascii="Times New Roman" w:hAnsi="Times New Roman" w:cs="Times New Roman"/>
                <w:sz w:val="24"/>
                <w:szCs w:val="24"/>
              </w:rPr>
              <w:t xml:space="preserve"> </w:t>
            </w:r>
            <w:r w:rsidRPr="006118EC">
              <w:rPr>
                <w:rFonts w:ascii="Times New Roman" w:hAnsi="Times New Roman" w:cs="Times New Roman"/>
                <w:sz w:val="24"/>
                <w:szCs w:val="24"/>
              </w:rPr>
              <w:t>код ЄДРПОУ:03339064</w:t>
            </w:r>
          </w:p>
          <w:p w:rsidR="00F962CF" w:rsidRPr="006118EC" w:rsidRDefault="00F962CF" w:rsidP="00F962CF">
            <w:pPr>
              <w:rPr>
                <w:rFonts w:ascii="Times New Roman" w:hAnsi="Times New Roman" w:cs="Times New Roman"/>
                <w:sz w:val="24"/>
                <w:szCs w:val="24"/>
              </w:rPr>
            </w:pPr>
            <w:r w:rsidRPr="006118EC">
              <w:rPr>
                <w:rFonts w:ascii="Times New Roman" w:hAnsi="Times New Roman" w:cs="Times New Roman"/>
                <w:sz w:val="24"/>
                <w:szCs w:val="24"/>
                <w:lang w:val="en-US"/>
              </w:rPr>
              <w:t>IBAN</w:t>
            </w:r>
            <w:r w:rsidRPr="006118EC">
              <w:rPr>
                <w:rFonts w:ascii="Times New Roman" w:hAnsi="Times New Roman" w:cs="Times New Roman"/>
                <w:sz w:val="24"/>
                <w:szCs w:val="24"/>
              </w:rPr>
              <w:t xml:space="preserve"> </w:t>
            </w:r>
            <w:r w:rsidRPr="006118EC">
              <w:rPr>
                <w:rFonts w:ascii="Times New Roman" w:hAnsi="Times New Roman" w:cs="Times New Roman"/>
                <w:sz w:val="24"/>
                <w:szCs w:val="24"/>
                <w:lang w:val="en-US"/>
              </w:rPr>
              <w:t>UA</w:t>
            </w:r>
            <w:r w:rsidRPr="006118EC">
              <w:rPr>
                <w:rFonts w:ascii="Times New Roman" w:hAnsi="Times New Roman" w:cs="Times New Roman"/>
                <w:sz w:val="24"/>
                <w:szCs w:val="24"/>
              </w:rPr>
              <w:t>083033980000026009301920127</w:t>
            </w:r>
          </w:p>
          <w:p w:rsidR="00F962CF" w:rsidRPr="006118EC" w:rsidRDefault="00F962CF" w:rsidP="00F962CF">
            <w:pPr>
              <w:rPr>
                <w:rFonts w:ascii="Times New Roman" w:hAnsi="Times New Roman" w:cs="Times New Roman"/>
                <w:sz w:val="24"/>
                <w:szCs w:val="24"/>
              </w:rPr>
            </w:pPr>
            <w:r w:rsidRPr="006118EC">
              <w:rPr>
                <w:rFonts w:ascii="Times New Roman" w:hAnsi="Times New Roman" w:cs="Times New Roman"/>
                <w:sz w:val="24"/>
                <w:szCs w:val="24"/>
              </w:rPr>
              <w:t>ФВОУ АТ «</w:t>
            </w:r>
            <w:proofErr w:type="spellStart"/>
            <w:r w:rsidRPr="006118EC">
              <w:rPr>
                <w:rFonts w:ascii="Times New Roman" w:hAnsi="Times New Roman" w:cs="Times New Roman"/>
                <w:sz w:val="24"/>
                <w:szCs w:val="24"/>
              </w:rPr>
              <w:t>Ощадбанк</w:t>
            </w:r>
            <w:proofErr w:type="spellEnd"/>
            <w:r w:rsidRPr="006118EC">
              <w:rPr>
                <w:rFonts w:ascii="Times New Roman" w:hAnsi="Times New Roman" w:cs="Times New Roman"/>
                <w:sz w:val="24"/>
                <w:szCs w:val="24"/>
              </w:rPr>
              <w:t xml:space="preserve">» </w:t>
            </w:r>
            <w:proofErr w:type="spellStart"/>
            <w:r w:rsidRPr="006118EC">
              <w:rPr>
                <w:rFonts w:ascii="Times New Roman" w:hAnsi="Times New Roman" w:cs="Times New Roman"/>
                <w:sz w:val="24"/>
                <w:szCs w:val="24"/>
              </w:rPr>
              <w:t>м</w:t>
            </w:r>
            <w:proofErr w:type="gramStart"/>
            <w:r w:rsidRPr="006118EC">
              <w:rPr>
                <w:rFonts w:ascii="Times New Roman" w:hAnsi="Times New Roman" w:cs="Times New Roman"/>
                <w:sz w:val="24"/>
                <w:szCs w:val="24"/>
              </w:rPr>
              <w:t>.Л</w:t>
            </w:r>
            <w:proofErr w:type="gramEnd"/>
            <w:r w:rsidRPr="006118EC">
              <w:rPr>
                <w:rFonts w:ascii="Times New Roman" w:hAnsi="Times New Roman" w:cs="Times New Roman"/>
                <w:sz w:val="24"/>
                <w:szCs w:val="24"/>
              </w:rPr>
              <w:t>уцьк</w:t>
            </w:r>
            <w:proofErr w:type="spellEnd"/>
          </w:p>
          <w:p w:rsidR="00F962CF" w:rsidRPr="004968F5" w:rsidRDefault="00F962CF" w:rsidP="00F962CF">
            <w:pPr>
              <w:rPr>
                <w:rFonts w:ascii="Times New Roman" w:hAnsi="Times New Roman" w:cs="Times New Roman"/>
                <w:sz w:val="24"/>
                <w:szCs w:val="24"/>
              </w:rPr>
            </w:pPr>
            <w:r w:rsidRPr="006118EC">
              <w:rPr>
                <w:rFonts w:ascii="Times New Roman" w:hAnsi="Times New Roman" w:cs="Times New Roman"/>
                <w:sz w:val="24"/>
                <w:szCs w:val="24"/>
              </w:rPr>
              <w:t>МФО</w:t>
            </w:r>
            <w:r w:rsidRPr="004968F5">
              <w:rPr>
                <w:rFonts w:ascii="Times New Roman" w:hAnsi="Times New Roman" w:cs="Times New Roman"/>
                <w:sz w:val="24"/>
                <w:szCs w:val="24"/>
              </w:rPr>
              <w:t>: 303398</w:t>
            </w:r>
          </w:p>
          <w:p w:rsidR="00F962CF" w:rsidRPr="00F962CF" w:rsidRDefault="00F962CF" w:rsidP="00F962CF">
            <w:pPr>
              <w:rPr>
                <w:rFonts w:ascii="Times New Roman" w:hAnsi="Times New Roman" w:cs="Times New Roman"/>
                <w:sz w:val="24"/>
                <w:szCs w:val="24"/>
                <w:lang w:val="en-US"/>
              </w:rPr>
            </w:pPr>
            <w:r w:rsidRPr="006118EC">
              <w:rPr>
                <w:rFonts w:ascii="Times New Roman" w:hAnsi="Times New Roman" w:cs="Times New Roman"/>
                <w:sz w:val="24"/>
                <w:szCs w:val="24"/>
              </w:rPr>
              <w:t>Тел</w:t>
            </w:r>
            <w:r w:rsidRPr="00F962CF">
              <w:rPr>
                <w:rFonts w:ascii="Times New Roman" w:hAnsi="Times New Roman" w:cs="Times New Roman"/>
                <w:sz w:val="24"/>
                <w:szCs w:val="24"/>
                <w:lang w:val="en-US"/>
              </w:rPr>
              <w:t>. (03342) 3-59-09</w:t>
            </w:r>
          </w:p>
          <w:p w:rsidR="00F962CF" w:rsidRPr="00F962CF" w:rsidRDefault="00F962CF" w:rsidP="00F962CF">
            <w:pPr>
              <w:rPr>
                <w:rFonts w:ascii="Times New Roman" w:hAnsi="Times New Roman" w:cs="Times New Roman"/>
                <w:sz w:val="24"/>
                <w:szCs w:val="24"/>
                <w:lang w:val="en-US"/>
              </w:rPr>
            </w:pPr>
            <w:r w:rsidRPr="006118EC">
              <w:rPr>
                <w:rFonts w:ascii="Times New Roman" w:hAnsi="Times New Roman" w:cs="Times New Roman"/>
                <w:sz w:val="24"/>
                <w:szCs w:val="24"/>
                <w:lang w:val="en-US"/>
              </w:rPr>
              <w:t>e</w:t>
            </w:r>
            <w:r w:rsidRPr="00F962CF">
              <w:rPr>
                <w:rFonts w:ascii="Times New Roman" w:hAnsi="Times New Roman" w:cs="Times New Roman"/>
                <w:sz w:val="24"/>
                <w:szCs w:val="24"/>
                <w:lang w:val="en-US"/>
              </w:rPr>
              <w:t>-</w:t>
            </w:r>
            <w:r w:rsidRPr="006118EC">
              <w:rPr>
                <w:rFonts w:ascii="Times New Roman" w:hAnsi="Times New Roman" w:cs="Times New Roman"/>
                <w:sz w:val="24"/>
                <w:szCs w:val="24"/>
                <w:lang w:val="en-US"/>
              </w:rPr>
              <w:t>mail</w:t>
            </w:r>
            <w:r w:rsidRPr="00F962CF">
              <w:rPr>
                <w:rFonts w:ascii="Times New Roman" w:hAnsi="Times New Roman" w:cs="Times New Roman"/>
                <w:sz w:val="24"/>
                <w:szCs w:val="24"/>
                <w:lang w:val="en-US"/>
              </w:rPr>
              <w:t xml:space="preserve">: </w:t>
            </w:r>
            <w:hyperlink r:id="rId6" w:history="1">
              <w:r w:rsidRPr="00054BD8">
                <w:rPr>
                  <w:rStyle w:val="af1"/>
                  <w:rFonts w:ascii="Times New Roman" w:hAnsi="Times New Roman" w:cs="Times New Roman"/>
                  <w:sz w:val="24"/>
                  <w:szCs w:val="24"/>
                  <w:lang w:val="en-US"/>
                </w:rPr>
                <w:t>v-v-jek1@ukr.net</w:t>
              </w:r>
            </w:hyperlink>
          </w:p>
          <w:p w:rsidR="00F962CF" w:rsidRPr="00F962CF" w:rsidRDefault="00F962CF" w:rsidP="00F962CF">
            <w:pPr>
              <w:rPr>
                <w:rFonts w:ascii="Times New Roman" w:hAnsi="Times New Roman" w:cs="Times New Roman"/>
                <w:sz w:val="24"/>
                <w:szCs w:val="24"/>
                <w:lang w:val="en-US"/>
              </w:rPr>
            </w:pPr>
          </w:p>
          <w:p w:rsidR="00F962CF" w:rsidRDefault="00F962CF" w:rsidP="00F962CF">
            <w:pPr>
              <w:rPr>
                <w:rFonts w:ascii="Times New Roman" w:hAnsi="Times New Roman" w:cs="Times New Roman"/>
                <w:b/>
                <w:sz w:val="24"/>
                <w:szCs w:val="24"/>
              </w:rPr>
            </w:pPr>
            <w:r>
              <w:rPr>
                <w:rFonts w:ascii="Times New Roman" w:hAnsi="Times New Roman" w:cs="Times New Roman"/>
                <w:b/>
                <w:sz w:val="24"/>
                <w:szCs w:val="24"/>
              </w:rPr>
              <w:t>Директор</w:t>
            </w:r>
          </w:p>
          <w:p w:rsidR="00F962CF" w:rsidRPr="00BA0098" w:rsidRDefault="00F962CF" w:rsidP="00F962CF">
            <w:pPr>
              <w:rPr>
                <w:rFonts w:ascii="Times New Roman" w:hAnsi="Times New Roman" w:cs="Times New Roman"/>
                <w:b/>
              </w:rPr>
            </w:pPr>
            <w:r>
              <w:rPr>
                <w:rFonts w:ascii="Times New Roman" w:hAnsi="Times New Roman" w:cs="Times New Roman"/>
                <w:b/>
                <w:sz w:val="24"/>
                <w:szCs w:val="24"/>
              </w:rPr>
              <w:t>_________________</w:t>
            </w:r>
            <w:r>
              <w:rPr>
                <w:rFonts w:ascii="Times New Roman" w:hAnsi="Times New Roman" w:cs="Times New Roman"/>
                <w:b/>
                <w:sz w:val="24"/>
                <w:szCs w:val="24"/>
                <w:lang w:val="uk-UA"/>
              </w:rPr>
              <w:t xml:space="preserve"> </w:t>
            </w:r>
            <w:r w:rsidRPr="00FB2224">
              <w:rPr>
                <w:rFonts w:ascii="Times New Roman" w:hAnsi="Times New Roman" w:cs="Times New Roman"/>
                <w:b/>
                <w:sz w:val="24"/>
                <w:szCs w:val="24"/>
              </w:rPr>
              <w:t>Роман ЛИСЮК</w:t>
            </w:r>
          </w:p>
          <w:p w:rsidR="00D63C8C" w:rsidRPr="00D63C8C" w:rsidRDefault="00D63C8C" w:rsidP="00F962CF">
            <w:pPr>
              <w:rPr>
                <w:rFonts w:ascii="Times New Roman" w:hAnsi="Times New Roman" w:cs="Times New Roman"/>
                <w:b/>
                <w:sz w:val="24"/>
                <w:szCs w:val="28"/>
                <w:lang w:val="uk-UA"/>
              </w:rPr>
            </w:pPr>
          </w:p>
        </w:tc>
        <w:tc>
          <w:tcPr>
            <w:tcW w:w="4535" w:type="dxa"/>
          </w:tcPr>
          <w:p w:rsidR="00D63C8C" w:rsidRPr="00D63C8C" w:rsidRDefault="00AF2963" w:rsidP="001C4421">
            <w:pPr>
              <w:rPr>
                <w:rFonts w:ascii="Times New Roman" w:hAnsi="Times New Roman" w:cs="Times New Roman"/>
                <w:b/>
                <w:sz w:val="24"/>
                <w:szCs w:val="28"/>
                <w:lang w:val="uk-UA"/>
              </w:rPr>
            </w:pPr>
            <w:r>
              <w:rPr>
                <w:rFonts w:ascii="Times New Roman" w:hAnsi="Times New Roman" w:cs="Times New Roman"/>
                <w:b/>
                <w:sz w:val="24"/>
                <w:szCs w:val="28"/>
                <w:lang w:val="uk-UA"/>
              </w:rPr>
              <w:t xml:space="preserve">               </w:t>
            </w:r>
            <w:r w:rsidR="00D63C8C" w:rsidRPr="00D63C8C">
              <w:rPr>
                <w:rFonts w:ascii="Times New Roman" w:hAnsi="Times New Roman" w:cs="Times New Roman"/>
                <w:b/>
                <w:sz w:val="24"/>
                <w:szCs w:val="28"/>
                <w:lang w:val="uk-UA"/>
              </w:rPr>
              <w:t>П</w:t>
            </w:r>
            <w:r w:rsidR="006C20CF">
              <w:rPr>
                <w:rFonts w:ascii="Times New Roman" w:hAnsi="Times New Roman" w:cs="Times New Roman"/>
                <w:b/>
                <w:sz w:val="24"/>
                <w:szCs w:val="28"/>
                <w:lang w:val="uk-UA"/>
              </w:rPr>
              <w:t>РОДАВЕЦЬ</w:t>
            </w:r>
            <w:r w:rsidR="00D63C8C" w:rsidRPr="00D63C8C">
              <w:rPr>
                <w:rFonts w:ascii="Times New Roman" w:hAnsi="Times New Roman" w:cs="Times New Roman"/>
                <w:b/>
                <w:sz w:val="24"/>
                <w:szCs w:val="28"/>
                <w:lang w:val="uk-UA"/>
              </w:rPr>
              <w:t>:</w:t>
            </w:r>
          </w:p>
          <w:p w:rsidR="00C07379" w:rsidRDefault="00C07379" w:rsidP="001C4421">
            <w:pPr>
              <w:rPr>
                <w:rFonts w:ascii="Times New Roman" w:hAnsi="Times New Roman" w:cs="Times New Roman"/>
                <w:b/>
                <w:sz w:val="24"/>
                <w:szCs w:val="28"/>
                <w:lang w:val="uk-UA"/>
              </w:rPr>
            </w:pPr>
          </w:p>
          <w:p w:rsidR="00C07379" w:rsidRDefault="00C07379"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Default="009843EF" w:rsidP="001C4421">
            <w:pPr>
              <w:rPr>
                <w:rFonts w:ascii="Times New Roman" w:hAnsi="Times New Roman" w:cs="Times New Roman"/>
                <w:sz w:val="24"/>
                <w:szCs w:val="28"/>
                <w:lang w:val="uk-UA"/>
              </w:rPr>
            </w:pPr>
          </w:p>
          <w:p w:rsidR="009843EF" w:rsidRPr="00D63C8C" w:rsidRDefault="009843EF" w:rsidP="001C4421">
            <w:pPr>
              <w:rPr>
                <w:rFonts w:ascii="Times New Roman" w:hAnsi="Times New Roman" w:cs="Times New Roman"/>
                <w:sz w:val="24"/>
                <w:szCs w:val="28"/>
                <w:lang w:val="uk-UA"/>
              </w:rPr>
            </w:pPr>
          </w:p>
          <w:p w:rsidR="002A0C07" w:rsidRDefault="002A0C07" w:rsidP="001C4421">
            <w:pPr>
              <w:rPr>
                <w:rFonts w:ascii="Times New Roman" w:hAnsi="Times New Roman" w:cs="Times New Roman"/>
                <w:b/>
                <w:sz w:val="24"/>
                <w:szCs w:val="28"/>
                <w:lang w:val="uk-UA"/>
              </w:rPr>
            </w:pPr>
          </w:p>
          <w:p w:rsidR="00D63C8C" w:rsidRPr="00D63C8C" w:rsidRDefault="00D63C8C" w:rsidP="001C4421">
            <w:pPr>
              <w:rPr>
                <w:rFonts w:ascii="Times New Roman" w:hAnsi="Times New Roman" w:cs="Times New Roman"/>
                <w:b/>
                <w:sz w:val="24"/>
                <w:szCs w:val="28"/>
                <w:lang w:val="uk-UA"/>
              </w:rPr>
            </w:pPr>
          </w:p>
        </w:tc>
      </w:tr>
    </w:tbl>
    <w:p w:rsidR="00D63C8C" w:rsidRDefault="00D63C8C" w:rsidP="001C4421">
      <w:pPr>
        <w:shd w:val="clear" w:color="auto" w:fill="FFFFFF"/>
        <w:jc w:val="both"/>
        <w:rPr>
          <w:rFonts w:ascii="Times New Roman" w:hAnsi="Times New Roman"/>
          <w:b/>
          <w:sz w:val="24"/>
          <w:szCs w:val="22"/>
          <w:lang w:val="uk-UA"/>
        </w:rPr>
      </w:pPr>
    </w:p>
    <w:sectPr w:rsidR="00D63C8C" w:rsidSect="007711F7">
      <w:pgSz w:w="11906" w:h="16838"/>
      <w:pgMar w:top="567" w:right="567" w:bottom="567" w:left="1134"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767D"/>
    <w:multiLevelType w:val="hybridMultilevel"/>
    <w:tmpl w:val="5C0CAF26"/>
    <w:lvl w:ilvl="0" w:tplc="9CD29B9C">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characterSpacingControl w:val="doNotCompress"/>
  <w:compat/>
  <w:rsids>
    <w:rsidRoot w:val="00A8309E"/>
    <w:rsid w:val="00032515"/>
    <w:rsid w:val="000341FE"/>
    <w:rsid w:val="00074AC0"/>
    <w:rsid w:val="00101C64"/>
    <w:rsid w:val="0016504F"/>
    <w:rsid w:val="001C4421"/>
    <w:rsid w:val="001E071E"/>
    <w:rsid w:val="001F61F8"/>
    <w:rsid w:val="00254FD1"/>
    <w:rsid w:val="0025757C"/>
    <w:rsid w:val="002A0C07"/>
    <w:rsid w:val="0031453D"/>
    <w:rsid w:val="003D6652"/>
    <w:rsid w:val="004009A1"/>
    <w:rsid w:val="00454C66"/>
    <w:rsid w:val="00480BD4"/>
    <w:rsid w:val="004968F5"/>
    <w:rsid w:val="004D1756"/>
    <w:rsid w:val="00507D75"/>
    <w:rsid w:val="00522049"/>
    <w:rsid w:val="005222E6"/>
    <w:rsid w:val="00535835"/>
    <w:rsid w:val="0056057B"/>
    <w:rsid w:val="0063033E"/>
    <w:rsid w:val="006825E4"/>
    <w:rsid w:val="006B2866"/>
    <w:rsid w:val="006C20CF"/>
    <w:rsid w:val="007711F7"/>
    <w:rsid w:val="00784F4C"/>
    <w:rsid w:val="008E00FC"/>
    <w:rsid w:val="00925779"/>
    <w:rsid w:val="0094258A"/>
    <w:rsid w:val="00983698"/>
    <w:rsid w:val="009843EF"/>
    <w:rsid w:val="009A25CE"/>
    <w:rsid w:val="00A8309E"/>
    <w:rsid w:val="00A96B8C"/>
    <w:rsid w:val="00AB7F8B"/>
    <w:rsid w:val="00AF2963"/>
    <w:rsid w:val="00B07AAA"/>
    <w:rsid w:val="00B7073E"/>
    <w:rsid w:val="00C0533A"/>
    <w:rsid w:val="00C07135"/>
    <w:rsid w:val="00C07379"/>
    <w:rsid w:val="00CF5203"/>
    <w:rsid w:val="00D042EF"/>
    <w:rsid w:val="00D13C11"/>
    <w:rsid w:val="00D63C8C"/>
    <w:rsid w:val="00DD28DB"/>
    <w:rsid w:val="00DF390A"/>
    <w:rsid w:val="00E372B2"/>
    <w:rsid w:val="00E40057"/>
    <w:rsid w:val="00E433DA"/>
    <w:rsid w:val="00E67EB6"/>
    <w:rsid w:val="00E9776B"/>
    <w:rsid w:val="00EC42C6"/>
    <w:rsid w:val="00EF4A43"/>
    <w:rsid w:val="00F10CBA"/>
    <w:rsid w:val="00F1764A"/>
    <w:rsid w:val="00F564F9"/>
    <w:rsid w:val="00F962CF"/>
    <w:rsid w:val="00FB4182"/>
    <w:rsid w:val="00FD0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D7"/>
    <w:pPr>
      <w:suppressAutoHyphens/>
    </w:pPr>
    <w:rPr>
      <w:rFonts w:ascii="Arial" w:hAnsi="Arial" w:cs="Arial"/>
      <w:lang w:val="ru-RU" w:eastAsia="ru-RU"/>
    </w:rPr>
  </w:style>
  <w:style w:type="paragraph" w:styleId="1">
    <w:name w:val="heading 1"/>
    <w:basedOn w:val="a"/>
    <w:qFormat/>
    <w:rsid w:val="00B316D7"/>
    <w:pPr>
      <w:keepNext/>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023C2"/>
    <w:rPr>
      <w:rFonts w:ascii="Segoe UI" w:hAnsi="Segoe UI" w:cs="Segoe UI"/>
      <w:sz w:val="18"/>
      <w:szCs w:val="18"/>
      <w:lang w:val="ru-RU" w:eastAsia="ru-RU"/>
    </w:rPr>
  </w:style>
  <w:style w:type="paragraph" w:styleId="a4">
    <w:name w:val="Title"/>
    <w:basedOn w:val="a"/>
    <w:next w:val="a5"/>
    <w:qFormat/>
    <w:rsid w:val="007711F7"/>
    <w:pPr>
      <w:keepNext/>
      <w:spacing w:before="240" w:after="120"/>
    </w:pPr>
    <w:rPr>
      <w:rFonts w:ascii="Liberation Sans" w:eastAsia="Microsoft YaHei" w:hAnsi="Liberation Sans" w:cs="Lucida Sans"/>
      <w:sz w:val="28"/>
      <w:szCs w:val="28"/>
    </w:rPr>
  </w:style>
  <w:style w:type="paragraph" w:styleId="a5">
    <w:name w:val="Body Text"/>
    <w:basedOn w:val="a"/>
    <w:rsid w:val="00B316D7"/>
    <w:rPr>
      <w:rFonts w:ascii="Times New Roman" w:hAnsi="Times New Roman" w:cs="Times New Roman"/>
      <w:sz w:val="24"/>
      <w:lang w:val="uk-UA"/>
    </w:rPr>
  </w:style>
  <w:style w:type="paragraph" w:styleId="a6">
    <w:name w:val="List"/>
    <w:basedOn w:val="a5"/>
    <w:rsid w:val="007711F7"/>
    <w:rPr>
      <w:rFonts w:cs="Lucida Sans"/>
    </w:rPr>
  </w:style>
  <w:style w:type="paragraph" w:styleId="a7">
    <w:name w:val="caption"/>
    <w:basedOn w:val="a"/>
    <w:qFormat/>
    <w:rsid w:val="007711F7"/>
    <w:pPr>
      <w:suppressLineNumbers/>
      <w:spacing w:before="120" w:after="120"/>
    </w:pPr>
    <w:rPr>
      <w:rFonts w:cs="Lucida Sans"/>
      <w:i/>
      <w:iCs/>
      <w:sz w:val="24"/>
      <w:szCs w:val="24"/>
    </w:rPr>
  </w:style>
  <w:style w:type="paragraph" w:styleId="a8">
    <w:name w:val="index heading"/>
    <w:basedOn w:val="a"/>
    <w:qFormat/>
    <w:rsid w:val="007711F7"/>
    <w:pPr>
      <w:suppressLineNumbers/>
    </w:pPr>
    <w:rPr>
      <w:rFonts w:cs="Lucida Sans"/>
    </w:rPr>
  </w:style>
  <w:style w:type="paragraph" w:styleId="a9">
    <w:name w:val="Document Map"/>
    <w:basedOn w:val="a"/>
    <w:qFormat/>
    <w:rsid w:val="00B316D7"/>
    <w:pPr>
      <w:shd w:val="clear" w:color="auto" w:fill="000080"/>
    </w:pPr>
    <w:rPr>
      <w:rFonts w:ascii="Tahoma" w:hAnsi="Tahoma" w:cs="Tahoma"/>
    </w:rPr>
  </w:style>
  <w:style w:type="paragraph" w:styleId="aa">
    <w:name w:val="Balloon Text"/>
    <w:basedOn w:val="a"/>
    <w:uiPriority w:val="99"/>
    <w:semiHidden/>
    <w:unhideWhenUsed/>
    <w:qFormat/>
    <w:rsid w:val="004023C2"/>
    <w:rPr>
      <w:rFonts w:ascii="Segoe UI" w:hAnsi="Segoe UI" w:cs="Segoe UI"/>
      <w:sz w:val="18"/>
      <w:szCs w:val="18"/>
    </w:rPr>
  </w:style>
  <w:style w:type="paragraph" w:styleId="ab">
    <w:name w:val="List Paragraph"/>
    <w:basedOn w:val="a"/>
    <w:uiPriority w:val="34"/>
    <w:qFormat/>
    <w:rsid w:val="00A779DD"/>
    <w:pPr>
      <w:ind w:left="720"/>
      <w:contextualSpacing/>
    </w:pPr>
  </w:style>
  <w:style w:type="table" w:styleId="ac">
    <w:name w:val="Table Grid"/>
    <w:basedOn w:val="a1"/>
    <w:rsid w:val="00B31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3C11"/>
    <w:pPr>
      <w:suppressAutoHyphens/>
    </w:pPr>
    <w:rPr>
      <w:color w:val="000000"/>
      <w:sz w:val="24"/>
      <w:szCs w:val="24"/>
      <w:lang w:val="ru-RU" w:eastAsia="ar-SA"/>
    </w:rPr>
  </w:style>
  <w:style w:type="paragraph" w:customStyle="1" w:styleId="10">
    <w:name w:val="Обычный1"/>
    <w:qFormat/>
    <w:rsid w:val="00E433DA"/>
    <w:pPr>
      <w:spacing w:line="276" w:lineRule="auto"/>
    </w:pPr>
    <w:rPr>
      <w:rFonts w:ascii="Arial" w:eastAsia="Arial" w:hAnsi="Arial" w:cs="Arial"/>
      <w:color w:val="000000"/>
      <w:sz w:val="22"/>
      <w:szCs w:val="22"/>
      <w:lang w:val="ru-RU" w:eastAsia="ru-RU"/>
    </w:rPr>
  </w:style>
  <w:style w:type="character" w:customStyle="1" w:styleId="ae">
    <w:name w:val="Название Знак"/>
    <w:uiPriority w:val="99"/>
    <w:rsid w:val="009A25CE"/>
    <w:rPr>
      <w:rFonts w:ascii="Arial" w:eastAsia="Times New Roman" w:hAnsi="Arial" w:cs="Times New Roman"/>
      <w:b/>
      <w:bCs/>
      <w:sz w:val="20"/>
      <w:szCs w:val="23"/>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0"/>
    <w:qFormat/>
    <w:rsid w:val="009A25CE"/>
    <w:pPr>
      <w:suppressAutoHyphens w:val="0"/>
      <w:spacing w:before="100" w:beforeAutospacing="1" w:after="100" w:afterAutospacing="1"/>
    </w:pPr>
    <w:rPr>
      <w:rFonts w:ascii="Calibri" w:hAnsi="Calibri" w:cs="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9A25CE"/>
    <w:rPr>
      <w:rFonts w:ascii="Calibri" w:hAnsi="Calibri"/>
      <w:sz w:val="24"/>
      <w:szCs w:val="24"/>
    </w:rPr>
  </w:style>
  <w:style w:type="character" w:styleId="af1">
    <w:name w:val="Hyperlink"/>
    <w:basedOn w:val="a0"/>
    <w:uiPriority w:val="99"/>
    <w:semiHidden/>
    <w:unhideWhenUsed/>
    <w:rsid w:val="00F962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D7"/>
    <w:pPr>
      <w:suppressAutoHyphens/>
    </w:pPr>
    <w:rPr>
      <w:rFonts w:ascii="Arial" w:hAnsi="Arial" w:cs="Arial"/>
      <w:lang w:val="ru-RU" w:eastAsia="ru-RU"/>
    </w:rPr>
  </w:style>
  <w:style w:type="paragraph" w:styleId="1">
    <w:name w:val="heading 1"/>
    <w:basedOn w:val="a"/>
    <w:qFormat/>
    <w:rsid w:val="00B316D7"/>
    <w:pPr>
      <w:keepNext/>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023C2"/>
    <w:rPr>
      <w:rFonts w:ascii="Segoe UI" w:hAnsi="Segoe UI" w:cs="Segoe UI"/>
      <w:sz w:val="18"/>
      <w:szCs w:val="18"/>
      <w:lang w:val="ru-RU" w:eastAsia="ru-RU"/>
    </w:rPr>
  </w:style>
  <w:style w:type="paragraph" w:styleId="a4">
    <w:name w:val="Title"/>
    <w:basedOn w:val="a"/>
    <w:next w:val="a5"/>
    <w:qFormat/>
    <w:rsid w:val="007711F7"/>
    <w:pPr>
      <w:keepNext/>
      <w:spacing w:before="240" w:after="120"/>
    </w:pPr>
    <w:rPr>
      <w:rFonts w:ascii="Liberation Sans" w:eastAsia="Microsoft YaHei" w:hAnsi="Liberation Sans" w:cs="Lucida Sans"/>
      <w:sz w:val="28"/>
      <w:szCs w:val="28"/>
    </w:rPr>
  </w:style>
  <w:style w:type="paragraph" w:styleId="a5">
    <w:name w:val="Body Text"/>
    <w:basedOn w:val="a"/>
    <w:rsid w:val="00B316D7"/>
    <w:rPr>
      <w:rFonts w:ascii="Times New Roman" w:hAnsi="Times New Roman" w:cs="Times New Roman"/>
      <w:sz w:val="24"/>
      <w:lang w:val="uk-UA"/>
    </w:rPr>
  </w:style>
  <w:style w:type="paragraph" w:styleId="a6">
    <w:name w:val="List"/>
    <w:basedOn w:val="a5"/>
    <w:rsid w:val="007711F7"/>
    <w:rPr>
      <w:rFonts w:cs="Lucida Sans"/>
    </w:rPr>
  </w:style>
  <w:style w:type="paragraph" w:styleId="a7">
    <w:name w:val="caption"/>
    <w:basedOn w:val="a"/>
    <w:qFormat/>
    <w:rsid w:val="007711F7"/>
    <w:pPr>
      <w:suppressLineNumbers/>
      <w:spacing w:before="120" w:after="120"/>
    </w:pPr>
    <w:rPr>
      <w:rFonts w:cs="Lucida Sans"/>
      <w:i/>
      <w:iCs/>
      <w:sz w:val="24"/>
      <w:szCs w:val="24"/>
    </w:rPr>
  </w:style>
  <w:style w:type="paragraph" w:styleId="a8">
    <w:name w:val="index heading"/>
    <w:basedOn w:val="a"/>
    <w:qFormat/>
    <w:rsid w:val="007711F7"/>
    <w:pPr>
      <w:suppressLineNumbers/>
    </w:pPr>
    <w:rPr>
      <w:rFonts w:cs="Lucida Sans"/>
    </w:rPr>
  </w:style>
  <w:style w:type="paragraph" w:styleId="a9">
    <w:name w:val="Document Map"/>
    <w:basedOn w:val="a"/>
    <w:qFormat/>
    <w:rsid w:val="00B316D7"/>
    <w:pPr>
      <w:shd w:val="clear" w:color="auto" w:fill="000080"/>
    </w:pPr>
    <w:rPr>
      <w:rFonts w:ascii="Tahoma" w:hAnsi="Tahoma" w:cs="Tahoma"/>
    </w:rPr>
  </w:style>
  <w:style w:type="paragraph" w:styleId="aa">
    <w:name w:val="Balloon Text"/>
    <w:basedOn w:val="a"/>
    <w:uiPriority w:val="99"/>
    <w:semiHidden/>
    <w:unhideWhenUsed/>
    <w:qFormat/>
    <w:rsid w:val="004023C2"/>
    <w:rPr>
      <w:rFonts w:ascii="Segoe UI" w:hAnsi="Segoe UI" w:cs="Segoe UI"/>
      <w:sz w:val="18"/>
      <w:szCs w:val="18"/>
    </w:rPr>
  </w:style>
  <w:style w:type="paragraph" w:styleId="ab">
    <w:name w:val="List Paragraph"/>
    <w:basedOn w:val="a"/>
    <w:uiPriority w:val="34"/>
    <w:qFormat/>
    <w:rsid w:val="00A779DD"/>
    <w:pPr>
      <w:ind w:left="720"/>
      <w:contextualSpacing/>
    </w:pPr>
  </w:style>
  <w:style w:type="table" w:styleId="ac">
    <w:name w:val="Table Grid"/>
    <w:basedOn w:val="a1"/>
    <w:rsid w:val="00B31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3C11"/>
    <w:pPr>
      <w:suppressAutoHyphens/>
    </w:pPr>
    <w:rPr>
      <w:color w:val="000000"/>
      <w:sz w:val="24"/>
      <w:szCs w:val="24"/>
      <w:lang w:val="ru-RU" w:eastAsia="ar-SA"/>
    </w:rPr>
  </w:style>
  <w:style w:type="paragraph" w:customStyle="1" w:styleId="10">
    <w:name w:val="Обычный1"/>
    <w:qFormat/>
    <w:rsid w:val="00E433DA"/>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89982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v-jek1@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5CA6-0B1E-40F5-A727-3A2F840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Reanimator Extreme Edition</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Volochun</dc:creator>
  <dc:description/>
  <cp:lastModifiedBy>жек</cp:lastModifiedBy>
  <cp:revision>19</cp:revision>
  <cp:lastPrinted>2022-07-13T06:04:00Z</cp:lastPrinted>
  <dcterms:created xsi:type="dcterms:W3CDTF">2022-01-31T14:37:00Z</dcterms:created>
  <dcterms:modified xsi:type="dcterms:W3CDTF">2022-08-22T10:05:00Z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