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A91" w:rsidRPr="00F86E86" w:rsidRDefault="00011A91" w:rsidP="00011A91">
      <w:pPr>
        <w:pStyle w:val="3"/>
        <w:rPr>
          <w:sz w:val="24"/>
        </w:rPr>
      </w:pPr>
      <w:r w:rsidRPr="00F86E86">
        <w:rPr>
          <w:sz w:val="24"/>
        </w:rPr>
        <w:t>ПРОТОКОЛЬНЕ РІШЕННЯ (ПРОТОКОЛ)</w:t>
      </w:r>
    </w:p>
    <w:p w:rsidR="00011A91" w:rsidRPr="00F86E86" w:rsidRDefault="00011A91" w:rsidP="00011A91">
      <w:pPr>
        <w:jc w:val="center"/>
        <w:rPr>
          <w:b/>
          <w:bCs/>
        </w:rPr>
      </w:pPr>
      <w:r w:rsidRPr="00F86E86">
        <w:rPr>
          <w:b/>
          <w:bCs/>
        </w:rPr>
        <w:t>Уповноваженої особи з питань закупівель товарів, робіт і послуг АТ «</w:t>
      </w:r>
      <w:r w:rsidR="00C20DD2">
        <w:rPr>
          <w:b/>
          <w:bCs/>
        </w:rPr>
        <w:t>Прикарпаття</w:t>
      </w:r>
      <w:r w:rsidRPr="00F86E86">
        <w:rPr>
          <w:b/>
          <w:bCs/>
        </w:rPr>
        <w:t>обленерго»</w:t>
      </w:r>
    </w:p>
    <w:p w:rsidR="00011A91" w:rsidRPr="00F86E86" w:rsidRDefault="00011A91" w:rsidP="00011A91">
      <w:pPr>
        <w:jc w:val="center"/>
        <w:rPr>
          <w:b/>
          <w:bCs/>
        </w:rPr>
      </w:pPr>
      <w:r w:rsidRPr="00F86E86">
        <w:rPr>
          <w:b/>
          <w:bCs/>
        </w:rPr>
        <w:t>про внесення змін до тендерної документації</w:t>
      </w:r>
    </w:p>
    <w:p w:rsidR="00011A91" w:rsidRPr="00F86E86" w:rsidRDefault="00011A91" w:rsidP="00011A91">
      <w:pPr>
        <w:tabs>
          <w:tab w:val="left" w:pos="8931"/>
        </w:tabs>
        <w:jc w:val="both"/>
        <w:rPr>
          <w:b/>
          <w:bCs/>
        </w:rPr>
      </w:pPr>
      <w:r w:rsidRPr="00F86E86">
        <w:rPr>
          <w:b/>
          <w:bCs/>
        </w:rPr>
        <w:t xml:space="preserve">від </w:t>
      </w:r>
      <w:r w:rsidR="005158DC">
        <w:rPr>
          <w:b/>
          <w:bCs/>
          <w:color w:val="000000" w:themeColor="text1"/>
        </w:rPr>
        <w:t>11 квітня</w:t>
      </w:r>
      <w:r w:rsidR="00806E90" w:rsidRPr="00EF21A6">
        <w:rPr>
          <w:b/>
          <w:bCs/>
          <w:color w:val="000000" w:themeColor="text1"/>
        </w:rPr>
        <w:t xml:space="preserve"> 2024</w:t>
      </w:r>
      <w:r w:rsidRPr="00EF21A6">
        <w:rPr>
          <w:b/>
          <w:bCs/>
          <w:color w:val="000000" w:themeColor="text1"/>
        </w:rPr>
        <w:t xml:space="preserve"> </w:t>
      </w:r>
      <w:r w:rsidRPr="00F86E86">
        <w:rPr>
          <w:b/>
          <w:bCs/>
        </w:rPr>
        <w:t>р.</w:t>
      </w:r>
      <w:r w:rsidRPr="00F86E86">
        <w:rPr>
          <w:b/>
          <w:bCs/>
        </w:rPr>
        <w:tab/>
        <w:t>№</w:t>
      </w:r>
      <w:r w:rsidR="00AE0906">
        <w:rPr>
          <w:b/>
          <w:bCs/>
        </w:rPr>
        <w:t xml:space="preserve"> </w:t>
      </w:r>
      <w:r w:rsidR="005158DC">
        <w:rPr>
          <w:b/>
          <w:bCs/>
        </w:rPr>
        <w:t>223/1</w:t>
      </w:r>
    </w:p>
    <w:p w:rsidR="00011A91" w:rsidRPr="00F86E86" w:rsidRDefault="00011A91" w:rsidP="00AE0906">
      <w:pPr>
        <w:pStyle w:val="a3"/>
        <w:jc w:val="left"/>
        <w:rPr>
          <w:sz w:val="24"/>
        </w:rPr>
      </w:pPr>
      <w:r w:rsidRPr="00F86E86">
        <w:rPr>
          <w:sz w:val="24"/>
        </w:rPr>
        <w:t xml:space="preserve">м. </w:t>
      </w:r>
      <w:r w:rsidR="00AE0906">
        <w:rPr>
          <w:sz w:val="24"/>
        </w:rPr>
        <w:t>Івано-Франківськ</w:t>
      </w:r>
    </w:p>
    <w:p w:rsidR="00011A91" w:rsidRPr="00F86E86" w:rsidRDefault="00011A91" w:rsidP="00011A91">
      <w:pPr>
        <w:tabs>
          <w:tab w:val="left" w:pos="567"/>
        </w:tabs>
        <w:jc w:val="both"/>
      </w:pPr>
      <w:r w:rsidRPr="00F86E86">
        <w:rPr>
          <w:b/>
        </w:rPr>
        <w:t>1.</w:t>
      </w:r>
      <w:r w:rsidRPr="00F86E86">
        <w:rPr>
          <w:b/>
        </w:rPr>
        <w:tab/>
        <w:t>Найменування замовника:</w:t>
      </w:r>
      <w:r w:rsidRPr="00F86E86">
        <w:rPr>
          <w:bCs/>
        </w:rPr>
        <w:t xml:space="preserve"> Приватне акціонерне товариство «</w:t>
      </w:r>
      <w:r w:rsidR="00AE0906">
        <w:rPr>
          <w:bCs/>
        </w:rPr>
        <w:t>Прикарпаття</w:t>
      </w:r>
      <w:r w:rsidRPr="00F86E86">
        <w:rPr>
          <w:bCs/>
        </w:rPr>
        <w:t>обленерго».</w:t>
      </w:r>
    </w:p>
    <w:p w:rsidR="00011A91" w:rsidRPr="00F86E86" w:rsidRDefault="00011A91" w:rsidP="00011A91">
      <w:pPr>
        <w:tabs>
          <w:tab w:val="left" w:pos="567"/>
        </w:tabs>
        <w:jc w:val="both"/>
      </w:pPr>
      <w:r w:rsidRPr="00F86E86">
        <w:rPr>
          <w:b/>
        </w:rPr>
        <w:t>2.</w:t>
      </w:r>
      <w:r w:rsidRPr="00F86E86">
        <w:rPr>
          <w:b/>
        </w:rPr>
        <w:tab/>
        <w:t>Ідентифікаційний код замовника в Єдиному державному реєстрі юридичних осіб, фізичних осіб - підприємців та громадських формувань:</w:t>
      </w:r>
      <w:r w:rsidRPr="00F86E86">
        <w:t xml:space="preserve"> </w:t>
      </w:r>
      <w:r w:rsidRPr="00F86E86">
        <w:rPr>
          <w:bCs/>
        </w:rPr>
        <w:t>001315</w:t>
      </w:r>
      <w:r w:rsidR="00AE0906">
        <w:rPr>
          <w:bCs/>
        </w:rPr>
        <w:t>64</w:t>
      </w:r>
      <w:r w:rsidRPr="00F86E86">
        <w:t>.</w:t>
      </w:r>
    </w:p>
    <w:p w:rsidR="00011A91" w:rsidRPr="00F86E86" w:rsidRDefault="00011A91" w:rsidP="00011A91">
      <w:pPr>
        <w:tabs>
          <w:tab w:val="left" w:pos="567"/>
        </w:tabs>
        <w:jc w:val="both"/>
      </w:pPr>
      <w:r w:rsidRPr="00F86E86">
        <w:rPr>
          <w:b/>
        </w:rPr>
        <w:t>3.</w:t>
      </w:r>
      <w:r w:rsidRPr="00F86E86">
        <w:rPr>
          <w:b/>
        </w:rPr>
        <w:tab/>
        <w:t>Місцезнаходження замовника</w:t>
      </w:r>
      <w:r w:rsidRPr="00F86E86">
        <w:rPr>
          <w:b/>
          <w:bCs/>
        </w:rPr>
        <w:t>:</w:t>
      </w:r>
      <w:r w:rsidRPr="00F86E86">
        <w:rPr>
          <w:bCs/>
        </w:rPr>
        <w:t xml:space="preserve"> вул. </w:t>
      </w:r>
      <w:r w:rsidR="00AE0906">
        <w:rPr>
          <w:bCs/>
        </w:rPr>
        <w:t>Індустріальна</w:t>
      </w:r>
      <w:r w:rsidRPr="00F86E86">
        <w:rPr>
          <w:bCs/>
        </w:rPr>
        <w:t>, буд. 3</w:t>
      </w:r>
      <w:r w:rsidR="00AE0906">
        <w:rPr>
          <w:bCs/>
        </w:rPr>
        <w:t>4</w:t>
      </w:r>
      <w:r w:rsidRPr="00F86E86">
        <w:rPr>
          <w:bCs/>
        </w:rPr>
        <w:t>,</w:t>
      </w:r>
      <w:r w:rsidRPr="00F86E86">
        <w:rPr>
          <w:bCs/>
          <w:lang w:val="ru-RU"/>
        </w:rPr>
        <w:t xml:space="preserve"> </w:t>
      </w:r>
      <w:r w:rsidRPr="00F86E86">
        <w:rPr>
          <w:bCs/>
        </w:rPr>
        <w:t xml:space="preserve">м. </w:t>
      </w:r>
      <w:r w:rsidR="00AE0906">
        <w:rPr>
          <w:bCs/>
        </w:rPr>
        <w:t>Івано-Франківськ</w:t>
      </w:r>
      <w:r w:rsidRPr="00F86E86">
        <w:rPr>
          <w:bCs/>
        </w:rPr>
        <w:t xml:space="preserve">, </w:t>
      </w:r>
      <w:r w:rsidR="00AE0906">
        <w:rPr>
          <w:bCs/>
        </w:rPr>
        <w:t>76014</w:t>
      </w:r>
      <w:r w:rsidRPr="00F86E86">
        <w:t>.</w:t>
      </w:r>
    </w:p>
    <w:p w:rsidR="00011A91" w:rsidRPr="00F86E86" w:rsidRDefault="00011A91" w:rsidP="00011A91">
      <w:pPr>
        <w:tabs>
          <w:tab w:val="left" w:pos="567"/>
        </w:tabs>
        <w:jc w:val="both"/>
      </w:pPr>
      <w:r w:rsidRPr="00F86E86">
        <w:rPr>
          <w:b/>
        </w:rPr>
        <w:t>4.</w:t>
      </w:r>
      <w:r w:rsidRPr="00F86E86">
        <w:rPr>
          <w:b/>
        </w:rPr>
        <w:tab/>
        <w:t xml:space="preserve">Категорія замовника: </w:t>
      </w:r>
      <w:r w:rsidRPr="00F86E86">
        <w:rPr>
          <w:shd w:val="clear" w:color="auto" w:fill="FFFFFF"/>
        </w:rPr>
        <w:t>юридичні особи та/або суб’єкти господарювання, які здійснюють діяльність в одній або декількох окремих сферах господарювання</w:t>
      </w:r>
      <w:r w:rsidRPr="00F86E86">
        <w:t xml:space="preserve"> (відповідно до </w:t>
      </w:r>
      <w:hyperlink r:id="rId7" w:anchor="n795" w:history="1">
        <w:r w:rsidRPr="00F86E86">
          <w:t>п</w:t>
        </w:r>
      </w:hyperlink>
      <w:r w:rsidRPr="00F86E86">
        <w:t>ункту 4 частини четвертої статті 2 Закону України «Про публічні закупівлі» від 25 грудня 2015 р. №922-VIІІ (із змінами) (далі – Закон).</w:t>
      </w:r>
    </w:p>
    <w:p w:rsidR="00011A91" w:rsidRPr="00F86E86" w:rsidRDefault="00011A91" w:rsidP="00011A91">
      <w:pPr>
        <w:tabs>
          <w:tab w:val="left" w:pos="567"/>
        </w:tabs>
        <w:jc w:val="both"/>
      </w:pPr>
      <w:r w:rsidRPr="00F86E86">
        <w:rPr>
          <w:b/>
        </w:rPr>
        <w:t>5.</w:t>
      </w:r>
      <w:r w:rsidRPr="00F86E86">
        <w:rPr>
          <w:b/>
        </w:rPr>
        <w:tab/>
        <w:t xml:space="preserve">Конкурентна процедура закупівлі: відкриті торги з особливостями </w:t>
      </w:r>
      <w:r w:rsidRPr="00F86E86">
        <w:rPr>
          <w:shd w:val="clear" w:color="auto" w:fill="FFFFFF"/>
        </w:rPr>
        <w:t>(відповідно до вимог Закону України «Про публічні закупівлі» від 25 грудня 2015 р. №922-VIІІ (із змінами) та Постанови Кабінету Міністрів України від 12 жовтня 2022 р. №1178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 (із змінами) (далі – Особливості))</w:t>
      </w:r>
      <w:r w:rsidRPr="00F86E86">
        <w:t>.</w:t>
      </w:r>
    </w:p>
    <w:p w:rsidR="005158DC" w:rsidRPr="005158DC" w:rsidRDefault="00011A91" w:rsidP="005158DC">
      <w:pPr>
        <w:spacing w:line="240" w:lineRule="atLeast"/>
        <w:rPr>
          <w:rFonts w:ascii="Arial" w:hAnsi="Arial" w:cs="Arial"/>
          <w:color w:val="6D6D6D"/>
          <w:sz w:val="21"/>
          <w:szCs w:val="21"/>
          <w:lang w:eastAsia="uk-UA"/>
        </w:rPr>
      </w:pPr>
      <w:r w:rsidRPr="00F86E86">
        <w:rPr>
          <w:b/>
        </w:rPr>
        <w:t>6.</w:t>
      </w:r>
      <w:r w:rsidRPr="00F86E86">
        <w:rPr>
          <w:b/>
        </w:rPr>
        <w:tab/>
        <w:t xml:space="preserve">Унікальний номер оголошення про проведення відкритих торгів, присвоєний </w:t>
      </w:r>
      <w:r w:rsidR="00806E90">
        <w:rPr>
          <w:b/>
        </w:rPr>
        <w:t xml:space="preserve">електронною системою закупівель: </w:t>
      </w:r>
      <w:hyperlink r:id="rId8" w:tgtFrame="_blank" w:tooltip="Оголошення на порталі Уповноваженого органу" w:history="1">
        <w:r w:rsidR="005158DC" w:rsidRPr="005158DC">
          <w:rPr>
            <w:rFonts w:ascii="Arial" w:hAnsi="Arial" w:cs="Arial"/>
            <w:color w:val="000000"/>
            <w:sz w:val="21"/>
            <w:szCs w:val="21"/>
            <w:bdr w:val="none" w:sz="0" w:space="0" w:color="auto" w:frame="1"/>
            <w:lang w:eastAsia="uk-UA"/>
          </w:rPr>
          <w:br/>
          <w:t>UA-2024-04-10-004996-a</w:t>
        </w:r>
      </w:hyperlink>
    </w:p>
    <w:p w:rsidR="00C20DD2" w:rsidRPr="00C20DD2" w:rsidRDefault="005158DC" w:rsidP="00C20DD2">
      <w:pPr>
        <w:pStyle w:val="a9"/>
        <w:rPr>
          <w:b/>
          <w:shd w:val="clear" w:color="auto" w:fill="FFFFFF"/>
        </w:rPr>
      </w:pPr>
      <w:r w:rsidRPr="00C20DD2">
        <w:rPr>
          <w:b/>
          <w:shd w:val="clear" w:color="auto" w:fill="FFFFFF"/>
        </w:rPr>
        <w:t>7</w:t>
      </w:r>
      <w:r w:rsidR="00011A91" w:rsidRPr="00C20DD2">
        <w:rPr>
          <w:b/>
          <w:shd w:val="clear" w:color="auto" w:fill="FFFFFF"/>
        </w:rPr>
        <w:t>.</w:t>
      </w:r>
      <w:r w:rsidR="00011A91" w:rsidRPr="00C20DD2">
        <w:rPr>
          <w:b/>
          <w:shd w:val="clear" w:color="auto" w:fill="FFFFFF"/>
        </w:rPr>
        <w:tab/>
        <w:t xml:space="preserve">Назва предмета закупівлі та частин предмета закупівлі (лотів) (за наявності): </w:t>
      </w:r>
      <w:r w:rsidR="00806E90" w:rsidRPr="00C20DD2">
        <w:rPr>
          <w:b/>
          <w:shd w:val="clear" w:color="auto" w:fill="FFFFFF"/>
        </w:rPr>
        <w:t xml:space="preserve"> </w:t>
      </w:r>
    </w:p>
    <w:p w:rsidR="005158DC" w:rsidRPr="00C20DD2" w:rsidRDefault="00806E90" w:rsidP="00C20DD2">
      <w:pPr>
        <w:pStyle w:val="a9"/>
        <w:rPr>
          <w:iCs/>
          <w:sz w:val="32"/>
          <w:szCs w:val="32"/>
        </w:rPr>
      </w:pPr>
      <w:r w:rsidRPr="00806E90">
        <w:rPr>
          <w:shd w:val="clear" w:color="auto" w:fill="FFFFFF"/>
        </w:rPr>
        <w:t xml:space="preserve">   </w:t>
      </w:r>
      <w:r w:rsidR="005158DC" w:rsidRPr="00C20DD2">
        <w:rPr>
          <w:iCs/>
        </w:rPr>
        <w:t xml:space="preserve">Замки </w:t>
      </w:r>
      <w:r w:rsidR="00A65B88">
        <w:rPr>
          <w:iCs/>
        </w:rPr>
        <w:t xml:space="preserve"> з тригранною вставкою</w:t>
      </w:r>
      <w:bookmarkStart w:id="0" w:name="_GoBack"/>
      <w:bookmarkEnd w:id="0"/>
    </w:p>
    <w:p w:rsidR="00011A91" w:rsidRPr="00C20DD2" w:rsidRDefault="00011A91" w:rsidP="00C20DD2">
      <w:pPr>
        <w:pStyle w:val="a9"/>
        <w:rPr>
          <w:bCs/>
        </w:rPr>
      </w:pPr>
    </w:p>
    <w:p w:rsidR="00011A91" w:rsidRPr="00F86E86" w:rsidRDefault="00011A91" w:rsidP="00011A9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 w:rsidRPr="00F86E86">
        <w:rPr>
          <w:b/>
        </w:rPr>
        <w:t>ПОРЯДОК ДЕННИЙ:</w:t>
      </w:r>
    </w:p>
    <w:p w:rsidR="00011A91" w:rsidRPr="00F86E86" w:rsidRDefault="00011A91" w:rsidP="00011A91">
      <w:pPr>
        <w:tabs>
          <w:tab w:val="left" w:pos="567"/>
        </w:tabs>
        <w:jc w:val="both"/>
      </w:pPr>
      <w:r w:rsidRPr="00F86E86">
        <w:t>1.</w:t>
      </w:r>
      <w:r w:rsidRPr="00F86E86">
        <w:tab/>
        <w:t>Внесення змін до тендерної документації</w:t>
      </w:r>
      <w:r w:rsidR="008B1559">
        <w:t xml:space="preserve"> та оголошення</w:t>
      </w:r>
      <w:r w:rsidRPr="00F86E86">
        <w:t>.</w:t>
      </w:r>
    </w:p>
    <w:p w:rsidR="00011A91" w:rsidRPr="00F86E86" w:rsidRDefault="005158DC" w:rsidP="00011A91">
      <w:pPr>
        <w:tabs>
          <w:tab w:val="left" w:pos="567"/>
        </w:tabs>
        <w:jc w:val="both"/>
        <w:rPr>
          <w:bCs/>
        </w:rPr>
      </w:pPr>
      <w:r>
        <w:t>2</w:t>
      </w:r>
      <w:r w:rsidR="00011A91" w:rsidRPr="00F86E86">
        <w:t>.</w:t>
      </w:r>
      <w:r w:rsidR="00011A91" w:rsidRPr="00F86E86">
        <w:tab/>
        <w:t xml:space="preserve">Оприлюднення </w:t>
      </w:r>
      <w:r w:rsidR="00011A91" w:rsidRPr="001A03E3">
        <w:rPr>
          <w:lang w:eastAsia="uk-UA"/>
        </w:rPr>
        <w:t>нової редакції тендерної документації</w:t>
      </w:r>
      <w:r w:rsidR="00011A91" w:rsidRPr="00F86E86">
        <w:rPr>
          <w:lang w:eastAsia="uk-UA"/>
        </w:rPr>
        <w:t xml:space="preserve"> </w:t>
      </w:r>
      <w:r w:rsidR="00011A91" w:rsidRPr="00F86E86">
        <w:t>та окремого документу</w:t>
      </w:r>
      <w:r w:rsidR="00011A91" w:rsidRPr="00F86E86">
        <w:rPr>
          <w:lang w:eastAsia="uk-UA"/>
        </w:rPr>
        <w:t xml:space="preserve"> з переліком змін, що вносяться,</w:t>
      </w:r>
      <w:r w:rsidR="00011A91" w:rsidRPr="00F86E86">
        <w:t xml:space="preserve"> в електронній системі закупівель відповідно до п</w:t>
      </w:r>
      <w:r w:rsidR="00011A91">
        <w:t>ункту</w:t>
      </w:r>
      <w:r w:rsidR="00011A91" w:rsidRPr="00F86E86">
        <w:t xml:space="preserve"> 5</w:t>
      </w:r>
      <w:r w:rsidR="008B1559">
        <w:t>4</w:t>
      </w:r>
      <w:r w:rsidR="00011A91" w:rsidRPr="00F86E86">
        <w:t>Особливостей.</w:t>
      </w:r>
    </w:p>
    <w:p w:rsidR="00011A91" w:rsidRPr="00F86E86" w:rsidRDefault="00011A91" w:rsidP="00011A91">
      <w:pPr>
        <w:pStyle w:val="1"/>
        <w:spacing w:after="0" w:line="276" w:lineRule="auto"/>
        <w:ind w:left="0"/>
        <w:jc w:val="both"/>
        <w:rPr>
          <w:sz w:val="24"/>
          <w:szCs w:val="24"/>
        </w:rPr>
      </w:pPr>
    </w:p>
    <w:p w:rsidR="00011A91" w:rsidRPr="00F86E86" w:rsidRDefault="00011A91" w:rsidP="00011A91">
      <w:pPr>
        <w:spacing w:before="80"/>
        <w:rPr>
          <w:b/>
        </w:rPr>
      </w:pPr>
      <w:r w:rsidRPr="00F86E86">
        <w:rPr>
          <w:b/>
        </w:rPr>
        <w:t>Щодо першого питання порядку денного:</w:t>
      </w:r>
    </w:p>
    <w:p w:rsidR="00011A91" w:rsidRDefault="00011A91" w:rsidP="008B1559">
      <w:pPr>
        <w:jc w:val="both"/>
        <w:rPr>
          <w:shd w:val="clear" w:color="auto" w:fill="FFFFFF"/>
        </w:rPr>
      </w:pPr>
      <w:r w:rsidRPr="00F86E86">
        <w:tab/>
      </w:r>
      <w:r w:rsidR="008B1559" w:rsidRPr="008B1559">
        <w:rPr>
          <w:shd w:val="clear" w:color="auto" w:fill="FFFFFF"/>
        </w:rPr>
        <w:t>З</w:t>
      </w:r>
      <w:r w:rsidR="008B1559" w:rsidRPr="008B1559">
        <w:rPr>
          <w:shd w:val="clear" w:color="auto" w:fill="FFFFFF"/>
        </w:rPr>
        <w:t>амовник має право з власної ініціативи або у разі усунення порушень вимог законодавства у сфері публічних закупівель, викладених у висновку органу державного фінансового контролю відповідно до статті 8 Закону, або за результатами звернень, або на підставі рішення органу оскарження внести зміни до тендерної документації </w:t>
      </w:r>
      <w:r w:rsidR="008B1559" w:rsidRPr="008B1559">
        <w:rPr>
          <w:b/>
          <w:bCs/>
          <w:shd w:val="clear" w:color="auto" w:fill="FFFFFF"/>
        </w:rPr>
        <w:t>та/або оголошення про проведення відкритих торгів.</w:t>
      </w:r>
      <w:r w:rsidR="008B1559" w:rsidRPr="008B1559">
        <w:rPr>
          <w:shd w:val="clear" w:color="auto" w:fill="FFFFFF"/>
        </w:rPr>
        <w:t> У разі внесення змін до тендерної документації </w:t>
      </w:r>
      <w:r w:rsidR="008B1559" w:rsidRPr="008B1559">
        <w:rPr>
          <w:b/>
          <w:bCs/>
          <w:shd w:val="clear" w:color="auto" w:fill="FFFFFF"/>
        </w:rPr>
        <w:t>та/або оголошення про проведення відкритих торгів</w:t>
      </w:r>
      <w:r w:rsidR="008B1559" w:rsidRPr="008B1559">
        <w:rPr>
          <w:shd w:val="clear" w:color="auto" w:fill="FFFFFF"/>
        </w:rPr>
        <w:t> строк для подання тендерних пропозицій продовжується замовником в електронній системі закупівель, а саме ― в оголошенні про проведення відкритих торгів таким чином, щоб з моменту внесення змін до тендерної документації </w:t>
      </w:r>
      <w:r w:rsidR="008B1559" w:rsidRPr="008B1559">
        <w:rPr>
          <w:b/>
          <w:bCs/>
          <w:shd w:val="clear" w:color="auto" w:fill="FFFFFF"/>
        </w:rPr>
        <w:t>та/або оголошення про проведення відкритих торгів</w:t>
      </w:r>
      <w:r w:rsidR="008B1559" w:rsidRPr="008B1559">
        <w:rPr>
          <w:shd w:val="clear" w:color="auto" w:fill="FFFFFF"/>
        </w:rPr>
        <w:t> до закінчення кінцевого строку подання тендерних пропозицій залишалося не менше чотирьох днів.</w:t>
      </w:r>
    </w:p>
    <w:p w:rsidR="008B1559" w:rsidRDefault="008B1559" w:rsidP="008B1559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Зміна №1</w:t>
      </w:r>
    </w:p>
    <w:p w:rsidR="008B1559" w:rsidRDefault="008B1559" w:rsidP="008B1559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Скорегувати наступне поле у оголошенні:</w:t>
      </w:r>
    </w:p>
    <w:p w:rsidR="008B1559" w:rsidRDefault="008B1559" w:rsidP="008B1559">
      <w:pPr>
        <w:tabs>
          <w:tab w:val="left" w:pos="567"/>
        </w:tabs>
        <w:jc w:val="both"/>
        <w:rPr>
          <w:shd w:val="clear" w:color="auto" w:fill="FFFFFF"/>
        </w:rPr>
      </w:pPr>
      <w:r w:rsidRPr="008B1559">
        <w:rPr>
          <w:shd w:val="clear" w:color="auto" w:fill="FFFFFF"/>
        </w:rPr>
        <w:t>УМОВИ ОПЛАТИ ЗГІДНО ІЗ ДОГОВОРОМ</w:t>
      </w:r>
    </w:p>
    <w:p w:rsidR="008B1559" w:rsidRPr="008B1559" w:rsidRDefault="008B1559" w:rsidP="008B1559">
      <w:pPr>
        <w:tabs>
          <w:tab w:val="left" w:pos="567"/>
        </w:tabs>
        <w:jc w:val="both"/>
        <w:rPr>
          <w:shd w:val="clear" w:color="auto" w:fill="FFFFFF"/>
        </w:rPr>
      </w:pPr>
      <w:r>
        <w:rPr>
          <w:shd w:val="clear" w:color="auto" w:fill="FFFFFF"/>
        </w:rPr>
        <w:t>Подія – поставка товару</w:t>
      </w:r>
    </w:p>
    <w:p w:rsidR="008B1559" w:rsidRDefault="008B1559" w:rsidP="008B1559">
      <w:pPr>
        <w:tabs>
          <w:tab w:val="left" w:pos="567"/>
        </w:tabs>
        <w:jc w:val="both"/>
        <w:rPr>
          <w:color w:val="000000" w:themeColor="text1"/>
          <w:lang w:eastAsia="uk-UA"/>
        </w:rPr>
      </w:pPr>
      <w:r>
        <w:rPr>
          <w:color w:val="000000" w:themeColor="text1"/>
          <w:lang w:eastAsia="uk-UA"/>
        </w:rPr>
        <w:t>Зміна № 2.</w:t>
      </w:r>
    </w:p>
    <w:p w:rsidR="00806E90" w:rsidRDefault="00011A91" w:rsidP="00806E90">
      <w:pPr>
        <w:jc w:val="both"/>
        <w:rPr>
          <w:color w:val="000000" w:themeColor="text1"/>
        </w:rPr>
      </w:pPr>
      <w:r w:rsidRPr="00806E90">
        <w:rPr>
          <w:color w:val="000000" w:themeColor="text1"/>
          <w:lang w:eastAsia="uk-UA"/>
        </w:rPr>
        <w:t>В Додатку №4</w:t>
      </w:r>
      <w:r w:rsidRPr="00806E90">
        <w:rPr>
          <w:b/>
          <w:color w:val="000000" w:themeColor="text1"/>
        </w:rPr>
        <w:t xml:space="preserve"> </w:t>
      </w:r>
      <w:r w:rsidRPr="00806E90">
        <w:rPr>
          <w:color w:val="000000" w:themeColor="text1"/>
        </w:rPr>
        <w:t>Інформація про технічні, якісні та інші ха</w:t>
      </w:r>
      <w:r w:rsidR="00806E90" w:rsidRPr="00806E90">
        <w:rPr>
          <w:color w:val="000000" w:themeColor="text1"/>
        </w:rPr>
        <w:t>рактеристики предмета закупівлі викласти так:</w:t>
      </w:r>
    </w:p>
    <w:tbl>
      <w:tblPr>
        <w:tblW w:w="5380" w:type="dxa"/>
        <w:tblInd w:w="-5" w:type="dxa"/>
        <w:tblLook w:val="04A0" w:firstRow="1" w:lastRow="0" w:firstColumn="1" w:lastColumn="0" w:noHBand="0" w:noVBand="1"/>
      </w:tblPr>
      <w:tblGrid>
        <w:gridCol w:w="458"/>
        <w:gridCol w:w="3477"/>
        <w:gridCol w:w="585"/>
        <w:gridCol w:w="860"/>
      </w:tblGrid>
      <w:tr w:rsidR="00EA7ED5" w:rsidRPr="00EA7ED5" w:rsidTr="00EA7ED5">
        <w:trPr>
          <w:trHeight w:val="300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A7ED5" w:rsidRPr="00EA7ED5" w:rsidRDefault="00EA7ED5" w:rsidP="00EA7ED5">
            <w:pPr>
              <w:jc w:val="center"/>
              <w:rPr>
                <w:b/>
                <w:bCs/>
                <w:lang w:eastAsia="uk-UA"/>
              </w:rPr>
            </w:pPr>
            <w:r w:rsidRPr="00EA7ED5">
              <w:rPr>
                <w:b/>
                <w:bCs/>
                <w:lang w:eastAsia="uk-UA"/>
              </w:rPr>
              <w:t>№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A7ED5" w:rsidRPr="00EA7ED5" w:rsidRDefault="00EA7ED5" w:rsidP="00EA7ED5">
            <w:pPr>
              <w:jc w:val="center"/>
              <w:rPr>
                <w:b/>
                <w:bCs/>
                <w:lang w:eastAsia="uk-UA"/>
              </w:rPr>
            </w:pPr>
            <w:r w:rsidRPr="00EA7ED5">
              <w:rPr>
                <w:b/>
                <w:bCs/>
                <w:lang w:eastAsia="uk-UA"/>
              </w:rPr>
              <w:t>Предмет закупівлі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EA7ED5" w:rsidRPr="00EA7ED5" w:rsidRDefault="00EA7ED5" w:rsidP="00EA7ED5">
            <w:pPr>
              <w:jc w:val="center"/>
              <w:rPr>
                <w:b/>
                <w:bCs/>
                <w:lang w:eastAsia="uk-UA"/>
              </w:rPr>
            </w:pPr>
            <w:r w:rsidRPr="00EA7ED5">
              <w:rPr>
                <w:b/>
                <w:bCs/>
                <w:lang w:eastAsia="uk-UA"/>
              </w:rPr>
              <w:t xml:space="preserve">Од. 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EA7ED5" w:rsidRPr="00EA7ED5" w:rsidRDefault="00EA7ED5" w:rsidP="00EA7ED5">
            <w:pPr>
              <w:jc w:val="center"/>
              <w:rPr>
                <w:b/>
                <w:bCs/>
                <w:lang w:eastAsia="uk-UA"/>
              </w:rPr>
            </w:pPr>
            <w:r w:rsidRPr="00EA7ED5">
              <w:rPr>
                <w:b/>
                <w:bCs/>
                <w:lang w:eastAsia="uk-UA"/>
              </w:rPr>
              <w:t>К-сть</w:t>
            </w:r>
          </w:p>
        </w:tc>
      </w:tr>
      <w:tr w:rsidR="00EA7ED5" w:rsidRPr="00EA7ED5" w:rsidTr="00EA7ED5">
        <w:trPr>
          <w:trHeight w:val="408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7ED5" w:rsidRPr="00EA7ED5" w:rsidRDefault="00EA7ED5" w:rsidP="00EA7ED5">
            <w:pPr>
              <w:rPr>
                <w:b/>
                <w:bCs/>
                <w:lang w:eastAsia="uk-UA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7ED5" w:rsidRPr="00EA7ED5" w:rsidRDefault="00EA7ED5" w:rsidP="00EA7ED5">
            <w:pPr>
              <w:rPr>
                <w:b/>
                <w:bCs/>
                <w:lang w:eastAsia="uk-UA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A7ED5" w:rsidRPr="00EA7ED5" w:rsidRDefault="00EA7ED5" w:rsidP="00EA7ED5">
            <w:pPr>
              <w:rPr>
                <w:b/>
                <w:bCs/>
                <w:lang w:eastAsia="uk-UA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ED5" w:rsidRPr="00EA7ED5" w:rsidRDefault="00EA7ED5" w:rsidP="00EA7ED5">
            <w:pPr>
              <w:rPr>
                <w:b/>
                <w:bCs/>
                <w:lang w:eastAsia="uk-UA"/>
              </w:rPr>
            </w:pPr>
          </w:p>
        </w:tc>
      </w:tr>
      <w:tr w:rsidR="00EA7ED5" w:rsidRPr="00EA7ED5" w:rsidTr="00EA7ED5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7ED5" w:rsidRPr="00EA7ED5" w:rsidRDefault="00EA7ED5" w:rsidP="00EA7ED5">
            <w:pPr>
              <w:jc w:val="center"/>
              <w:rPr>
                <w:color w:val="000000"/>
                <w:lang w:eastAsia="uk-UA"/>
              </w:rPr>
            </w:pPr>
            <w:r w:rsidRPr="00EA7ED5">
              <w:rPr>
                <w:color w:val="000000"/>
                <w:lang w:eastAsia="uk-UA"/>
              </w:rPr>
              <w:t>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7ED5" w:rsidRPr="00EA7ED5" w:rsidRDefault="00EA7ED5" w:rsidP="00EA7ED5">
            <w:pPr>
              <w:rPr>
                <w:color w:val="212121"/>
                <w:lang w:eastAsia="uk-UA"/>
              </w:rPr>
            </w:pPr>
            <w:r w:rsidRPr="00EA7ED5">
              <w:rPr>
                <w:color w:val="212121"/>
                <w:lang w:eastAsia="uk-UA"/>
              </w:rPr>
              <w:t>Замок з тригранною вставкою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ED5" w:rsidRPr="00EA7ED5" w:rsidRDefault="00EA7ED5" w:rsidP="00EA7ED5">
            <w:pPr>
              <w:jc w:val="center"/>
              <w:rPr>
                <w:color w:val="212121"/>
                <w:lang w:eastAsia="uk-UA"/>
              </w:rPr>
            </w:pPr>
            <w:r w:rsidRPr="00EA7ED5">
              <w:rPr>
                <w:color w:val="212121"/>
                <w:lang w:eastAsia="uk-UA"/>
              </w:rPr>
              <w:t>шт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7ED5" w:rsidRPr="00EA7ED5" w:rsidRDefault="00EA7ED5" w:rsidP="00EA7ED5">
            <w:pPr>
              <w:jc w:val="right"/>
              <w:rPr>
                <w:color w:val="212121"/>
                <w:lang w:eastAsia="uk-UA"/>
              </w:rPr>
            </w:pPr>
            <w:r w:rsidRPr="00EA7ED5">
              <w:rPr>
                <w:color w:val="212121"/>
                <w:lang w:eastAsia="uk-UA"/>
              </w:rPr>
              <w:t>750</w:t>
            </w:r>
          </w:p>
        </w:tc>
      </w:tr>
    </w:tbl>
    <w:p w:rsidR="00EA7ED5" w:rsidRPr="00806E90" w:rsidRDefault="00EA7ED5" w:rsidP="00806E90">
      <w:pPr>
        <w:jc w:val="both"/>
        <w:rPr>
          <w:color w:val="000000" w:themeColor="text1"/>
        </w:rPr>
      </w:pPr>
    </w:p>
    <w:p w:rsidR="00EA7ED5" w:rsidRPr="00E34179" w:rsidRDefault="00EA7ED5" w:rsidP="00EA7ED5">
      <w:pPr>
        <w:tabs>
          <w:tab w:val="left" w:pos="1268"/>
        </w:tabs>
        <w:ind w:left="720"/>
        <w:jc w:val="both"/>
        <w:rPr>
          <w:b/>
        </w:rPr>
      </w:pPr>
      <w:r w:rsidRPr="00E34179">
        <w:rPr>
          <w:b/>
        </w:rPr>
        <w:t>Замок з тригранною вставкою</w:t>
      </w:r>
    </w:p>
    <w:p w:rsidR="00EA7ED5" w:rsidRDefault="00EA7ED5" w:rsidP="00EA7ED5">
      <w:pPr>
        <w:tabs>
          <w:tab w:val="num" w:pos="0"/>
        </w:tabs>
        <w:ind w:right="-82"/>
        <w:jc w:val="both"/>
        <w:rPr>
          <w:i/>
          <w:iCs/>
          <w:sz w:val="32"/>
        </w:rPr>
      </w:pPr>
    </w:p>
    <w:p w:rsidR="00EA7ED5" w:rsidRDefault="00EA7ED5" w:rsidP="00EA7ED5">
      <w:pPr>
        <w:tabs>
          <w:tab w:val="num" w:pos="0"/>
        </w:tabs>
        <w:ind w:right="-82" w:firstLine="540"/>
        <w:jc w:val="both"/>
        <w:rPr>
          <w:i/>
          <w:iCs/>
          <w:lang w:val="ru-RU"/>
        </w:rPr>
      </w:pPr>
      <w:r w:rsidRPr="00D850CE">
        <w:rPr>
          <w:i/>
          <w:iCs/>
          <w:lang w:val="ru-RU"/>
        </w:rPr>
        <w:lastRenderedPageBreak/>
        <w:t xml:space="preserve">Матеріал : </w:t>
      </w:r>
      <w:r>
        <w:rPr>
          <w:i/>
          <w:iCs/>
          <w:lang w:val="ru-RU"/>
        </w:rPr>
        <w:t>чорний метал</w:t>
      </w:r>
    </w:p>
    <w:p w:rsidR="00EA7ED5" w:rsidRDefault="00EA7ED5" w:rsidP="00EA7ED5">
      <w:pPr>
        <w:tabs>
          <w:tab w:val="num" w:pos="0"/>
        </w:tabs>
        <w:ind w:right="-82" w:firstLine="540"/>
        <w:jc w:val="both"/>
        <w:rPr>
          <w:i/>
          <w:iCs/>
          <w:lang w:val="ru-RU"/>
        </w:rPr>
      </w:pPr>
      <w:r>
        <w:rPr>
          <w:i/>
          <w:iCs/>
          <w:lang w:val="ru-RU"/>
        </w:rPr>
        <w:t>Особливості: з привареним ланцюгом із неоцинкованої сталі товщиною 2 мм Довжина ланцюга 35-40 см. В комплекті без ключа.</w:t>
      </w:r>
    </w:p>
    <w:p w:rsidR="00EA7ED5" w:rsidRPr="00D850CE" w:rsidRDefault="00EA7ED5" w:rsidP="00EA7ED5">
      <w:pPr>
        <w:tabs>
          <w:tab w:val="num" w:pos="0"/>
        </w:tabs>
        <w:ind w:right="-82" w:firstLine="540"/>
        <w:jc w:val="both"/>
        <w:rPr>
          <w:i/>
          <w:iCs/>
          <w:lang w:val="ru-RU"/>
        </w:rPr>
      </w:pPr>
    </w:p>
    <w:p w:rsidR="00EA7ED5" w:rsidRPr="00573FD8" w:rsidRDefault="00EA7ED5" w:rsidP="00EA7ED5">
      <w:pPr>
        <w:tabs>
          <w:tab w:val="num" w:pos="0"/>
        </w:tabs>
        <w:ind w:right="-82" w:firstLine="540"/>
        <w:jc w:val="both"/>
        <w:rPr>
          <w:i/>
          <w:iCs/>
          <w:lang w:val="ru-RU"/>
        </w:rPr>
      </w:pPr>
      <w:r>
        <w:rPr>
          <w:i/>
          <w:iCs/>
          <w:lang w:val="ru-RU"/>
        </w:rPr>
        <w:t>Загальний вигляд виробу</w:t>
      </w:r>
      <w:r w:rsidRPr="00573FD8">
        <w:rPr>
          <w:i/>
          <w:iCs/>
          <w:lang w:val="ru-RU"/>
        </w:rPr>
        <w:t>:</w:t>
      </w:r>
    </w:p>
    <w:p w:rsidR="00EA7ED5" w:rsidRPr="00573FD8" w:rsidRDefault="00EA7ED5" w:rsidP="00EA7ED5">
      <w:pPr>
        <w:tabs>
          <w:tab w:val="num" w:pos="0"/>
        </w:tabs>
        <w:ind w:right="-82" w:firstLine="540"/>
        <w:jc w:val="both"/>
        <w:rPr>
          <w:i/>
          <w:iCs/>
          <w:lang w:val="ru-RU"/>
        </w:rPr>
      </w:pPr>
      <w:r w:rsidRPr="00573FD8">
        <w:rPr>
          <w:i/>
          <w:iCs/>
          <w:lang w:val="ru-RU"/>
        </w:rPr>
        <w:t xml:space="preserve"> </w:t>
      </w:r>
    </w:p>
    <w:p w:rsidR="00EA7ED5" w:rsidRDefault="00EA7ED5" w:rsidP="00EA7ED5">
      <w:pPr>
        <w:tabs>
          <w:tab w:val="num" w:pos="0"/>
        </w:tabs>
        <w:ind w:right="-82"/>
        <w:jc w:val="both"/>
        <w:rPr>
          <w:noProof/>
          <w:lang w:eastAsia="uk-UA"/>
        </w:rPr>
      </w:pPr>
      <w:r w:rsidRPr="00573FD8">
        <w:rPr>
          <w:noProof/>
          <w:lang w:val="ru-RU" w:eastAsia="uk-UA"/>
        </w:rPr>
        <w:t xml:space="preserve"> </w:t>
      </w:r>
      <w:r w:rsidRPr="00D850CE">
        <w:rPr>
          <w:noProof/>
          <w:lang w:eastAsia="uk-UA"/>
        </w:rPr>
        <w:drawing>
          <wp:inline distT="0" distB="0" distL="0" distR="0">
            <wp:extent cx="3124200" cy="19526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55" t="34698" r="56854" b="28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uk-UA"/>
        </w:rPr>
        <w:t xml:space="preserve">   </w:t>
      </w:r>
      <w:r>
        <w:rPr>
          <w:i/>
          <w:iCs/>
          <w:noProof/>
          <w:lang w:eastAsia="uk-UA"/>
        </w:rPr>
        <w:drawing>
          <wp:inline distT="0" distB="0" distL="0" distR="0">
            <wp:extent cx="3028950" cy="1943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00" r="7787" b="340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ED5" w:rsidRDefault="00EA7ED5" w:rsidP="00EA7ED5">
      <w:pPr>
        <w:tabs>
          <w:tab w:val="num" w:pos="0"/>
        </w:tabs>
        <w:ind w:right="-82"/>
        <w:jc w:val="both"/>
        <w:rPr>
          <w:i/>
          <w:iCs/>
          <w:lang w:val="ru-RU"/>
        </w:rPr>
      </w:pPr>
    </w:p>
    <w:p w:rsidR="00EA7ED5" w:rsidRPr="00D850CE" w:rsidRDefault="00EA7ED5" w:rsidP="00EA7ED5">
      <w:pPr>
        <w:tabs>
          <w:tab w:val="num" w:pos="0"/>
        </w:tabs>
        <w:ind w:right="-82"/>
        <w:jc w:val="both"/>
        <w:rPr>
          <w:i/>
          <w:iCs/>
        </w:rPr>
      </w:pPr>
      <w:r>
        <w:rPr>
          <w:i/>
          <w:iCs/>
          <w:lang w:val="ru-RU"/>
        </w:rPr>
        <w:t>Креслення</w:t>
      </w:r>
      <w:r>
        <w:rPr>
          <w:i/>
          <w:iCs/>
        </w:rPr>
        <w:t xml:space="preserve">: </w:t>
      </w:r>
    </w:p>
    <w:p w:rsidR="00EA7ED5" w:rsidRPr="00E34179" w:rsidRDefault="00EA7ED5" w:rsidP="00EA7ED5">
      <w:pPr>
        <w:tabs>
          <w:tab w:val="left" w:pos="1268"/>
        </w:tabs>
        <w:ind w:left="720"/>
        <w:jc w:val="both"/>
        <w:rPr>
          <w:b/>
        </w:rPr>
      </w:pPr>
      <w:r>
        <w:rPr>
          <w:rFonts w:ascii="Cambria" w:eastAsia="DotumChe" w:hAnsi="Cambria"/>
          <w:noProof/>
          <w:lang w:eastAsia="uk-UA"/>
        </w:rPr>
        <w:drawing>
          <wp:inline distT="0" distB="0" distL="0" distR="0">
            <wp:extent cx="6115050" cy="3895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ED5" w:rsidRPr="00D850CE" w:rsidRDefault="00EA7ED5" w:rsidP="00EA7ED5">
      <w:pPr>
        <w:tabs>
          <w:tab w:val="num" w:pos="0"/>
        </w:tabs>
        <w:ind w:right="-82"/>
        <w:jc w:val="both"/>
        <w:rPr>
          <w:i/>
          <w:iCs/>
        </w:rPr>
      </w:pPr>
      <w:r>
        <w:rPr>
          <w:i/>
          <w:iCs/>
        </w:rPr>
        <w:t xml:space="preserve"> </w:t>
      </w:r>
    </w:p>
    <w:p w:rsidR="00EA7ED5" w:rsidRPr="003F7DF0" w:rsidRDefault="00EA7ED5" w:rsidP="00EA7ED5">
      <w:pPr>
        <w:tabs>
          <w:tab w:val="left" w:pos="1268"/>
        </w:tabs>
        <w:rPr>
          <w:b/>
          <w:sz w:val="20"/>
          <w:szCs w:val="20"/>
        </w:rPr>
      </w:pPr>
    </w:p>
    <w:p w:rsidR="00011A91" w:rsidRPr="00AE0906" w:rsidRDefault="00011A91" w:rsidP="00011A91">
      <w:pPr>
        <w:tabs>
          <w:tab w:val="left" w:pos="567"/>
        </w:tabs>
        <w:ind w:firstLine="567"/>
        <w:jc w:val="both"/>
        <w:rPr>
          <w:b/>
          <w:color w:val="FF0000"/>
        </w:rPr>
      </w:pPr>
    </w:p>
    <w:p w:rsidR="00011A91" w:rsidRPr="00F86E86" w:rsidRDefault="00011A91" w:rsidP="00011A91">
      <w:pPr>
        <w:rPr>
          <w:b/>
        </w:rPr>
      </w:pPr>
      <w:r w:rsidRPr="00F86E86">
        <w:rPr>
          <w:b/>
        </w:rPr>
        <w:t xml:space="preserve">Щодо </w:t>
      </w:r>
      <w:r w:rsidR="005158DC">
        <w:rPr>
          <w:b/>
        </w:rPr>
        <w:t>друго</w:t>
      </w:r>
      <w:r w:rsidRPr="00F86E86">
        <w:rPr>
          <w:b/>
        </w:rPr>
        <w:t>го питання порядку денного:</w:t>
      </w:r>
    </w:p>
    <w:p w:rsidR="00011A91" w:rsidRPr="00F86E86" w:rsidRDefault="00011A91" w:rsidP="00011A91">
      <w:pPr>
        <w:tabs>
          <w:tab w:val="left" w:pos="567"/>
        </w:tabs>
        <w:jc w:val="both"/>
        <w:rPr>
          <w:lang w:eastAsia="uk-UA"/>
        </w:rPr>
      </w:pPr>
      <w:r w:rsidRPr="00F86E86">
        <w:tab/>
        <w:t xml:space="preserve">Відповідно до </w:t>
      </w:r>
      <w:r>
        <w:t>пункту</w:t>
      </w:r>
      <w:r w:rsidRPr="00F86E86">
        <w:t xml:space="preserve"> 51 Особливостей</w:t>
      </w:r>
      <w:r w:rsidRPr="00F86E86">
        <w:rPr>
          <w:bCs/>
          <w:iCs/>
        </w:rPr>
        <w:t xml:space="preserve"> </w:t>
      </w:r>
      <w:r w:rsidRPr="00F86E86">
        <w:rPr>
          <w:lang w:eastAsia="uk-UA"/>
        </w:rPr>
        <w:t xml:space="preserve">зміни, </w:t>
      </w:r>
      <w:r w:rsidRPr="00F55FE9">
        <w:rPr>
          <w:lang w:eastAsia="uk-UA"/>
        </w:rPr>
        <w:t>що вносяться замовником до тендерної документації,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документації. Замовник разом із змінами до тендерної документації в окремому документі оприлюднює перелік змін, що вносяться</w:t>
      </w:r>
      <w:r w:rsidRPr="00F86E86">
        <w:rPr>
          <w:lang w:eastAsia="uk-UA"/>
        </w:rPr>
        <w:t>.</w:t>
      </w:r>
    </w:p>
    <w:p w:rsidR="00011A91" w:rsidRPr="00F86E86" w:rsidRDefault="00011A91" w:rsidP="00011A91">
      <w:pPr>
        <w:tabs>
          <w:tab w:val="left" w:pos="567"/>
        </w:tabs>
        <w:jc w:val="both"/>
      </w:pPr>
      <w:r w:rsidRPr="00F86E86">
        <w:rPr>
          <w:lang w:eastAsia="uk-UA"/>
        </w:rPr>
        <w:tab/>
      </w:r>
      <w:r w:rsidRPr="00F86E86">
        <w:t xml:space="preserve">Враховуючи вищенаведене, є необхідність в оприлюдненні </w:t>
      </w:r>
      <w:r w:rsidRPr="00F86E86">
        <w:rPr>
          <w:lang w:eastAsia="uk-UA"/>
        </w:rPr>
        <w:t>нової редакції тендерної документації</w:t>
      </w:r>
      <w:r w:rsidRPr="009D792C">
        <w:rPr>
          <w:lang w:eastAsia="uk-UA"/>
        </w:rPr>
        <w:t xml:space="preserve"> </w:t>
      </w:r>
      <w:r w:rsidRPr="00F86E86">
        <w:rPr>
          <w:lang w:eastAsia="uk-UA"/>
        </w:rPr>
        <w:t>та цього протоколу з переліком змін, що вносяться,</w:t>
      </w:r>
      <w:r w:rsidRPr="00F86E86">
        <w:t xml:space="preserve"> протягом 1 (одного) дня з дня прийняття рішення про внесення змін до тендерної документації.</w:t>
      </w:r>
    </w:p>
    <w:p w:rsidR="00011A91" w:rsidRPr="00F86E86" w:rsidRDefault="00011A91" w:rsidP="00011A91">
      <w:pPr>
        <w:tabs>
          <w:tab w:val="left" w:pos="567"/>
        </w:tabs>
        <w:jc w:val="both"/>
        <w:rPr>
          <w:bCs/>
          <w:iCs/>
        </w:rPr>
      </w:pPr>
    </w:p>
    <w:p w:rsidR="00011A91" w:rsidRPr="00F86E86" w:rsidRDefault="00011A91" w:rsidP="00011A91">
      <w:pPr>
        <w:tabs>
          <w:tab w:val="left" w:pos="567"/>
        </w:tabs>
        <w:jc w:val="both"/>
        <w:rPr>
          <w:b/>
          <w:bCs/>
        </w:rPr>
      </w:pPr>
      <w:r w:rsidRPr="00F86E86">
        <w:rPr>
          <w:b/>
          <w:bCs/>
        </w:rPr>
        <w:t>ВИРІШИВ:</w:t>
      </w:r>
    </w:p>
    <w:p w:rsidR="00011A91" w:rsidRPr="00F86E86" w:rsidRDefault="00011A91" w:rsidP="00011A91">
      <w:pPr>
        <w:tabs>
          <w:tab w:val="left" w:pos="567"/>
        </w:tabs>
        <w:jc w:val="both"/>
      </w:pPr>
      <w:r w:rsidRPr="00F86E86">
        <w:lastRenderedPageBreak/>
        <w:t>1.</w:t>
      </w:r>
      <w:r w:rsidRPr="00F86E86">
        <w:tab/>
      </w:r>
      <w:r w:rsidRPr="00F86E86">
        <w:rPr>
          <w:lang w:eastAsia="uk-UA"/>
        </w:rPr>
        <w:t>Продовжити кінцевий строк подання тендерних пропозицій в електронній системі закупівель.</w:t>
      </w:r>
    </w:p>
    <w:p w:rsidR="00011A91" w:rsidRPr="00F86E86" w:rsidRDefault="00011A91" w:rsidP="00011A91">
      <w:pPr>
        <w:tabs>
          <w:tab w:val="left" w:pos="567"/>
        </w:tabs>
        <w:jc w:val="both"/>
      </w:pPr>
      <w:r w:rsidRPr="00F86E86">
        <w:t>2.</w:t>
      </w:r>
      <w:r w:rsidRPr="00F86E86">
        <w:tab/>
        <w:t xml:space="preserve">Внести зміни до </w:t>
      </w:r>
      <w:r w:rsidRPr="00F86E86">
        <w:rPr>
          <w:lang w:eastAsia="uk-UA"/>
        </w:rPr>
        <w:t>тендерної документації</w:t>
      </w:r>
      <w:r w:rsidRPr="00F86E86">
        <w:t>.</w:t>
      </w:r>
    </w:p>
    <w:p w:rsidR="00011A91" w:rsidRPr="00F86E86" w:rsidRDefault="00011A91" w:rsidP="00011A91">
      <w:pPr>
        <w:tabs>
          <w:tab w:val="left" w:pos="567"/>
        </w:tabs>
        <w:jc w:val="both"/>
        <w:rPr>
          <w:lang w:eastAsia="uk-UA"/>
        </w:rPr>
      </w:pPr>
      <w:r w:rsidRPr="00F86E86">
        <w:t>3.</w:t>
      </w:r>
      <w:r w:rsidRPr="00F86E86">
        <w:tab/>
        <w:t xml:space="preserve">Оприлюднити нову редакцію </w:t>
      </w:r>
      <w:r w:rsidRPr="00F86E86">
        <w:rPr>
          <w:lang w:eastAsia="uk-UA"/>
        </w:rPr>
        <w:t>тендерної документації та цей протокол в електронній системі закупівель відповідно до п</w:t>
      </w:r>
      <w:r>
        <w:rPr>
          <w:lang w:eastAsia="uk-UA"/>
        </w:rPr>
        <w:t>ункту</w:t>
      </w:r>
      <w:r w:rsidRPr="00F86E86">
        <w:rPr>
          <w:lang w:eastAsia="uk-UA"/>
        </w:rPr>
        <w:t xml:space="preserve"> 51 Особливостей.</w:t>
      </w:r>
    </w:p>
    <w:p w:rsidR="00011A91" w:rsidRPr="00F86E86" w:rsidRDefault="00011A91" w:rsidP="00011A91">
      <w:pPr>
        <w:tabs>
          <w:tab w:val="left" w:pos="567"/>
        </w:tabs>
        <w:jc w:val="both"/>
        <w:rPr>
          <w:lang w:eastAsia="uk-UA"/>
        </w:rPr>
      </w:pPr>
    </w:p>
    <w:p w:rsidR="00011A91" w:rsidRPr="00F86E86" w:rsidRDefault="00011A91" w:rsidP="00011A91">
      <w:pPr>
        <w:tabs>
          <w:tab w:val="left" w:pos="5040"/>
          <w:tab w:val="left" w:pos="7380"/>
        </w:tabs>
        <w:jc w:val="both"/>
      </w:pPr>
    </w:p>
    <w:p w:rsidR="00011A91" w:rsidRPr="00F86E86" w:rsidRDefault="00011A91" w:rsidP="00011A91">
      <w:pPr>
        <w:tabs>
          <w:tab w:val="left" w:pos="5040"/>
          <w:tab w:val="left" w:pos="7380"/>
        </w:tabs>
        <w:jc w:val="both"/>
        <w:rPr>
          <w:sz w:val="12"/>
          <w:szCs w:val="12"/>
        </w:rPr>
      </w:pPr>
    </w:p>
    <w:p w:rsidR="00011A91" w:rsidRPr="00F86E86" w:rsidRDefault="00011A91" w:rsidP="00011A91">
      <w:pPr>
        <w:tabs>
          <w:tab w:val="num" w:pos="1080"/>
          <w:tab w:val="left" w:pos="8100"/>
        </w:tabs>
        <w:ind w:firstLine="426"/>
        <w:jc w:val="both"/>
        <w:rPr>
          <w:b/>
          <w:bCs/>
        </w:rPr>
      </w:pPr>
      <w:r w:rsidRPr="00F86E86">
        <w:rPr>
          <w:b/>
          <w:bCs/>
        </w:rPr>
        <w:t>Уповноважен</w:t>
      </w:r>
      <w:r w:rsidR="005158DC">
        <w:rPr>
          <w:b/>
          <w:bCs/>
        </w:rPr>
        <w:t>а</w:t>
      </w:r>
      <w:r w:rsidRPr="00F86E86">
        <w:rPr>
          <w:b/>
          <w:bCs/>
        </w:rPr>
        <w:t xml:space="preserve"> особ</w:t>
      </w:r>
      <w:r w:rsidR="005158DC">
        <w:rPr>
          <w:b/>
          <w:bCs/>
        </w:rPr>
        <w:t>а</w:t>
      </w:r>
      <w:r w:rsidRPr="00F86E86">
        <w:rPr>
          <w:b/>
          <w:bCs/>
        </w:rPr>
        <w:t xml:space="preserve"> з питань</w:t>
      </w:r>
    </w:p>
    <w:p w:rsidR="00011A91" w:rsidRPr="00F86E86" w:rsidRDefault="00011A91" w:rsidP="00011A91">
      <w:pPr>
        <w:tabs>
          <w:tab w:val="num" w:pos="1080"/>
          <w:tab w:val="left" w:pos="8100"/>
        </w:tabs>
        <w:ind w:firstLine="426"/>
        <w:jc w:val="both"/>
        <w:rPr>
          <w:b/>
          <w:bCs/>
        </w:rPr>
      </w:pPr>
      <w:r w:rsidRPr="00F86E86">
        <w:rPr>
          <w:b/>
          <w:bCs/>
        </w:rPr>
        <w:t xml:space="preserve">закупівель товарів, робіт і послуг </w:t>
      </w:r>
    </w:p>
    <w:p w:rsidR="00011A91" w:rsidRPr="00EF21A6" w:rsidRDefault="00011A91" w:rsidP="00AE0906">
      <w:pPr>
        <w:tabs>
          <w:tab w:val="num" w:pos="1080"/>
          <w:tab w:val="left" w:pos="7230"/>
        </w:tabs>
        <w:ind w:firstLine="426"/>
        <w:jc w:val="both"/>
        <w:rPr>
          <w:lang w:val="en-US"/>
        </w:rPr>
      </w:pPr>
      <w:r w:rsidRPr="00F86E86">
        <w:rPr>
          <w:b/>
          <w:bCs/>
        </w:rPr>
        <w:t>АТ «</w:t>
      </w:r>
      <w:r w:rsidR="00AE0906">
        <w:rPr>
          <w:b/>
          <w:bCs/>
        </w:rPr>
        <w:t>Прикарпаття</w:t>
      </w:r>
      <w:r w:rsidRPr="00F86E86">
        <w:rPr>
          <w:b/>
          <w:bCs/>
        </w:rPr>
        <w:t>обленерго»</w:t>
      </w:r>
      <w:r w:rsidRPr="00F86E86">
        <w:rPr>
          <w:b/>
          <w:bCs/>
        </w:rPr>
        <w:tab/>
      </w:r>
      <w:r w:rsidR="005158DC">
        <w:rPr>
          <w:b/>
          <w:bCs/>
        </w:rPr>
        <w:t>Василь КОСТЮК</w:t>
      </w:r>
    </w:p>
    <w:p w:rsidR="006221D0" w:rsidRDefault="006221D0"/>
    <w:sectPr w:rsidR="006221D0" w:rsidSect="00C401C2">
      <w:footerReference w:type="even" r:id="rId12"/>
      <w:pgSz w:w="11906" w:h="16838"/>
      <w:pgMar w:top="720" w:right="720" w:bottom="720" w:left="720" w:header="72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BDE" w:rsidRDefault="00802BDE">
      <w:r>
        <w:separator/>
      </w:r>
    </w:p>
  </w:endnote>
  <w:endnote w:type="continuationSeparator" w:id="0">
    <w:p w:rsidR="00802BDE" w:rsidRDefault="00802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234" w:rsidRDefault="00A143B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63234" w:rsidRDefault="00802BD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BDE" w:rsidRDefault="00802BDE">
      <w:r>
        <w:separator/>
      </w:r>
    </w:p>
  </w:footnote>
  <w:footnote w:type="continuationSeparator" w:id="0">
    <w:p w:rsidR="00802BDE" w:rsidRDefault="00802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9274F"/>
    <w:multiLevelType w:val="hybridMultilevel"/>
    <w:tmpl w:val="CDC475CC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A91"/>
    <w:rsid w:val="00011A91"/>
    <w:rsid w:val="00167875"/>
    <w:rsid w:val="00241DCF"/>
    <w:rsid w:val="00281C4A"/>
    <w:rsid w:val="005158DC"/>
    <w:rsid w:val="005451B4"/>
    <w:rsid w:val="005647D4"/>
    <w:rsid w:val="005E1F01"/>
    <w:rsid w:val="006221D0"/>
    <w:rsid w:val="006A55FB"/>
    <w:rsid w:val="00802BDE"/>
    <w:rsid w:val="00806E90"/>
    <w:rsid w:val="008B1559"/>
    <w:rsid w:val="00922219"/>
    <w:rsid w:val="00A143BE"/>
    <w:rsid w:val="00A65B88"/>
    <w:rsid w:val="00AE0906"/>
    <w:rsid w:val="00B370F9"/>
    <w:rsid w:val="00C20DD2"/>
    <w:rsid w:val="00EA7ED5"/>
    <w:rsid w:val="00EF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C7CD9"/>
  <w15:chartTrackingRefBased/>
  <w15:docId w15:val="{1F471776-9745-4253-9602-16608E068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11A9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11A9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caption"/>
    <w:basedOn w:val="a"/>
    <w:next w:val="a"/>
    <w:qFormat/>
    <w:rsid w:val="00011A91"/>
    <w:pPr>
      <w:jc w:val="center"/>
    </w:pPr>
    <w:rPr>
      <w:b/>
      <w:bCs/>
      <w:sz w:val="28"/>
    </w:rPr>
  </w:style>
  <w:style w:type="paragraph" w:styleId="a4">
    <w:name w:val="footer"/>
    <w:basedOn w:val="a"/>
    <w:link w:val="a5"/>
    <w:rsid w:val="00011A91"/>
    <w:pPr>
      <w:tabs>
        <w:tab w:val="center" w:pos="4677"/>
        <w:tab w:val="right" w:pos="9355"/>
      </w:tabs>
    </w:pPr>
  </w:style>
  <w:style w:type="character" w:customStyle="1" w:styleId="a5">
    <w:name w:val="Нижній колонтитул Знак"/>
    <w:basedOn w:val="a0"/>
    <w:link w:val="a4"/>
    <w:rsid w:val="00011A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11A91"/>
  </w:style>
  <w:style w:type="paragraph" w:customStyle="1" w:styleId="1">
    <w:name w:val="Абзац списка1"/>
    <w:basedOn w:val="a"/>
    <w:uiPriority w:val="34"/>
    <w:qFormat/>
    <w:rsid w:val="00011A91"/>
    <w:pPr>
      <w:spacing w:after="200"/>
      <w:ind w:left="720"/>
      <w:contextualSpacing/>
    </w:pPr>
    <w:rPr>
      <w:sz w:val="22"/>
      <w:szCs w:val="22"/>
      <w:lang w:eastAsia="en-US"/>
    </w:rPr>
  </w:style>
  <w:style w:type="character" w:customStyle="1" w:styleId="js-apiid">
    <w:name w:val="js-apiid"/>
    <w:basedOn w:val="a0"/>
    <w:rsid w:val="00806E90"/>
  </w:style>
  <w:style w:type="paragraph" w:styleId="31">
    <w:name w:val="Body Text 3"/>
    <w:basedOn w:val="a"/>
    <w:link w:val="32"/>
    <w:rsid w:val="00806E90"/>
    <w:pPr>
      <w:tabs>
        <w:tab w:val="left" w:pos="42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8"/>
    </w:rPr>
  </w:style>
  <w:style w:type="character" w:customStyle="1" w:styleId="32">
    <w:name w:val="Основний текст 3 Знак"/>
    <w:basedOn w:val="a0"/>
    <w:link w:val="31"/>
    <w:rsid w:val="00806E9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7">
    <w:name w:val="List Paragraph"/>
    <w:aliases w:val="Заголовок 1.1,Number Bullets,List Paragraph (numbered (a)),Список уровня 2,название табл/рис,заголовок 1.1,AC List 01,Elenco Normale,Chapter10,CA bullets,EBRD List,List Paragraph,Bullet Number,1. спис,Содержание. 2 уровень,Заголовок_3,Test3"/>
    <w:basedOn w:val="a"/>
    <w:link w:val="a8"/>
    <w:uiPriority w:val="34"/>
    <w:qFormat/>
    <w:rsid w:val="00806E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Абзац списку Знак"/>
    <w:aliases w:val="Заголовок 1.1 Знак,Number Bullets Знак,List Paragraph (numbered (a)) Знак,Список уровня 2 Знак,название табл/рис Знак,заголовок 1.1 Знак,AC List 01 Знак,Elenco Normale Знак,Chapter10 Знак,CA bullets Знак,EBRD List Знак,1. спис Знак"/>
    <w:link w:val="a7"/>
    <w:uiPriority w:val="34"/>
    <w:qFormat/>
    <w:rsid w:val="00806E90"/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C20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8B15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0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3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1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gov.ua/tender/UA-2024-04-10-004996-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922-19/prin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2882</Words>
  <Characters>1643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Сибірцев Олександр Генадійович</dc:creator>
  <cp:keywords/>
  <dc:description/>
  <cp:lastModifiedBy>Іванишин Юлія Вікторівна</cp:lastModifiedBy>
  <cp:revision>2</cp:revision>
  <dcterms:created xsi:type="dcterms:W3CDTF">2024-04-11T11:56:00Z</dcterms:created>
  <dcterms:modified xsi:type="dcterms:W3CDTF">2024-04-11T11:56:00Z</dcterms:modified>
</cp:coreProperties>
</file>