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90" w:rsidRPr="00720751" w:rsidRDefault="00702990" w:rsidP="0070299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720751">
        <w:rPr>
          <w:rFonts w:cs="Times New Roman"/>
          <w:b/>
          <w:color w:val="auto"/>
          <w:kern w:val="0"/>
          <w:lang w:val="uk-UA" w:eastAsia="uk-UA" w:bidi="ar-SA"/>
        </w:rPr>
        <w:t xml:space="preserve">Додаток </w:t>
      </w:r>
      <w:r>
        <w:rPr>
          <w:rFonts w:cs="Times New Roman"/>
          <w:b/>
          <w:color w:val="auto"/>
          <w:kern w:val="0"/>
          <w:lang w:val="uk-UA" w:eastAsia="uk-UA" w:bidi="ar-SA"/>
        </w:rPr>
        <w:t>4</w:t>
      </w:r>
    </w:p>
    <w:p w:rsidR="00702990" w:rsidRPr="00EE5D7E" w:rsidRDefault="00702990" w:rsidP="00702990">
      <w:pPr>
        <w:jc w:val="right"/>
        <w:rPr>
          <w:rFonts w:cs="Times New Roman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</w:t>
      </w: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702990" w:rsidRPr="00720751" w:rsidRDefault="00702990" w:rsidP="00702990">
      <w:pPr>
        <w:widowControl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ru-RU" w:bidi="ar-SA"/>
        </w:rPr>
      </w:pPr>
    </w:p>
    <w:p w:rsidR="00702990" w:rsidRPr="00720751" w:rsidRDefault="00702990" w:rsidP="00702990">
      <w:pPr>
        <w:widowControl w:val="0"/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Форма тендерної пропозиції заповнюється Учасником та надається</w:t>
      </w:r>
    </w:p>
    <w:p w:rsidR="00702990" w:rsidRPr="00720751" w:rsidRDefault="00702990" w:rsidP="00702990">
      <w:pPr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у складі тендерної пропозиції та за результатами торгів переможцем торгів</w:t>
      </w:r>
    </w:p>
    <w:p w:rsidR="00702990" w:rsidRPr="00720751" w:rsidRDefault="00702990" w:rsidP="00702990">
      <w:pPr>
        <w:widowControl w:val="0"/>
        <w:spacing w:after="200" w:line="240" w:lineRule="auto"/>
        <w:jc w:val="center"/>
        <w:rPr>
          <w:rFonts w:cs="Times New Roman"/>
          <w:b/>
          <w:i/>
          <w:color w:val="auto"/>
          <w:kern w:val="0"/>
          <w:sz w:val="22"/>
          <w:szCs w:val="22"/>
          <w:lang w:val="uk-UA" w:eastAsia="uk-UA" w:bidi="ar-SA"/>
        </w:rPr>
      </w:pPr>
    </w:p>
    <w:p w:rsidR="00702990" w:rsidRPr="00720751" w:rsidRDefault="00702990" w:rsidP="00702990">
      <w:pPr>
        <w:widowControl w:val="0"/>
        <w:spacing w:after="200" w:line="240" w:lineRule="auto"/>
        <w:ind w:hanging="720"/>
        <w:jc w:val="center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56029">
        <w:rPr>
          <w:rFonts w:cs="Times New Roman"/>
          <w:b/>
          <w:caps/>
          <w:color w:val="auto"/>
          <w:kern w:val="0"/>
          <w:sz w:val="22"/>
          <w:szCs w:val="22"/>
          <w:lang w:val="uk-UA" w:eastAsia="uk-UA" w:bidi="ar-SA"/>
        </w:rPr>
        <w:t>ФОРМА «тендернА ПРОПОЗИЦІя»</w:t>
      </w:r>
      <w:r w:rsidRPr="00756029">
        <w:rPr>
          <w:rFonts w:cs="Times New Roman"/>
          <w:b/>
          <w:caps/>
          <w:color w:val="auto"/>
          <w:kern w:val="0"/>
          <w:sz w:val="22"/>
          <w:szCs w:val="22"/>
          <w:vertAlign w:val="superscript"/>
          <w:lang w:val="uk-UA" w:eastAsia="uk-UA" w:bidi="ar-SA"/>
        </w:rPr>
        <w:t>1</w:t>
      </w:r>
    </w:p>
    <w:p w:rsidR="00702990" w:rsidRPr="00720751" w:rsidRDefault="00702990" w:rsidP="00702990">
      <w:pPr>
        <w:widowControl w:val="0"/>
        <w:spacing w:after="200" w:line="240" w:lineRule="auto"/>
        <w:ind w:hanging="720"/>
        <w:jc w:val="center"/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(форма, яка подається учасником на фірмовому бланку)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center"/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___________________  202</w:t>
      </w:r>
      <w:r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4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 xml:space="preserve"> р. 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Кому: </w:t>
      </w:r>
      <w:r w:rsidRPr="00720751"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  <w:t>____________________________________________________________ (повна назва замовника)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b/>
          <w:bCs/>
          <w:cap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предмета закупівлі згідно тендерної документації 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lang w:val="uk-UA" w:eastAsia="uk-UA" w:bidi="ar-SA"/>
        </w:rPr>
        <w:t>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учасника:________________________________________________________                                                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ab/>
        <w:t xml:space="preserve">                                (повна назва організації учасника)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 особі __________________________________________________________________________________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>(прізвище, ім'я, по батькові, посада відповідальної особи)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уповноважений повідомити наступне: </w:t>
      </w:r>
    </w:p>
    <w:p w:rsidR="00702990" w:rsidRPr="00720751" w:rsidRDefault="00702990" w:rsidP="00702990">
      <w:pPr>
        <w:widowControl w:val="0"/>
        <w:tabs>
          <w:tab w:val="left" w:pos="561"/>
        </w:tabs>
        <w:suppressAutoHyphens w:val="0"/>
        <w:spacing w:after="200" w:line="240" w:lineRule="auto"/>
        <w:ind w:right="-96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(назва предмету закупівлі)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,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ru-RU" w:bidi="ar-SA"/>
        </w:rPr>
        <w:t>виконати вимоги Замовника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на умовах, зазначених у цій пропозиції.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2. Адреса (юридична, поштова) учасника торгів 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3.Телефон/факс ____________________________________________________________________________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4.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Відомості про керівника або особу, уповноважену на підписання договору закупівлі (П.І.Б., посада (якщо підписант є працівником Учасника), інформація про документ, що надає право підпису (довіреність тощо), номер контактного телефону) – для юридичних осіб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__________________________________________________________________________________________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6.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 xml:space="preserve">–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для Учасника, який є платником податку на додану вартість _________________________________________________________________________________________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8. Банківські реквізити _____________________________________________________________________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lastRenderedPageBreak/>
        <w:t>9. П.І.Б., зразок підпису, посада (у разі наявності) особи (осіб), уповноваженої (уповноважених) підписувати документи тендерної пропозиції учасника ____________________________________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10. П.І.Б., зразок підпису, посада (у разі наявності) особи (осіб), уповноваженої (уповноважених) підписувати документи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за результатами процедури закупівлі (договір про закупівлю) ______________</w:t>
      </w:r>
    </w:p>
    <w:p w:rsidR="00702990" w:rsidRPr="00720751" w:rsidRDefault="00702990" w:rsidP="00702990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11. 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Вартість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пропозиції ______________________________________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грн. з (без) ПДВ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. </w:t>
      </w: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1"/>
        <w:gridCol w:w="2021"/>
        <w:gridCol w:w="672"/>
        <w:gridCol w:w="694"/>
        <w:gridCol w:w="692"/>
        <w:gridCol w:w="1153"/>
        <w:gridCol w:w="1306"/>
        <w:gridCol w:w="1337"/>
      </w:tblGrid>
      <w:tr w:rsidR="00702990" w:rsidRPr="00720751" w:rsidTr="007C42CB">
        <w:trPr>
          <w:cantSplit/>
          <w:trHeight w:hRule="exact" w:val="1917"/>
        </w:trPr>
        <w:tc>
          <w:tcPr>
            <w:tcW w:w="2154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1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предмету закупівлі  відповідно до тендерної документації</w:t>
            </w:r>
          </w:p>
        </w:tc>
        <w:tc>
          <w:tcPr>
            <w:tcW w:w="2022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 товару, запропонованого учасником</w:t>
            </w:r>
          </w:p>
        </w:tc>
        <w:tc>
          <w:tcPr>
            <w:tcW w:w="665" w:type="dxa"/>
            <w:textDirection w:val="btL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Виробник, країна походження</w:t>
            </w:r>
          </w:p>
        </w:tc>
        <w:tc>
          <w:tcPr>
            <w:tcW w:w="694" w:type="dxa"/>
            <w:tcMar>
              <w:left w:w="98" w:type="dxa"/>
            </w:tcMar>
            <w:textDirection w:val="btLr"/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Одиниця виміру</w:t>
            </w:r>
          </w:p>
        </w:tc>
        <w:tc>
          <w:tcPr>
            <w:tcW w:w="692" w:type="dxa"/>
            <w:tcMar>
              <w:left w:w="98" w:type="dxa"/>
            </w:tcMar>
            <w:textDirection w:val="btL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Кількість</w:t>
            </w:r>
          </w:p>
        </w:tc>
        <w:tc>
          <w:tcPr>
            <w:tcW w:w="1154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без ПДВ (грн.)</w:t>
            </w:r>
          </w:p>
        </w:tc>
        <w:tc>
          <w:tcPr>
            <w:tcW w:w="1307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(грн.)</w:t>
            </w: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Сума 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(грн.)</w:t>
            </w:r>
          </w:p>
        </w:tc>
      </w:tr>
      <w:tr w:rsidR="00702990" w:rsidRPr="00720751" w:rsidTr="007C42CB">
        <w:trPr>
          <w:cantSplit/>
          <w:trHeight w:hRule="exact" w:val="381"/>
        </w:trPr>
        <w:tc>
          <w:tcPr>
            <w:tcW w:w="2154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1</w:t>
            </w:r>
          </w:p>
        </w:tc>
        <w:tc>
          <w:tcPr>
            <w:tcW w:w="2022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2</w:t>
            </w:r>
          </w:p>
        </w:tc>
        <w:tc>
          <w:tcPr>
            <w:tcW w:w="665" w:type="dxa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3</w:t>
            </w:r>
          </w:p>
        </w:tc>
        <w:tc>
          <w:tcPr>
            <w:tcW w:w="694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4</w:t>
            </w:r>
          </w:p>
        </w:tc>
        <w:tc>
          <w:tcPr>
            <w:tcW w:w="692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5</w:t>
            </w:r>
          </w:p>
        </w:tc>
        <w:tc>
          <w:tcPr>
            <w:tcW w:w="1154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6</w:t>
            </w:r>
          </w:p>
        </w:tc>
        <w:tc>
          <w:tcPr>
            <w:tcW w:w="1307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7</w:t>
            </w: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8</w:t>
            </w:r>
          </w:p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02990" w:rsidRPr="00720751" w:rsidTr="007C42CB">
        <w:trPr>
          <w:cantSplit/>
          <w:trHeight w:val="70"/>
        </w:trPr>
        <w:tc>
          <w:tcPr>
            <w:tcW w:w="2154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2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65" w:type="dxa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4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7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02990" w:rsidRPr="00720751" w:rsidTr="007C42CB">
        <w:trPr>
          <w:cantSplit/>
          <w:trHeight w:val="70"/>
        </w:trPr>
        <w:tc>
          <w:tcPr>
            <w:tcW w:w="2154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2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65" w:type="dxa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4" w:type="dxa"/>
            <w:tcMar>
              <w:left w:w="98" w:type="dxa"/>
            </w:tcMar>
            <w:vAlign w:val="center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7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02990" w:rsidRPr="00720751" w:rsidTr="007C42CB">
        <w:trPr>
          <w:trHeight w:val="230"/>
        </w:trPr>
        <w:tc>
          <w:tcPr>
            <w:tcW w:w="8688" w:type="dxa"/>
            <w:gridSpan w:val="7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без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02990" w:rsidRPr="00720751" w:rsidTr="007C42CB">
        <w:trPr>
          <w:trHeight w:val="158"/>
        </w:trPr>
        <w:tc>
          <w:tcPr>
            <w:tcW w:w="8688" w:type="dxa"/>
            <w:gridSpan w:val="7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крім того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02990" w:rsidRPr="00720751" w:rsidTr="007C42CB">
        <w:trPr>
          <w:trHeight w:val="255"/>
        </w:trPr>
        <w:tc>
          <w:tcPr>
            <w:tcW w:w="8688" w:type="dxa"/>
            <w:gridSpan w:val="7"/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з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702990" w:rsidRPr="00720751" w:rsidRDefault="00702990" w:rsidP="007C42CB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</w:tbl>
    <w:p w:rsidR="00702990" w:rsidRPr="00720751" w:rsidRDefault="00702990" w:rsidP="00702990">
      <w:pPr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ab/>
      </w:r>
    </w:p>
    <w:p w:rsidR="00702990" w:rsidRPr="00E233AB" w:rsidRDefault="00702990" w:rsidP="00702990">
      <w:pPr>
        <w:suppressAutoHyphens w:val="0"/>
        <w:spacing w:after="200"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1. Ми погоджуємося з  тим, що 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</w:t>
      </w:r>
      <w:r w:rsidRPr="00E233AB">
        <w:rPr>
          <w:lang w:val="uk-UA"/>
        </w:rPr>
        <w:t xml:space="preserve"> О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собливостей здійснення публічних </w:t>
      </w:r>
      <w:proofErr w:type="spellStart"/>
      <w:r w:rsidRPr="00E233AB">
        <w:rPr>
          <w:rFonts w:eastAsia="Calibri" w:cs="Times New Roman"/>
          <w:color w:val="auto"/>
          <w:kern w:val="0"/>
          <w:lang w:val="uk-UA" w:eastAsia="uk-UA" w:bidi="ar-SA"/>
        </w:rPr>
        <w:t>закупівель</w:t>
      </w:r>
      <w:proofErr w:type="spellEnd"/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року. </w:t>
      </w:r>
    </w:p>
    <w:p w:rsidR="00702990" w:rsidRPr="00E233AB" w:rsidRDefault="00702990" w:rsidP="00702990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2. Ми згодні дотримуватися умов тендерної пропозиції не менше 90 днів із дати кінцевого строку подання тендерних пропозицій. </w:t>
      </w:r>
    </w:p>
    <w:p w:rsidR="00702990" w:rsidRPr="00E233AB" w:rsidRDefault="00702990" w:rsidP="00702990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:rsidR="00702990" w:rsidRPr="00E233AB" w:rsidRDefault="00702990" w:rsidP="00702990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 4. У разі визнання нас переможцем торгів та прийнятті рішення про намір укласти договір, зобов’язуємося відповідно до вимог п.3 розділу 6 тендерної документації в строк чотири дні з дати оприлюднення на веб-порталі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702990" w:rsidRPr="00E233AB" w:rsidRDefault="00702990" w:rsidP="00702990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</w:p>
    <w:p w:rsidR="00702990" w:rsidRPr="00720751" w:rsidRDefault="00702990" w:rsidP="00702990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0"/>
          <w:szCs w:val="20"/>
          <w:lang w:val="uk-UA" w:eastAsia="uk-UA" w:bidi="ar-SA"/>
        </w:rPr>
      </w:pPr>
    </w:p>
    <w:p w:rsidR="00702990" w:rsidRPr="00720751" w:rsidRDefault="00702990" w:rsidP="00702990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МП</w:t>
      </w:r>
    </w:p>
    <w:p w:rsidR="00702990" w:rsidRPr="00720751" w:rsidRDefault="00702990" w:rsidP="00702990">
      <w:pPr>
        <w:suppressAutoHyphens w:val="0"/>
        <w:spacing w:line="240" w:lineRule="auto"/>
        <w:jc w:val="both"/>
        <w:rPr>
          <w:rFonts w:cs="Times New Roman"/>
          <w:i/>
          <w:color w:val="auto"/>
          <w:kern w:val="0"/>
          <w:sz w:val="20"/>
          <w:szCs w:val="20"/>
          <w:lang w:val="uk-UA" w:eastAsia="uk-UA" w:bidi="ar-SA"/>
        </w:rPr>
      </w:pPr>
    </w:p>
    <w:p w:rsidR="00702990" w:rsidRPr="00720751" w:rsidRDefault="00702990" w:rsidP="00702990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1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 xml:space="preserve">Тендерні пропозиції оформлюються та подаються за встановленою замовником формою. </w:t>
      </w:r>
    </w:p>
    <w:p w:rsidR="00702990" w:rsidRPr="00720751" w:rsidRDefault="00702990" w:rsidP="00702990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2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>ПДВ нараховується у випадках, передбачених законодавством України.</w:t>
      </w:r>
    </w:p>
    <w:p w:rsidR="00702990" w:rsidRPr="00720751" w:rsidRDefault="00702990" w:rsidP="00702990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25242F" w:rsidRPr="00702990" w:rsidRDefault="00702990">
      <w:pPr>
        <w:rPr>
          <w:lang w:val="en-US"/>
        </w:rPr>
      </w:pPr>
      <w:bookmarkStart w:id="0" w:name="_GoBack"/>
      <w:bookmarkEnd w:id="0"/>
    </w:p>
    <w:sectPr w:rsidR="0025242F" w:rsidRPr="00702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0"/>
    <w:rsid w:val="00702990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99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029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99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029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3280</Words>
  <Characters>1871</Characters>
  <Application>Microsoft Office Word</Application>
  <DocSecurity>0</DocSecurity>
  <Lines>15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2024-03-27T03:33:00Z</dcterms:created>
  <dcterms:modified xsi:type="dcterms:W3CDTF">2024-03-27T03:34:00Z</dcterms:modified>
</cp:coreProperties>
</file>