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7806F" w14:textId="77777777" w:rsidR="009C62D9" w:rsidRDefault="00BB6CE6">
      <w:pPr>
        <w:pStyle w:val="LO-normal"/>
        <w:widowControl w:val="0"/>
        <w:jc w:val="center"/>
        <w:rPr>
          <w:rFonts w:ascii="Times New Roman" w:hAnsi="Times New Roman" w:cs="Times New Roman"/>
          <w:b/>
          <w:i/>
          <w:color w:val="auto"/>
          <w:sz w:val="28"/>
          <w:szCs w:val="28"/>
          <w:lang w:val="uk-UA"/>
        </w:rPr>
      </w:pPr>
      <w:r w:rsidRPr="009C62D9">
        <w:rPr>
          <w:rFonts w:ascii="Times New Roman" w:hAnsi="Times New Roman" w:cs="Times New Roman"/>
          <w:b/>
          <w:i/>
          <w:color w:val="auto"/>
          <w:sz w:val="28"/>
          <w:szCs w:val="28"/>
          <w:lang w:val="uk-UA"/>
        </w:rPr>
        <w:t xml:space="preserve">Комунальний </w:t>
      </w:r>
      <w:r w:rsidR="00E10F9F" w:rsidRPr="009C62D9">
        <w:rPr>
          <w:rFonts w:ascii="Times New Roman" w:hAnsi="Times New Roman" w:cs="Times New Roman"/>
          <w:b/>
          <w:i/>
          <w:color w:val="auto"/>
          <w:sz w:val="28"/>
          <w:szCs w:val="28"/>
          <w:lang w:val="uk-UA"/>
        </w:rPr>
        <w:t>заклад Львівської обласної ради</w:t>
      </w:r>
    </w:p>
    <w:p w14:paraId="6EEE7DBE" w14:textId="5A370E85" w:rsidR="00995482" w:rsidRPr="009C62D9" w:rsidRDefault="00E10F9F">
      <w:pPr>
        <w:pStyle w:val="LO-normal"/>
        <w:widowControl w:val="0"/>
        <w:jc w:val="center"/>
        <w:rPr>
          <w:rFonts w:ascii="Times New Roman" w:hAnsi="Times New Roman" w:cs="Times New Roman"/>
          <w:b/>
          <w:i/>
          <w:color w:val="auto"/>
          <w:sz w:val="28"/>
          <w:szCs w:val="28"/>
          <w:lang w:val="uk-UA"/>
        </w:rPr>
      </w:pPr>
      <w:r w:rsidRPr="009C62D9">
        <w:rPr>
          <w:rFonts w:ascii="Times New Roman" w:hAnsi="Times New Roman" w:cs="Times New Roman"/>
          <w:b/>
          <w:i/>
          <w:color w:val="auto"/>
          <w:sz w:val="28"/>
          <w:szCs w:val="28"/>
          <w:lang w:val="uk-UA"/>
        </w:rPr>
        <w:t xml:space="preserve"> «Буківський дитячий будинок-інтернат»</w:t>
      </w:r>
    </w:p>
    <w:p w14:paraId="4E5AD9FC" w14:textId="77777777" w:rsidR="00995482" w:rsidRDefault="00995482">
      <w:pPr>
        <w:pStyle w:val="LO-normal"/>
        <w:spacing w:line="240" w:lineRule="auto"/>
        <w:ind w:firstLine="4253"/>
        <w:jc w:val="center"/>
        <w:rPr>
          <w:rFonts w:ascii="Times New Roman" w:hAnsi="Times New Roman" w:cs="Times New Roman"/>
          <w:b/>
          <w:bCs/>
          <w:sz w:val="24"/>
          <w:szCs w:val="24"/>
          <w:lang w:val="uk-UA" w:eastAsia="uk-UA"/>
        </w:rPr>
      </w:pPr>
    </w:p>
    <w:p w14:paraId="0E696B0C" w14:textId="77777777" w:rsidR="00995482" w:rsidRDefault="00995482">
      <w:pPr>
        <w:pStyle w:val="LO-normal"/>
        <w:spacing w:line="240" w:lineRule="auto"/>
        <w:ind w:firstLine="4253"/>
        <w:jc w:val="center"/>
        <w:rPr>
          <w:rFonts w:ascii="Times New Roman" w:hAnsi="Times New Roman" w:cs="Times New Roman"/>
          <w:b/>
          <w:bCs/>
          <w:sz w:val="24"/>
          <w:szCs w:val="24"/>
          <w:lang w:val="uk-UA" w:eastAsia="uk-UA"/>
        </w:rPr>
      </w:pPr>
    </w:p>
    <w:p w14:paraId="7D3C5E4F" w14:textId="77777777" w:rsidR="00995482" w:rsidRDefault="00803AB0">
      <w:pPr>
        <w:pStyle w:val="LO-normal"/>
        <w:spacing w:line="240" w:lineRule="auto"/>
        <w:ind w:firstLine="4820"/>
        <w:jc w:val="center"/>
      </w:pPr>
      <w:r>
        <w:rPr>
          <w:rStyle w:val="13"/>
          <w:rFonts w:ascii="Times New Roman" w:hAnsi="Times New Roman" w:cs="Times New Roman"/>
          <w:b/>
          <w:bCs/>
          <w:sz w:val="24"/>
          <w:szCs w:val="24"/>
          <w:lang w:val="uk-UA" w:eastAsia="uk-UA"/>
        </w:rPr>
        <w:t>ЗАТВЕРДЖЕНО</w:t>
      </w:r>
    </w:p>
    <w:p w14:paraId="0FFAEA53" w14:textId="1A00E2CE" w:rsidR="00995482" w:rsidRDefault="00803AB0">
      <w:pPr>
        <w:pStyle w:val="LO-normal"/>
        <w:spacing w:line="240" w:lineRule="auto"/>
        <w:ind w:firstLine="4820"/>
      </w:pPr>
      <w:r>
        <w:rPr>
          <w:rStyle w:val="13"/>
          <w:rFonts w:ascii="Times New Roman" w:hAnsi="Times New Roman" w:cs="Times New Roman"/>
          <w:bCs/>
          <w:sz w:val="24"/>
          <w:szCs w:val="24"/>
          <w:lang w:val="uk-UA" w:eastAsia="uk-UA"/>
        </w:rPr>
        <w:t xml:space="preserve">Протокольним рішенням (протокол) № </w:t>
      </w:r>
      <w:r w:rsidR="00BA0068">
        <w:rPr>
          <w:rStyle w:val="13"/>
          <w:rFonts w:ascii="Times New Roman" w:hAnsi="Times New Roman" w:cs="Times New Roman"/>
          <w:bCs/>
          <w:sz w:val="24"/>
          <w:szCs w:val="24"/>
          <w:lang w:val="uk-UA" w:eastAsia="uk-UA"/>
        </w:rPr>
        <w:t>40</w:t>
      </w:r>
    </w:p>
    <w:p w14:paraId="27FC1BBD" w14:textId="02532C81" w:rsidR="00995482" w:rsidRDefault="00803AB0">
      <w:pPr>
        <w:pStyle w:val="LO-normal"/>
        <w:spacing w:line="240" w:lineRule="auto"/>
        <w:ind w:firstLine="4820"/>
        <w:jc w:val="both"/>
      </w:pPr>
      <w:r>
        <w:rPr>
          <w:rStyle w:val="13"/>
          <w:rFonts w:ascii="Times New Roman" w:hAnsi="Times New Roman" w:cs="Times New Roman"/>
          <w:bCs/>
          <w:sz w:val="24"/>
          <w:szCs w:val="24"/>
          <w:lang w:val="uk-UA" w:eastAsia="uk-UA"/>
        </w:rPr>
        <w:t>уповноваженої особи</w:t>
      </w:r>
    </w:p>
    <w:p w14:paraId="3E665BB8" w14:textId="23CC1CD5" w:rsidR="00995482" w:rsidRDefault="00BA0068">
      <w:pPr>
        <w:pStyle w:val="LO-normal"/>
        <w:spacing w:line="240" w:lineRule="auto"/>
        <w:ind w:firstLine="4820"/>
      </w:pPr>
      <w:r>
        <w:rPr>
          <w:rStyle w:val="13"/>
          <w:rFonts w:ascii="Times New Roman" w:hAnsi="Times New Roman" w:cs="Times New Roman"/>
          <w:bCs/>
          <w:i/>
          <w:sz w:val="24"/>
          <w:szCs w:val="24"/>
          <w:lang w:val="uk-UA" w:eastAsia="uk-UA"/>
        </w:rPr>
        <w:t>від «15</w:t>
      </w:r>
      <w:r w:rsidR="00803AB0">
        <w:rPr>
          <w:rStyle w:val="13"/>
          <w:rFonts w:ascii="Times New Roman" w:hAnsi="Times New Roman" w:cs="Times New Roman"/>
          <w:bCs/>
          <w:i/>
          <w:sz w:val="24"/>
          <w:szCs w:val="24"/>
          <w:lang w:val="uk-UA" w:eastAsia="uk-UA"/>
        </w:rPr>
        <w:t xml:space="preserve">» </w:t>
      </w:r>
      <w:r>
        <w:rPr>
          <w:rStyle w:val="13"/>
          <w:rFonts w:ascii="Times New Roman" w:hAnsi="Times New Roman" w:cs="Times New Roman"/>
          <w:bCs/>
          <w:i/>
          <w:sz w:val="24"/>
          <w:szCs w:val="24"/>
          <w:lang w:val="uk-UA" w:eastAsia="uk-UA"/>
        </w:rPr>
        <w:t>березня 2024</w:t>
      </w:r>
      <w:r w:rsidR="00803AB0">
        <w:rPr>
          <w:rStyle w:val="13"/>
          <w:rFonts w:ascii="Times New Roman" w:hAnsi="Times New Roman" w:cs="Times New Roman"/>
          <w:bCs/>
          <w:i/>
          <w:sz w:val="24"/>
          <w:szCs w:val="24"/>
          <w:lang w:val="uk-UA" w:eastAsia="uk-UA"/>
        </w:rPr>
        <w:t xml:space="preserve"> р.</w:t>
      </w:r>
    </w:p>
    <w:p w14:paraId="77D964FA" w14:textId="77777777" w:rsidR="00995482" w:rsidRDefault="00803AB0">
      <w:pPr>
        <w:ind w:left="5465" w:firstLine="272"/>
      </w:pPr>
      <w:r>
        <w:rPr>
          <w:rStyle w:val="13"/>
          <w:color w:val="FF0000"/>
        </w:rPr>
        <w:t xml:space="preserve">      </w:t>
      </w:r>
    </w:p>
    <w:p w14:paraId="6A03C16E" w14:textId="77777777" w:rsidR="00995482" w:rsidRDefault="00995482">
      <w:pPr>
        <w:jc w:val="center"/>
        <w:rPr>
          <w:b/>
          <w:bCs/>
        </w:rPr>
      </w:pPr>
    </w:p>
    <w:p w14:paraId="44ED32A7" w14:textId="07494368" w:rsidR="00995482" w:rsidRDefault="00995482" w:rsidP="00DD5B6B">
      <w:pPr>
        <w:rPr>
          <w:b/>
          <w:bCs/>
        </w:rPr>
      </w:pPr>
    </w:p>
    <w:p w14:paraId="5ABD1991" w14:textId="77777777" w:rsidR="00995482" w:rsidRDefault="00995482">
      <w:pPr>
        <w:jc w:val="center"/>
        <w:rPr>
          <w:b/>
          <w:bCs/>
        </w:rPr>
      </w:pPr>
    </w:p>
    <w:p w14:paraId="238AB4E8" w14:textId="3A1B0285" w:rsidR="00995482" w:rsidRDefault="00803AB0">
      <w:pPr>
        <w:jc w:val="center"/>
        <w:rPr>
          <w:b/>
          <w:bCs/>
          <w:sz w:val="32"/>
          <w:szCs w:val="32"/>
        </w:rPr>
      </w:pPr>
      <w:r>
        <w:rPr>
          <w:b/>
          <w:bCs/>
          <w:sz w:val="32"/>
          <w:szCs w:val="32"/>
        </w:rPr>
        <w:t xml:space="preserve">ТЕНДЕРНА ДОКУМЕНТАЦІЯ  </w:t>
      </w:r>
    </w:p>
    <w:tbl>
      <w:tblPr>
        <w:tblW w:w="10167" w:type="dxa"/>
        <w:tblLayout w:type="fixed"/>
        <w:tblLook w:val="0000" w:firstRow="0" w:lastRow="0" w:firstColumn="0" w:lastColumn="0" w:noHBand="0" w:noVBand="0"/>
      </w:tblPr>
      <w:tblGrid>
        <w:gridCol w:w="10167"/>
      </w:tblGrid>
      <w:tr w:rsidR="00BA0068" w:rsidRPr="00BA0068" w14:paraId="58BDAF29" w14:textId="77777777" w:rsidTr="00B1600B">
        <w:trPr>
          <w:trHeight w:val="773"/>
        </w:trPr>
        <w:tc>
          <w:tcPr>
            <w:tcW w:w="10167" w:type="dxa"/>
          </w:tcPr>
          <w:p w14:paraId="1DC63A77" w14:textId="1C32F995" w:rsidR="00BA0068" w:rsidRPr="00DD5B6B" w:rsidRDefault="00BA0068" w:rsidP="00DD5B6B">
            <w:pPr>
              <w:widowControl w:val="0"/>
              <w:autoSpaceDE w:val="0"/>
              <w:snapToGrid w:val="0"/>
              <w:jc w:val="center"/>
              <w:textAlignment w:val="auto"/>
              <w:rPr>
                <w:rFonts w:eastAsia="Calibri"/>
                <w:b/>
                <w:bCs/>
                <w:i/>
                <w:iCs/>
                <w:color w:val="000000"/>
                <w:sz w:val="22"/>
                <w:szCs w:val="22"/>
                <w:lang w:eastAsia="ar-SA"/>
              </w:rPr>
            </w:pPr>
            <w:r w:rsidRPr="00BA0068">
              <w:rPr>
                <w:rFonts w:eastAsia="Calibri"/>
                <w:b/>
                <w:bCs/>
                <w:i/>
                <w:iCs/>
                <w:color w:val="000000"/>
                <w:sz w:val="22"/>
                <w:szCs w:val="22"/>
                <w:lang w:eastAsia="ar-SA"/>
              </w:rPr>
              <w:t>для п</w:t>
            </w:r>
            <w:r w:rsidR="00DD5B6B">
              <w:rPr>
                <w:rFonts w:eastAsia="Calibri"/>
                <w:b/>
                <w:bCs/>
                <w:i/>
                <w:iCs/>
                <w:color w:val="000000"/>
                <w:sz w:val="22"/>
                <w:szCs w:val="22"/>
                <w:lang w:eastAsia="ar-SA"/>
              </w:rPr>
              <w:t>ідготовки тендерних  пропозицій</w:t>
            </w:r>
          </w:p>
        </w:tc>
      </w:tr>
    </w:tbl>
    <w:p w14:paraId="0D0C9224" w14:textId="55891E9E" w:rsidR="00BA0068" w:rsidRPr="00BA0068" w:rsidRDefault="00BA0068" w:rsidP="00DD5B6B">
      <w:pPr>
        <w:widowControl w:val="0"/>
        <w:autoSpaceDE w:val="0"/>
        <w:jc w:val="center"/>
        <w:textAlignment w:val="auto"/>
        <w:rPr>
          <w:rFonts w:eastAsia="Calibri"/>
          <w:bCs/>
          <w:color w:val="000000"/>
          <w:sz w:val="22"/>
          <w:szCs w:val="22"/>
          <w:lang w:val="ru-RU" w:eastAsia="ar-SA"/>
        </w:rPr>
      </w:pPr>
      <w:r w:rsidRPr="00BA0068">
        <w:rPr>
          <w:rFonts w:eastAsia="Calibri"/>
          <w:bCs/>
          <w:color w:val="000000"/>
          <w:sz w:val="22"/>
          <w:szCs w:val="22"/>
          <w:lang w:eastAsia="ar-SA"/>
        </w:rPr>
        <w:t>на закупівлю:</w:t>
      </w:r>
    </w:p>
    <w:p w14:paraId="364F30A4" w14:textId="77777777" w:rsidR="00BA0068" w:rsidRPr="00BA0068" w:rsidRDefault="00BA0068" w:rsidP="00BA0068">
      <w:pPr>
        <w:suppressAutoHyphens w:val="0"/>
        <w:jc w:val="center"/>
        <w:textAlignment w:val="auto"/>
        <w:rPr>
          <w:rFonts w:eastAsia="Calibri"/>
          <w:b/>
          <w:noProof/>
          <w:sz w:val="22"/>
          <w:szCs w:val="22"/>
          <w:shd w:val="clear" w:color="auto" w:fill="FFFFFF"/>
          <w:lang w:eastAsia="en-US"/>
        </w:rPr>
      </w:pPr>
      <w:r w:rsidRPr="00BA0068">
        <w:rPr>
          <w:rFonts w:eastAsia="Calibri"/>
          <w:b/>
          <w:noProof/>
          <w:sz w:val="22"/>
          <w:szCs w:val="22"/>
          <w:shd w:val="clear" w:color="auto" w:fill="FFFFFF"/>
          <w:lang w:eastAsia="en-US"/>
        </w:rPr>
        <w:t>(відповідно до коду за Єдиним закупівельним словником</w:t>
      </w:r>
    </w:p>
    <w:p w14:paraId="1709DAF3" w14:textId="7EE6B002" w:rsidR="00BA0068" w:rsidRPr="00BA0068" w:rsidRDefault="00BA0068" w:rsidP="00BA0068">
      <w:pPr>
        <w:suppressAutoHyphens w:val="0"/>
        <w:jc w:val="center"/>
        <w:textAlignment w:val="auto"/>
        <w:rPr>
          <w:rFonts w:eastAsia="Calibri"/>
          <w:b/>
          <w:noProof/>
          <w:sz w:val="22"/>
          <w:szCs w:val="22"/>
          <w:shd w:val="clear" w:color="auto" w:fill="FFFFFF"/>
          <w:lang w:eastAsia="en-US"/>
        </w:rPr>
      </w:pPr>
      <w:r w:rsidRPr="00BA0068">
        <w:rPr>
          <w:rFonts w:eastAsia="Calibri"/>
          <w:b/>
          <w:noProof/>
          <w:sz w:val="22"/>
          <w:szCs w:val="22"/>
          <w:shd w:val="clear" w:color="auto" w:fill="FFFFFF"/>
          <w:lang w:eastAsia="en-US"/>
        </w:rPr>
        <w:t>ДК 021:2015:</w:t>
      </w:r>
      <w:r w:rsidRPr="00BA0068">
        <w:t xml:space="preserve"> </w:t>
      </w:r>
      <w:r w:rsidRPr="00BA0068">
        <w:rPr>
          <w:rFonts w:eastAsia="Calibri"/>
          <w:b/>
          <w:noProof/>
          <w:sz w:val="22"/>
          <w:szCs w:val="22"/>
          <w:shd w:val="clear" w:color="auto" w:fill="FFFFFF"/>
          <w:lang w:eastAsia="en-US"/>
        </w:rPr>
        <w:t xml:space="preserve">33600000-6-  Фармацевтична продукція </w:t>
      </w:r>
      <w:r>
        <w:rPr>
          <w:rFonts w:eastAsia="Calibri"/>
          <w:b/>
          <w:noProof/>
          <w:sz w:val="22"/>
          <w:szCs w:val="22"/>
          <w:shd w:val="clear" w:color="auto" w:fill="FFFFFF"/>
          <w:lang w:eastAsia="en-US"/>
        </w:rPr>
        <w:t xml:space="preserve"> </w:t>
      </w:r>
      <w:r w:rsidRPr="00BA0068">
        <w:rPr>
          <w:rFonts w:eastAsia="Calibri"/>
          <w:b/>
          <w:noProof/>
          <w:sz w:val="22"/>
          <w:szCs w:val="22"/>
          <w:shd w:val="clear" w:color="auto" w:fill="FFFFFF"/>
          <w:lang w:eastAsia="en-US"/>
        </w:rPr>
        <w:t>)</w:t>
      </w:r>
    </w:p>
    <w:p w14:paraId="702147CF" w14:textId="77777777" w:rsidR="00BA0068" w:rsidRPr="00BA0068" w:rsidRDefault="00BA0068" w:rsidP="00BA0068">
      <w:pPr>
        <w:suppressAutoHyphens w:val="0"/>
        <w:jc w:val="center"/>
        <w:textAlignment w:val="auto"/>
        <w:rPr>
          <w:rFonts w:eastAsia="Calibri"/>
          <w:b/>
          <w:noProof/>
          <w:sz w:val="22"/>
          <w:szCs w:val="22"/>
          <w:shd w:val="clear" w:color="auto" w:fill="FFFFFF"/>
          <w:lang w:eastAsia="en-US"/>
        </w:rPr>
      </w:pPr>
    </w:p>
    <w:p w14:paraId="393C8155" w14:textId="1B70D909" w:rsidR="00BA0068" w:rsidRPr="00DD5B6B" w:rsidRDefault="00BA0068" w:rsidP="00DD5B6B">
      <w:pPr>
        <w:suppressAutoHyphens w:val="0"/>
        <w:jc w:val="center"/>
        <w:textAlignment w:val="auto"/>
        <w:rPr>
          <w:rFonts w:eastAsia="Calibri"/>
          <w:noProof/>
          <w:sz w:val="22"/>
          <w:szCs w:val="22"/>
          <w:shd w:val="clear" w:color="auto" w:fill="FFFFFF"/>
          <w:lang w:eastAsia="en-US"/>
        </w:rPr>
      </w:pPr>
      <w:r w:rsidRPr="00BA0068">
        <w:rPr>
          <w:rFonts w:eastAsia="Calibri"/>
          <w:noProof/>
          <w:sz w:val="22"/>
          <w:szCs w:val="22"/>
          <w:shd w:val="clear" w:color="auto" w:fill="FFFFFF"/>
          <w:lang w:eastAsia="en-US"/>
        </w:rPr>
        <w:t>на з</w:t>
      </w:r>
      <w:r w:rsidR="00DD5B6B">
        <w:rPr>
          <w:rFonts w:eastAsia="Calibri"/>
          <w:noProof/>
          <w:sz w:val="22"/>
          <w:szCs w:val="22"/>
          <w:shd w:val="clear" w:color="auto" w:fill="FFFFFF"/>
          <w:lang w:eastAsia="en-US"/>
        </w:rPr>
        <w:t>акупівлю по предмету закупівлі:</w:t>
      </w:r>
    </w:p>
    <w:p w14:paraId="5782E19B" w14:textId="5FE5A01A" w:rsidR="00BA0068" w:rsidRPr="00BA0068" w:rsidRDefault="00BA0068" w:rsidP="00BA0068">
      <w:pPr>
        <w:jc w:val="both"/>
        <w:rPr>
          <w:b/>
          <w:bCs/>
          <w:i/>
          <w:sz w:val="20"/>
          <w:szCs w:val="20"/>
        </w:rPr>
      </w:pPr>
      <w:r>
        <w:rPr>
          <w:b/>
          <w:bCs/>
          <w:i/>
          <w:sz w:val="20"/>
          <w:szCs w:val="20"/>
        </w:rPr>
        <w:t>Аміназин таб. По 100мг. №10 (</w:t>
      </w:r>
      <w:r w:rsidRPr="00BA0068">
        <w:rPr>
          <w:b/>
          <w:bCs/>
          <w:i/>
          <w:sz w:val="20"/>
          <w:szCs w:val="20"/>
        </w:rPr>
        <w:t>Chlorpromazine</w:t>
      </w:r>
      <w:r>
        <w:rPr>
          <w:b/>
          <w:bCs/>
          <w:i/>
          <w:sz w:val="20"/>
          <w:szCs w:val="20"/>
        </w:rPr>
        <w:t xml:space="preserve">), </w:t>
      </w:r>
      <w:r w:rsidRPr="00BA0068">
        <w:rPr>
          <w:b/>
          <w:bCs/>
          <w:i/>
          <w:sz w:val="20"/>
          <w:szCs w:val="20"/>
        </w:rPr>
        <w:t>Аміназин ро</w:t>
      </w:r>
      <w:r>
        <w:rPr>
          <w:b/>
          <w:bCs/>
          <w:i/>
          <w:sz w:val="20"/>
          <w:szCs w:val="20"/>
        </w:rPr>
        <w:t>зчин д/ін 25 мг/мл. по 2мл. №10 (</w:t>
      </w:r>
      <w:r w:rsidRPr="00BA0068">
        <w:rPr>
          <w:b/>
          <w:bCs/>
          <w:i/>
          <w:sz w:val="20"/>
          <w:szCs w:val="20"/>
        </w:rPr>
        <w:t>Chlorpromazine</w:t>
      </w:r>
      <w:r>
        <w:rPr>
          <w:b/>
          <w:bCs/>
          <w:i/>
          <w:sz w:val="20"/>
          <w:szCs w:val="20"/>
        </w:rPr>
        <w:t>),  Барбовал 25 мл.( розчин) (</w:t>
      </w:r>
      <w:r w:rsidRPr="00BA0068">
        <w:rPr>
          <w:b/>
          <w:bCs/>
          <w:i/>
          <w:sz w:val="20"/>
          <w:szCs w:val="20"/>
        </w:rPr>
        <w:t>Barbiturates in combination with other drugs</w:t>
      </w:r>
      <w:r>
        <w:rPr>
          <w:b/>
          <w:bCs/>
          <w:i/>
          <w:sz w:val="20"/>
          <w:szCs w:val="20"/>
        </w:rPr>
        <w:t xml:space="preserve">), </w:t>
      </w:r>
      <w:r w:rsidRPr="00BA0068">
        <w:rPr>
          <w:b/>
          <w:bCs/>
          <w:i/>
          <w:sz w:val="20"/>
          <w:szCs w:val="20"/>
        </w:rPr>
        <w:t>Анальгін розчин д/і</w:t>
      </w:r>
      <w:r>
        <w:rPr>
          <w:b/>
          <w:bCs/>
          <w:i/>
          <w:sz w:val="20"/>
          <w:szCs w:val="20"/>
        </w:rPr>
        <w:t>н. 500 мг/мл по 2 мл №10 в амп., (</w:t>
      </w:r>
      <w:r w:rsidRPr="00BA0068">
        <w:rPr>
          <w:b/>
          <w:bCs/>
          <w:i/>
          <w:sz w:val="20"/>
          <w:szCs w:val="20"/>
        </w:rPr>
        <w:t>Metamizole</w:t>
      </w:r>
      <w:r>
        <w:rPr>
          <w:b/>
          <w:bCs/>
          <w:i/>
          <w:sz w:val="20"/>
          <w:szCs w:val="20"/>
        </w:rPr>
        <w:t xml:space="preserve"> Sodium), Дротаверин таб. 40 мг. №20 (Drotaverine), Реналган розчин 5мл. №5 (Pitofenone and analgesics), </w:t>
      </w:r>
      <w:r w:rsidRPr="00BA0068">
        <w:rPr>
          <w:b/>
          <w:bCs/>
          <w:i/>
          <w:sz w:val="20"/>
          <w:szCs w:val="20"/>
        </w:rPr>
        <w:t>Дротаверин розчин д</w:t>
      </w:r>
      <w:r>
        <w:rPr>
          <w:b/>
          <w:bCs/>
          <w:i/>
          <w:sz w:val="20"/>
          <w:szCs w:val="20"/>
        </w:rPr>
        <w:t>/ін. 20мг/мл по 2 мл. №5 в амп. (</w:t>
      </w:r>
      <w:r w:rsidRPr="00BA0068">
        <w:rPr>
          <w:b/>
          <w:bCs/>
          <w:i/>
          <w:sz w:val="20"/>
          <w:szCs w:val="20"/>
        </w:rPr>
        <w:t>Drotaverine</w:t>
      </w:r>
      <w:r>
        <w:rPr>
          <w:b/>
          <w:bCs/>
          <w:i/>
          <w:sz w:val="20"/>
          <w:szCs w:val="20"/>
        </w:rPr>
        <w:t xml:space="preserve">), </w:t>
      </w:r>
      <w:r w:rsidRPr="00BA0068">
        <w:rPr>
          <w:b/>
          <w:bCs/>
          <w:i/>
          <w:sz w:val="20"/>
          <w:szCs w:val="20"/>
        </w:rPr>
        <w:t>Цефалексин гранули д</w:t>
      </w:r>
      <w:r>
        <w:rPr>
          <w:b/>
          <w:bCs/>
          <w:i/>
          <w:sz w:val="20"/>
          <w:szCs w:val="20"/>
        </w:rPr>
        <w:t xml:space="preserve">/ор. сусп. 250мг/5мл по 100мл. (Cefalexin), Новокаїн 5.0 №10 (Procaine), </w:t>
      </w:r>
      <w:r w:rsidRPr="00BA0068">
        <w:rPr>
          <w:b/>
          <w:bCs/>
          <w:i/>
          <w:sz w:val="20"/>
          <w:szCs w:val="20"/>
        </w:rPr>
        <w:t>Аугменти</w:t>
      </w:r>
      <w:r>
        <w:rPr>
          <w:b/>
          <w:bCs/>
          <w:i/>
          <w:sz w:val="20"/>
          <w:szCs w:val="20"/>
        </w:rPr>
        <w:t>н таблетки 1000 мг. (</w:t>
      </w:r>
      <w:r w:rsidRPr="00BA0068">
        <w:rPr>
          <w:b/>
          <w:bCs/>
          <w:i/>
          <w:sz w:val="20"/>
          <w:szCs w:val="20"/>
        </w:rPr>
        <w:t>Amo</w:t>
      </w:r>
      <w:r>
        <w:rPr>
          <w:b/>
          <w:bCs/>
          <w:i/>
          <w:sz w:val="20"/>
          <w:szCs w:val="20"/>
        </w:rPr>
        <w:t>xilinpotentiateb by clavulanate), Кетолонг таб. №10 (</w:t>
      </w:r>
      <w:r w:rsidRPr="00BA0068">
        <w:rPr>
          <w:b/>
          <w:bCs/>
          <w:i/>
          <w:sz w:val="20"/>
          <w:szCs w:val="20"/>
        </w:rPr>
        <w:t>Ketorolac</w:t>
      </w:r>
      <w:r>
        <w:rPr>
          <w:b/>
          <w:bCs/>
          <w:i/>
          <w:sz w:val="20"/>
          <w:szCs w:val="20"/>
        </w:rPr>
        <w:t>), Кетолонг амп. №10 (</w:t>
      </w:r>
      <w:r w:rsidRPr="00BA0068">
        <w:rPr>
          <w:b/>
          <w:bCs/>
          <w:i/>
          <w:sz w:val="20"/>
          <w:szCs w:val="20"/>
        </w:rPr>
        <w:t>Ketorolac</w:t>
      </w:r>
      <w:r>
        <w:rPr>
          <w:b/>
          <w:bCs/>
          <w:i/>
          <w:sz w:val="20"/>
          <w:szCs w:val="20"/>
        </w:rPr>
        <w:t>), Ністатин таб. №20 (</w:t>
      </w:r>
      <w:r w:rsidRPr="00BA0068">
        <w:rPr>
          <w:b/>
          <w:bCs/>
          <w:i/>
          <w:sz w:val="20"/>
          <w:szCs w:val="20"/>
        </w:rPr>
        <w:t xml:space="preserve">Nystatin </w:t>
      </w:r>
      <w:r>
        <w:rPr>
          <w:b/>
          <w:bCs/>
          <w:i/>
          <w:sz w:val="20"/>
          <w:szCs w:val="20"/>
        </w:rPr>
        <w:t xml:space="preserve">), </w:t>
      </w:r>
      <w:r w:rsidRPr="00BA0068">
        <w:rPr>
          <w:b/>
          <w:bCs/>
          <w:i/>
          <w:sz w:val="20"/>
          <w:szCs w:val="20"/>
        </w:rPr>
        <w:t>Панкреатин 8000 №50</w:t>
      </w:r>
      <w:r w:rsidRPr="00BA0068">
        <w:rPr>
          <w:b/>
          <w:bCs/>
          <w:i/>
          <w:sz w:val="20"/>
          <w:szCs w:val="20"/>
        </w:rPr>
        <w:tab/>
      </w:r>
      <w:r>
        <w:rPr>
          <w:b/>
          <w:bCs/>
          <w:i/>
          <w:sz w:val="20"/>
          <w:szCs w:val="20"/>
        </w:rPr>
        <w:t>(</w:t>
      </w:r>
      <w:r w:rsidRPr="00BA0068">
        <w:rPr>
          <w:b/>
          <w:bCs/>
          <w:i/>
          <w:sz w:val="20"/>
          <w:szCs w:val="20"/>
        </w:rPr>
        <w:t>Pancreatin</w:t>
      </w:r>
      <w:r>
        <w:rPr>
          <w:b/>
          <w:bCs/>
          <w:i/>
          <w:sz w:val="20"/>
          <w:szCs w:val="20"/>
        </w:rPr>
        <w:t>), Герпевір мазь 5 г. (</w:t>
      </w:r>
      <w:r w:rsidRPr="00BA0068">
        <w:rPr>
          <w:b/>
          <w:bCs/>
          <w:i/>
          <w:sz w:val="20"/>
          <w:szCs w:val="20"/>
        </w:rPr>
        <w:t>Aciclovir</w:t>
      </w:r>
      <w:r>
        <w:rPr>
          <w:b/>
          <w:bCs/>
          <w:i/>
          <w:sz w:val="20"/>
          <w:szCs w:val="20"/>
        </w:rPr>
        <w:t>)</w:t>
      </w:r>
      <w:r w:rsidR="00DD5B6B">
        <w:rPr>
          <w:b/>
          <w:bCs/>
          <w:i/>
          <w:sz w:val="20"/>
          <w:szCs w:val="20"/>
        </w:rPr>
        <w:t xml:space="preserve">, </w:t>
      </w:r>
      <w:r w:rsidRPr="00BA0068">
        <w:rPr>
          <w:b/>
          <w:bCs/>
          <w:i/>
          <w:sz w:val="20"/>
          <w:szCs w:val="20"/>
        </w:rPr>
        <w:t>Йогурт кап</w:t>
      </w:r>
      <w:r>
        <w:rPr>
          <w:b/>
          <w:bCs/>
          <w:i/>
          <w:sz w:val="20"/>
          <w:szCs w:val="20"/>
        </w:rPr>
        <w:t>сули по 2 млрд.актив.клітин №30 (</w:t>
      </w:r>
      <w:r w:rsidRPr="00BA0068">
        <w:rPr>
          <w:b/>
          <w:bCs/>
          <w:i/>
          <w:sz w:val="20"/>
          <w:szCs w:val="20"/>
        </w:rPr>
        <w:t>Comb druq</w:t>
      </w:r>
      <w:r>
        <w:rPr>
          <w:b/>
          <w:bCs/>
          <w:i/>
          <w:sz w:val="20"/>
          <w:szCs w:val="20"/>
        </w:rPr>
        <w:t xml:space="preserve">), </w:t>
      </w:r>
      <w:r w:rsidRPr="00BA0068">
        <w:rPr>
          <w:b/>
          <w:bCs/>
          <w:i/>
          <w:sz w:val="20"/>
          <w:szCs w:val="20"/>
        </w:rPr>
        <w:t>Альмагель А</w:t>
      </w:r>
      <w:r>
        <w:rPr>
          <w:b/>
          <w:bCs/>
          <w:i/>
          <w:sz w:val="20"/>
          <w:szCs w:val="20"/>
        </w:rPr>
        <w:t xml:space="preserve"> суспенсія ор.по 170мл. у флак.</w:t>
      </w:r>
      <w:r w:rsidR="00B1600B">
        <w:rPr>
          <w:b/>
          <w:bCs/>
          <w:i/>
          <w:sz w:val="20"/>
          <w:szCs w:val="20"/>
        </w:rPr>
        <w:t xml:space="preserve"> </w:t>
      </w:r>
      <w:r>
        <w:rPr>
          <w:b/>
          <w:bCs/>
          <w:i/>
          <w:sz w:val="20"/>
          <w:szCs w:val="20"/>
        </w:rPr>
        <w:t>(</w:t>
      </w:r>
      <w:r w:rsidRPr="00BA0068">
        <w:rPr>
          <w:b/>
          <w:bCs/>
          <w:i/>
          <w:sz w:val="20"/>
          <w:szCs w:val="20"/>
        </w:rPr>
        <w:t>Aluminium hydroxide, combinations</w:t>
      </w:r>
      <w:r>
        <w:rPr>
          <w:b/>
          <w:bCs/>
          <w:i/>
          <w:sz w:val="20"/>
          <w:szCs w:val="20"/>
        </w:rPr>
        <w:t>),</w:t>
      </w:r>
      <w:r w:rsidR="00B1600B">
        <w:rPr>
          <w:b/>
          <w:bCs/>
          <w:i/>
          <w:sz w:val="20"/>
          <w:szCs w:val="20"/>
        </w:rPr>
        <w:t xml:space="preserve"> Омепразол №30 (Omeprazole), Йод 5% 20 мл. (Iodine), Брилянтовий зелений 1% 20 мл. (</w:t>
      </w:r>
      <w:r w:rsidRPr="00BA0068">
        <w:rPr>
          <w:b/>
          <w:bCs/>
          <w:i/>
          <w:sz w:val="20"/>
          <w:szCs w:val="20"/>
        </w:rPr>
        <w:t>Viride nitens</w:t>
      </w:r>
      <w:r w:rsidR="00B1600B">
        <w:rPr>
          <w:b/>
          <w:bCs/>
          <w:i/>
          <w:sz w:val="20"/>
          <w:szCs w:val="20"/>
        </w:rPr>
        <w:t xml:space="preserve">), </w:t>
      </w:r>
      <w:r w:rsidRPr="00BA0068">
        <w:rPr>
          <w:b/>
          <w:bCs/>
          <w:i/>
          <w:sz w:val="20"/>
          <w:szCs w:val="20"/>
        </w:rPr>
        <w:t>Розчин глюголя 25 мл.</w:t>
      </w:r>
      <w:r w:rsidRPr="00BA0068">
        <w:rPr>
          <w:b/>
          <w:bCs/>
          <w:i/>
          <w:sz w:val="20"/>
          <w:szCs w:val="20"/>
        </w:rPr>
        <w:tab/>
      </w:r>
      <w:r w:rsidR="00B1600B">
        <w:rPr>
          <w:b/>
          <w:bCs/>
          <w:i/>
          <w:sz w:val="20"/>
          <w:szCs w:val="20"/>
        </w:rPr>
        <w:t>(</w:t>
      </w:r>
      <w:r w:rsidRPr="00BA0068">
        <w:rPr>
          <w:b/>
          <w:bCs/>
          <w:i/>
          <w:sz w:val="20"/>
          <w:szCs w:val="20"/>
        </w:rPr>
        <w:t>Comb druq</w:t>
      </w:r>
      <w:r w:rsidR="00B1600B">
        <w:rPr>
          <w:b/>
          <w:bCs/>
          <w:i/>
          <w:sz w:val="20"/>
          <w:szCs w:val="20"/>
        </w:rPr>
        <w:t xml:space="preserve">), </w:t>
      </w:r>
      <w:r w:rsidRPr="00BA0068">
        <w:rPr>
          <w:b/>
          <w:bCs/>
          <w:i/>
          <w:sz w:val="20"/>
          <w:szCs w:val="20"/>
        </w:rPr>
        <w:t>Пантенол</w:t>
      </w:r>
      <w:r w:rsidRPr="00BA0068">
        <w:rPr>
          <w:b/>
          <w:bCs/>
          <w:i/>
          <w:sz w:val="20"/>
          <w:szCs w:val="20"/>
        </w:rPr>
        <w:tab/>
      </w:r>
      <w:r w:rsidR="00B1600B">
        <w:rPr>
          <w:b/>
          <w:bCs/>
          <w:i/>
          <w:sz w:val="20"/>
          <w:szCs w:val="20"/>
        </w:rPr>
        <w:t>(</w:t>
      </w:r>
      <w:r w:rsidRPr="00BA0068">
        <w:rPr>
          <w:b/>
          <w:bCs/>
          <w:i/>
          <w:sz w:val="20"/>
          <w:szCs w:val="20"/>
        </w:rPr>
        <w:t>Dexpanthenol</w:t>
      </w:r>
      <w:r w:rsidR="00B1600B">
        <w:rPr>
          <w:b/>
          <w:bCs/>
          <w:i/>
          <w:sz w:val="20"/>
          <w:szCs w:val="20"/>
        </w:rPr>
        <w:t>), Спирт мурашиний 50мл. (</w:t>
      </w:r>
      <w:r w:rsidRPr="00BA0068">
        <w:rPr>
          <w:b/>
          <w:bCs/>
          <w:i/>
          <w:sz w:val="20"/>
          <w:szCs w:val="20"/>
        </w:rPr>
        <w:t>Formic acidi</w:t>
      </w:r>
      <w:r w:rsidR="00B1600B">
        <w:rPr>
          <w:b/>
          <w:bCs/>
          <w:i/>
          <w:sz w:val="20"/>
          <w:szCs w:val="20"/>
        </w:rPr>
        <w:t>), Вугілля активоване №10 (</w:t>
      </w:r>
      <w:r w:rsidRPr="00BA0068">
        <w:rPr>
          <w:b/>
          <w:bCs/>
          <w:i/>
          <w:sz w:val="20"/>
          <w:szCs w:val="20"/>
        </w:rPr>
        <w:t>Carbo acativatus</w:t>
      </w:r>
      <w:r w:rsidR="00B1600B">
        <w:rPr>
          <w:b/>
          <w:bCs/>
          <w:i/>
          <w:sz w:val="20"/>
          <w:szCs w:val="20"/>
        </w:rPr>
        <w:t>), Дексаметазон амп. №10 (</w:t>
      </w:r>
      <w:r w:rsidRPr="00BA0068">
        <w:rPr>
          <w:b/>
          <w:bCs/>
          <w:i/>
          <w:sz w:val="20"/>
          <w:szCs w:val="20"/>
        </w:rPr>
        <w:t>Dexametasane</w:t>
      </w:r>
      <w:r w:rsidR="00B1600B">
        <w:rPr>
          <w:b/>
          <w:bCs/>
          <w:i/>
          <w:sz w:val="20"/>
          <w:szCs w:val="20"/>
        </w:rPr>
        <w:t>), Ундевіт №50 (</w:t>
      </w:r>
      <w:r w:rsidRPr="00BA0068">
        <w:rPr>
          <w:b/>
          <w:bCs/>
          <w:i/>
          <w:sz w:val="20"/>
          <w:szCs w:val="20"/>
        </w:rPr>
        <w:t>Comb druq</w:t>
      </w:r>
      <w:r w:rsidR="00B1600B">
        <w:rPr>
          <w:b/>
          <w:bCs/>
          <w:i/>
          <w:sz w:val="20"/>
          <w:szCs w:val="20"/>
        </w:rPr>
        <w:t xml:space="preserve">), </w:t>
      </w:r>
      <w:r w:rsidRPr="00BA0068">
        <w:rPr>
          <w:b/>
          <w:bCs/>
          <w:i/>
          <w:sz w:val="20"/>
          <w:szCs w:val="20"/>
        </w:rPr>
        <w:t>Аскорбінка - КВ по 25</w:t>
      </w:r>
      <w:r w:rsidR="00B1600B">
        <w:rPr>
          <w:b/>
          <w:bCs/>
          <w:i/>
          <w:sz w:val="20"/>
          <w:szCs w:val="20"/>
        </w:rPr>
        <w:t>мг. №10 таб. зі смаком полуниці (</w:t>
      </w:r>
      <w:r w:rsidRPr="00BA0068">
        <w:rPr>
          <w:b/>
          <w:bCs/>
          <w:i/>
          <w:sz w:val="20"/>
          <w:szCs w:val="20"/>
        </w:rPr>
        <w:t>Ascorbic acidi</w:t>
      </w:r>
      <w:r w:rsidR="00B1600B">
        <w:rPr>
          <w:b/>
          <w:bCs/>
          <w:i/>
          <w:sz w:val="20"/>
          <w:szCs w:val="20"/>
        </w:rPr>
        <w:t xml:space="preserve">), Присипка дитяча (Zinc oxide),  </w:t>
      </w:r>
      <w:r w:rsidRPr="00BA0068">
        <w:rPr>
          <w:b/>
          <w:bCs/>
          <w:i/>
          <w:sz w:val="20"/>
          <w:szCs w:val="20"/>
        </w:rPr>
        <w:t>Магнікум В6 №50</w:t>
      </w:r>
      <w:r w:rsidRPr="00BA0068">
        <w:rPr>
          <w:b/>
          <w:bCs/>
          <w:i/>
          <w:sz w:val="20"/>
          <w:szCs w:val="20"/>
        </w:rPr>
        <w:tab/>
      </w:r>
      <w:r w:rsidR="00B1600B">
        <w:rPr>
          <w:b/>
          <w:bCs/>
          <w:i/>
          <w:sz w:val="20"/>
          <w:szCs w:val="20"/>
        </w:rPr>
        <w:t>(</w:t>
      </w:r>
      <w:r w:rsidRPr="00BA0068">
        <w:rPr>
          <w:b/>
          <w:bCs/>
          <w:i/>
          <w:sz w:val="20"/>
          <w:szCs w:val="20"/>
        </w:rPr>
        <w:t>Comb druq</w:t>
      </w:r>
      <w:r w:rsidR="00B1600B">
        <w:rPr>
          <w:b/>
          <w:bCs/>
          <w:i/>
          <w:sz w:val="20"/>
          <w:szCs w:val="20"/>
        </w:rPr>
        <w:t>), Димедрол 1% 1.0 №10 розч. д/ін. (</w:t>
      </w:r>
      <w:r w:rsidRPr="00BA0068">
        <w:rPr>
          <w:b/>
          <w:bCs/>
          <w:i/>
          <w:sz w:val="20"/>
          <w:szCs w:val="20"/>
        </w:rPr>
        <w:t>D</w:t>
      </w:r>
      <w:r w:rsidR="00B1600B">
        <w:rPr>
          <w:b/>
          <w:bCs/>
          <w:i/>
          <w:sz w:val="20"/>
          <w:szCs w:val="20"/>
        </w:rPr>
        <w:t>iphenhydramine), Альбендазол 400 мг. №3 (</w:t>
      </w:r>
      <w:r w:rsidRPr="00BA0068">
        <w:rPr>
          <w:b/>
          <w:bCs/>
          <w:i/>
          <w:sz w:val="20"/>
          <w:szCs w:val="20"/>
        </w:rPr>
        <w:t>Albendazole</w:t>
      </w:r>
      <w:r w:rsidR="00B1600B">
        <w:rPr>
          <w:b/>
          <w:bCs/>
          <w:i/>
          <w:sz w:val="20"/>
          <w:szCs w:val="20"/>
        </w:rPr>
        <w:t>), Натрій хлорид 0.9% 5мл. №10 (Sodium chloride), Римантадин 500мг. №20 (</w:t>
      </w:r>
      <w:r w:rsidRPr="00BA0068">
        <w:rPr>
          <w:b/>
          <w:bCs/>
          <w:i/>
          <w:sz w:val="20"/>
          <w:szCs w:val="20"/>
        </w:rPr>
        <w:t>Rimahtadine</w:t>
      </w:r>
      <w:r w:rsidR="00B1600B">
        <w:rPr>
          <w:b/>
          <w:bCs/>
          <w:i/>
          <w:sz w:val="20"/>
          <w:szCs w:val="20"/>
        </w:rPr>
        <w:t>), Фурацилін таб. №20 (</w:t>
      </w:r>
      <w:r w:rsidRPr="00BA0068">
        <w:rPr>
          <w:b/>
          <w:bCs/>
          <w:i/>
          <w:sz w:val="20"/>
          <w:szCs w:val="20"/>
        </w:rPr>
        <w:t>Nitrofurazone</w:t>
      </w:r>
      <w:r w:rsidR="00B1600B">
        <w:rPr>
          <w:b/>
          <w:bCs/>
          <w:i/>
          <w:sz w:val="20"/>
          <w:szCs w:val="20"/>
        </w:rPr>
        <w:t>), Цитрамон №6 (</w:t>
      </w:r>
      <w:r w:rsidRPr="00BA0068">
        <w:rPr>
          <w:b/>
          <w:bCs/>
          <w:i/>
          <w:sz w:val="20"/>
          <w:szCs w:val="20"/>
        </w:rPr>
        <w:t>Citramon</w:t>
      </w:r>
      <w:r w:rsidR="00B1600B">
        <w:rPr>
          <w:b/>
          <w:bCs/>
          <w:i/>
          <w:sz w:val="20"/>
          <w:szCs w:val="20"/>
        </w:rPr>
        <w:t>),  Дибазол 5мл. №10 (</w:t>
      </w:r>
      <w:r w:rsidRPr="00BA0068">
        <w:rPr>
          <w:b/>
          <w:bCs/>
          <w:i/>
          <w:sz w:val="20"/>
          <w:szCs w:val="20"/>
        </w:rPr>
        <w:t>Bendazol</w:t>
      </w:r>
      <w:r w:rsidR="00B1600B">
        <w:rPr>
          <w:b/>
          <w:bCs/>
          <w:i/>
          <w:sz w:val="20"/>
          <w:szCs w:val="20"/>
        </w:rPr>
        <w:t>), Папеверин 2% №10 (</w:t>
      </w:r>
      <w:r w:rsidRPr="00BA0068">
        <w:rPr>
          <w:b/>
          <w:bCs/>
          <w:i/>
          <w:sz w:val="20"/>
          <w:szCs w:val="20"/>
        </w:rPr>
        <w:t>Papaverine</w:t>
      </w:r>
      <w:r w:rsidR="00B1600B">
        <w:rPr>
          <w:b/>
          <w:bCs/>
          <w:i/>
          <w:sz w:val="20"/>
          <w:szCs w:val="20"/>
        </w:rPr>
        <w:t>), Окомістин краплі (</w:t>
      </w:r>
      <w:r w:rsidRPr="00BA0068">
        <w:rPr>
          <w:b/>
          <w:bCs/>
          <w:i/>
          <w:sz w:val="20"/>
          <w:szCs w:val="20"/>
        </w:rPr>
        <w:t>Myramistin</w:t>
      </w:r>
      <w:r w:rsidR="00B1600B">
        <w:rPr>
          <w:b/>
          <w:bCs/>
          <w:i/>
          <w:sz w:val="20"/>
          <w:szCs w:val="20"/>
        </w:rPr>
        <w:t>), Нітроксолін таб №50 (</w:t>
      </w:r>
      <w:r w:rsidRPr="00BA0068">
        <w:rPr>
          <w:b/>
          <w:bCs/>
          <w:i/>
          <w:sz w:val="20"/>
          <w:szCs w:val="20"/>
        </w:rPr>
        <w:t>Nitroxoline</w:t>
      </w:r>
      <w:r w:rsidR="00B1600B">
        <w:rPr>
          <w:b/>
          <w:bCs/>
          <w:i/>
          <w:sz w:val="20"/>
          <w:szCs w:val="20"/>
        </w:rPr>
        <w:t>), Еналаприл 10мг.№20 (</w:t>
      </w:r>
      <w:r w:rsidRPr="00BA0068">
        <w:rPr>
          <w:b/>
          <w:bCs/>
          <w:i/>
          <w:sz w:val="20"/>
          <w:szCs w:val="20"/>
        </w:rPr>
        <w:t>Enalapril</w:t>
      </w:r>
      <w:r w:rsidR="00B1600B">
        <w:rPr>
          <w:b/>
          <w:bCs/>
          <w:i/>
          <w:sz w:val="20"/>
          <w:szCs w:val="20"/>
        </w:rPr>
        <w:t>), Ібупрофен 200мг. №20 (</w:t>
      </w:r>
      <w:r w:rsidRPr="00BA0068">
        <w:rPr>
          <w:b/>
          <w:bCs/>
          <w:i/>
          <w:sz w:val="20"/>
          <w:szCs w:val="20"/>
        </w:rPr>
        <w:t>Ibuprofen</w:t>
      </w:r>
      <w:r w:rsidR="00B1600B">
        <w:rPr>
          <w:b/>
          <w:bCs/>
          <w:i/>
          <w:sz w:val="20"/>
          <w:szCs w:val="20"/>
        </w:rPr>
        <w:t>), Амброксол №20 таб. (</w:t>
      </w:r>
      <w:r w:rsidRPr="00BA0068">
        <w:rPr>
          <w:b/>
          <w:bCs/>
          <w:i/>
          <w:sz w:val="20"/>
          <w:szCs w:val="20"/>
        </w:rPr>
        <w:t>Ambroxol</w:t>
      </w:r>
      <w:r w:rsidR="00B1600B">
        <w:rPr>
          <w:b/>
          <w:bCs/>
          <w:i/>
          <w:sz w:val="20"/>
          <w:szCs w:val="20"/>
        </w:rPr>
        <w:t xml:space="preserve">), </w:t>
      </w:r>
      <w:r w:rsidRPr="00BA0068">
        <w:rPr>
          <w:b/>
          <w:bCs/>
          <w:i/>
          <w:sz w:val="20"/>
          <w:szCs w:val="20"/>
        </w:rPr>
        <w:t>Лазолван сироп 100мл.</w:t>
      </w:r>
      <w:r w:rsidRPr="00BA0068">
        <w:rPr>
          <w:b/>
          <w:bCs/>
          <w:i/>
          <w:sz w:val="20"/>
          <w:szCs w:val="20"/>
        </w:rPr>
        <w:tab/>
      </w:r>
      <w:r w:rsidR="00B1600B">
        <w:rPr>
          <w:b/>
          <w:bCs/>
          <w:i/>
          <w:sz w:val="20"/>
          <w:szCs w:val="20"/>
        </w:rPr>
        <w:t>(</w:t>
      </w:r>
      <w:r w:rsidRPr="00BA0068">
        <w:rPr>
          <w:b/>
          <w:bCs/>
          <w:i/>
          <w:sz w:val="20"/>
          <w:szCs w:val="20"/>
        </w:rPr>
        <w:t>Ambroxol</w:t>
      </w:r>
      <w:r w:rsidR="00B1600B">
        <w:rPr>
          <w:b/>
          <w:bCs/>
          <w:i/>
          <w:sz w:val="20"/>
          <w:szCs w:val="20"/>
        </w:rPr>
        <w:t>), Септефрил №10 (</w:t>
      </w:r>
      <w:r w:rsidRPr="00BA0068">
        <w:rPr>
          <w:b/>
          <w:bCs/>
          <w:i/>
          <w:sz w:val="20"/>
          <w:szCs w:val="20"/>
        </w:rPr>
        <w:t>Decametoxin</w:t>
      </w:r>
      <w:r w:rsidR="00B1600B">
        <w:rPr>
          <w:b/>
          <w:bCs/>
          <w:i/>
          <w:sz w:val="20"/>
          <w:szCs w:val="20"/>
        </w:rPr>
        <w:t>), Орасепт спрей 177мл. (</w:t>
      </w:r>
      <w:r w:rsidRPr="00BA0068">
        <w:rPr>
          <w:b/>
          <w:bCs/>
          <w:i/>
          <w:sz w:val="20"/>
          <w:szCs w:val="20"/>
        </w:rPr>
        <w:t>Phenol</w:t>
      </w:r>
      <w:r w:rsidR="00B1600B">
        <w:rPr>
          <w:b/>
          <w:bCs/>
          <w:i/>
          <w:sz w:val="20"/>
          <w:szCs w:val="20"/>
        </w:rPr>
        <w:t>), Фурасемід таб. №50 (</w:t>
      </w:r>
      <w:r w:rsidRPr="00BA0068">
        <w:rPr>
          <w:b/>
          <w:bCs/>
          <w:i/>
          <w:sz w:val="20"/>
          <w:szCs w:val="20"/>
        </w:rPr>
        <w:t>Fucosemide</w:t>
      </w:r>
      <w:r w:rsidR="00B1600B">
        <w:rPr>
          <w:b/>
          <w:bCs/>
          <w:i/>
          <w:sz w:val="20"/>
          <w:szCs w:val="20"/>
        </w:rPr>
        <w:t>), Фурасемід розчин д/ін. 2мл №10 (</w:t>
      </w:r>
      <w:r w:rsidRPr="00BA0068">
        <w:rPr>
          <w:b/>
          <w:bCs/>
          <w:i/>
          <w:sz w:val="20"/>
          <w:szCs w:val="20"/>
        </w:rPr>
        <w:t>Fucosemide</w:t>
      </w:r>
      <w:r w:rsidR="00B1600B">
        <w:rPr>
          <w:b/>
          <w:bCs/>
          <w:i/>
          <w:sz w:val="20"/>
          <w:szCs w:val="20"/>
        </w:rPr>
        <w:t>), Рятівник мазь (</w:t>
      </w:r>
      <w:r w:rsidRPr="00BA0068">
        <w:rPr>
          <w:b/>
          <w:bCs/>
          <w:i/>
          <w:sz w:val="20"/>
          <w:szCs w:val="20"/>
        </w:rPr>
        <w:t>Chlorhexidine, combinations</w:t>
      </w:r>
      <w:r w:rsidR="00B1600B">
        <w:rPr>
          <w:b/>
          <w:bCs/>
          <w:i/>
          <w:sz w:val="20"/>
          <w:szCs w:val="20"/>
        </w:rPr>
        <w:t>), Диклофенак таб. №30 (</w:t>
      </w:r>
      <w:r w:rsidRPr="00BA0068">
        <w:rPr>
          <w:b/>
          <w:bCs/>
          <w:i/>
          <w:sz w:val="20"/>
          <w:szCs w:val="20"/>
        </w:rPr>
        <w:t>Diclofenac</w:t>
      </w:r>
      <w:r w:rsidR="00B1600B">
        <w:rPr>
          <w:b/>
          <w:bCs/>
          <w:i/>
          <w:sz w:val="20"/>
          <w:szCs w:val="20"/>
        </w:rPr>
        <w:t>), Диклофенак розчин д/ін. №10 (</w:t>
      </w:r>
      <w:r w:rsidRPr="00BA0068">
        <w:rPr>
          <w:b/>
          <w:bCs/>
          <w:i/>
          <w:sz w:val="20"/>
          <w:szCs w:val="20"/>
        </w:rPr>
        <w:t>Diclofenac</w:t>
      </w:r>
      <w:r w:rsidR="00B1600B">
        <w:rPr>
          <w:b/>
          <w:bCs/>
          <w:i/>
          <w:sz w:val="20"/>
          <w:szCs w:val="20"/>
        </w:rPr>
        <w:t>), Супрастин 1.0 роз.№5 (</w:t>
      </w:r>
      <w:r w:rsidRPr="00BA0068">
        <w:rPr>
          <w:b/>
          <w:bCs/>
          <w:i/>
          <w:sz w:val="20"/>
          <w:szCs w:val="20"/>
        </w:rPr>
        <w:t>Chlorapyramine</w:t>
      </w:r>
      <w:r w:rsidR="00DD5B6B">
        <w:rPr>
          <w:b/>
          <w:bCs/>
          <w:i/>
          <w:sz w:val="20"/>
          <w:szCs w:val="20"/>
        </w:rPr>
        <w:t>), Лоратадин  №10 таб. (</w:t>
      </w:r>
      <w:r w:rsidRPr="00BA0068">
        <w:rPr>
          <w:b/>
          <w:bCs/>
          <w:i/>
          <w:sz w:val="20"/>
          <w:szCs w:val="20"/>
        </w:rPr>
        <w:t>Loratadine</w:t>
      </w:r>
      <w:r w:rsidR="00DD5B6B">
        <w:rPr>
          <w:b/>
          <w:bCs/>
          <w:i/>
          <w:sz w:val="20"/>
          <w:szCs w:val="20"/>
        </w:rPr>
        <w:t>), Супрастин таб. №20 (</w:t>
      </w:r>
      <w:r w:rsidRPr="00BA0068">
        <w:rPr>
          <w:b/>
          <w:bCs/>
          <w:i/>
          <w:sz w:val="20"/>
          <w:szCs w:val="20"/>
        </w:rPr>
        <w:t>Chlorapyramine</w:t>
      </w:r>
      <w:r w:rsidR="00DD5B6B">
        <w:rPr>
          <w:b/>
          <w:bCs/>
          <w:i/>
          <w:sz w:val="20"/>
          <w:szCs w:val="20"/>
        </w:rPr>
        <w:t>), Кальцію глюконат таб. №10 (</w:t>
      </w:r>
      <w:r w:rsidRPr="00BA0068">
        <w:rPr>
          <w:b/>
          <w:bCs/>
          <w:i/>
          <w:sz w:val="20"/>
          <w:szCs w:val="20"/>
        </w:rPr>
        <w:t>Calcium gluconate</w:t>
      </w:r>
      <w:r w:rsidR="00DD5B6B">
        <w:rPr>
          <w:b/>
          <w:bCs/>
          <w:i/>
          <w:sz w:val="20"/>
          <w:szCs w:val="20"/>
        </w:rPr>
        <w:t>), Індометацин мазь(</w:t>
      </w:r>
      <w:r w:rsidRPr="00BA0068">
        <w:rPr>
          <w:b/>
          <w:bCs/>
          <w:i/>
          <w:sz w:val="20"/>
          <w:szCs w:val="20"/>
        </w:rPr>
        <w:t>Indometacin</w:t>
      </w:r>
      <w:r w:rsidR="00DD5B6B">
        <w:rPr>
          <w:b/>
          <w:bCs/>
          <w:i/>
          <w:sz w:val="20"/>
          <w:szCs w:val="20"/>
        </w:rPr>
        <w:t>), Мазь вишневського (</w:t>
      </w:r>
      <w:r w:rsidRPr="00BA0068">
        <w:rPr>
          <w:b/>
          <w:bCs/>
          <w:i/>
          <w:sz w:val="20"/>
          <w:szCs w:val="20"/>
        </w:rPr>
        <w:t>Comb druq</w:t>
      </w:r>
      <w:r w:rsidR="00DD5B6B">
        <w:rPr>
          <w:b/>
          <w:bCs/>
          <w:i/>
          <w:sz w:val="20"/>
          <w:szCs w:val="20"/>
        </w:rPr>
        <w:t xml:space="preserve">), Перекись водню 100мл. (Hydroqoperoxide), </w:t>
      </w:r>
      <w:r w:rsidRPr="00BA0068">
        <w:rPr>
          <w:b/>
          <w:bCs/>
          <w:i/>
          <w:sz w:val="20"/>
          <w:szCs w:val="20"/>
        </w:rPr>
        <w:t>Етамзілат розчин д/</w:t>
      </w:r>
      <w:r w:rsidR="00DD5B6B">
        <w:rPr>
          <w:b/>
          <w:bCs/>
          <w:i/>
          <w:sz w:val="20"/>
          <w:szCs w:val="20"/>
        </w:rPr>
        <w:t>ін. 125 мг/мл по 2 мл №10 в амп (</w:t>
      </w:r>
      <w:r w:rsidRPr="00BA0068">
        <w:rPr>
          <w:b/>
          <w:bCs/>
          <w:i/>
          <w:sz w:val="20"/>
          <w:szCs w:val="20"/>
        </w:rPr>
        <w:t>Etamsylate</w:t>
      </w:r>
      <w:r w:rsidR="00DD5B6B">
        <w:rPr>
          <w:b/>
          <w:bCs/>
          <w:i/>
          <w:sz w:val="20"/>
          <w:szCs w:val="20"/>
        </w:rPr>
        <w:t xml:space="preserve">), </w:t>
      </w:r>
      <w:r w:rsidRPr="00BA0068">
        <w:rPr>
          <w:b/>
          <w:bCs/>
          <w:i/>
          <w:sz w:val="20"/>
          <w:szCs w:val="20"/>
        </w:rPr>
        <w:t>Валідол №10</w:t>
      </w:r>
      <w:r w:rsidRPr="00BA0068">
        <w:rPr>
          <w:b/>
          <w:bCs/>
          <w:i/>
          <w:sz w:val="20"/>
          <w:szCs w:val="20"/>
        </w:rPr>
        <w:tab/>
      </w:r>
      <w:r w:rsidR="00DD5B6B">
        <w:rPr>
          <w:b/>
          <w:bCs/>
          <w:i/>
          <w:sz w:val="20"/>
          <w:szCs w:val="20"/>
        </w:rPr>
        <w:t>(Validol), Розчин аміаку 10% 40мл. (</w:t>
      </w:r>
      <w:r w:rsidRPr="00BA0068">
        <w:rPr>
          <w:b/>
          <w:bCs/>
          <w:i/>
          <w:sz w:val="20"/>
          <w:szCs w:val="20"/>
        </w:rPr>
        <w:t>Am</w:t>
      </w:r>
      <w:r w:rsidR="00DD5B6B">
        <w:rPr>
          <w:b/>
          <w:bCs/>
          <w:i/>
          <w:sz w:val="20"/>
          <w:szCs w:val="20"/>
        </w:rPr>
        <w:t>monia), Левоміцетин таб №10 (Chloramphenicol), Клопіксол депо 1мл. (Zuclopenthixol), Супозиторії по Масляку №1, Магнія сульфат роз. 5.0 №10 (Magnesium sulfate), Фармацетрон №10 (</w:t>
      </w:r>
      <w:r w:rsidRPr="00BA0068">
        <w:rPr>
          <w:b/>
          <w:bCs/>
          <w:i/>
          <w:sz w:val="20"/>
          <w:szCs w:val="20"/>
        </w:rPr>
        <w:t>Paracetamol, c</w:t>
      </w:r>
      <w:r w:rsidR="00DD5B6B">
        <w:rPr>
          <w:b/>
          <w:bCs/>
          <w:i/>
          <w:sz w:val="20"/>
          <w:szCs w:val="20"/>
        </w:rPr>
        <w:t xml:space="preserve">ombinations excl. Psycholeptics), Назоспрей Актив (Oxymetazoline), </w:t>
      </w:r>
      <w:r w:rsidRPr="00BA0068">
        <w:rPr>
          <w:b/>
          <w:bCs/>
          <w:i/>
          <w:sz w:val="20"/>
          <w:szCs w:val="20"/>
        </w:rPr>
        <w:t>Риспетрил таб. по 2мг. №60 у флаконі</w:t>
      </w:r>
      <w:r w:rsidRPr="00BA0068">
        <w:rPr>
          <w:b/>
          <w:bCs/>
          <w:i/>
          <w:sz w:val="20"/>
          <w:szCs w:val="20"/>
        </w:rPr>
        <w:tab/>
      </w:r>
      <w:r w:rsidR="00DD5B6B">
        <w:rPr>
          <w:b/>
          <w:bCs/>
          <w:i/>
          <w:sz w:val="20"/>
          <w:szCs w:val="20"/>
        </w:rPr>
        <w:t xml:space="preserve">(Risperidone), Депакін 300 хроно №100 (Valproic acid), Трифтазин таб. по 5 мг №50 (Trifluoperazine), Емсеф 1г. №1 (Ceftriaxone), </w:t>
      </w:r>
      <w:r w:rsidRPr="00BA0068">
        <w:rPr>
          <w:b/>
          <w:bCs/>
          <w:i/>
          <w:sz w:val="20"/>
          <w:szCs w:val="20"/>
        </w:rPr>
        <w:t>Ентеросгель е</w:t>
      </w:r>
      <w:r w:rsidR="00DD5B6B">
        <w:rPr>
          <w:b/>
          <w:bCs/>
          <w:i/>
          <w:sz w:val="20"/>
          <w:szCs w:val="20"/>
        </w:rPr>
        <w:t xml:space="preserve">кстракапс капсули по 0,32г. №14 (Mono), Вентолін небули №40 (Salbutamol), Ротацеф1г (Ceftriaxone), </w:t>
      </w:r>
      <w:r w:rsidRPr="00BA0068">
        <w:rPr>
          <w:b/>
          <w:bCs/>
          <w:i/>
          <w:sz w:val="20"/>
          <w:szCs w:val="20"/>
        </w:rPr>
        <w:t xml:space="preserve">Ламотрин 50 </w:t>
      </w:r>
      <w:r w:rsidR="00DD5B6B">
        <w:rPr>
          <w:b/>
          <w:bCs/>
          <w:i/>
          <w:sz w:val="20"/>
          <w:szCs w:val="20"/>
        </w:rPr>
        <w:t>таблетки по 50 мг №30 (</w:t>
      </w:r>
      <w:r w:rsidRPr="00BA0068">
        <w:rPr>
          <w:b/>
          <w:bCs/>
          <w:i/>
          <w:sz w:val="20"/>
          <w:szCs w:val="20"/>
        </w:rPr>
        <w:t>Lamotrigine</w:t>
      </w:r>
      <w:r w:rsidR="00DD5B6B">
        <w:rPr>
          <w:b/>
          <w:bCs/>
          <w:i/>
          <w:sz w:val="20"/>
          <w:szCs w:val="20"/>
        </w:rPr>
        <w:t>), Сорбіфер дурулес  №50 (</w:t>
      </w:r>
      <w:r w:rsidRPr="00BA0068">
        <w:rPr>
          <w:b/>
          <w:bCs/>
          <w:i/>
          <w:sz w:val="20"/>
          <w:szCs w:val="20"/>
        </w:rPr>
        <w:t>Comb drug</w:t>
      </w:r>
      <w:r w:rsidR="00DD5B6B">
        <w:rPr>
          <w:b/>
          <w:bCs/>
          <w:i/>
          <w:sz w:val="20"/>
          <w:szCs w:val="20"/>
        </w:rPr>
        <w:t>)</w:t>
      </w:r>
      <w:r w:rsidR="003241CE">
        <w:rPr>
          <w:b/>
          <w:bCs/>
          <w:i/>
          <w:sz w:val="20"/>
          <w:szCs w:val="20"/>
        </w:rPr>
        <w:t>, Фурацилін розчин 200 мл (</w:t>
      </w:r>
      <w:r w:rsidR="003241CE" w:rsidRPr="003241CE">
        <w:rPr>
          <w:b/>
          <w:bCs/>
          <w:i/>
          <w:sz w:val="20"/>
          <w:szCs w:val="20"/>
        </w:rPr>
        <w:t>Nitrofural</w:t>
      </w:r>
      <w:r w:rsidR="003241CE">
        <w:rPr>
          <w:b/>
          <w:bCs/>
          <w:i/>
          <w:sz w:val="20"/>
          <w:szCs w:val="20"/>
        </w:rPr>
        <w:t>)</w:t>
      </w:r>
      <w:r w:rsidR="00DD5B6B">
        <w:rPr>
          <w:b/>
          <w:bCs/>
          <w:i/>
          <w:sz w:val="20"/>
          <w:szCs w:val="20"/>
        </w:rPr>
        <w:t>.</w:t>
      </w:r>
    </w:p>
    <w:p w14:paraId="16CE8DC4" w14:textId="3A3CDA75" w:rsidR="00BA0068" w:rsidRPr="00BA0068" w:rsidRDefault="00BA0068" w:rsidP="00BA0068">
      <w:pPr>
        <w:jc w:val="both"/>
        <w:rPr>
          <w:b/>
          <w:bCs/>
          <w:i/>
          <w:sz w:val="20"/>
          <w:szCs w:val="20"/>
        </w:rPr>
      </w:pPr>
    </w:p>
    <w:p w14:paraId="4B958821" w14:textId="2575F95D" w:rsidR="00BA0068" w:rsidRPr="00BA0068" w:rsidRDefault="00BA0068" w:rsidP="00BA0068">
      <w:pPr>
        <w:jc w:val="both"/>
        <w:rPr>
          <w:b/>
          <w:bCs/>
          <w:i/>
          <w:sz w:val="20"/>
          <w:szCs w:val="20"/>
        </w:rPr>
      </w:pPr>
    </w:p>
    <w:p w14:paraId="05EE7D8D" w14:textId="34E0D669" w:rsidR="00995482" w:rsidRDefault="00803AB0" w:rsidP="00DD5B6B">
      <w:pPr>
        <w:widowControl w:val="0"/>
        <w:ind w:right="-261"/>
        <w:jc w:val="center"/>
      </w:pPr>
      <w:r>
        <w:rPr>
          <w:rStyle w:val="13"/>
          <w:b/>
          <w:bCs/>
          <w:i/>
          <w:iCs/>
          <w:sz w:val="26"/>
          <w:szCs w:val="26"/>
        </w:rPr>
        <w:t>Процедура закупівлі – відкриті торги з особливостями</w:t>
      </w:r>
    </w:p>
    <w:p w14:paraId="295331B6" w14:textId="77777777" w:rsidR="00995482" w:rsidRDefault="00995482">
      <w:pPr>
        <w:jc w:val="center"/>
        <w:rPr>
          <w:b/>
          <w:sz w:val="36"/>
          <w:szCs w:val="36"/>
        </w:rPr>
      </w:pPr>
    </w:p>
    <w:p w14:paraId="35DCAB7E" w14:textId="77777777" w:rsidR="00DD5B6B" w:rsidRDefault="00DD5B6B" w:rsidP="00DD5B6B">
      <w:pPr>
        <w:rPr>
          <w:b/>
          <w:sz w:val="36"/>
          <w:szCs w:val="36"/>
        </w:rPr>
      </w:pPr>
    </w:p>
    <w:p w14:paraId="220BB12B" w14:textId="19D5B064" w:rsidR="00995482" w:rsidRDefault="00803AB0" w:rsidP="00DD5B6B">
      <w:pPr>
        <w:jc w:val="center"/>
      </w:pPr>
      <w:r>
        <w:rPr>
          <w:rStyle w:val="13"/>
          <w:b/>
          <w:bCs/>
          <w:szCs w:val="28"/>
          <w:lang w:eastAsia="uk-UA"/>
        </w:rPr>
        <w:t>с.</w:t>
      </w:r>
      <w:r w:rsidR="009C62D9">
        <w:rPr>
          <w:rStyle w:val="13"/>
          <w:b/>
          <w:bCs/>
          <w:szCs w:val="28"/>
          <w:lang w:eastAsia="uk-UA"/>
        </w:rPr>
        <w:t>Букова</w:t>
      </w:r>
      <w:r w:rsidR="00BA0068">
        <w:rPr>
          <w:rStyle w:val="13"/>
          <w:b/>
          <w:bCs/>
          <w:szCs w:val="28"/>
        </w:rPr>
        <w:t xml:space="preserve"> – 2024</w:t>
      </w:r>
    </w:p>
    <w:p w14:paraId="6311F410" w14:textId="4AFFC273" w:rsidR="00995482" w:rsidRDefault="00995482" w:rsidP="00DD5B6B">
      <w:pPr>
        <w:rPr>
          <w:b/>
          <w:bCs/>
          <w:szCs w:val="28"/>
        </w:rPr>
      </w:pPr>
    </w:p>
    <w:p w14:paraId="42CCF69C" w14:textId="77777777" w:rsidR="00995482" w:rsidRDefault="00995482">
      <w:pPr>
        <w:jc w:val="center"/>
      </w:pPr>
    </w:p>
    <w:tbl>
      <w:tblPr>
        <w:tblW w:w="10200" w:type="dxa"/>
        <w:jc w:val="right"/>
        <w:tblLayout w:type="fixed"/>
        <w:tblLook w:val="04A0" w:firstRow="1" w:lastRow="0" w:firstColumn="1" w:lastColumn="0" w:noHBand="0" w:noVBand="1"/>
      </w:tblPr>
      <w:tblGrid>
        <w:gridCol w:w="576"/>
        <w:gridCol w:w="3485"/>
        <w:gridCol w:w="6139"/>
      </w:tblGrid>
      <w:tr w:rsidR="00995482" w14:paraId="6F186929" w14:textId="77777777">
        <w:trPr>
          <w:trHeight w:val="415"/>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C1D8E9F" w14:textId="77777777" w:rsidR="00995482" w:rsidRDefault="00803AB0">
            <w:pPr>
              <w:keepNext/>
              <w:widowControl w:val="0"/>
              <w:spacing w:before="120" w:after="120"/>
              <w:ind w:left="-819" w:firstLine="819"/>
              <w:jc w:val="center"/>
            </w:pPr>
            <w:r>
              <w:t>№</w:t>
            </w:r>
          </w:p>
        </w:tc>
        <w:tc>
          <w:tcPr>
            <w:tcW w:w="9624" w:type="dxa"/>
            <w:gridSpan w:val="2"/>
            <w:tcBorders>
              <w:top w:val="single" w:sz="4" w:space="0" w:color="000000"/>
              <w:left w:val="single" w:sz="4" w:space="0" w:color="000000"/>
              <w:bottom w:val="single" w:sz="4" w:space="0" w:color="000000"/>
              <w:right w:val="single" w:sz="4" w:space="0" w:color="000000"/>
            </w:tcBorders>
            <w:vAlign w:val="center"/>
          </w:tcPr>
          <w:p w14:paraId="24F53C56" w14:textId="77777777" w:rsidR="00995482" w:rsidRDefault="00803AB0">
            <w:pPr>
              <w:keepNext/>
              <w:widowControl w:val="0"/>
              <w:spacing w:before="120" w:after="120"/>
              <w:jc w:val="center"/>
            </w:pPr>
            <w:bookmarkStart w:id="0" w:name="_Toc410576427"/>
            <w:r>
              <w:rPr>
                <w:rStyle w:val="13"/>
                <w:b/>
              </w:rPr>
              <w:t>Розділ І. Загальні положення</w:t>
            </w:r>
            <w:bookmarkEnd w:id="0"/>
          </w:p>
        </w:tc>
      </w:tr>
      <w:tr w:rsidR="00995482" w14:paraId="4FFD48A6" w14:textId="77777777">
        <w:trPr>
          <w:trHeight w:val="58"/>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6873365" w14:textId="77777777" w:rsidR="00995482" w:rsidRDefault="00803AB0">
            <w:pPr>
              <w:widowControl w:val="0"/>
              <w:tabs>
                <w:tab w:val="left" w:pos="-177"/>
              </w:tabs>
              <w:jc w:val="center"/>
            </w:pPr>
            <w: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5BCB79F0" w14:textId="77777777" w:rsidR="00995482" w:rsidRDefault="00803AB0">
            <w:pPr>
              <w:widowControl w:val="0"/>
              <w:ind w:left="-1150"/>
              <w:jc w:val="center"/>
            </w:pPr>
            <w:r>
              <w:t xml:space="preserve">             2</w:t>
            </w:r>
          </w:p>
        </w:tc>
        <w:tc>
          <w:tcPr>
            <w:tcW w:w="6139" w:type="dxa"/>
            <w:tcBorders>
              <w:top w:val="single" w:sz="4" w:space="0" w:color="000000"/>
              <w:left w:val="single" w:sz="4" w:space="0" w:color="000000"/>
              <w:bottom w:val="single" w:sz="4" w:space="0" w:color="000000"/>
              <w:right w:val="single" w:sz="4" w:space="0" w:color="000000"/>
            </w:tcBorders>
            <w:vAlign w:val="center"/>
          </w:tcPr>
          <w:p w14:paraId="2811DAA2" w14:textId="77777777" w:rsidR="00995482" w:rsidRDefault="00803AB0">
            <w:pPr>
              <w:widowControl w:val="0"/>
              <w:jc w:val="center"/>
            </w:pPr>
            <w:r>
              <w:t>3</w:t>
            </w:r>
          </w:p>
        </w:tc>
      </w:tr>
      <w:tr w:rsidR="00995482" w14:paraId="33627968" w14:textId="77777777">
        <w:trPr>
          <w:trHeight w:val="1021"/>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2D8F34D"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7FAB980" w14:textId="77777777" w:rsidR="00995482" w:rsidRDefault="00803AB0">
            <w:pPr>
              <w:widowControl w:val="0"/>
              <w:spacing w:after="120"/>
              <w:ind w:right="564"/>
            </w:pPr>
            <w:bookmarkStart w:id="1" w:name="_Toc410576428"/>
            <w:r>
              <w:rPr>
                <w:rStyle w:val="13"/>
                <w:b/>
              </w:rPr>
              <w:t>Терміни, які вживаються в тендерній документації</w:t>
            </w:r>
            <w:bookmarkEnd w:id="1"/>
          </w:p>
        </w:tc>
        <w:tc>
          <w:tcPr>
            <w:tcW w:w="6139" w:type="dxa"/>
            <w:tcBorders>
              <w:top w:val="single" w:sz="4" w:space="0" w:color="000000"/>
              <w:left w:val="single" w:sz="4" w:space="0" w:color="000000"/>
              <w:bottom w:val="single" w:sz="4" w:space="0" w:color="000000"/>
              <w:right w:val="single" w:sz="4" w:space="0" w:color="000000"/>
            </w:tcBorders>
            <w:vAlign w:val="center"/>
          </w:tcPr>
          <w:p w14:paraId="08AB25E4" w14:textId="77777777" w:rsidR="00995482" w:rsidRDefault="00803AB0">
            <w:pPr>
              <w:widowControl w:val="0"/>
              <w:ind w:firstLine="566"/>
              <w:jc w:val="both"/>
            </w:pPr>
            <w:r>
              <w:rPr>
                <w:rStyle w:val="13"/>
                <w:color w:val="000000"/>
                <w:lang w:eastAsia="uk-UA"/>
              </w:rPr>
              <w:t xml:space="preserve">Тендерну документацію розроблено відповідно до вимог </w:t>
            </w:r>
            <w:hyperlink r:id="rId8" w:tgtFrame="_top">
              <w:r>
                <w:rPr>
                  <w:rStyle w:val="afd"/>
                  <w:color w:val="000000"/>
                  <w:u w:val="none"/>
                  <w:lang w:eastAsia="uk-UA"/>
                </w:rPr>
                <w:t>Закону</w:t>
              </w:r>
            </w:hyperlink>
            <w:r>
              <w:rPr>
                <w:rStyle w:val="13"/>
                <w:color w:val="000000"/>
                <w:lang w:eastAsia="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14:paraId="28D94CC2" w14:textId="77777777" w:rsidR="00995482" w:rsidRDefault="00803AB0">
            <w:pPr>
              <w:widowControl w:val="0"/>
              <w:spacing w:after="120"/>
              <w:jc w:val="both"/>
            </w:pPr>
            <w:r>
              <w:rPr>
                <w:rStyle w:val="13"/>
                <w:color w:val="000000"/>
                <w:lang w:eastAsia="uk-UA"/>
              </w:rPr>
              <w:t xml:space="preserve"> Терміни вживаються у значенні, наведеному в Законі.</w:t>
            </w:r>
          </w:p>
        </w:tc>
      </w:tr>
      <w:tr w:rsidR="00995482" w14:paraId="5C36C57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3D856D5"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7D88113A" w14:textId="77777777" w:rsidR="00995482" w:rsidRDefault="00803AB0">
            <w:pPr>
              <w:widowControl w:val="0"/>
            </w:pPr>
            <w:bookmarkStart w:id="2" w:name="_Toc410576429"/>
            <w:r>
              <w:rPr>
                <w:rStyle w:val="13"/>
                <w:b/>
              </w:rPr>
              <w:t>Інформація про замовника торгів</w:t>
            </w:r>
            <w:bookmarkEnd w:id="2"/>
          </w:p>
        </w:tc>
        <w:tc>
          <w:tcPr>
            <w:tcW w:w="6139" w:type="dxa"/>
            <w:tcBorders>
              <w:top w:val="single" w:sz="4" w:space="0" w:color="000000"/>
              <w:left w:val="single" w:sz="4" w:space="0" w:color="000000"/>
              <w:bottom w:val="single" w:sz="4" w:space="0" w:color="000000"/>
              <w:right w:val="single" w:sz="4" w:space="0" w:color="000000"/>
            </w:tcBorders>
            <w:vAlign w:val="center"/>
          </w:tcPr>
          <w:p w14:paraId="6809D4D4" w14:textId="77777777" w:rsidR="00995482" w:rsidRDefault="00995482">
            <w:pPr>
              <w:widowControl w:val="0"/>
              <w:spacing w:after="120"/>
              <w:jc w:val="both"/>
            </w:pPr>
          </w:p>
        </w:tc>
      </w:tr>
      <w:tr w:rsidR="00995482" w14:paraId="4FF04C87"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C42817C" w14:textId="77777777" w:rsidR="00995482" w:rsidRDefault="00803AB0">
            <w:pPr>
              <w:widowControl w:val="0"/>
              <w:tabs>
                <w:tab w:val="left" w:pos="-177"/>
              </w:tabs>
              <w:jc w:val="center"/>
            </w:pPr>
            <w:r>
              <w:rPr>
                <w:rStyle w:val="13"/>
                <w:b/>
              </w:rPr>
              <w:t>2.1.</w:t>
            </w:r>
          </w:p>
        </w:tc>
        <w:tc>
          <w:tcPr>
            <w:tcW w:w="3485" w:type="dxa"/>
            <w:tcBorders>
              <w:top w:val="single" w:sz="4" w:space="0" w:color="000000"/>
              <w:left w:val="single" w:sz="4" w:space="0" w:color="000000"/>
              <w:bottom w:val="single" w:sz="4" w:space="0" w:color="000000"/>
              <w:right w:val="single" w:sz="4" w:space="0" w:color="000000"/>
            </w:tcBorders>
            <w:vAlign w:val="center"/>
          </w:tcPr>
          <w:p w14:paraId="5E6E334F" w14:textId="77777777" w:rsidR="00995482" w:rsidRDefault="00803AB0">
            <w:pPr>
              <w:widowControl w:val="0"/>
              <w:spacing w:after="120"/>
            </w:pPr>
            <w:r>
              <w:rPr>
                <w:rStyle w:val="13"/>
                <w:b/>
              </w:rPr>
              <w:t>повне найменування</w:t>
            </w:r>
          </w:p>
        </w:tc>
        <w:tc>
          <w:tcPr>
            <w:tcW w:w="6139" w:type="dxa"/>
            <w:tcBorders>
              <w:top w:val="single" w:sz="4" w:space="0" w:color="000000"/>
              <w:left w:val="single" w:sz="4" w:space="0" w:color="000000"/>
              <w:bottom w:val="single" w:sz="4" w:space="0" w:color="000000"/>
              <w:right w:val="single" w:sz="4" w:space="0" w:color="000000"/>
            </w:tcBorders>
          </w:tcPr>
          <w:p w14:paraId="6CC1AE30" w14:textId="77777777" w:rsidR="009C62D9" w:rsidRPr="009C62D9" w:rsidRDefault="009C62D9" w:rsidP="009C62D9">
            <w:pPr>
              <w:widowControl w:val="0"/>
              <w:jc w:val="both"/>
              <w:rPr>
                <w:rStyle w:val="16"/>
                <w:color w:val="000000"/>
                <w:lang w:eastAsia="uk-UA"/>
              </w:rPr>
            </w:pPr>
            <w:r w:rsidRPr="009C62D9">
              <w:rPr>
                <w:rStyle w:val="16"/>
                <w:color w:val="000000"/>
                <w:lang w:eastAsia="uk-UA"/>
              </w:rPr>
              <w:t>Комунальний заклад Львівської обласної ради</w:t>
            </w:r>
          </w:p>
          <w:p w14:paraId="2B9A0CF8" w14:textId="1E8607D2" w:rsidR="00995482" w:rsidRPr="009C62D9" w:rsidRDefault="009C62D9" w:rsidP="009C62D9">
            <w:pPr>
              <w:widowControl w:val="0"/>
              <w:jc w:val="both"/>
              <w:rPr>
                <w:color w:val="000000"/>
                <w:lang w:eastAsia="uk-UA"/>
              </w:rPr>
            </w:pPr>
            <w:r w:rsidRPr="009C62D9">
              <w:rPr>
                <w:rStyle w:val="16"/>
                <w:color w:val="000000"/>
                <w:lang w:eastAsia="uk-UA"/>
              </w:rPr>
              <w:t xml:space="preserve"> «Буківський дитячий будинок-інтернат»</w:t>
            </w:r>
            <w:r>
              <w:rPr>
                <w:rStyle w:val="16"/>
                <w:color w:val="000000"/>
                <w:lang w:eastAsia="uk-UA"/>
              </w:rPr>
              <w:t xml:space="preserve"> </w:t>
            </w:r>
            <w:r w:rsidR="00803AB0">
              <w:t>(далі – Замовник)</w:t>
            </w:r>
          </w:p>
        </w:tc>
      </w:tr>
      <w:tr w:rsidR="00995482" w14:paraId="42D1E54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0B4A6FE" w14:textId="77777777" w:rsidR="00995482" w:rsidRDefault="00803AB0">
            <w:pPr>
              <w:widowControl w:val="0"/>
              <w:tabs>
                <w:tab w:val="left" w:pos="-177"/>
              </w:tabs>
              <w:jc w:val="center"/>
            </w:pPr>
            <w:r>
              <w:rPr>
                <w:rStyle w:val="13"/>
                <w:b/>
              </w:rPr>
              <w:t>2.2.</w:t>
            </w:r>
          </w:p>
        </w:tc>
        <w:tc>
          <w:tcPr>
            <w:tcW w:w="3485" w:type="dxa"/>
            <w:tcBorders>
              <w:top w:val="single" w:sz="4" w:space="0" w:color="000000"/>
              <w:left w:val="single" w:sz="4" w:space="0" w:color="000000"/>
              <w:bottom w:val="single" w:sz="4" w:space="0" w:color="000000"/>
              <w:right w:val="single" w:sz="4" w:space="0" w:color="000000"/>
            </w:tcBorders>
            <w:vAlign w:val="center"/>
          </w:tcPr>
          <w:p w14:paraId="3D7730D8" w14:textId="77777777" w:rsidR="00995482" w:rsidRDefault="00803AB0">
            <w:pPr>
              <w:widowControl w:val="0"/>
              <w:spacing w:after="120"/>
            </w:pPr>
            <w:r>
              <w:rPr>
                <w:rStyle w:val="13"/>
                <w:b/>
              </w:rPr>
              <w:t>місцезнаходження</w:t>
            </w:r>
          </w:p>
        </w:tc>
        <w:tc>
          <w:tcPr>
            <w:tcW w:w="6139" w:type="dxa"/>
            <w:tcBorders>
              <w:top w:val="single" w:sz="4" w:space="0" w:color="000000"/>
              <w:left w:val="single" w:sz="4" w:space="0" w:color="000000"/>
              <w:bottom w:val="single" w:sz="4" w:space="0" w:color="000000"/>
              <w:right w:val="single" w:sz="4" w:space="0" w:color="000000"/>
            </w:tcBorders>
          </w:tcPr>
          <w:p w14:paraId="2099AEC1" w14:textId="384A8C25" w:rsidR="00995482" w:rsidRDefault="009C62D9">
            <w:pPr>
              <w:widowControl w:val="0"/>
            </w:pPr>
            <w:r w:rsidRPr="009C62D9">
              <w:t>82031, вул. Центральна,2, село Букова, Самбірський район, Львівська область</w:t>
            </w:r>
          </w:p>
        </w:tc>
      </w:tr>
      <w:tr w:rsidR="00995482" w14:paraId="773F7445"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9549880" w14:textId="77777777" w:rsidR="00995482" w:rsidRDefault="00803AB0">
            <w:pPr>
              <w:widowControl w:val="0"/>
              <w:tabs>
                <w:tab w:val="left" w:pos="-177"/>
              </w:tabs>
              <w:jc w:val="center"/>
            </w:pPr>
            <w:r>
              <w:rPr>
                <w:rStyle w:val="13"/>
                <w:b/>
              </w:rPr>
              <w:t>2.3.</w:t>
            </w:r>
          </w:p>
        </w:tc>
        <w:tc>
          <w:tcPr>
            <w:tcW w:w="3485" w:type="dxa"/>
            <w:tcBorders>
              <w:top w:val="single" w:sz="4" w:space="0" w:color="000000"/>
              <w:left w:val="single" w:sz="4" w:space="0" w:color="000000"/>
              <w:bottom w:val="single" w:sz="4" w:space="0" w:color="000000"/>
              <w:right w:val="single" w:sz="4" w:space="0" w:color="000000"/>
            </w:tcBorders>
            <w:vAlign w:val="center"/>
          </w:tcPr>
          <w:p w14:paraId="0D6B2E96" w14:textId="77777777" w:rsidR="00995482" w:rsidRDefault="00803AB0">
            <w:pPr>
              <w:widowControl w:val="0"/>
              <w:spacing w:after="120"/>
            </w:pPr>
            <w:r>
              <w:rPr>
                <w:rStyle w:val="13"/>
                <w:b/>
              </w:rPr>
              <w:t>посадова особа замовника, уповноважена здійснювати зв’язок з учасниками</w:t>
            </w:r>
          </w:p>
        </w:tc>
        <w:tc>
          <w:tcPr>
            <w:tcW w:w="6139" w:type="dxa"/>
            <w:tcBorders>
              <w:top w:val="single" w:sz="4" w:space="0" w:color="000000"/>
              <w:left w:val="single" w:sz="4" w:space="0" w:color="000000"/>
              <w:bottom w:val="single" w:sz="4" w:space="0" w:color="000000"/>
              <w:right w:val="single" w:sz="4" w:space="0" w:color="000000"/>
            </w:tcBorders>
          </w:tcPr>
          <w:p w14:paraId="12129153" w14:textId="77777777" w:rsidR="009C62D9" w:rsidRPr="009C62D9" w:rsidRDefault="009C62D9" w:rsidP="009C62D9">
            <w:pPr>
              <w:widowControl w:val="0"/>
            </w:pPr>
            <w:r w:rsidRPr="009C62D9">
              <w:t>Уповноважена особа, бухгалтер – Петрівська Оксана Василівна.</w:t>
            </w:r>
          </w:p>
          <w:p w14:paraId="6D5DCA68" w14:textId="77777777" w:rsidR="009C62D9" w:rsidRPr="009C62D9" w:rsidRDefault="009C62D9" w:rsidP="009C62D9">
            <w:pPr>
              <w:widowControl w:val="0"/>
              <w:rPr>
                <w:u w:val="single"/>
              </w:rPr>
            </w:pPr>
            <w:r w:rsidRPr="009C62D9">
              <w:t>Телефон</w:t>
            </w:r>
            <w:r w:rsidRPr="009C62D9">
              <w:rPr>
                <w:lang w:val="ru-RU"/>
              </w:rPr>
              <w:t xml:space="preserve"> </w:t>
            </w:r>
            <w:r w:rsidRPr="009C62D9">
              <w:rPr>
                <w:u w:val="single"/>
                <w:lang w:val="ru-RU"/>
              </w:rPr>
              <w:t xml:space="preserve">– </w:t>
            </w:r>
            <w:r w:rsidRPr="009C62D9">
              <w:rPr>
                <w:u w:val="single"/>
              </w:rPr>
              <w:t xml:space="preserve">0987533973 </w:t>
            </w:r>
          </w:p>
          <w:p w14:paraId="7198353E" w14:textId="422AECE5" w:rsidR="00995482" w:rsidRDefault="009C62D9" w:rsidP="009C62D9">
            <w:pPr>
              <w:widowControl w:val="0"/>
            </w:pPr>
            <w:r w:rsidRPr="009C62D9">
              <w:t xml:space="preserve">e-mail: </w:t>
            </w:r>
            <w:hyperlink r:id="rId9" w:history="1">
              <w:r w:rsidRPr="009C62D9">
                <w:rPr>
                  <w:rStyle w:val="afd"/>
                  <w:lang w:val="en-US"/>
                </w:rPr>
                <w:t>bukovodbi</w:t>
              </w:r>
              <w:r w:rsidRPr="00B96A7E">
                <w:rPr>
                  <w:rStyle w:val="afd"/>
                  <w:lang w:val="ru-RU"/>
                </w:rPr>
                <w:t>@</w:t>
              </w:r>
              <w:r w:rsidRPr="009C62D9">
                <w:rPr>
                  <w:rStyle w:val="afd"/>
                  <w:lang w:val="en-US"/>
                </w:rPr>
                <w:t>ukr</w:t>
              </w:r>
              <w:r w:rsidRPr="00B96A7E">
                <w:rPr>
                  <w:rStyle w:val="afd"/>
                  <w:lang w:val="ru-RU"/>
                </w:rPr>
                <w:t>.</w:t>
              </w:r>
              <w:r w:rsidRPr="009C62D9">
                <w:rPr>
                  <w:rStyle w:val="afd"/>
                  <w:lang w:val="en-US"/>
                </w:rPr>
                <w:t>net</w:t>
              </w:r>
            </w:hyperlink>
          </w:p>
        </w:tc>
      </w:tr>
      <w:tr w:rsidR="00995482" w14:paraId="2AE4EF80" w14:textId="77777777">
        <w:trPr>
          <w:trHeight w:val="299"/>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85C78DF" w14:textId="77777777" w:rsidR="00995482" w:rsidRDefault="00803AB0">
            <w:pPr>
              <w:widowControl w:val="0"/>
              <w:tabs>
                <w:tab w:val="left" w:pos="-177"/>
              </w:tabs>
              <w:jc w:val="center"/>
            </w:pPr>
            <w:r>
              <w:rPr>
                <w:rStyle w:val="13"/>
                <w:b/>
              </w:rPr>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6E95DBF3" w14:textId="77777777" w:rsidR="00995482" w:rsidRDefault="00803AB0">
            <w:pPr>
              <w:widowControl w:val="0"/>
            </w:pPr>
            <w:r>
              <w:rPr>
                <w:rStyle w:val="13"/>
                <w:b/>
              </w:rPr>
              <w:t>Процедура закупівлі</w:t>
            </w:r>
          </w:p>
        </w:tc>
        <w:tc>
          <w:tcPr>
            <w:tcW w:w="6139" w:type="dxa"/>
            <w:tcBorders>
              <w:top w:val="single" w:sz="4" w:space="0" w:color="000000"/>
              <w:left w:val="single" w:sz="4" w:space="0" w:color="000000"/>
              <w:bottom w:val="single" w:sz="4" w:space="0" w:color="000000"/>
              <w:right w:val="single" w:sz="4" w:space="0" w:color="000000"/>
            </w:tcBorders>
            <w:vAlign w:val="center"/>
          </w:tcPr>
          <w:p w14:paraId="0623EA6C" w14:textId="7A02109C" w:rsidR="00995482" w:rsidRDefault="00803AB0">
            <w:pPr>
              <w:widowControl w:val="0"/>
            </w:pPr>
            <w:r>
              <w:t>Відкриті торги з особливостями</w:t>
            </w:r>
          </w:p>
        </w:tc>
      </w:tr>
      <w:tr w:rsidR="00995482" w14:paraId="7971666A" w14:textId="77777777">
        <w:trPr>
          <w:trHeight w:val="461"/>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BC4D92B" w14:textId="77777777" w:rsidR="00995482" w:rsidRDefault="00803AB0">
            <w:pPr>
              <w:widowControl w:val="0"/>
              <w:tabs>
                <w:tab w:val="left" w:pos="-177"/>
              </w:tabs>
              <w:jc w:val="center"/>
            </w:pPr>
            <w:r>
              <w:rPr>
                <w:rStyle w:val="13"/>
                <w:b/>
              </w:rPr>
              <w:t>4.</w:t>
            </w:r>
          </w:p>
        </w:tc>
        <w:tc>
          <w:tcPr>
            <w:tcW w:w="3485" w:type="dxa"/>
            <w:tcBorders>
              <w:top w:val="single" w:sz="4" w:space="0" w:color="000000"/>
              <w:left w:val="single" w:sz="4" w:space="0" w:color="000000"/>
              <w:bottom w:val="single" w:sz="4" w:space="0" w:color="000000"/>
              <w:right w:val="single" w:sz="4" w:space="0" w:color="000000"/>
            </w:tcBorders>
            <w:vAlign w:val="center"/>
          </w:tcPr>
          <w:p w14:paraId="39CC0E07" w14:textId="77777777" w:rsidR="00995482" w:rsidRDefault="00803AB0">
            <w:pPr>
              <w:widowControl w:val="0"/>
            </w:pPr>
            <w:bookmarkStart w:id="3" w:name="_Toc410576430"/>
            <w:r>
              <w:rPr>
                <w:rStyle w:val="13"/>
                <w:b/>
              </w:rPr>
              <w:t>Інформація про предмет закупівлі</w:t>
            </w:r>
            <w:bookmarkEnd w:id="3"/>
          </w:p>
        </w:tc>
        <w:tc>
          <w:tcPr>
            <w:tcW w:w="6139" w:type="dxa"/>
            <w:tcBorders>
              <w:top w:val="single" w:sz="4" w:space="0" w:color="000000"/>
              <w:left w:val="single" w:sz="4" w:space="0" w:color="000000"/>
              <w:bottom w:val="single" w:sz="4" w:space="0" w:color="000000"/>
              <w:right w:val="single" w:sz="4" w:space="0" w:color="000000"/>
            </w:tcBorders>
            <w:vAlign w:val="center"/>
          </w:tcPr>
          <w:p w14:paraId="6443005A" w14:textId="77777777" w:rsidR="00995482" w:rsidRDefault="00995482">
            <w:pPr>
              <w:widowControl w:val="0"/>
              <w:spacing w:after="120"/>
              <w:jc w:val="both"/>
            </w:pPr>
          </w:p>
        </w:tc>
      </w:tr>
      <w:tr w:rsidR="00995482" w14:paraId="3E6B220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E72FC07" w14:textId="77777777" w:rsidR="00995482" w:rsidRDefault="00803AB0">
            <w:pPr>
              <w:widowControl w:val="0"/>
              <w:tabs>
                <w:tab w:val="left" w:pos="-177"/>
              </w:tabs>
              <w:jc w:val="center"/>
            </w:pPr>
            <w:r>
              <w:rPr>
                <w:rStyle w:val="13"/>
                <w:b/>
              </w:rPr>
              <w:t>4.1.</w:t>
            </w:r>
          </w:p>
        </w:tc>
        <w:tc>
          <w:tcPr>
            <w:tcW w:w="3485" w:type="dxa"/>
            <w:tcBorders>
              <w:top w:val="single" w:sz="4" w:space="0" w:color="000000"/>
              <w:left w:val="single" w:sz="4" w:space="0" w:color="000000"/>
              <w:bottom w:val="single" w:sz="4" w:space="0" w:color="000000"/>
              <w:right w:val="single" w:sz="4" w:space="0" w:color="000000"/>
            </w:tcBorders>
            <w:vAlign w:val="center"/>
          </w:tcPr>
          <w:p w14:paraId="6C3B5469" w14:textId="77777777" w:rsidR="00995482" w:rsidRDefault="00803AB0">
            <w:pPr>
              <w:widowControl w:val="0"/>
              <w:spacing w:after="120"/>
            </w:pPr>
            <w:r>
              <w:rPr>
                <w:rStyle w:val="13"/>
                <w:b/>
              </w:rPr>
              <w:t>назва предмета закупівлі, вартість,  крок пониження</w:t>
            </w:r>
          </w:p>
        </w:tc>
        <w:tc>
          <w:tcPr>
            <w:tcW w:w="6139" w:type="dxa"/>
            <w:tcBorders>
              <w:top w:val="single" w:sz="4" w:space="0" w:color="000000"/>
              <w:left w:val="single" w:sz="4" w:space="0" w:color="000000"/>
              <w:bottom w:val="single" w:sz="4" w:space="0" w:color="000000"/>
              <w:right w:val="single" w:sz="4" w:space="0" w:color="000000"/>
            </w:tcBorders>
            <w:vAlign w:val="center"/>
          </w:tcPr>
          <w:p w14:paraId="2F4A6AB8" w14:textId="771E0AA2" w:rsidR="00DD5B6B" w:rsidRPr="00DD5B6B" w:rsidRDefault="00DD5B6B" w:rsidP="00DD5B6B">
            <w:pPr>
              <w:widowControl w:val="0"/>
              <w:tabs>
                <w:tab w:val="left" w:pos="690"/>
              </w:tabs>
              <w:jc w:val="both"/>
              <w:rPr>
                <w:b/>
                <w:bCs/>
                <w:color w:val="000000"/>
                <w:sz w:val="20"/>
                <w:szCs w:val="20"/>
                <w:lang w:eastAsia="uk-UA"/>
              </w:rPr>
            </w:pPr>
            <w:r w:rsidRPr="00DD5B6B">
              <w:rPr>
                <w:b/>
                <w:bCs/>
                <w:color w:val="000000"/>
                <w:sz w:val="20"/>
                <w:szCs w:val="20"/>
                <w:lang w:eastAsia="uk-UA"/>
              </w:rPr>
              <w:t xml:space="preserve">Аміназин таб. По 100мг. №10 (Chlorpromazine), Аміназин розчин д/ін 25 мг/мл. по 2мл. №10 (Chlorpromazine),  Барбовал 25 мл.( розчин) (Barbiturates in combination with other drugs), Анальгін розчин д/ін. 500 мг/мл по 2 мл №10 в амп., (Metamizole Sodium), Дротаверин таб. 40 мг. №20 (Drotaverine), Реналган розчин 5мл. №5 (Pitofenone and analgesics), Дротаверин розчин д/ін. 20мг/мл по 2 мл. №5 в амп. (Drotaverine), Цефалексин гранули д/ор. сусп. 250мг/5мл по 100мл. (Cefalexin), Новокаїн 5.0 №10 (Procaine), Аугментин таблетки 1000 мг. (Amoxilinpotentiateb by clavulanate), Кетолонг таб. №10 (Ketorolac), Кетолонг амп. №10 (Ketorolac), Ністатин таб. №20 (Nystatin ), </w:t>
            </w:r>
            <w:r>
              <w:rPr>
                <w:b/>
                <w:bCs/>
                <w:color w:val="000000"/>
                <w:sz w:val="20"/>
                <w:szCs w:val="20"/>
                <w:lang w:eastAsia="uk-UA"/>
              </w:rPr>
              <w:t xml:space="preserve">Панкреатин 8000 №50, </w:t>
            </w:r>
            <w:r w:rsidRPr="00DD5B6B">
              <w:rPr>
                <w:b/>
                <w:bCs/>
                <w:color w:val="000000"/>
                <w:sz w:val="20"/>
                <w:szCs w:val="20"/>
                <w:lang w:eastAsia="uk-UA"/>
              </w:rPr>
              <w:t>(Pancreatin), Герпевір мазь 5 г. (Aciclovir), Йогурт капсули по 2 млрд.актив.клітин №30 (Comb druq), Альмагель А суспенсія ор.по 170мл. у флак. (Aluminium hydroxide, combinations), Омепразол №30 (Omeprazole), Йод 5% 20 мл. (Iodine), Брилянтовий зелений 1% 20 мл. (Viride nitens), Розчин глюголя 25 мл.</w:t>
            </w:r>
            <w:r w:rsidRPr="00DD5B6B">
              <w:rPr>
                <w:b/>
                <w:bCs/>
                <w:color w:val="000000"/>
                <w:sz w:val="20"/>
                <w:szCs w:val="20"/>
                <w:lang w:eastAsia="uk-UA"/>
              </w:rPr>
              <w:tab/>
              <w:t>(Comb druq), Пантенол</w:t>
            </w:r>
            <w:r w:rsidRPr="00DD5B6B">
              <w:rPr>
                <w:b/>
                <w:bCs/>
                <w:color w:val="000000"/>
                <w:sz w:val="20"/>
                <w:szCs w:val="20"/>
                <w:lang w:eastAsia="uk-UA"/>
              </w:rPr>
              <w:tab/>
              <w:t>(Dexpanthenol</w:t>
            </w:r>
            <w:r>
              <w:rPr>
                <w:b/>
                <w:bCs/>
                <w:color w:val="000000"/>
                <w:sz w:val="20"/>
                <w:szCs w:val="20"/>
                <w:lang w:eastAsia="uk-UA"/>
              </w:rPr>
              <w:t>),</w:t>
            </w:r>
            <w:r w:rsidRPr="00DD5B6B">
              <w:rPr>
                <w:b/>
                <w:bCs/>
                <w:color w:val="000000"/>
                <w:sz w:val="20"/>
                <w:szCs w:val="20"/>
                <w:lang w:eastAsia="uk-UA"/>
              </w:rPr>
              <w:t xml:space="preserve">Спирт мурашиний 50мл. (Formic acidi), Вугілля активоване №10 (Carbo acativatus), Дексаметазон амп. №10 (Dexametasane), Ундевіт №50 (Comb druq), Аскорбінка - КВ по 25мг. №10 таб. зі смаком полуниці (Ascorbic acidi), Присипка дитяча (Zinc oxide),  </w:t>
            </w:r>
            <w:r>
              <w:rPr>
                <w:b/>
                <w:bCs/>
                <w:color w:val="000000"/>
                <w:sz w:val="20"/>
                <w:szCs w:val="20"/>
                <w:lang w:eastAsia="uk-UA"/>
              </w:rPr>
              <w:t xml:space="preserve">Магнікум В6 №50 </w:t>
            </w:r>
            <w:r w:rsidRPr="00DD5B6B">
              <w:rPr>
                <w:b/>
                <w:bCs/>
                <w:color w:val="000000"/>
                <w:sz w:val="20"/>
                <w:szCs w:val="20"/>
                <w:lang w:eastAsia="uk-UA"/>
              </w:rPr>
              <w:t xml:space="preserve">(Comb druq), Димедрол 1% 1.0 №10 розч. д/ін. (Diphenhydramine), Альбендазол 400 мг. №3 (Albendazole), Натрій хлорид 0.9% 5мл. №10 (Sodium chloride), Римантадин 500мг. №20 (Rimahtadine), Фурацилін таб. №20 (Nitrofurazone), Цитрамон №6 (Citramon),  Дибазол 5мл. №10 (Bendazol), Папеверин 2% №10 (Papaverine), Окомістин краплі (Myramistin), Нітроксолін таб №50 (Nitroxoline), Еналаприл 10мг.№20 (Enalapril), Ібупрофен 200мг. №20 (Ibuprofen), Амброксол №20 таб. (Ambroxol), </w:t>
            </w:r>
            <w:r>
              <w:rPr>
                <w:b/>
                <w:bCs/>
                <w:color w:val="000000"/>
                <w:sz w:val="20"/>
                <w:szCs w:val="20"/>
                <w:lang w:eastAsia="uk-UA"/>
              </w:rPr>
              <w:t xml:space="preserve">Лазолван сироп 100мл. </w:t>
            </w:r>
            <w:r w:rsidRPr="00DD5B6B">
              <w:rPr>
                <w:b/>
                <w:bCs/>
                <w:color w:val="000000"/>
                <w:sz w:val="20"/>
                <w:szCs w:val="20"/>
                <w:lang w:eastAsia="uk-UA"/>
              </w:rPr>
              <w:t xml:space="preserve">(Ambroxol), Септефрил №10 (Decametoxin), Орасепт спрей </w:t>
            </w:r>
            <w:r w:rsidRPr="00DD5B6B">
              <w:rPr>
                <w:b/>
                <w:bCs/>
                <w:color w:val="000000"/>
                <w:sz w:val="20"/>
                <w:szCs w:val="20"/>
                <w:lang w:eastAsia="uk-UA"/>
              </w:rPr>
              <w:lastRenderedPageBreak/>
              <w:t>177мл. (Phenol), Фурасемід таб. №50 (Fucosemide), Фурасемід розчин д/ін. 2мл №10 (Fucosemide), Рятівник мазь (Chlorhexidine, combinations), Диклофенак таб. №30 (Diclofenac), Диклофенак розчин д/ін. №10 (Diclofenac), Супрастин 1.0 роз.№5 (Chlorapyramine), Лоратадин  №10 таб. (Loratadine), Супрастин таб. №20 (Chlorapyramine), Кальцію глюконат таб. №10 (Calcium gluconate), Індометацин мазь(Indometacin), Мазь вишневського (Comb druq), Перекись водню 100мл. (Hydroqoperoxide), Етамзілат розчин д/ін. 125 мг/мл по 2 мл №10 в амп (Etamsylate), Валідол №10</w:t>
            </w:r>
            <w:r w:rsidRPr="00DD5B6B">
              <w:rPr>
                <w:b/>
                <w:bCs/>
                <w:color w:val="000000"/>
                <w:sz w:val="20"/>
                <w:szCs w:val="20"/>
                <w:lang w:eastAsia="uk-UA"/>
              </w:rPr>
              <w:tab/>
              <w:t>(Validol), Розчин аміаку 10% 40мл. (Ammonia), Левоміцетин таб №10 (Chloramphenicol), Клопіксол депо 1мл. (Zuclopenthixol), Супозиторії по Масляку №1, Магнія сульфат роз. 5.0 №10 (Magnesium sulfate), Фармацетрон №10 (Paracetamol, combinations excl. Psycholeptics), Назоспрей Актив (Oxymetazoline), Риспетрил таб.</w:t>
            </w:r>
            <w:r>
              <w:rPr>
                <w:b/>
                <w:bCs/>
                <w:color w:val="000000"/>
                <w:sz w:val="20"/>
                <w:szCs w:val="20"/>
                <w:lang w:eastAsia="uk-UA"/>
              </w:rPr>
              <w:t xml:space="preserve"> по 2мг. №60 у флаконі </w:t>
            </w:r>
            <w:r w:rsidRPr="00DD5B6B">
              <w:rPr>
                <w:b/>
                <w:bCs/>
                <w:color w:val="000000"/>
                <w:sz w:val="20"/>
                <w:szCs w:val="20"/>
                <w:lang w:eastAsia="uk-UA"/>
              </w:rPr>
              <w:t>(Risperidone), Депакін 300 хроно №100 (Valproic acid), Трифтазин таб. по 5 мг №50 (Trifluoperazine), Емсеф 1г. №1 (Ceftriaxone), Ентеросгель екстракапс капсули по 0,32г. №14 (Mono), Вентолін небули №40 (Salbutamol), Ротацеф1г (Ceftriaxone), Ламотрин 50 таблетки по 50 мг №30 (Lamotrigine), Сорбіфер дурулес  №50 (Comb drug).</w:t>
            </w:r>
          </w:p>
          <w:p w14:paraId="1C417627" w14:textId="77777777" w:rsidR="00995482" w:rsidRDefault="00995482" w:rsidP="009C62D9">
            <w:pPr>
              <w:widowControl w:val="0"/>
              <w:tabs>
                <w:tab w:val="left" w:pos="690"/>
              </w:tabs>
              <w:jc w:val="both"/>
              <w:rPr>
                <w:b/>
                <w:bCs/>
                <w:color w:val="111111"/>
                <w:sz w:val="20"/>
                <w:szCs w:val="20"/>
                <w:lang w:eastAsia="en-US"/>
              </w:rPr>
            </w:pPr>
          </w:p>
          <w:p w14:paraId="165E6EE4" w14:textId="00ECE32E" w:rsidR="00995482" w:rsidRDefault="00DD5B6B">
            <w:pPr>
              <w:widowControl w:val="0"/>
            </w:pPr>
            <w:r>
              <w:rPr>
                <w:rStyle w:val="13"/>
                <w:b/>
              </w:rPr>
              <w:t xml:space="preserve">285 000 </w:t>
            </w:r>
            <w:r w:rsidR="00803AB0">
              <w:rPr>
                <w:rStyle w:val="13"/>
                <w:b/>
              </w:rPr>
              <w:t>грн.</w:t>
            </w:r>
          </w:p>
          <w:p w14:paraId="3FD0E790" w14:textId="77777777" w:rsidR="00995482" w:rsidRDefault="00995482">
            <w:pPr>
              <w:widowControl w:val="0"/>
              <w:rPr>
                <w:rStyle w:val="13"/>
                <w:b/>
              </w:rPr>
            </w:pPr>
          </w:p>
          <w:p w14:paraId="4C5044C5" w14:textId="1D651F35" w:rsidR="00995482" w:rsidRDefault="00803AB0">
            <w:pPr>
              <w:widowControl w:val="0"/>
            </w:pPr>
            <w:r>
              <w:rPr>
                <w:rStyle w:val="13"/>
                <w:b/>
              </w:rPr>
              <w:t>Розмір мінімального кроку пониження ціни п</w:t>
            </w:r>
            <w:r w:rsidR="009C62D9">
              <w:rPr>
                <w:rStyle w:val="13"/>
                <w:b/>
              </w:rPr>
              <w:t>ід час електронного аукціону – 0,5</w:t>
            </w:r>
            <w:r>
              <w:rPr>
                <w:rStyle w:val="13"/>
                <w:b/>
              </w:rPr>
              <w:t>%</w:t>
            </w:r>
          </w:p>
        </w:tc>
      </w:tr>
      <w:tr w:rsidR="00995482" w14:paraId="18120B90" w14:textId="77777777">
        <w:trPr>
          <w:trHeight w:val="1242"/>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F04D53C" w14:textId="77777777" w:rsidR="00995482" w:rsidRDefault="00803AB0">
            <w:pPr>
              <w:widowControl w:val="0"/>
              <w:tabs>
                <w:tab w:val="left" w:pos="-177"/>
              </w:tabs>
              <w:jc w:val="center"/>
            </w:pPr>
            <w:r>
              <w:rPr>
                <w:rStyle w:val="13"/>
                <w:b/>
              </w:rPr>
              <w:lastRenderedPageBreak/>
              <w:t>4.2.</w:t>
            </w:r>
          </w:p>
        </w:tc>
        <w:tc>
          <w:tcPr>
            <w:tcW w:w="3485" w:type="dxa"/>
            <w:tcBorders>
              <w:top w:val="single" w:sz="4" w:space="0" w:color="000000"/>
              <w:left w:val="single" w:sz="4" w:space="0" w:color="000000"/>
              <w:bottom w:val="single" w:sz="4" w:space="0" w:color="000000"/>
              <w:right w:val="single" w:sz="4" w:space="0" w:color="000000"/>
            </w:tcBorders>
            <w:vAlign w:val="center"/>
          </w:tcPr>
          <w:p w14:paraId="67753A35" w14:textId="77777777" w:rsidR="00995482" w:rsidRDefault="00803AB0">
            <w:pPr>
              <w:widowControl w:val="0"/>
            </w:pPr>
            <w:r>
              <w:rPr>
                <w:rStyle w:val="13"/>
                <w:b/>
              </w:rPr>
              <w:t>опис окремої частини (частин) предмета закупівлі (лота), щодо якої можуть бути подані тендерні пропозиції</w:t>
            </w:r>
          </w:p>
        </w:tc>
        <w:tc>
          <w:tcPr>
            <w:tcW w:w="6139" w:type="dxa"/>
            <w:tcBorders>
              <w:top w:val="single" w:sz="4" w:space="0" w:color="000000"/>
              <w:left w:val="single" w:sz="4" w:space="0" w:color="000000"/>
              <w:bottom w:val="single" w:sz="4" w:space="0" w:color="000000"/>
              <w:right w:val="single" w:sz="4" w:space="0" w:color="000000"/>
            </w:tcBorders>
          </w:tcPr>
          <w:p w14:paraId="1746F42C" w14:textId="77777777" w:rsidR="00995482" w:rsidRDefault="00803AB0">
            <w:pPr>
              <w:widowControl w:val="0"/>
            </w:pPr>
            <w:r>
              <w:t>Закупівля здійснюється щодо предмета закупівлі в цілому</w:t>
            </w:r>
          </w:p>
        </w:tc>
      </w:tr>
      <w:tr w:rsidR="00995482" w14:paraId="6DACC37B" w14:textId="77777777">
        <w:trPr>
          <w:trHeight w:val="837"/>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752430C" w14:textId="77777777" w:rsidR="00995482" w:rsidRDefault="00803AB0">
            <w:pPr>
              <w:widowControl w:val="0"/>
              <w:tabs>
                <w:tab w:val="left" w:pos="-177"/>
              </w:tabs>
              <w:jc w:val="center"/>
            </w:pPr>
            <w:r>
              <w:rPr>
                <w:rStyle w:val="13"/>
                <w:b/>
              </w:rPr>
              <w:t>4.3.</w:t>
            </w:r>
          </w:p>
        </w:tc>
        <w:tc>
          <w:tcPr>
            <w:tcW w:w="3485" w:type="dxa"/>
            <w:tcBorders>
              <w:top w:val="single" w:sz="4" w:space="0" w:color="000000"/>
              <w:left w:val="single" w:sz="4" w:space="0" w:color="000000"/>
              <w:bottom w:val="single" w:sz="4" w:space="0" w:color="000000"/>
              <w:right w:val="single" w:sz="4" w:space="0" w:color="000000"/>
            </w:tcBorders>
            <w:vAlign w:val="center"/>
          </w:tcPr>
          <w:p w14:paraId="79E2CB85" w14:textId="77777777" w:rsidR="00995482" w:rsidRDefault="00803AB0">
            <w:pPr>
              <w:widowControl w:val="0"/>
            </w:pPr>
            <w:r>
              <w:rPr>
                <w:rStyle w:val="13"/>
                <w:b/>
              </w:rPr>
              <w:t>місце, кількість, обсяг поставки товарів (надання послуг, виконання робіт)</w:t>
            </w:r>
          </w:p>
        </w:tc>
        <w:tc>
          <w:tcPr>
            <w:tcW w:w="6139" w:type="dxa"/>
            <w:tcBorders>
              <w:top w:val="single" w:sz="4" w:space="0" w:color="000000"/>
              <w:left w:val="single" w:sz="4" w:space="0" w:color="000000"/>
              <w:bottom w:val="single" w:sz="4" w:space="0" w:color="000000"/>
              <w:right w:val="single" w:sz="4" w:space="0" w:color="000000"/>
            </w:tcBorders>
            <w:vAlign w:val="center"/>
          </w:tcPr>
          <w:p w14:paraId="0CA694F2" w14:textId="77777777" w:rsidR="00995482" w:rsidRDefault="00803AB0">
            <w:pPr>
              <w:widowControl w:val="0"/>
              <w:jc w:val="both"/>
            </w:pPr>
            <w:r>
              <w:t xml:space="preserve">     Детальна інформація зазначена у </w:t>
            </w:r>
            <w:r>
              <w:br/>
            </w:r>
            <w:r>
              <w:rPr>
                <w:rStyle w:val="13"/>
                <w:b/>
                <w:u w:val="single"/>
              </w:rPr>
              <w:t>Додатку</w:t>
            </w:r>
            <w:r>
              <w:rPr>
                <w:rStyle w:val="13"/>
                <w:u w:val="single"/>
              </w:rPr>
              <w:t xml:space="preserve"> </w:t>
            </w:r>
            <w:r>
              <w:rPr>
                <w:rStyle w:val="13"/>
                <w:b/>
                <w:u w:val="single"/>
              </w:rPr>
              <w:t>3</w:t>
            </w:r>
            <w:r>
              <w:rPr>
                <w:rStyle w:val="13"/>
                <w:u w:val="single"/>
              </w:rPr>
              <w:t xml:space="preserve"> </w:t>
            </w:r>
            <w:r>
              <w:rPr>
                <w:rStyle w:val="13"/>
                <w:b/>
                <w:u w:val="single"/>
              </w:rPr>
              <w:t>до тендерної документації</w:t>
            </w:r>
            <w:r>
              <w:t>.</w:t>
            </w:r>
          </w:p>
        </w:tc>
      </w:tr>
      <w:tr w:rsidR="00995482" w14:paraId="50A636F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7D42F09" w14:textId="77777777" w:rsidR="00995482" w:rsidRDefault="00803AB0">
            <w:pPr>
              <w:widowControl w:val="0"/>
              <w:tabs>
                <w:tab w:val="left" w:pos="-177"/>
              </w:tabs>
              <w:jc w:val="center"/>
            </w:pPr>
            <w:r>
              <w:rPr>
                <w:rStyle w:val="13"/>
                <w:b/>
              </w:rPr>
              <w:t>4.4.</w:t>
            </w:r>
          </w:p>
        </w:tc>
        <w:tc>
          <w:tcPr>
            <w:tcW w:w="3485" w:type="dxa"/>
            <w:tcBorders>
              <w:top w:val="single" w:sz="4" w:space="0" w:color="000000"/>
              <w:left w:val="single" w:sz="4" w:space="0" w:color="000000"/>
              <w:bottom w:val="single" w:sz="4" w:space="0" w:color="000000"/>
              <w:right w:val="single" w:sz="4" w:space="0" w:color="000000"/>
            </w:tcBorders>
            <w:vAlign w:val="center"/>
          </w:tcPr>
          <w:p w14:paraId="421D2EBB" w14:textId="77777777" w:rsidR="00995482" w:rsidRDefault="00803AB0">
            <w:pPr>
              <w:widowControl w:val="0"/>
            </w:pPr>
            <w:r>
              <w:rPr>
                <w:rStyle w:val="13"/>
                <w:b/>
              </w:rPr>
              <w:t>строк поставки товарів (надання послуг, виконання робіт)</w:t>
            </w:r>
          </w:p>
        </w:tc>
        <w:tc>
          <w:tcPr>
            <w:tcW w:w="6139" w:type="dxa"/>
            <w:tcBorders>
              <w:top w:val="single" w:sz="4" w:space="0" w:color="000000"/>
              <w:left w:val="single" w:sz="4" w:space="0" w:color="000000"/>
              <w:bottom w:val="single" w:sz="4" w:space="0" w:color="000000"/>
              <w:right w:val="single" w:sz="4" w:space="0" w:color="000000"/>
            </w:tcBorders>
            <w:vAlign w:val="center"/>
          </w:tcPr>
          <w:p w14:paraId="74969A31" w14:textId="77777777" w:rsidR="00995482" w:rsidRDefault="00803AB0">
            <w:pPr>
              <w:pStyle w:val="28"/>
              <w:widowControl w:val="0"/>
              <w:spacing w:before="0" w:after="0"/>
              <w:ind w:firstLine="0"/>
            </w:pPr>
            <w:r>
              <w:t xml:space="preserve">Відповідно до умов зазначених в інформації про необхідні технічні, якісні та кількісні характеристики до предмета закупівлі </w:t>
            </w:r>
            <w:r>
              <w:rPr>
                <w:rStyle w:val="13"/>
                <w:b/>
                <w:bCs/>
                <w:u w:val="single"/>
              </w:rPr>
              <w:t>(Додаток 3 до тендерної документації)</w:t>
            </w:r>
          </w:p>
        </w:tc>
      </w:tr>
      <w:tr w:rsidR="00995482" w14:paraId="2833C0F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397BAF6" w14:textId="77777777" w:rsidR="00995482" w:rsidRDefault="00803AB0">
            <w:pPr>
              <w:widowControl w:val="0"/>
              <w:tabs>
                <w:tab w:val="left" w:pos="-177"/>
              </w:tabs>
              <w:jc w:val="center"/>
            </w:pPr>
            <w:r>
              <w:rPr>
                <w:rStyle w:val="13"/>
                <w:b/>
              </w:rPr>
              <w:t>5.</w:t>
            </w:r>
          </w:p>
        </w:tc>
        <w:tc>
          <w:tcPr>
            <w:tcW w:w="3485" w:type="dxa"/>
            <w:tcBorders>
              <w:top w:val="single" w:sz="4" w:space="0" w:color="000000"/>
              <w:left w:val="single" w:sz="4" w:space="0" w:color="000000"/>
              <w:bottom w:val="single" w:sz="4" w:space="0" w:color="000000"/>
              <w:right w:val="single" w:sz="4" w:space="0" w:color="000000"/>
            </w:tcBorders>
            <w:vAlign w:val="center"/>
          </w:tcPr>
          <w:p w14:paraId="3EEC344D" w14:textId="77777777" w:rsidR="00995482" w:rsidRDefault="00803AB0">
            <w:pPr>
              <w:widowControl w:val="0"/>
              <w:spacing w:after="120"/>
            </w:pPr>
            <w:bookmarkStart w:id="4" w:name="_Toc410576432"/>
            <w:r>
              <w:rPr>
                <w:rStyle w:val="13"/>
                <w:b/>
              </w:rPr>
              <w:t>Недискримінація учасників</w:t>
            </w:r>
            <w:bookmarkEnd w:id="4"/>
          </w:p>
        </w:tc>
        <w:tc>
          <w:tcPr>
            <w:tcW w:w="6139" w:type="dxa"/>
            <w:tcBorders>
              <w:top w:val="single" w:sz="4" w:space="0" w:color="000000"/>
              <w:left w:val="single" w:sz="4" w:space="0" w:color="000000"/>
              <w:bottom w:val="single" w:sz="4" w:space="0" w:color="000000"/>
              <w:right w:val="single" w:sz="4" w:space="0" w:color="000000"/>
            </w:tcBorders>
          </w:tcPr>
          <w:p w14:paraId="069F4C03" w14:textId="77777777" w:rsidR="00995482" w:rsidRDefault="00803AB0">
            <w:pPr>
              <w:pStyle w:val="1ffa"/>
              <w:widowControl w:val="0"/>
              <w:ind w:hanging="9"/>
              <w:jc w:val="both"/>
            </w:pPr>
            <w:r>
              <w:rPr>
                <w:rStyle w:val="13"/>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5482" w14:paraId="6D4CD353"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47FA910" w14:textId="77777777" w:rsidR="00995482" w:rsidRDefault="00803AB0">
            <w:pPr>
              <w:widowControl w:val="0"/>
              <w:tabs>
                <w:tab w:val="left" w:pos="-177"/>
              </w:tabs>
              <w:jc w:val="center"/>
            </w:pPr>
            <w:r>
              <w:rPr>
                <w:rStyle w:val="13"/>
                <w:b/>
              </w:rPr>
              <w:t>6.</w:t>
            </w:r>
          </w:p>
        </w:tc>
        <w:tc>
          <w:tcPr>
            <w:tcW w:w="3485" w:type="dxa"/>
            <w:tcBorders>
              <w:top w:val="single" w:sz="4" w:space="0" w:color="000000"/>
              <w:left w:val="single" w:sz="4" w:space="0" w:color="000000"/>
              <w:bottom w:val="single" w:sz="4" w:space="0" w:color="000000"/>
              <w:right w:val="single" w:sz="4" w:space="0" w:color="000000"/>
            </w:tcBorders>
            <w:vAlign w:val="center"/>
          </w:tcPr>
          <w:p w14:paraId="1085AE05" w14:textId="77777777" w:rsidR="00995482" w:rsidRDefault="00803AB0">
            <w:pPr>
              <w:widowControl w:val="0"/>
            </w:pPr>
            <w:bookmarkStart w:id="5" w:name="_Toc410576433"/>
            <w:r>
              <w:rPr>
                <w:rStyle w:val="13"/>
                <w:b/>
                <w:lang w:eastAsia="en-US"/>
              </w:rPr>
              <w:t>Інформація про валюту, у якій повинно бути розраховано та зазначено ціну тендерної пропозиції</w:t>
            </w:r>
            <w:bookmarkEnd w:id="5"/>
          </w:p>
        </w:tc>
        <w:tc>
          <w:tcPr>
            <w:tcW w:w="6139" w:type="dxa"/>
            <w:tcBorders>
              <w:top w:val="single" w:sz="4" w:space="0" w:color="000000"/>
              <w:left w:val="single" w:sz="4" w:space="0" w:color="000000"/>
              <w:bottom w:val="single" w:sz="4" w:space="0" w:color="000000"/>
              <w:right w:val="single" w:sz="4" w:space="0" w:color="000000"/>
            </w:tcBorders>
            <w:vAlign w:val="center"/>
          </w:tcPr>
          <w:p w14:paraId="7371BC2C" w14:textId="77777777" w:rsidR="00995482" w:rsidRDefault="00803AB0">
            <w:pPr>
              <w:pStyle w:val="1ffa"/>
              <w:widowControl w:val="0"/>
              <w:ind w:hanging="21"/>
              <w:jc w:val="both"/>
            </w:pPr>
            <w:r>
              <w:rPr>
                <w:rStyle w:val="13"/>
                <w:szCs w:val="24"/>
                <w:lang w:val="uk-UA"/>
              </w:rPr>
              <w:t xml:space="preserve">     Валютою тендерної пропозиції є національна валюта України – гривня.</w:t>
            </w:r>
          </w:p>
        </w:tc>
      </w:tr>
      <w:tr w:rsidR="00995482" w14:paraId="08DCCB5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754145C" w14:textId="77777777" w:rsidR="00995482" w:rsidRDefault="00803AB0">
            <w:pPr>
              <w:widowControl w:val="0"/>
              <w:tabs>
                <w:tab w:val="left" w:pos="-177"/>
              </w:tabs>
              <w:jc w:val="center"/>
            </w:pPr>
            <w:r>
              <w:rPr>
                <w:rStyle w:val="13"/>
                <w:b/>
              </w:rPr>
              <w:t>7.</w:t>
            </w:r>
          </w:p>
        </w:tc>
        <w:tc>
          <w:tcPr>
            <w:tcW w:w="3485" w:type="dxa"/>
            <w:tcBorders>
              <w:top w:val="single" w:sz="4" w:space="0" w:color="000000"/>
              <w:left w:val="single" w:sz="4" w:space="0" w:color="000000"/>
              <w:bottom w:val="single" w:sz="4" w:space="0" w:color="000000"/>
              <w:right w:val="single" w:sz="4" w:space="0" w:color="000000"/>
            </w:tcBorders>
            <w:vAlign w:val="center"/>
          </w:tcPr>
          <w:p w14:paraId="2F9DD4FB" w14:textId="77777777" w:rsidR="00995482" w:rsidRDefault="00803AB0">
            <w:pPr>
              <w:widowControl w:val="0"/>
              <w:spacing w:after="120"/>
            </w:pPr>
            <w:bookmarkStart w:id="6" w:name="_Toc410576434"/>
            <w:r>
              <w:rPr>
                <w:rStyle w:val="13"/>
                <w:b/>
                <w:lang w:eastAsia="en-US"/>
              </w:rPr>
              <w:t>Інформація про мову (мови), якою (якими) повинно бути складено тендерні пропозиції</w:t>
            </w:r>
            <w:bookmarkEnd w:id="6"/>
          </w:p>
        </w:tc>
        <w:tc>
          <w:tcPr>
            <w:tcW w:w="6139" w:type="dxa"/>
            <w:tcBorders>
              <w:top w:val="single" w:sz="4" w:space="0" w:color="000000"/>
              <w:left w:val="single" w:sz="4" w:space="0" w:color="000000"/>
              <w:bottom w:val="single" w:sz="4" w:space="0" w:color="000000"/>
              <w:right w:val="single" w:sz="4" w:space="0" w:color="000000"/>
            </w:tcBorders>
            <w:vAlign w:val="center"/>
          </w:tcPr>
          <w:p w14:paraId="55006691" w14:textId="77777777" w:rsidR="00995482" w:rsidRDefault="00803AB0">
            <w:pPr>
              <w:pStyle w:val="1ffa"/>
              <w:widowControl w:val="0"/>
              <w:jc w:val="both"/>
            </w:pPr>
            <w:r>
              <w:rPr>
                <w:rStyle w:val="13"/>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Pr>
                <w:rStyle w:val="13"/>
                <w:b/>
                <w:szCs w:val="24"/>
                <w:u w:val="single"/>
                <w:lang w:val="uk-UA"/>
              </w:rPr>
              <w:t>викладаються українською мовою</w:t>
            </w:r>
            <w:r>
              <w:rPr>
                <w:rStyle w:val="13"/>
                <w:szCs w:val="24"/>
                <w:lang w:val="uk-UA"/>
              </w:rPr>
              <w:t>.</w:t>
            </w:r>
          </w:p>
          <w:p w14:paraId="0B6BAA29" w14:textId="77777777" w:rsidR="00995482" w:rsidRDefault="00803AB0">
            <w:pPr>
              <w:pStyle w:val="42"/>
              <w:widowControl w:val="0"/>
              <w:spacing w:after="0"/>
              <w:ind w:left="0"/>
            </w:pPr>
            <w: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Pr>
                <w:rStyle w:val="13"/>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14:paraId="3C6BA66F" w14:textId="77777777" w:rsidR="00995482" w:rsidRDefault="00803AB0">
            <w:pPr>
              <w:widowControl w:val="0"/>
              <w:jc w:val="both"/>
            </w:pPr>
            <w:r>
              <w:t xml:space="preserve">      Визначальним є текст, викладений українською мовою.</w:t>
            </w:r>
          </w:p>
        </w:tc>
      </w:tr>
      <w:tr w:rsidR="00995482" w14:paraId="582CE81A" w14:textId="77777777">
        <w:trPr>
          <w:trHeight w:val="479"/>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19727CDD" w14:textId="77777777" w:rsidR="00995482" w:rsidRDefault="00803AB0">
            <w:pPr>
              <w:widowControl w:val="0"/>
              <w:tabs>
                <w:tab w:val="left" w:pos="-177"/>
              </w:tabs>
              <w:jc w:val="center"/>
            </w:pPr>
            <w:r>
              <w:rPr>
                <w:rStyle w:val="13"/>
                <w:b/>
              </w:rPr>
              <w:lastRenderedPageBreak/>
              <w:t>Розділ ІІ. Порядок унесення змін та надання роз’яснень до тендерної документації</w:t>
            </w:r>
          </w:p>
        </w:tc>
      </w:tr>
      <w:tr w:rsidR="00995482" w14:paraId="2FE1B59B"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DD101AA"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6639B6E4" w14:textId="77777777" w:rsidR="00995482" w:rsidRDefault="00803AB0">
            <w:pPr>
              <w:widowControl w:val="0"/>
              <w:spacing w:after="120"/>
            </w:pPr>
            <w:r>
              <w:rPr>
                <w:rStyle w:val="13"/>
                <w:b/>
                <w:lang w:eastAsia="en-US"/>
              </w:rPr>
              <w:t>Процедура надання роз’яснень щодо тендерної документації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4F2A2464" w14:textId="77777777" w:rsidR="00995482" w:rsidRDefault="00803AB0">
            <w:pPr>
              <w:widowControl w:val="0"/>
              <w:ind w:firstLine="484"/>
              <w:jc w:val="both"/>
            </w:pPr>
            <w:r>
              <w:rPr>
                <w:rStyle w:val="13"/>
                <w:color w:val="000000"/>
                <w:shd w:val="clear" w:color="auto"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C2E8D2" w14:textId="77777777" w:rsidR="00995482" w:rsidRDefault="00803AB0">
            <w:pPr>
              <w:widowControl w:val="0"/>
              <w:ind w:firstLine="524"/>
              <w:jc w:val="both"/>
            </w:pPr>
            <w:r>
              <w:rPr>
                <w:rStyle w:val="13"/>
                <w:color w:val="000000"/>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66A879F" w14:textId="77777777" w:rsidR="00995482" w:rsidRDefault="00803AB0">
            <w:pPr>
              <w:widowControl w:val="0"/>
              <w:ind w:firstLine="524"/>
              <w:jc w:val="both"/>
            </w:pPr>
            <w:r>
              <w:rPr>
                <w:rStyle w:val="13"/>
                <w:color w:val="000000"/>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5482" w14:paraId="394FBB9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100C2CB"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153DA42A" w14:textId="77777777" w:rsidR="00995482" w:rsidRDefault="00803AB0">
            <w:pPr>
              <w:widowControl w:val="0"/>
              <w:spacing w:after="120"/>
            </w:pPr>
            <w:r>
              <w:rPr>
                <w:rStyle w:val="13"/>
                <w:b/>
                <w:lang w:eastAsia="en-US"/>
              </w:rPr>
              <w:t> Внесення змін до тендерної документації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78CF9E7F" w14:textId="77777777" w:rsidR="00995482" w:rsidRDefault="00803AB0">
            <w:pPr>
              <w:widowControl w:val="0"/>
              <w:ind w:firstLine="538"/>
              <w:jc w:val="both"/>
            </w:pPr>
            <w:r>
              <w:rPr>
                <w:rStyle w:val="13"/>
                <w:color w:val="000000"/>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0005F2A" w14:textId="77777777" w:rsidR="00995482" w:rsidRDefault="00803AB0">
            <w:pPr>
              <w:widowControl w:val="0"/>
              <w:ind w:firstLine="524"/>
              <w:jc w:val="both"/>
            </w:pPr>
            <w:r>
              <w:rPr>
                <w:rStyle w:val="13"/>
                <w:color w:val="000000"/>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5482" w14:paraId="0BA48914"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42DBF721" w14:textId="77777777" w:rsidR="00995482" w:rsidRDefault="00803AB0">
            <w:pPr>
              <w:keepNext/>
              <w:widowControl w:val="0"/>
              <w:spacing w:line="276" w:lineRule="auto"/>
              <w:jc w:val="center"/>
            </w:pPr>
            <w:r>
              <w:rPr>
                <w:rStyle w:val="13"/>
                <w:b/>
              </w:rPr>
              <w:t>Розділ ІІІ. Інструкція з підготовки тендерної пропозиції</w:t>
            </w:r>
          </w:p>
        </w:tc>
      </w:tr>
      <w:tr w:rsidR="00995482" w14:paraId="387ACCB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22B80CF"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9F9560D" w14:textId="77777777" w:rsidR="00995482" w:rsidRDefault="00803AB0">
            <w:pPr>
              <w:widowControl w:val="0"/>
              <w:spacing w:after="120"/>
            </w:pPr>
            <w:r>
              <w:rPr>
                <w:rStyle w:val="13"/>
                <w:b/>
              </w:rPr>
              <w:t>Зміст і спосіб подання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51048BCD" w14:textId="77777777" w:rsidR="00CF2043" w:rsidRDefault="00CF2043" w:rsidP="00CF2043">
            <w:pPr>
              <w:widowControl w:val="0"/>
              <w:tabs>
                <w:tab w:val="left" w:pos="1038"/>
                <w:tab w:val="left" w:pos="1179"/>
              </w:tabs>
              <w:spacing w:after="120"/>
              <w:jc w:val="both"/>
            </w:pPr>
            <w: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67424B8" w14:textId="77777777" w:rsidR="00CF2043" w:rsidRDefault="00CF2043" w:rsidP="00CF2043">
            <w:pPr>
              <w:widowControl w:val="0"/>
              <w:tabs>
                <w:tab w:val="left" w:pos="1038"/>
                <w:tab w:val="left" w:pos="1179"/>
              </w:tabs>
              <w:spacing w:after="12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0B17A3E" w14:textId="77777777" w:rsidR="00CF2043" w:rsidRDefault="00CF2043" w:rsidP="00CF2043">
            <w:pPr>
              <w:widowControl w:val="0"/>
              <w:tabs>
                <w:tab w:val="left" w:pos="1038"/>
                <w:tab w:val="left" w:pos="1179"/>
              </w:tabs>
              <w:spacing w:after="120"/>
              <w:jc w:val="both"/>
            </w:pPr>
            <w:r>
              <w:t xml:space="preserve">1.1.1 інформації та документів, що підтверджують відповідність учасника кваліфікаційним критеріям відповідно до статті 16 Закону, визначених у Додатку </w:t>
            </w:r>
            <w:r>
              <w:lastRenderedPageBreak/>
              <w:t>№1 до Тендерної документації;</w:t>
            </w:r>
          </w:p>
          <w:p w14:paraId="53AB565E" w14:textId="77777777" w:rsidR="00CF2043" w:rsidRDefault="00CF2043" w:rsidP="00CF2043">
            <w:pPr>
              <w:widowControl w:val="0"/>
              <w:tabs>
                <w:tab w:val="left" w:pos="1038"/>
                <w:tab w:val="left" w:pos="1179"/>
              </w:tabs>
              <w:spacing w:after="120"/>
              <w:jc w:val="both"/>
            </w:pPr>
            <w:r>
              <w:t>1.1.2 самостійним декларуванням в електронній системі закупівель під час подання тендерної пропозиції учасником* відсутності підстав, зазначених в пункті 47 Особливостей (крім підпунктів 1 і 7, абзацу чотирнадцятого  цього пункту);</w:t>
            </w:r>
          </w:p>
          <w:p w14:paraId="6F1D36AD" w14:textId="77777777" w:rsidR="00CF2043" w:rsidRDefault="00CF2043" w:rsidP="00CF2043">
            <w:pPr>
              <w:widowControl w:val="0"/>
              <w:tabs>
                <w:tab w:val="left" w:pos="1038"/>
                <w:tab w:val="left" w:pos="1179"/>
              </w:tabs>
              <w:spacing w:after="120"/>
              <w:jc w:val="both"/>
            </w:pPr>
            <w:r>
              <w:t>*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C78594" w14:textId="77777777" w:rsidR="00CF2043" w:rsidRDefault="00CF2043" w:rsidP="00CF2043">
            <w:pPr>
              <w:widowControl w:val="0"/>
              <w:tabs>
                <w:tab w:val="left" w:pos="1038"/>
                <w:tab w:val="left" w:pos="1179"/>
              </w:tabs>
              <w:spacing w:after="120"/>
              <w:jc w:val="both"/>
            </w:pPr>
            <w:r>
              <w:t>На виконання вимог абзацу чотирнадцятого пункту 47 Особливостей учасник у складі своєї тендерної пропозиції повинен надати довідку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згідно абзацу чотирнадцятого пункту 47 Особливостей.</w:t>
            </w:r>
          </w:p>
          <w:p w14:paraId="575C6CFC" w14:textId="77777777" w:rsidR="00CF2043" w:rsidRDefault="00CF2043" w:rsidP="00CF2043">
            <w:pPr>
              <w:widowControl w:val="0"/>
              <w:tabs>
                <w:tab w:val="left" w:pos="1038"/>
                <w:tab w:val="left" w:pos="1179"/>
              </w:tabs>
              <w:spacing w:after="120"/>
              <w:jc w:val="both"/>
            </w:pPr>
            <w:r>
              <w:t>1.1.3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0FCDE0CF" w14:textId="77777777" w:rsidR="00CF2043" w:rsidRDefault="00CF2043" w:rsidP="00CF2043">
            <w:pPr>
              <w:widowControl w:val="0"/>
              <w:tabs>
                <w:tab w:val="left" w:pos="1038"/>
                <w:tab w:val="left" w:pos="1179"/>
              </w:tabs>
              <w:spacing w:after="120"/>
              <w:jc w:val="both"/>
            </w:pPr>
            <w:r>
              <w:t>         Повноваження щодо підпису документів тендерної пропозиції учасника процедури закупівлі та договору підтверджується:</w:t>
            </w:r>
          </w:p>
          <w:p w14:paraId="68360FD5" w14:textId="77777777" w:rsidR="00CF2043" w:rsidRDefault="00CF2043" w:rsidP="00CF2043">
            <w:pPr>
              <w:widowControl w:val="0"/>
              <w:tabs>
                <w:tab w:val="left" w:pos="1038"/>
                <w:tab w:val="left" w:pos="1179"/>
              </w:tabs>
              <w:spacing w:after="120"/>
              <w:jc w:val="both"/>
            </w:pPr>
            <w:r>
              <w:t>- для керівника учасника (юридична особа) - оригіналом та/або електронною копією та/або сканованою копією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та наказом (копією наказу / витягом з наказу) / розпорядженням (копією розпорядження / витягом з розпорядження) про призначення або про вступ на посаду;</w:t>
            </w:r>
          </w:p>
          <w:p w14:paraId="7D0A45C7" w14:textId="77777777" w:rsidR="00CF2043" w:rsidRDefault="00CF2043" w:rsidP="00CF2043">
            <w:pPr>
              <w:widowControl w:val="0"/>
              <w:tabs>
                <w:tab w:val="left" w:pos="1038"/>
                <w:tab w:val="left" w:pos="1179"/>
              </w:tabs>
              <w:spacing w:after="120"/>
              <w:jc w:val="both"/>
            </w:pPr>
            <w:r>
              <w:t xml:space="preserve"> - для іншої уповноваженої особи учасника (юридична особа) – довіреністю (дорученням) керівника учасника на ім’я уповноваженої особи учасника, наказом (копією наказу / витягом з наказу) / розпорядженням (копією розпорядження / витягом з розпорядження) про призначення на посаду уповноваженої особи учасника та оригіналом та/або електронною копією та/або сканованою копією рішення про призначення (або продовження/підтвердження повноважень) керівника, який надав довіреність (доручення) та наказом (копією </w:t>
            </w:r>
            <w:r>
              <w:lastRenderedPageBreak/>
              <w:t>наказу / витягом з наказу) / розпорядженням (копією розпорядження / витягом з розпорядження) про призначення або про вступ на посаду керівника, та/або іншим документом, що підтверджує повноваження посадової особи учасника, яка надала довіреність (доручення);</w:t>
            </w:r>
          </w:p>
          <w:p w14:paraId="0E23D69C" w14:textId="77777777" w:rsidR="00CF2043" w:rsidRDefault="00CF2043" w:rsidP="00CF2043">
            <w:pPr>
              <w:widowControl w:val="0"/>
              <w:tabs>
                <w:tab w:val="left" w:pos="1038"/>
                <w:tab w:val="left" w:pos="1179"/>
              </w:tabs>
              <w:spacing w:after="120"/>
              <w:jc w:val="both"/>
            </w:pPr>
            <w:r>
              <w:t>- для фізичних осіб -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14:paraId="0FECE721" w14:textId="77777777" w:rsidR="00CF2043" w:rsidRDefault="00CF2043" w:rsidP="00CF2043">
            <w:pPr>
              <w:widowControl w:val="0"/>
              <w:tabs>
                <w:tab w:val="left" w:pos="1038"/>
                <w:tab w:val="left" w:pos="1179"/>
              </w:tabs>
              <w:spacing w:after="120"/>
              <w:jc w:val="both"/>
            </w:pPr>
            <w:r>
              <w:t>1.1.4 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зі змінами (у разі їх наявності);</w:t>
            </w:r>
          </w:p>
          <w:p w14:paraId="0E6BA945" w14:textId="77777777" w:rsidR="00CF2043" w:rsidRDefault="00CF2043" w:rsidP="00CF2043">
            <w:pPr>
              <w:widowControl w:val="0"/>
              <w:tabs>
                <w:tab w:val="left" w:pos="1038"/>
                <w:tab w:val="left" w:pos="1179"/>
              </w:tabs>
              <w:spacing w:after="120"/>
              <w:jc w:val="both"/>
            </w:pPr>
            <w:r>
              <w:t>Вимоги до статутного  документу:</w:t>
            </w:r>
          </w:p>
          <w:p w14:paraId="53496C18" w14:textId="77777777" w:rsidR="00CF2043" w:rsidRDefault="00CF2043" w:rsidP="00CF2043">
            <w:pPr>
              <w:widowControl w:val="0"/>
              <w:tabs>
                <w:tab w:val="left" w:pos="1038"/>
                <w:tab w:val="left" w:pos="1179"/>
              </w:tabs>
              <w:spacing w:after="120"/>
              <w:jc w:val="both"/>
            </w:pPr>
            <w:r>
              <w:t>Статутний документ повинен містити відмітку державного реєстратора.</w:t>
            </w:r>
          </w:p>
          <w:p w14:paraId="42C4BF1E" w14:textId="77777777" w:rsidR="00CF2043" w:rsidRDefault="00CF2043" w:rsidP="00CF2043">
            <w:pPr>
              <w:widowControl w:val="0"/>
              <w:tabs>
                <w:tab w:val="left" w:pos="1038"/>
                <w:tab w:val="left" w:pos="1179"/>
              </w:tabs>
              <w:spacing w:after="120"/>
              <w:jc w:val="both"/>
            </w:pPr>
            <w: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10E4B90B" w14:textId="77777777" w:rsidR="00CF2043" w:rsidRDefault="00CF2043" w:rsidP="00CF2043">
            <w:pPr>
              <w:widowControl w:val="0"/>
              <w:tabs>
                <w:tab w:val="left" w:pos="1038"/>
                <w:tab w:val="left" w:pos="1179"/>
              </w:tabs>
              <w:spacing w:after="120"/>
              <w:jc w:val="both"/>
            </w:pPr>
            <w:r>
              <w:t>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319B97FD" w14:textId="77777777" w:rsidR="00CF2043" w:rsidRDefault="00CF2043" w:rsidP="00CF2043">
            <w:pPr>
              <w:widowControl w:val="0"/>
              <w:tabs>
                <w:tab w:val="left" w:pos="1038"/>
                <w:tab w:val="left" w:pos="1179"/>
              </w:tabs>
              <w:spacing w:after="120"/>
              <w:jc w:val="both"/>
            </w:pPr>
            <w:r>
              <w:t>Учасником процедури закупівлі є акціонерне товариство -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39229935" w14:textId="77777777" w:rsidR="00CF2043" w:rsidRDefault="00CF2043" w:rsidP="00CF2043">
            <w:pPr>
              <w:widowControl w:val="0"/>
              <w:tabs>
                <w:tab w:val="left" w:pos="1038"/>
                <w:tab w:val="left" w:pos="1179"/>
              </w:tabs>
              <w:spacing w:after="120"/>
              <w:jc w:val="both"/>
            </w:pPr>
            <w:r>
              <w:t>Учасником процедури закупівлі є юридична особа в особі керівника філії, який діє від імені юридичної особи на підставі довіреності – надається:</w:t>
            </w:r>
          </w:p>
          <w:p w14:paraId="7F5C46FD" w14:textId="77777777" w:rsidR="00CF2043" w:rsidRDefault="00CF2043" w:rsidP="00CF2043">
            <w:pPr>
              <w:widowControl w:val="0"/>
              <w:tabs>
                <w:tab w:val="left" w:pos="1038"/>
                <w:tab w:val="left" w:pos="1179"/>
              </w:tabs>
              <w:spacing w:after="120"/>
              <w:jc w:val="both"/>
            </w:pPr>
            <w:r>
              <w:t xml:space="preserve">статутні документи юридичної особи (статут або </w:t>
            </w:r>
            <w:r>
              <w:lastRenderedPageBreak/>
              <w:t>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14:paraId="121C55B8" w14:textId="77777777" w:rsidR="00CF2043" w:rsidRDefault="00CF2043" w:rsidP="00CF2043">
            <w:pPr>
              <w:widowControl w:val="0"/>
              <w:tabs>
                <w:tab w:val="left" w:pos="1038"/>
                <w:tab w:val="left" w:pos="1179"/>
              </w:tabs>
              <w:spacing w:after="120"/>
              <w:jc w:val="both"/>
            </w:pPr>
            <w:r>
              <w:t>статутні документи філії (положення) та довіреність на підписанта філії.</w:t>
            </w:r>
          </w:p>
          <w:p w14:paraId="6411266B" w14:textId="77777777" w:rsidR="00CF2043" w:rsidRDefault="00CF2043" w:rsidP="00CF2043">
            <w:pPr>
              <w:widowControl w:val="0"/>
              <w:tabs>
                <w:tab w:val="left" w:pos="1038"/>
                <w:tab w:val="left" w:pos="1179"/>
              </w:tabs>
              <w:spacing w:after="120"/>
              <w:jc w:val="both"/>
            </w:pPr>
            <w:r>
              <w:t>1.1.5 довідку, складену в довільній формі про наявність/відсутність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w:t>
            </w:r>
          </w:p>
          <w:p w14:paraId="00FBC804" w14:textId="77777777" w:rsidR="00CF2043" w:rsidRDefault="00CF2043" w:rsidP="00CF2043">
            <w:pPr>
              <w:widowControl w:val="0"/>
              <w:tabs>
                <w:tab w:val="left" w:pos="1038"/>
                <w:tab w:val="left" w:pos="1179"/>
              </w:tabs>
              <w:spacing w:after="120"/>
              <w:jc w:val="both"/>
            </w:pPr>
            <w:r>
              <w:t>1.1.6 заповнену та підписану форму «ЗАЯВА УЧАСНИКА» відповідно до Додатку №3 до тендерної документації;</w:t>
            </w:r>
          </w:p>
          <w:p w14:paraId="5634FF91" w14:textId="77777777" w:rsidR="00CF2043" w:rsidRDefault="00CF2043" w:rsidP="00CF2043">
            <w:pPr>
              <w:widowControl w:val="0"/>
              <w:tabs>
                <w:tab w:val="left" w:pos="1038"/>
                <w:tab w:val="left" w:pos="1179"/>
              </w:tabs>
              <w:spacing w:after="120"/>
              <w:jc w:val="both"/>
            </w:pPr>
            <w:r>
              <w:t>1.1.7 лист-згоду з умовами проекту договору про закупівлю у відповідності до Додатку №5 до тендерної документації;</w:t>
            </w:r>
          </w:p>
          <w:p w14:paraId="4A3D4DC5" w14:textId="77777777" w:rsidR="00CF2043" w:rsidRDefault="00CF2043" w:rsidP="00CF2043">
            <w:pPr>
              <w:widowControl w:val="0"/>
              <w:tabs>
                <w:tab w:val="left" w:pos="1038"/>
                <w:tab w:val="left" w:pos="1179"/>
              </w:tabs>
              <w:spacing w:after="120"/>
              <w:jc w:val="both"/>
            </w:pPr>
            <w:r>
              <w:t>1.1.8 згоду з умовами та вимогами, які визначені у технічній специфікації,  відповідно до Додатку №2 до тендерної документації та гарантування їх виконання у вигляді заповненої та підписаної технічної специфікації підписаної технічної специфікації;</w:t>
            </w:r>
          </w:p>
          <w:p w14:paraId="2CDD59AE" w14:textId="77777777" w:rsidR="00CF2043" w:rsidRDefault="00CF2043" w:rsidP="00CF2043">
            <w:pPr>
              <w:widowControl w:val="0"/>
              <w:tabs>
                <w:tab w:val="left" w:pos="1038"/>
                <w:tab w:val="left" w:pos="1179"/>
              </w:tabs>
              <w:spacing w:after="120"/>
              <w:jc w:val="both"/>
            </w:pPr>
            <w:r>
              <w:t>1.1.9 гарантійний лист, складений в довільній формі, згідно з яким учасник гарантує, що інформація, надана ним у складі тендерної  пропозиції є достовірною;</w:t>
            </w:r>
          </w:p>
          <w:p w14:paraId="42C63D41" w14:textId="77777777" w:rsidR="00CF2043" w:rsidRDefault="00CF2043" w:rsidP="00CF2043">
            <w:pPr>
              <w:widowControl w:val="0"/>
              <w:tabs>
                <w:tab w:val="left" w:pos="1038"/>
                <w:tab w:val="left" w:pos="1179"/>
              </w:tabs>
              <w:spacing w:after="120"/>
              <w:jc w:val="both"/>
            </w:pPr>
            <w:r>
              <w:t>1.1.10 інших документів, передбачених тендерною документацією.</w:t>
            </w:r>
          </w:p>
          <w:p w14:paraId="4A28C6AC" w14:textId="77777777" w:rsidR="00CF2043" w:rsidRDefault="00CF2043" w:rsidP="00CF2043">
            <w:pPr>
              <w:widowControl w:val="0"/>
              <w:tabs>
                <w:tab w:val="left" w:pos="1038"/>
                <w:tab w:val="left" w:pos="1179"/>
              </w:tabs>
              <w:spacing w:after="120"/>
              <w:jc w:val="both"/>
            </w:pPr>
          </w:p>
          <w:p w14:paraId="195A8915" w14:textId="77777777" w:rsidR="00CF2043" w:rsidRDefault="00CF2043" w:rsidP="00CF2043">
            <w:pPr>
              <w:widowControl w:val="0"/>
              <w:tabs>
                <w:tab w:val="left" w:pos="1038"/>
                <w:tab w:val="left" w:pos="1179"/>
              </w:tabs>
              <w:spacing w:after="120"/>
              <w:jc w:val="both"/>
            </w:pPr>
            <w:r>
              <w:t>1.2. 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до відхилення їх пропозицій.</w:t>
            </w:r>
          </w:p>
          <w:p w14:paraId="4149A0E1" w14:textId="77777777" w:rsidR="00CF2043" w:rsidRDefault="00CF2043" w:rsidP="00CF2043">
            <w:pPr>
              <w:widowControl w:val="0"/>
              <w:tabs>
                <w:tab w:val="left" w:pos="1038"/>
                <w:tab w:val="left" w:pos="1179"/>
              </w:tabs>
              <w:spacing w:after="120"/>
              <w:jc w:val="both"/>
            </w:pPr>
            <w: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0AD9EB2" w14:textId="77777777" w:rsidR="00CF2043" w:rsidRDefault="00CF2043" w:rsidP="00CF2043">
            <w:pPr>
              <w:widowControl w:val="0"/>
              <w:tabs>
                <w:tab w:val="left" w:pos="1038"/>
                <w:tab w:val="left" w:pos="1179"/>
              </w:tabs>
              <w:spacing w:after="120"/>
              <w:jc w:val="both"/>
            </w:pPr>
            <w:r>
              <w:t>Перелік формальних (несуттєвих) помилок затверджений наказом Міністерства розвитку економіки, торгівлі та сільського господарства України № 710 від 15.04.2020 р.</w:t>
            </w:r>
          </w:p>
          <w:p w14:paraId="5FADED07" w14:textId="77777777" w:rsidR="00CF2043" w:rsidRDefault="00CF2043" w:rsidP="00CF2043">
            <w:pPr>
              <w:widowControl w:val="0"/>
              <w:tabs>
                <w:tab w:val="left" w:pos="1038"/>
                <w:tab w:val="left" w:pos="1179"/>
              </w:tabs>
              <w:spacing w:after="120"/>
              <w:jc w:val="both"/>
            </w:pPr>
            <w:r>
              <w:t>До формальних (несуттєвих) помилок, що пов’язані з оформленням тендерної пропозиції та не впливають на зміст пропозиції, належать:</w:t>
            </w:r>
          </w:p>
          <w:p w14:paraId="2E6B01A2" w14:textId="77777777" w:rsidR="00CF2043" w:rsidRDefault="00CF2043" w:rsidP="00CF2043">
            <w:pPr>
              <w:widowControl w:val="0"/>
              <w:tabs>
                <w:tab w:val="left" w:pos="1038"/>
                <w:tab w:val="left" w:pos="1179"/>
              </w:tabs>
              <w:spacing w:after="120"/>
              <w:jc w:val="both"/>
            </w:pPr>
            <w:r>
              <w:t>Інформація/документ, подана учасником процедури закупівлі у складі тендерної пропозиції, містить помилку (помилки) у частині:</w:t>
            </w:r>
          </w:p>
          <w:p w14:paraId="5A2A6064" w14:textId="77777777" w:rsidR="00CF2043" w:rsidRDefault="00CF2043" w:rsidP="00CF2043">
            <w:pPr>
              <w:widowControl w:val="0"/>
              <w:tabs>
                <w:tab w:val="left" w:pos="1038"/>
                <w:tab w:val="left" w:pos="1179"/>
              </w:tabs>
              <w:spacing w:after="120"/>
              <w:jc w:val="both"/>
            </w:pPr>
            <w:r>
              <w:t xml:space="preserve">- уживання великої літери (наприклад: «м. львів» замість </w:t>
            </w:r>
            <w:r>
              <w:lastRenderedPageBreak/>
              <w:t>«м. Львів» тощо);</w:t>
            </w:r>
          </w:p>
          <w:p w14:paraId="26C0D38A" w14:textId="77777777" w:rsidR="00CF2043" w:rsidRDefault="00CF2043" w:rsidP="00CF2043">
            <w:pPr>
              <w:widowControl w:val="0"/>
              <w:tabs>
                <w:tab w:val="left" w:pos="1038"/>
                <w:tab w:val="left" w:pos="1179"/>
              </w:tabs>
              <w:spacing w:after="120"/>
              <w:jc w:val="both"/>
            </w:pPr>
            <w:r>
              <w:t>- уживання розділових знаків та відмінювання слів у реченні;</w:t>
            </w:r>
          </w:p>
          <w:p w14:paraId="4E802E99" w14:textId="77777777" w:rsidR="00CF2043" w:rsidRDefault="00CF2043" w:rsidP="00CF2043">
            <w:pPr>
              <w:widowControl w:val="0"/>
              <w:tabs>
                <w:tab w:val="left" w:pos="1038"/>
                <w:tab w:val="left" w:pos="1179"/>
              </w:tabs>
              <w:spacing w:after="120"/>
              <w:jc w:val="both"/>
            </w:pPr>
            <w:r>
              <w:t>- використання слова або мовного звороту, запозичених з іншої мови;</w:t>
            </w:r>
          </w:p>
          <w:p w14:paraId="268878C7" w14:textId="77777777" w:rsidR="00CF2043" w:rsidRDefault="00CF2043" w:rsidP="00CF2043">
            <w:pPr>
              <w:widowControl w:val="0"/>
              <w:tabs>
                <w:tab w:val="left" w:pos="1038"/>
                <w:tab w:val="left" w:pos="1179"/>
              </w:tabs>
              <w:spacing w:after="120"/>
              <w:jc w:val="both"/>
            </w:pPr>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8E31EC" w14:textId="77777777" w:rsidR="00CF2043" w:rsidRDefault="00CF2043" w:rsidP="00CF2043">
            <w:pPr>
              <w:widowControl w:val="0"/>
              <w:tabs>
                <w:tab w:val="left" w:pos="1038"/>
                <w:tab w:val="left" w:pos="1179"/>
              </w:tabs>
              <w:spacing w:after="120"/>
              <w:jc w:val="both"/>
            </w:pPr>
            <w:r>
              <w:t>- застосування правил переносу частини слова з рядка в рядок;</w:t>
            </w:r>
          </w:p>
          <w:p w14:paraId="561E1D73" w14:textId="77777777" w:rsidR="00CF2043" w:rsidRDefault="00CF2043" w:rsidP="00CF2043">
            <w:pPr>
              <w:widowControl w:val="0"/>
              <w:tabs>
                <w:tab w:val="left" w:pos="1038"/>
                <w:tab w:val="left" w:pos="1179"/>
              </w:tabs>
              <w:spacing w:after="120"/>
              <w:jc w:val="both"/>
            </w:pPr>
            <w:r>
              <w:t>- написання слів разом та/або окремо, та/або через дефіс (наприклад: «ненадається» замість «не надається» тощо);</w:t>
            </w:r>
          </w:p>
          <w:p w14:paraId="5C5CA223" w14:textId="77777777" w:rsidR="00CF2043" w:rsidRDefault="00CF2043" w:rsidP="00CF2043">
            <w:pPr>
              <w:widowControl w:val="0"/>
              <w:tabs>
                <w:tab w:val="left" w:pos="1038"/>
                <w:tab w:val="left" w:pos="1179"/>
              </w:tabs>
              <w:spacing w:after="12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C4FEFD" w14:textId="77777777" w:rsidR="00CF2043" w:rsidRDefault="00CF2043" w:rsidP="00CF2043">
            <w:pPr>
              <w:widowControl w:val="0"/>
              <w:tabs>
                <w:tab w:val="left" w:pos="1038"/>
                <w:tab w:val="left" w:pos="1179"/>
              </w:tabs>
              <w:spacing w:after="120"/>
              <w:jc w:val="both"/>
            </w:pPr>
            <w: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772DCA" w14:textId="77777777" w:rsidR="00CF2043" w:rsidRDefault="00CF2043" w:rsidP="00CF2043">
            <w:pPr>
              <w:widowControl w:val="0"/>
              <w:tabs>
                <w:tab w:val="left" w:pos="1038"/>
                <w:tab w:val="left" w:pos="1179"/>
              </w:tabs>
              <w:spacing w:after="120"/>
              <w:jc w:val="both"/>
            </w:pP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247E37" w14:textId="77777777" w:rsidR="00CF2043" w:rsidRDefault="00CF2043" w:rsidP="00CF2043">
            <w:pPr>
              <w:widowControl w:val="0"/>
              <w:tabs>
                <w:tab w:val="left" w:pos="1038"/>
                <w:tab w:val="left" w:pos="1179"/>
              </w:tabs>
              <w:spacing w:after="120"/>
              <w:jc w:val="both"/>
            </w:pPr>
            <w: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760AEA08" w14:textId="77777777" w:rsidR="00CF2043" w:rsidRDefault="00CF2043" w:rsidP="00CF2043">
            <w:pPr>
              <w:widowControl w:val="0"/>
              <w:tabs>
                <w:tab w:val="left" w:pos="1038"/>
                <w:tab w:val="left" w:pos="1179"/>
              </w:tabs>
              <w:spacing w:after="120"/>
              <w:jc w:val="both"/>
            </w:pP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C11DE2" w14:textId="77777777" w:rsidR="00CF2043" w:rsidRDefault="00CF2043" w:rsidP="00CF2043">
            <w:pPr>
              <w:widowControl w:val="0"/>
              <w:tabs>
                <w:tab w:val="left" w:pos="1038"/>
                <w:tab w:val="left" w:pos="1179"/>
              </w:tabs>
              <w:spacing w:after="120"/>
              <w:jc w:val="both"/>
            </w:pPr>
            <w: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5AA42D02" w14:textId="77777777" w:rsidR="00CF2043" w:rsidRDefault="00CF2043" w:rsidP="00CF2043">
            <w:pPr>
              <w:widowControl w:val="0"/>
              <w:tabs>
                <w:tab w:val="left" w:pos="1038"/>
                <w:tab w:val="left" w:pos="1179"/>
              </w:tabs>
              <w:spacing w:after="120"/>
              <w:jc w:val="both"/>
            </w:pPr>
            <w:r>
              <w:t xml:space="preserve">У складі тендерної пропозиції немає документа </w:t>
            </w:r>
            <w: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5F919F"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62702E"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6725F" w14:textId="77777777" w:rsidR="00CF2043" w:rsidRDefault="00CF2043" w:rsidP="00CF2043">
            <w:pPr>
              <w:widowControl w:val="0"/>
              <w:tabs>
                <w:tab w:val="left" w:pos="1038"/>
                <w:tab w:val="left" w:pos="1179"/>
              </w:tabs>
              <w:spacing w:after="120"/>
              <w:jc w:val="both"/>
            </w:pPr>
            <w: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0E824E" w14:textId="77777777" w:rsidR="00CF2043" w:rsidRDefault="00CF2043" w:rsidP="00CF2043">
            <w:pPr>
              <w:widowControl w:val="0"/>
              <w:tabs>
                <w:tab w:val="left" w:pos="1038"/>
                <w:tab w:val="left" w:pos="1179"/>
              </w:tabs>
              <w:spacing w:after="120"/>
              <w:jc w:val="both"/>
            </w:pPr>
            <w: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A98B02"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4686B2"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AA49A1"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D76C98" w14:textId="77777777" w:rsidR="00CF2043" w:rsidRDefault="00CF2043" w:rsidP="00CF2043">
            <w:pPr>
              <w:widowControl w:val="0"/>
              <w:tabs>
                <w:tab w:val="left" w:pos="1038"/>
                <w:tab w:val="left" w:pos="1179"/>
              </w:tabs>
              <w:spacing w:after="120"/>
              <w:jc w:val="both"/>
            </w:pPr>
            <w: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126DEB86" w14:textId="77777777" w:rsidR="00CF2043" w:rsidRDefault="00CF2043" w:rsidP="00CF2043">
            <w:pPr>
              <w:widowControl w:val="0"/>
              <w:tabs>
                <w:tab w:val="left" w:pos="1038"/>
                <w:tab w:val="left" w:pos="1179"/>
              </w:tabs>
              <w:spacing w:after="120"/>
              <w:jc w:val="both"/>
            </w:pPr>
            <w:r>
              <w:t>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ухвалюються уповноваженою особою виходячи з принципів здійснення публічних закупівель, передбачених статтею 5 Закону. Допущення учасником формальних помилок віднесено на безумовний ризик учасника.</w:t>
            </w:r>
          </w:p>
          <w:p w14:paraId="1DF1212A" w14:textId="77777777" w:rsidR="00CF2043" w:rsidRDefault="00CF2043" w:rsidP="00CF2043">
            <w:pPr>
              <w:widowControl w:val="0"/>
              <w:tabs>
                <w:tab w:val="left" w:pos="1038"/>
                <w:tab w:val="left" w:pos="1179"/>
              </w:tabs>
              <w:spacing w:after="120"/>
              <w:jc w:val="both"/>
            </w:pPr>
          </w:p>
          <w:p w14:paraId="4692058D" w14:textId="77777777" w:rsidR="00CF2043" w:rsidRDefault="00CF2043" w:rsidP="00CF2043">
            <w:pPr>
              <w:widowControl w:val="0"/>
              <w:tabs>
                <w:tab w:val="left" w:pos="1038"/>
                <w:tab w:val="left" w:pos="1179"/>
              </w:tabs>
              <w:spacing w:after="120"/>
              <w:jc w:val="both"/>
            </w:pPr>
            <w:r>
              <w:lastRenderedPageBreak/>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бути підписана  кваліфікованим електронним підписом (КЕП)/удосконаленим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1.1.3 пункту 1.1 підрозділу 1 розділу 3 цієї тендерної документації.</w:t>
            </w:r>
          </w:p>
          <w:p w14:paraId="6AEBBC06" w14:textId="77777777" w:rsidR="00CF2043" w:rsidRDefault="00CF2043" w:rsidP="00CF2043">
            <w:pPr>
              <w:widowControl w:val="0"/>
              <w:tabs>
                <w:tab w:val="left" w:pos="1038"/>
                <w:tab w:val="left" w:pos="1179"/>
              </w:tabs>
              <w:spacing w:after="120"/>
              <w:jc w:val="both"/>
            </w:pPr>
            <w: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ім'я, по батькові особи, уповноваженої на підписання тендерної пропозиції (власника ключа).</w:t>
            </w:r>
          </w:p>
          <w:p w14:paraId="1463171F" w14:textId="0D1065A5" w:rsidR="00CF2043" w:rsidRPr="00FB20D6" w:rsidRDefault="00CF2043" w:rsidP="00CF2043">
            <w:pPr>
              <w:widowControl w:val="0"/>
              <w:tabs>
                <w:tab w:val="left" w:pos="1038"/>
                <w:tab w:val="left" w:pos="1179"/>
              </w:tabs>
              <w:spacing w:after="120"/>
              <w:jc w:val="both"/>
            </w:pPr>
            <w:r>
              <w:t>1.4 Кожен учасник має право подати тільки одну тендерну пропозицію.</w:t>
            </w:r>
          </w:p>
        </w:tc>
      </w:tr>
      <w:tr w:rsidR="00CF2043" w14:paraId="53250CD6"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BBCFAD5" w14:textId="0F9198BD" w:rsidR="00CF2043" w:rsidRDefault="00CF2043">
            <w:pPr>
              <w:widowControl w:val="0"/>
              <w:tabs>
                <w:tab w:val="left" w:pos="-177"/>
              </w:tabs>
              <w:jc w:val="center"/>
              <w:rPr>
                <w:rStyle w:val="13"/>
                <w:b/>
              </w:rPr>
            </w:pPr>
            <w:r>
              <w:rPr>
                <w:rStyle w:val="13"/>
                <w:b/>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4BEFBE1B" w14:textId="03269E2A" w:rsidR="00CF2043" w:rsidRDefault="00CF2043">
            <w:pPr>
              <w:widowControl w:val="0"/>
              <w:spacing w:after="120"/>
              <w:rPr>
                <w:rStyle w:val="13"/>
                <w:b/>
              </w:rPr>
            </w:pPr>
            <w:r>
              <w:rPr>
                <w:rStyle w:val="13"/>
                <w:b/>
              </w:rPr>
              <w:t>Інформація щодо оформлення документів</w:t>
            </w:r>
          </w:p>
        </w:tc>
        <w:tc>
          <w:tcPr>
            <w:tcW w:w="6139" w:type="dxa"/>
            <w:tcBorders>
              <w:top w:val="single" w:sz="4" w:space="0" w:color="000000"/>
              <w:left w:val="single" w:sz="4" w:space="0" w:color="000000"/>
              <w:bottom w:val="single" w:sz="4" w:space="0" w:color="000000"/>
              <w:right w:val="single" w:sz="4" w:space="0" w:color="000000"/>
            </w:tcBorders>
            <w:vAlign w:val="center"/>
          </w:tcPr>
          <w:p w14:paraId="124FCEA6" w14:textId="77777777" w:rsidR="00CF2043" w:rsidRPr="00CF2043" w:rsidRDefault="00CF2043" w:rsidP="00CF2043">
            <w:pPr>
              <w:suppressAutoHyphens w:val="0"/>
              <w:jc w:val="both"/>
              <w:textAlignment w:val="auto"/>
              <w:rPr>
                <w:lang w:eastAsia="uk-UA"/>
              </w:rPr>
            </w:pPr>
            <w:r w:rsidRPr="00CF2043">
              <w:rPr>
                <w:color w:val="000000"/>
                <w:lang w:eastAsia="uk-UA"/>
              </w:rPr>
              <w:t xml:space="preserve">2.1 Документи, що вимагаються цією тендерною документацією  Учасник повинен розмістити (завантажити) в електронній системі закупівель </w:t>
            </w:r>
            <w:r w:rsidRPr="00CF2043">
              <w:rPr>
                <w:color w:val="000000"/>
                <w:u w:val="single"/>
                <w:lang w:eastAsia="uk-UA"/>
              </w:rPr>
              <w:t>до кінцевого строку</w:t>
            </w:r>
            <w:r w:rsidRPr="00CF2043">
              <w:rPr>
                <w:color w:val="000000"/>
                <w:lang w:eastAsia="uk-U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 / у формі електронних документів через електронну систему закупівель у форматі .pdf / .jpeg /.png / .rar.</w:t>
            </w:r>
            <w:r w:rsidRPr="00CF2043">
              <w:rPr>
                <w:b/>
                <w:bCs/>
                <w:color w:val="000000"/>
                <w:lang w:eastAsia="uk-UA"/>
              </w:rPr>
              <w:t xml:space="preserve"> </w:t>
            </w:r>
            <w:r w:rsidRPr="00CF2043">
              <w:rPr>
                <w:color w:val="000000"/>
                <w:lang w:eastAsia="uk-UA"/>
              </w:rPr>
              <w:t>Забороняється обмежувати перегляд файлів шляхом встановлення на них паролів або у будь який інший спосіб.</w:t>
            </w:r>
            <w:r w:rsidRPr="00CF2043">
              <w:rPr>
                <w:b/>
                <w:bCs/>
                <w:color w:val="000000"/>
                <w:lang w:eastAsia="uk-UA"/>
              </w:rPr>
              <w:t xml:space="preserve"> </w:t>
            </w:r>
            <w:r w:rsidRPr="00CF2043">
              <w:rPr>
                <w:color w:val="000000"/>
                <w:lang w:eastAsia="uk-UA"/>
              </w:rPr>
              <w:t>Зображення документів повинні бути розбірливими та чіткими, що забезпечить можливість коректно прочитати документ.</w:t>
            </w:r>
            <w:r w:rsidRPr="00CF2043">
              <w:rPr>
                <w:b/>
                <w:bCs/>
                <w:color w:val="000000"/>
                <w:lang w:eastAsia="uk-UA"/>
              </w:rPr>
              <w:t xml:space="preserve"> </w:t>
            </w:r>
          </w:p>
          <w:p w14:paraId="1AB766F0" w14:textId="77777777" w:rsidR="00CF2043" w:rsidRPr="00CF2043" w:rsidRDefault="00CF2043" w:rsidP="00CF2043">
            <w:pPr>
              <w:suppressAutoHyphens w:val="0"/>
              <w:jc w:val="both"/>
              <w:textAlignment w:val="auto"/>
              <w:rPr>
                <w:lang w:eastAsia="uk-UA"/>
              </w:rPr>
            </w:pPr>
            <w:r w:rsidRPr="00CF2043">
              <w:rPr>
                <w:lang w:eastAsia="uk-UA"/>
              </w:rPr>
              <w:t xml:space="preserve">Документи,  що розміщуються учасником в Системі, </w:t>
            </w:r>
            <w:r w:rsidRPr="00CF2043">
              <w:rPr>
                <w:b/>
                <w:bCs/>
                <w:lang w:eastAsia="uk-UA"/>
              </w:rPr>
              <w:t>повинні бути належного рівня зображення, а саме: повинні мати чітке зображення</w:t>
            </w:r>
            <w:r w:rsidRPr="00CF2043">
              <w:rPr>
                <w:lang w:eastAsia="uk-UA"/>
              </w:rPr>
              <w:t xml:space="preserve">, що забезпечить можливість прочитати зміст документа повністю, без додаткового залучення будь-яких засобів. Кожен окремий завантажений файл повинен мати скорочену назву відповідно до змісту документа (документів), </w:t>
            </w:r>
            <w:r w:rsidRPr="00CF2043">
              <w:rPr>
                <w:color w:val="000000"/>
                <w:lang w:eastAsia="uk-UA"/>
              </w:rPr>
              <w:t>поданого (поданих) згідно з вимогами тендерної документації.</w:t>
            </w:r>
          </w:p>
          <w:p w14:paraId="08F4B43F" w14:textId="77777777" w:rsidR="00CF2043" w:rsidRPr="00CF2043" w:rsidRDefault="00CF2043" w:rsidP="00CF2043">
            <w:pPr>
              <w:suppressAutoHyphens w:val="0"/>
              <w:jc w:val="both"/>
              <w:textAlignment w:val="auto"/>
              <w:rPr>
                <w:lang w:eastAsia="uk-UA"/>
              </w:rPr>
            </w:pPr>
            <w:r w:rsidRPr="00CF2043">
              <w:rPr>
                <w:color w:val="000000"/>
                <w:lang w:eastAsia="uk-UA"/>
              </w:rPr>
              <w:t>2.2 Документи тендерної пропозиції учасника процедури закупівлі повинні містити підпис уповноваженої посадової особи учасника процедури закупівлі (із зазначенням імені, прізвища та посади особи), а також відбитки печатки учасника (</w:t>
            </w:r>
            <w:r w:rsidRPr="00CF2043">
              <w:rPr>
                <w:i/>
                <w:iCs/>
                <w:color w:val="000000"/>
                <w:lang w:eastAsia="uk-UA"/>
              </w:rPr>
              <w:t>у разі використання</w:t>
            </w:r>
            <w:r w:rsidRPr="00CF2043">
              <w:rPr>
                <w:color w:val="000000"/>
                <w:lang w:eastAsia="uk-UA"/>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w:t>
            </w:r>
            <w:r w:rsidRPr="00CF2043">
              <w:rPr>
                <w:color w:val="000000"/>
                <w:lang w:eastAsia="uk-UA"/>
              </w:rPr>
              <w:lastRenderedPageBreak/>
              <w:t xml:space="preserve">тему закупівель із накладенням електронного підпису відповідно до вимог </w:t>
            </w:r>
            <w:hyperlink r:id="rId10" w:tgtFrame="_blank" w:history="1">
              <w:r w:rsidRPr="00CF2043">
                <w:rPr>
                  <w:color w:val="000000"/>
                  <w:u w:val="single"/>
                  <w:lang w:eastAsia="uk-UA"/>
                </w:rPr>
                <w:t>Закону України</w:t>
              </w:r>
            </w:hyperlink>
            <w:r w:rsidRPr="00CF2043">
              <w:rPr>
                <w:color w:val="000000"/>
                <w:lang w:eastAsia="uk-UA"/>
              </w:rPr>
              <w:t xml:space="preserve"> «Про електронні довірчі послуги». </w:t>
            </w:r>
          </w:p>
          <w:p w14:paraId="2EB38B10" w14:textId="77777777" w:rsidR="00CF2043" w:rsidRPr="00CF2043" w:rsidRDefault="00CF2043" w:rsidP="00CF2043">
            <w:pPr>
              <w:suppressAutoHyphens w:val="0"/>
              <w:jc w:val="both"/>
              <w:textAlignment w:val="auto"/>
              <w:rPr>
                <w:lang w:eastAsia="uk-UA"/>
              </w:rPr>
            </w:pPr>
            <w:r w:rsidRPr="00CF2043">
              <w:rPr>
                <w:color w:val="000000"/>
                <w:lang w:eastAsia="uk-UA"/>
              </w:rPr>
              <w:t xml:space="preserve">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відповідно до вимог </w:t>
            </w:r>
            <w:hyperlink r:id="rId11" w:tgtFrame="_blank" w:history="1">
              <w:r w:rsidRPr="00CF2043">
                <w:rPr>
                  <w:color w:val="000000"/>
                  <w:u w:val="single"/>
                  <w:lang w:eastAsia="uk-UA"/>
                </w:rPr>
                <w:t>Закону України</w:t>
              </w:r>
            </w:hyperlink>
            <w:r w:rsidRPr="00CF2043">
              <w:rPr>
                <w:color w:val="000000"/>
                <w:lang w:eastAsia="uk-UA"/>
              </w:rPr>
              <w:t xml:space="preserve"> «Про електронні довірчі послуги»</w:t>
            </w:r>
          </w:p>
          <w:p w14:paraId="38EAA4CD" w14:textId="77777777" w:rsidR="00CF2043" w:rsidRPr="00CF2043" w:rsidRDefault="00CF2043" w:rsidP="00CF2043">
            <w:pPr>
              <w:suppressAutoHyphens w:val="0"/>
              <w:jc w:val="both"/>
              <w:textAlignment w:val="auto"/>
              <w:rPr>
                <w:lang w:eastAsia="uk-UA"/>
              </w:rPr>
            </w:pPr>
            <w:r w:rsidRPr="00CF2043">
              <w:rPr>
                <w:b/>
                <w:bCs/>
                <w:color w:val="000000"/>
                <w:lang w:eastAsia="uk-UA"/>
              </w:rPr>
              <w:t>2.3 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дату та вихідний номер документа.</w:t>
            </w:r>
          </w:p>
          <w:p w14:paraId="1CC12AF6" w14:textId="77777777" w:rsidR="00CF2043" w:rsidRPr="00CF2043" w:rsidRDefault="00CF2043" w:rsidP="00CF2043">
            <w:pPr>
              <w:suppressAutoHyphens w:val="0"/>
              <w:jc w:val="both"/>
              <w:textAlignment w:val="auto"/>
              <w:rPr>
                <w:lang w:eastAsia="uk-UA"/>
              </w:rPr>
            </w:pPr>
            <w:r w:rsidRPr="00CF2043">
              <w:rPr>
                <w:color w:val="000000"/>
                <w:lang w:eastAsia="uk-UA"/>
              </w:rPr>
              <w:t xml:space="preserve">2.4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14:paraId="3999D4B8" w14:textId="77777777" w:rsidR="00CF2043" w:rsidRPr="00CF2043" w:rsidRDefault="00CF2043" w:rsidP="00CF2043">
            <w:pPr>
              <w:suppressAutoHyphens w:val="0"/>
              <w:jc w:val="both"/>
              <w:textAlignment w:val="auto"/>
              <w:rPr>
                <w:lang w:eastAsia="uk-UA"/>
              </w:rPr>
            </w:pPr>
            <w:r w:rsidRPr="00CF2043">
              <w:rPr>
                <w:color w:val="000000"/>
                <w:lang w:eastAsia="uk-UA"/>
              </w:rPr>
              <w:t>2.5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8256E8" w14:textId="77777777" w:rsidR="00CF2043" w:rsidRPr="00CF2043" w:rsidRDefault="00CF2043" w:rsidP="00CF2043">
            <w:pPr>
              <w:suppressAutoHyphens w:val="0"/>
              <w:jc w:val="both"/>
              <w:textAlignment w:val="auto"/>
              <w:rPr>
                <w:lang w:eastAsia="uk-UA"/>
              </w:rPr>
            </w:pPr>
            <w:r w:rsidRPr="00CF2043">
              <w:rPr>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4CE7BB" w14:textId="77777777" w:rsidR="00CF2043" w:rsidRPr="00CF2043" w:rsidRDefault="00CF2043" w:rsidP="00CF2043">
            <w:pPr>
              <w:suppressAutoHyphens w:val="0"/>
              <w:jc w:val="both"/>
              <w:textAlignment w:val="auto"/>
              <w:rPr>
                <w:lang w:eastAsia="uk-UA"/>
              </w:rPr>
            </w:pPr>
            <w:r w:rsidRPr="00CF2043">
              <w:rPr>
                <w:color w:val="000000"/>
                <w:lang w:eastAsia="uk-UA"/>
              </w:rPr>
              <w:t>2.6 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товару, який є предметом закупівлі тощо.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75CEE0C" w14:textId="5D62EEE3" w:rsidR="00CF2043" w:rsidRDefault="00CF2043" w:rsidP="00CF2043">
            <w:pPr>
              <w:widowControl w:val="0"/>
              <w:tabs>
                <w:tab w:val="left" w:pos="1038"/>
                <w:tab w:val="left" w:pos="1179"/>
              </w:tabs>
              <w:spacing w:after="120"/>
              <w:jc w:val="both"/>
            </w:pPr>
            <w:r w:rsidRPr="00CF2043">
              <w:rPr>
                <w:color w:val="000000"/>
                <w:lang w:eastAsia="uk-UA"/>
              </w:rPr>
              <w:t>2.7 За підроблення документів тендерної пропозиції учасник відкритих торгів несе кримінальну відповідальність відповідно до Кримінального кодексу України.  </w:t>
            </w:r>
          </w:p>
        </w:tc>
      </w:tr>
      <w:tr w:rsidR="00995482" w14:paraId="482A3CE0" w14:textId="77777777">
        <w:trPr>
          <w:trHeight w:val="446"/>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A0B6044" w14:textId="2B4FD9E3" w:rsidR="00995482" w:rsidRDefault="00CF2043">
            <w:pPr>
              <w:widowControl w:val="0"/>
              <w:tabs>
                <w:tab w:val="left" w:pos="-177"/>
              </w:tabs>
              <w:jc w:val="center"/>
            </w:pPr>
            <w:r>
              <w:rPr>
                <w:rStyle w:val="13"/>
                <w:b/>
              </w:rPr>
              <w:lastRenderedPageBreak/>
              <w:t>3</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0178F2DD" w14:textId="77777777" w:rsidR="00995482" w:rsidRDefault="00803AB0">
            <w:pPr>
              <w:widowControl w:val="0"/>
            </w:pPr>
            <w:r>
              <w:rPr>
                <w:rStyle w:val="13"/>
                <w:b/>
                <w:lang w:eastAsia="en-US"/>
              </w:rPr>
              <w:t>Забезпечення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1809B9D1" w14:textId="77777777" w:rsidR="00995482" w:rsidRDefault="00803AB0">
            <w:pPr>
              <w:widowControl w:val="0"/>
              <w:spacing w:after="120"/>
              <w:jc w:val="both"/>
            </w:pPr>
            <w:r>
              <w:rPr>
                <w:rStyle w:val="13"/>
                <w:lang w:eastAsia="uk-UA"/>
              </w:rPr>
              <w:t xml:space="preserve">     Не вимагається.</w:t>
            </w:r>
          </w:p>
        </w:tc>
      </w:tr>
      <w:tr w:rsidR="00995482" w14:paraId="2B7E251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76E3A54" w14:textId="72802B23" w:rsidR="00995482" w:rsidRDefault="00CF2043">
            <w:pPr>
              <w:widowControl w:val="0"/>
              <w:tabs>
                <w:tab w:val="left" w:pos="-177"/>
              </w:tabs>
              <w:jc w:val="center"/>
            </w:pPr>
            <w:r>
              <w:rPr>
                <w:rStyle w:val="13"/>
                <w:b/>
              </w:rPr>
              <w:t>4</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7AC05552" w14:textId="77777777" w:rsidR="00995482" w:rsidRDefault="00803AB0">
            <w:pPr>
              <w:widowControl w:val="0"/>
              <w:spacing w:after="120"/>
            </w:pPr>
            <w:r>
              <w:rPr>
                <w:rStyle w:val="13"/>
                <w:b/>
                <w:lang w:eastAsia="en-US"/>
              </w:rPr>
              <w:t>Умови повернення чи неповернення забезпечення тендерної пропозиції</w:t>
            </w:r>
          </w:p>
          <w:p w14:paraId="3F961C75" w14:textId="77777777" w:rsidR="00995482" w:rsidRDefault="00995482">
            <w:pPr>
              <w:widowControl w:val="0"/>
              <w:spacing w:after="120"/>
              <w:rPr>
                <w:rStyle w:val="13"/>
                <w:b/>
                <w:lang w:eastAsia="en-US"/>
              </w:rPr>
            </w:pPr>
          </w:p>
          <w:p w14:paraId="7CCE7D1B" w14:textId="77777777" w:rsidR="00995482" w:rsidRDefault="00995482">
            <w:pPr>
              <w:widowControl w:val="0"/>
              <w:spacing w:after="120"/>
              <w:rPr>
                <w:rStyle w:val="13"/>
                <w:b/>
                <w:lang w:eastAsia="en-US"/>
              </w:rPr>
            </w:pPr>
          </w:p>
        </w:tc>
        <w:tc>
          <w:tcPr>
            <w:tcW w:w="6139" w:type="dxa"/>
            <w:tcBorders>
              <w:top w:val="single" w:sz="4" w:space="0" w:color="000000"/>
              <w:left w:val="single" w:sz="4" w:space="0" w:color="000000"/>
              <w:bottom w:val="single" w:sz="4" w:space="0" w:color="000000"/>
              <w:right w:val="single" w:sz="4" w:space="0" w:color="000000"/>
            </w:tcBorders>
            <w:vAlign w:val="center"/>
          </w:tcPr>
          <w:p w14:paraId="18A27563" w14:textId="77777777" w:rsidR="00995482" w:rsidRDefault="00803AB0">
            <w:pPr>
              <w:pStyle w:val="affe"/>
              <w:widowControl w:val="0"/>
              <w:ind w:left="30" w:hanging="30"/>
            </w:pPr>
            <w:r>
              <w:t xml:space="preserve">     Не вимагається.</w:t>
            </w:r>
          </w:p>
        </w:tc>
      </w:tr>
      <w:tr w:rsidR="00995482" w14:paraId="52973D8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162B4AF" w14:textId="335B5DD3" w:rsidR="00995482" w:rsidRDefault="00CF2043">
            <w:pPr>
              <w:widowControl w:val="0"/>
              <w:tabs>
                <w:tab w:val="left" w:pos="-177"/>
              </w:tabs>
              <w:jc w:val="center"/>
            </w:pPr>
            <w:r>
              <w:rPr>
                <w:rStyle w:val="13"/>
                <w:b/>
              </w:rPr>
              <w:t>5</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62BA6DAC" w14:textId="77777777" w:rsidR="00995482" w:rsidRDefault="00803AB0">
            <w:pPr>
              <w:widowControl w:val="0"/>
              <w:spacing w:after="120"/>
            </w:pPr>
            <w:r>
              <w:rPr>
                <w:rStyle w:val="13"/>
                <w:b/>
                <w:lang w:eastAsia="en-US"/>
              </w:rPr>
              <w:t xml:space="preserve">Строк, протягом якого тендерні пропозиції є </w:t>
            </w:r>
            <w:r>
              <w:rPr>
                <w:rStyle w:val="13"/>
                <w:b/>
                <w:lang w:eastAsia="en-US"/>
              </w:rPr>
              <w:lastRenderedPageBreak/>
              <w:t>дійсними</w:t>
            </w:r>
          </w:p>
        </w:tc>
        <w:tc>
          <w:tcPr>
            <w:tcW w:w="6139" w:type="dxa"/>
            <w:tcBorders>
              <w:top w:val="single" w:sz="4" w:space="0" w:color="000000"/>
              <w:left w:val="single" w:sz="4" w:space="0" w:color="000000"/>
              <w:bottom w:val="single" w:sz="4" w:space="0" w:color="000000"/>
              <w:right w:val="single" w:sz="4" w:space="0" w:color="000000"/>
            </w:tcBorders>
            <w:vAlign w:val="center"/>
          </w:tcPr>
          <w:p w14:paraId="250E3FFE" w14:textId="77777777" w:rsidR="00995482" w:rsidRPr="00FB20D6" w:rsidRDefault="00803AB0">
            <w:pPr>
              <w:pStyle w:val="1ffa"/>
              <w:widowControl w:val="0"/>
              <w:jc w:val="both"/>
              <w:rPr>
                <w:lang w:val="uk-UA"/>
              </w:rPr>
            </w:pPr>
            <w:r>
              <w:rPr>
                <w:rStyle w:val="13"/>
                <w:szCs w:val="24"/>
                <w:lang w:val="uk-UA"/>
              </w:rPr>
              <w:lastRenderedPageBreak/>
              <w:t xml:space="preserve">     Тендерні пропозиції вважаються дійсними протягом </w:t>
            </w:r>
            <w:r>
              <w:rPr>
                <w:rStyle w:val="13"/>
                <w:b/>
                <w:szCs w:val="24"/>
                <w:lang w:val="uk-UA"/>
              </w:rPr>
              <w:t xml:space="preserve">90 днів </w:t>
            </w:r>
            <w:r>
              <w:rPr>
                <w:rStyle w:val="13"/>
                <w:szCs w:val="24"/>
                <w:lang w:val="uk-UA"/>
              </w:rPr>
              <w:t xml:space="preserve">із дати кінцевого строку подання тендерних </w:t>
            </w:r>
            <w:r>
              <w:rPr>
                <w:rStyle w:val="13"/>
                <w:szCs w:val="24"/>
                <w:lang w:val="uk-UA"/>
              </w:rPr>
              <w:lastRenderedPageBreak/>
              <w:t>пропозицій, строк тендерної пропозиції у разі необхідності може бути продовжений.</w:t>
            </w:r>
          </w:p>
          <w:p w14:paraId="2EB9CB51" w14:textId="77777777" w:rsidR="00995482" w:rsidRDefault="00803AB0">
            <w:pPr>
              <w:pStyle w:val="1ffa"/>
              <w:widowControl w:val="0"/>
              <w:ind w:firstLine="348"/>
              <w:jc w:val="both"/>
            </w:pPr>
            <w:r>
              <w:rPr>
                <w:rStyle w:val="13"/>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B9A650" w14:textId="71E2A396" w:rsidR="00995482" w:rsidRDefault="00803AB0" w:rsidP="007C374B">
            <w:pPr>
              <w:pStyle w:val="1ffa"/>
              <w:widowControl w:val="0"/>
              <w:numPr>
                <w:ilvl w:val="0"/>
                <w:numId w:val="23"/>
              </w:numPr>
              <w:jc w:val="both"/>
            </w:pPr>
            <w:r>
              <w:rPr>
                <w:rStyle w:val="13"/>
                <w:szCs w:val="24"/>
                <w:lang w:val="uk-UA"/>
              </w:rPr>
              <w:t>відхилити таку вимогу, не втрачаючи при цьому наданого ним забезпечення тендерної пропозиції;</w:t>
            </w:r>
          </w:p>
          <w:p w14:paraId="752E1444" w14:textId="14675750" w:rsidR="00995482" w:rsidRPr="007C374B" w:rsidRDefault="00803AB0" w:rsidP="007C374B">
            <w:pPr>
              <w:pStyle w:val="1ffa"/>
              <w:widowControl w:val="0"/>
              <w:numPr>
                <w:ilvl w:val="0"/>
                <w:numId w:val="23"/>
              </w:numPr>
              <w:jc w:val="both"/>
              <w:rPr>
                <w:lang w:val="uk-UA"/>
              </w:rPr>
            </w:pPr>
            <w:r>
              <w:rPr>
                <w:rStyle w:val="13"/>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3CC604E" w14:textId="77777777" w:rsidR="00995482" w:rsidRDefault="00803AB0">
            <w:pPr>
              <w:widowControl w:val="0"/>
              <w:ind w:firstLine="348"/>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95482" w14:paraId="7C2465AF"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F1FDF1A" w14:textId="4EBCBA6F" w:rsidR="00995482" w:rsidRDefault="00CF2043">
            <w:pPr>
              <w:widowControl w:val="0"/>
              <w:tabs>
                <w:tab w:val="left" w:pos="-177"/>
              </w:tabs>
              <w:jc w:val="center"/>
            </w:pPr>
            <w:r>
              <w:rPr>
                <w:rStyle w:val="13"/>
                <w:b/>
              </w:rPr>
              <w:lastRenderedPageBreak/>
              <w:t>6</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54BE9C5F" w14:textId="77777777" w:rsidR="00995482" w:rsidRDefault="00803AB0">
            <w:pPr>
              <w:widowControl w:val="0"/>
              <w:spacing w:after="120"/>
            </w:pPr>
            <w:r>
              <w:rPr>
                <w:rStyle w:val="13"/>
                <w:b/>
              </w:rPr>
              <w:t>Кваліфікаційні критерії до учасників та вимоги, установлені пунктом 47 Особливостей</w:t>
            </w:r>
          </w:p>
        </w:tc>
        <w:tc>
          <w:tcPr>
            <w:tcW w:w="6139" w:type="dxa"/>
            <w:tcBorders>
              <w:top w:val="single" w:sz="4" w:space="0" w:color="000000"/>
              <w:left w:val="single" w:sz="4" w:space="0" w:color="000000"/>
              <w:bottom w:val="single" w:sz="4" w:space="0" w:color="000000"/>
              <w:right w:val="single" w:sz="4" w:space="0" w:color="000000"/>
            </w:tcBorders>
            <w:vAlign w:val="center"/>
          </w:tcPr>
          <w:p w14:paraId="2F81BDA2" w14:textId="77777777" w:rsidR="00995482" w:rsidRDefault="00803AB0">
            <w:pPr>
              <w:widowControl w:val="0"/>
              <w:ind w:right="120"/>
              <w:jc w:val="both"/>
              <w:rPr>
                <w:shd w:val="clear" w:color="auto" w:fill="FFFFFF"/>
              </w:rPr>
            </w:pPr>
            <w:r>
              <w:rPr>
                <w:shd w:val="clear" w:color="auto" w:fill="FFFFFF"/>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hd w:val="clear" w:color="auto" w:fill="FFFFFF"/>
              </w:rPr>
              <w:t>Додатку 1</w:t>
            </w:r>
            <w:r>
              <w:rPr>
                <w:i/>
                <w:shd w:val="clear" w:color="auto" w:fill="FFFFFF"/>
              </w:rPr>
              <w:t xml:space="preserve"> </w:t>
            </w:r>
            <w:r>
              <w:rPr>
                <w:shd w:val="clear" w:color="auto" w:fill="FFFFFF"/>
              </w:rPr>
              <w:t xml:space="preserve">до цієї тендерної документації. </w:t>
            </w:r>
          </w:p>
          <w:p w14:paraId="1F54B084" w14:textId="77777777" w:rsidR="00995482" w:rsidRDefault="00803AB0">
            <w:pPr>
              <w:widowControl w:val="0"/>
              <w:rPr>
                <w:shd w:val="clear" w:color="auto" w:fill="FFFF00"/>
              </w:rPr>
            </w:pPr>
            <w:r>
              <w:rPr>
                <w:shd w:val="clear" w:color="auto" w:fill="FFFFFF"/>
              </w:rPr>
              <w:t>Спосіб  підтвердження відповідності учасника критеріям і вимогам згідно із зако</w:t>
            </w:r>
            <w:r>
              <w:t xml:space="preserve">нодавством наведено в Додатку 1 до цієї тендерної документації. </w:t>
            </w:r>
          </w:p>
          <w:p w14:paraId="0F04886E" w14:textId="77777777" w:rsidR="00995482" w:rsidRDefault="00803AB0">
            <w:pPr>
              <w:widowControl w:val="0"/>
            </w:pPr>
            <w:r>
              <w:t>Підстави, визначені пунктом 47 Особливостей.</w:t>
            </w:r>
          </w:p>
          <w:p w14:paraId="3BF29A96" w14:textId="77777777" w:rsidR="00995482" w:rsidRDefault="00803AB0">
            <w:pPr>
              <w:widowControl w:val="0"/>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212FED" w14:textId="77777777" w:rsidR="00995482" w:rsidRDefault="00803AB0">
            <w:pPr>
              <w:widowControl w:val="0"/>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388338" w14:textId="77777777" w:rsidR="00995482" w:rsidRDefault="00803AB0">
            <w:pPr>
              <w:widowControl w:val="0"/>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0ED94E" w14:textId="77777777" w:rsidR="00995482" w:rsidRDefault="00803AB0">
            <w:pPr>
              <w:widowControl w:val="0"/>
              <w:rPr>
                <w:shd w:val="clear" w:color="auto" w:fill="FFFF00"/>
              </w:rPr>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w:t>
            </w:r>
            <w:r>
              <w:rPr>
                <w:shd w:val="clear" w:color="auto" w:fill="FFFF00"/>
              </w:rPr>
              <w:t xml:space="preserve"> </w:t>
            </w:r>
            <w:r>
              <w:t>правопорушення, пов’язаного з корупцією;</w:t>
            </w:r>
          </w:p>
          <w:p w14:paraId="68B356A2" w14:textId="77777777" w:rsidR="00995482" w:rsidRDefault="00803AB0">
            <w:pPr>
              <w:widowControl w:val="0"/>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0F61C3" w14:textId="77777777" w:rsidR="00995482" w:rsidRDefault="00803AB0">
            <w:pPr>
              <w:widowControl w:val="0"/>
              <w:rPr>
                <w:shd w:val="clear" w:color="auto" w:fill="FFFF00"/>
              </w:rPr>
            </w:pPr>
            <w:r>
              <w:t xml:space="preserve">5) фізична особа, яка є учасником процедури закупівлі, </w:t>
            </w:r>
            <w: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2658AC" w14:textId="77777777" w:rsidR="00995482" w:rsidRDefault="00803AB0">
            <w:pPr>
              <w:widowControl w:val="0"/>
              <w:rPr>
                <w:shd w:val="clear" w:color="auto" w:fill="FFFF00"/>
              </w:rPr>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24885E" w14:textId="77777777" w:rsidR="00995482" w:rsidRDefault="00803AB0">
            <w:pPr>
              <w:widowControl w:val="0"/>
              <w:rPr>
                <w:shd w:val="clear" w:color="auto" w:fill="FFFF00"/>
              </w:rPr>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03560" w14:textId="77777777" w:rsidR="00995482" w:rsidRDefault="00803AB0">
            <w:pPr>
              <w:widowControl w:val="0"/>
              <w:rPr>
                <w:shd w:val="clear" w:color="auto" w:fill="FFFF00"/>
              </w:rPr>
            </w:pPr>
            <w:r>
              <w:t>8) учасник процедури закупівлі визнаний в установленому законом порядку банкрутом та стосовно нього відкрита ліквідаційна процедура;</w:t>
            </w:r>
          </w:p>
          <w:p w14:paraId="655C5254" w14:textId="77777777" w:rsidR="00995482" w:rsidRDefault="00803AB0">
            <w:pPr>
              <w:widowControl w:val="0"/>
              <w:rPr>
                <w:shd w:val="clear" w:color="auto" w:fill="FFFF00"/>
              </w:rPr>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CF5209" w14:textId="77777777" w:rsidR="00995482" w:rsidRDefault="00803AB0">
            <w:pPr>
              <w:widowControl w:val="0"/>
              <w:rPr>
                <w:shd w:val="clear" w:color="auto" w:fill="FFFF00"/>
              </w:rPr>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8ADDDD" w14:textId="77777777" w:rsidR="00995482" w:rsidRDefault="00803AB0">
            <w:pPr>
              <w:widowControl w:val="0"/>
              <w:rPr>
                <w:shd w:val="clear" w:color="auto" w:fill="FFFF00"/>
              </w:rPr>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випадку,коли активи такої особим в установленому законодавством порядку передані в управління АРМА.</w:t>
            </w:r>
          </w:p>
          <w:p w14:paraId="4F6E42C6" w14:textId="77777777" w:rsidR="00995482" w:rsidRDefault="00803AB0">
            <w:pPr>
              <w:widowControl w:val="0"/>
              <w:rPr>
                <w:shd w:val="clear" w:color="auto" w:fill="FFFF00"/>
              </w:rPr>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7773" w14:textId="77777777" w:rsidR="00995482" w:rsidRDefault="00995482">
            <w:pPr>
              <w:widowControl w:val="0"/>
              <w:rPr>
                <w:shd w:val="clear" w:color="auto" w:fill="FFFF00"/>
              </w:rPr>
            </w:pPr>
          </w:p>
          <w:p w14:paraId="61A55640" w14:textId="77777777" w:rsidR="00995482" w:rsidRDefault="00803AB0">
            <w:pPr>
              <w:widowControl w:val="0"/>
              <w:jc w:val="both"/>
            </w:pPr>
            <w: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Pr>
                <w:shd w:val="clear" w:color="auto" w:fill="FFFF00"/>
              </w:rPr>
              <w:t xml:space="preserve"> </w:t>
            </w:r>
            <w: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731168" w14:textId="77777777" w:rsidR="004B7AD8" w:rsidRDefault="004B7AD8">
            <w:pPr>
              <w:widowControl w:val="0"/>
              <w:jc w:val="both"/>
            </w:pPr>
          </w:p>
          <w:p w14:paraId="2C56F239" w14:textId="77777777" w:rsidR="004B7AD8" w:rsidRDefault="004B7AD8">
            <w:pPr>
              <w:widowControl w:val="0"/>
              <w:jc w:val="both"/>
            </w:pPr>
          </w:p>
          <w:p w14:paraId="4A676898" w14:textId="12C1B55A" w:rsidR="004B7AD8" w:rsidRDefault="004B7AD8">
            <w:pPr>
              <w:widowControl w:val="0"/>
              <w:jc w:val="both"/>
              <w:rPr>
                <w:highlight w:val="white"/>
              </w:rPr>
            </w:pPr>
          </w:p>
        </w:tc>
      </w:tr>
      <w:tr w:rsidR="004B7AD8" w14:paraId="120A72F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BAEB299" w14:textId="71511715" w:rsidR="004B7AD8" w:rsidRDefault="004B7AD8">
            <w:pPr>
              <w:widowControl w:val="0"/>
              <w:tabs>
                <w:tab w:val="left" w:pos="-177"/>
              </w:tabs>
              <w:jc w:val="center"/>
              <w:rPr>
                <w:rStyle w:val="13"/>
                <w:b/>
              </w:rPr>
            </w:pPr>
            <w:r>
              <w:rPr>
                <w:rStyle w:val="13"/>
                <w:b/>
              </w:rPr>
              <w:lastRenderedPageBreak/>
              <w:t>7.</w:t>
            </w:r>
          </w:p>
        </w:tc>
        <w:tc>
          <w:tcPr>
            <w:tcW w:w="3485" w:type="dxa"/>
            <w:tcBorders>
              <w:top w:val="single" w:sz="4" w:space="0" w:color="000000"/>
              <w:left w:val="single" w:sz="4" w:space="0" w:color="000000"/>
              <w:bottom w:val="single" w:sz="4" w:space="0" w:color="000000"/>
              <w:right w:val="single" w:sz="4" w:space="0" w:color="000000"/>
            </w:tcBorders>
            <w:vAlign w:val="center"/>
          </w:tcPr>
          <w:p w14:paraId="280694CA" w14:textId="5D6E0D16" w:rsidR="004B7AD8" w:rsidRDefault="004B7AD8">
            <w:pPr>
              <w:widowControl w:val="0"/>
              <w:spacing w:after="120"/>
              <w:rPr>
                <w:rStyle w:val="13"/>
                <w:b/>
              </w:rPr>
            </w:pPr>
            <w:r>
              <w:rPr>
                <w:rStyle w:val="13"/>
                <w:b/>
              </w:rPr>
              <w:t>Підстави встановлені пунктом 47 Особливостей, та іеформація про спосіб підтвердження відповідності учасників установленим вимогам згідно із законодавством</w:t>
            </w:r>
          </w:p>
        </w:tc>
        <w:tc>
          <w:tcPr>
            <w:tcW w:w="6139" w:type="dxa"/>
            <w:tcBorders>
              <w:top w:val="single" w:sz="4" w:space="0" w:color="000000"/>
              <w:left w:val="single" w:sz="4" w:space="0" w:color="000000"/>
              <w:bottom w:val="single" w:sz="4" w:space="0" w:color="000000"/>
              <w:right w:val="single" w:sz="4" w:space="0" w:color="000000"/>
            </w:tcBorders>
            <w:vAlign w:val="center"/>
          </w:tcPr>
          <w:p w14:paraId="33BFA502" w14:textId="77777777" w:rsidR="004B7AD8" w:rsidRPr="004B7AD8" w:rsidRDefault="004B7AD8" w:rsidP="004B7AD8">
            <w:pPr>
              <w:widowControl w:val="0"/>
              <w:ind w:right="120"/>
              <w:jc w:val="both"/>
              <w:rPr>
                <w:shd w:val="clear" w:color="auto" w:fill="FFFFFF"/>
              </w:rPr>
            </w:pPr>
            <w:r w:rsidRPr="004B7AD8">
              <w:rPr>
                <w:shd w:val="clear" w:color="auto" w:fill="FFFFFF"/>
              </w:rPr>
              <w:t>7.1 У тендерній документації зазначаються підстави для відмови в участі у відкритих торгах, встановлені </w:t>
            </w:r>
            <w:hyperlink r:id="rId13" w:anchor="n615" w:tgtFrame="_blank" w:history="1">
              <w:r w:rsidRPr="004B7AD8">
                <w:rPr>
                  <w:rStyle w:val="afd"/>
                  <w:shd w:val="clear" w:color="auto" w:fill="FFFFFF"/>
                </w:rPr>
                <w:t>пунктом 47</w:t>
              </w:r>
            </w:hyperlink>
            <w:r w:rsidRPr="004B7AD8">
              <w:rPr>
                <w:shd w:val="clear" w:color="auto" w:fill="FFFFFF"/>
              </w:rPr>
              <w:t> цих особливостей, та інформація про спосіб підтвердження відсутності підстав для відхилення.</w:t>
            </w:r>
          </w:p>
          <w:p w14:paraId="5A2A0EDF" w14:textId="77777777" w:rsidR="004B7AD8" w:rsidRPr="004B7AD8" w:rsidRDefault="004B7AD8" w:rsidP="004B7AD8">
            <w:pPr>
              <w:widowControl w:val="0"/>
              <w:ind w:right="120"/>
              <w:jc w:val="both"/>
              <w:rPr>
                <w:shd w:val="clear" w:color="auto" w:fill="FFFFFF"/>
              </w:rPr>
            </w:pPr>
            <w:r w:rsidRPr="004B7AD8">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4" w:tgtFrame="_blank" w:history="1">
              <w:r w:rsidRPr="004B7AD8">
                <w:rPr>
                  <w:rStyle w:val="afd"/>
                  <w:shd w:val="clear" w:color="auto" w:fill="FFFFFF"/>
                </w:rPr>
                <w:t>Законом України</w:t>
              </w:r>
            </w:hyperlink>
            <w:r w:rsidRPr="004B7AD8">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A89765A" w14:textId="77777777" w:rsidR="004B7AD8" w:rsidRPr="004B7AD8" w:rsidRDefault="004B7AD8" w:rsidP="004B7AD8">
            <w:pPr>
              <w:widowControl w:val="0"/>
              <w:ind w:right="120"/>
              <w:jc w:val="both"/>
              <w:rPr>
                <w:shd w:val="clear" w:color="auto" w:fill="FFFFFF"/>
              </w:rPr>
            </w:pPr>
            <w:r w:rsidRPr="004B7AD8">
              <w:rPr>
                <w:shd w:val="clear" w:color="auto" w:fill="FFFFFF"/>
              </w:rPr>
              <w:t>7.2 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8E1F68" w14:textId="77777777" w:rsidR="004B7AD8" w:rsidRPr="004B7AD8" w:rsidRDefault="004B7AD8" w:rsidP="004B7AD8">
            <w:pPr>
              <w:widowControl w:val="0"/>
              <w:ind w:right="120"/>
              <w:jc w:val="both"/>
              <w:rPr>
                <w:shd w:val="clear" w:color="auto" w:fill="FFFFFF"/>
              </w:rPr>
            </w:pPr>
            <w:r w:rsidRPr="004B7AD8">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57A1EA" w14:textId="77777777" w:rsidR="004B7AD8" w:rsidRPr="004B7AD8" w:rsidRDefault="004B7AD8" w:rsidP="004B7AD8">
            <w:pPr>
              <w:widowControl w:val="0"/>
              <w:ind w:right="120"/>
              <w:jc w:val="both"/>
              <w:rPr>
                <w:shd w:val="clear" w:color="auto" w:fill="FFFFFF"/>
              </w:rPr>
            </w:pPr>
            <w:r w:rsidRPr="004B7AD8">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EB4C45" w14:textId="77777777" w:rsidR="004B7AD8" w:rsidRPr="004B7AD8" w:rsidRDefault="004B7AD8" w:rsidP="004B7AD8">
            <w:pPr>
              <w:widowControl w:val="0"/>
              <w:ind w:right="120"/>
              <w:jc w:val="both"/>
              <w:rPr>
                <w:shd w:val="clear" w:color="auto" w:fill="FFFFFF"/>
              </w:rPr>
            </w:pPr>
            <w:r w:rsidRPr="004B7AD8">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D9F119"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4) суб’єкт господарювання (учасник процедури закупівлі) протягом останніх трьох років притягувався </w:t>
            </w:r>
            <w:r w:rsidRPr="004B7AD8">
              <w:rPr>
                <w:shd w:val="clear" w:color="auto" w:fill="FFFFFF"/>
              </w:rPr>
              <w:lastRenderedPageBreak/>
              <w:t>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0313A4" w14:textId="77777777" w:rsidR="004B7AD8" w:rsidRPr="004B7AD8" w:rsidRDefault="004B7AD8" w:rsidP="004B7AD8">
            <w:pPr>
              <w:widowControl w:val="0"/>
              <w:ind w:right="120"/>
              <w:jc w:val="both"/>
              <w:rPr>
                <w:shd w:val="clear" w:color="auto" w:fill="FFFFFF"/>
              </w:rPr>
            </w:pPr>
            <w:r w:rsidRPr="004B7AD8">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153FF6" w14:textId="77777777" w:rsidR="004B7AD8" w:rsidRPr="004B7AD8" w:rsidRDefault="004B7AD8" w:rsidP="004B7AD8">
            <w:pPr>
              <w:widowControl w:val="0"/>
              <w:ind w:right="120"/>
              <w:jc w:val="both"/>
              <w:rPr>
                <w:shd w:val="clear" w:color="auto" w:fill="FFFFFF"/>
              </w:rPr>
            </w:pPr>
            <w:r w:rsidRPr="004B7AD8">
              <w:rPr>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43A1DA" w14:textId="77777777" w:rsidR="004B7AD8" w:rsidRPr="004B7AD8" w:rsidRDefault="004B7AD8" w:rsidP="004B7AD8">
            <w:pPr>
              <w:widowControl w:val="0"/>
              <w:ind w:right="120"/>
              <w:jc w:val="both"/>
              <w:rPr>
                <w:shd w:val="clear" w:color="auto" w:fill="FFFFFF"/>
              </w:rPr>
            </w:pPr>
            <w:r w:rsidRPr="004B7AD8">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A4E7BB" w14:textId="77777777" w:rsidR="004B7AD8" w:rsidRPr="004B7AD8" w:rsidRDefault="004B7AD8" w:rsidP="004B7AD8">
            <w:pPr>
              <w:widowControl w:val="0"/>
              <w:ind w:right="120"/>
              <w:jc w:val="both"/>
              <w:rPr>
                <w:shd w:val="clear" w:color="auto" w:fill="FFFFFF"/>
              </w:rPr>
            </w:pPr>
            <w:r w:rsidRPr="004B7AD8">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3B5AF256" w14:textId="77777777" w:rsidR="004B7AD8" w:rsidRPr="004B7AD8" w:rsidRDefault="004B7AD8" w:rsidP="004B7AD8">
            <w:pPr>
              <w:widowControl w:val="0"/>
              <w:ind w:right="120"/>
              <w:jc w:val="both"/>
              <w:rPr>
                <w:shd w:val="clear" w:color="auto" w:fill="FFFFFF"/>
              </w:rPr>
            </w:pPr>
            <w:r w:rsidRPr="004B7AD8">
              <w:rPr>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0F9B65" w14:textId="77777777" w:rsidR="004B7AD8" w:rsidRPr="004B7AD8" w:rsidRDefault="004B7AD8" w:rsidP="004B7AD8">
            <w:pPr>
              <w:widowControl w:val="0"/>
              <w:ind w:right="120"/>
              <w:jc w:val="both"/>
              <w:rPr>
                <w:shd w:val="clear" w:color="auto" w:fill="FFFFFF"/>
              </w:rPr>
            </w:pPr>
            <w:r w:rsidRPr="004B7AD8">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C9367B" w14:textId="77777777" w:rsidR="004B7AD8" w:rsidRPr="004B7AD8" w:rsidRDefault="004B7AD8" w:rsidP="004B7AD8">
            <w:pPr>
              <w:widowControl w:val="0"/>
              <w:ind w:right="120"/>
              <w:jc w:val="both"/>
              <w:rPr>
                <w:shd w:val="clear" w:color="auto" w:fill="FFFFFF"/>
              </w:rPr>
            </w:pPr>
            <w:r w:rsidRPr="004B7AD8">
              <w:rPr>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3BB66C" w14:textId="77777777" w:rsidR="004B7AD8" w:rsidRPr="004B7AD8" w:rsidRDefault="004B7AD8" w:rsidP="004B7AD8">
            <w:pPr>
              <w:widowControl w:val="0"/>
              <w:ind w:right="120"/>
              <w:jc w:val="both"/>
              <w:rPr>
                <w:shd w:val="clear" w:color="auto" w:fill="FFFFFF"/>
              </w:rPr>
            </w:pPr>
            <w:r w:rsidRPr="004B7AD8">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D20762"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4B7AD8">
              <w:rPr>
                <w:shd w:val="clear" w:color="auto" w:fill="FFFFFF"/>
              </w:rPr>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71EC47" w14:textId="77777777" w:rsidR="004B7AD8" w:rsidRPr="004B7AD8" w:rsidRDefault="004B7AD8" w:rsidP="004B7AD8">
            <w:pPr>
              <w:widowControl w:val="0"/>
              <w:ind w:right="120"/>
              <w:jc w:val="both"/>
              <w:rPr>
                <w:shd w:val="clear" w:color="auto" w:fill="FFFFFF"/>
              </w:rPr>
            </w:pPr>
            <w:r w:rsidRPr="004B7AD8">
              <w:rPr>
                <w:shd w:val="clear" w:color="auto" w:fill="FFFFFF"/>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4B7AD8">
                <w:rPr>
                  <w:rStyle w:val="afd"/>
                  <w:shd w:val="clear" w:color="auto" w:fill="FFFFFF"/>
                </w:rPr>
                <w:t>частини третьої</w:t>
              </w:r>
            </w:hyperlink>
            <w:r w:rsidRPr="004B7AD8">
              <w:rPr>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0824A0C"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7.4. </w:t>
            </w:r>
            <w:r w:rsidRPr="004B7AD8">
              <w:rPr>
                <w:b/>
                <w:bCs/>
                <w:shd w:val="clear" w:color="auto" w:fill="FFFFFF"/>
              </w:rPr>
              <w:t>Учасник процедури закупівлі підтверджує відсутність підстав, зазначених в пункті 47 Особливостей (крім </w:t>
            </w:r>
            <w:hyperlink r:id="rId16" w:anchor="n616" w:tgtFrame="_blank" w:history="1">
              <w:r w:rsidRPr="004B7AD8">
                <w:rPr>
                  <w:rStyle w:val="afd"/>
                  <w:b/>
                  <w:bCs/>
                  <w:shd w:val="clear" w:color="auto" w:fill="FFFFFF"/>
                </w:rPr>
                <w:t>підпунктів 1</w:t>
              </w:r>
            </w:hyperlink>
            <w:r w:rsidRPr="004B7AD8">
              <w:rPr>
                <w:b/>
                <w:bCs/>
                <w:shd w:val="clear" w:color="auto" w:fill="FFFFFF"/>
              </w:rPr>
              <w:t> і </w:t>
            </w:r>
            <w:hyperlink r:id="rId17" w:anchor="n622" w:tgtFrame="_blank" w:history="1">
              <w:r w:rsidRPr="004B7AD8">
                <w:rPr>
                  <w:rStyle w:val="afd"/>
                  <w:b/>
                  <w:bCs/>
                  <w:shd w:val="clear" w:color="auto" w:fill="FFFFFF"/>
                </w:rPr>
                <w:t>7</w:t>
              </w:r>
            </w:hyperlink>
            <w:r w:rsidRPr="004B7AD8">
              <w:rPr>
                <w:b/>
                <w:bCs/>
                <w:shd w:val="clear" w:color="auto" w:fill="FFFFFF"/>
              </w:rPr>
              <w:t>, </w:t>
            </w:r>
            <w:hyperlink r:id="rId18" w:anchor="n628" w:tgtFrame="_blank" w:history="1">
              <w:r w:rsidRPr="004B7AD8">
                <w:rPr>
                  <w:rStyle w:val="afd"/>
                  <w:b/>
                  <w:bCs/>
                  <w:shd w:val="clear" w:color="auto" w:fill="FFFFFF"/>
                </w:rPr>
                <w:t>абзацу чотирнадцятого</w:t>
              </w:r>
            </w:hyperlink>
            <w:r w:rsidRPr="004B7AD8">
              <w:rPr>
                <w:b/>
                <w:bCs/>
                <w:shd w:val="clear" w:color="auto" w:fill="FFFFFF"/>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15F515A"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60C0BCDD" w14:textId="77777777" w:rsidR="004B7AD8" w:rsidRPr="004B7AD8" w:rsidRDefault="004B7AD8" w:rsidP="004B7AD8">
            <w:pPr>
              <w:widowControl w:val="0"/>
              <w:ind w:right="120"/>
              <w:jc w:val="both"/>
              <w:rPr>
                <w:shd w:val="clear" w:color="auto" w:fill="FFFFFF"/>
              </w:rPr>
            </w:pPr>
            <w:r w:rsidRPr="004B7AD8">
              <w:rPr>
                <w:u w:val="single"/>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4B7AD8">
              <w:rPr>
                <w:shd w:val="clear" w:color="auto" w:fill="FFFFFF"/>
              </w:rPr>
              <w:t>пункту 47 Особливостей</w:t>
            </w:r>
            <w:r w:rsidRPr="004B7AD8">
              <w:rPr>
                <w:u w:val="single"/>
                <w:shd w:val="clear" w:color="auto" w:fill="FFFFFF"/>
              </w:rPr>
              <w:t>.</w:t>
            </w:r>
          </w:p>
          <w:p w14:paraId="5D1A6774"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7.5. У разі подання тендерної пропозиції об’єднанням учасників, як учасника процедури закупівлі, підтвердження відсутності підстав для відмови в участі у процедурі закупівлі, визначених пунктом 47 Особливостей, здійснюється по кожному з учасників, </w:t>
            </w:r>
            <w:r w:rsidRPr="004B7AD8">
              <w:rPr>
                <w:shd w:val="clear" w:color="auto" w:fill="FFFFFF"/>
              </w:rPr>
              <w:lastRenderedPageBreak/>
              <w:t>які входять у склад об’єднання, окремо.</w:t>
            </w:r>
          </w:p>
          <w:p w14:paraId="58FFA45B"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7.6. Перелік інформації про спосіб підтвердження Переможцем відсутності підстав, визначених  пунктом 47 Особливостей наведено в Додатку №4 до тендерної документації. </w:t>
            </w:r>
          </w:p>
          <w:p w14:paraId="1F86D0F1" w14:textId="62512161" w:rsidR="004B7AD8" w:rsidRDefault="004B7AD8" w:rsidP="004B7AD8">
            <w:pPr>
              <w:widowControl w:val="0"/>
              <w:ind w:right="120"/>
              <w:jc w:val="both"/>
              <w:rPr>
                <w:shd w:val="clear" w:color="auto" w:fill="FFFFFF"/>
              </w:rPr>
            </w:pPr>
            <w:r w:rsidRPr="004B7AD8">
              <w:rPr>
                <w:shd w:val="clear" w:color="auto" w:fill="FFFFFF"/>
              </w:rPr>
              <w:t>7.7.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tgtFrame="_blank" w:history="1">
              <w:r w:rsidRPr="004B7AD8">
                <w:rPr>
                  <w:rStyle w:val="afd"/>
                  <w:shd w:val="clear" w:color="auto" w:fill="FFFFFF"/>
                </w:rPr>
                <w:t>підпунктах 3</w:t>
              </w:r>
            </w:hyperlink>
            <w:r w:rsidRPr="004B7AD8">
              <w:rPr>
                <w:shd w:val="clear" w:color="auto" w:fill="FFFFFF"/>
              </w:rPr>
              <w:t>, </w:t>
            </w:r>
            <w:hyperlink r:id="rId20" w:anchor="n620" w:tgtFrame="_blank" w:history="1">
              <w:r w:rsidRPr="004B7AD8">
                <w:rPr>
                  <w:rStyle w:val="afd"/>
                  <w:shd w:val="clear" w:color="auto" w:fill="FFFFFF"/>
                </w:rPr>
                <w:t>5</w:t>
              </w:r>
            </w:hyperlink>
            <w:r w:rsidRPr="004B7AD8">
              <w:rPr>
                <w:shd w:val="clear" w:color="auto" w:fill="FFFFFF"/>
              </w:rPr>
              <w:t>, </w:t>
            </w:r>
            <w:hyperlink r:id="rId21" w:anchor="n621" w:tgtFrame="_blank" w:history="1">
              <w:r w:rsidRPr="004B7AD8">
                <w:rPr>
                  <w:rStyle w:val="afd"/>
                  <w:shd w:val="clear" w:color="auto" w:fill="FFFFFF"/>
                </w:rPr>
                <w:t>6</w:t>
              </w:r>
            </w:hyperlink>
            <w:r w:rsidRPr="004B7AD8">
              <w:rPr>
                <w:shd w:val="clear" w:color="auto" w:fill="FFFFFF"/>
              </w:rPr>
              <w:t> і </w:t>
            </w:r>
            <w:hyperlink r:id="rId22" w:anchor="n627" w:tgtFrame="_blank" w:history="1">
              <w:r w:rsidRPr="004B7AD8">
                <w:rPr>
                  <w:rStyle w:val="afd"/>
                  <w:shd w:val="clear" w:color="auto" w:fill="FFFFFF"/>
                </w:rPr>
                <w:t>12</w:t>
              </w:r>
            </w:hyperlink>
            <w:r w:rsidRPr="004B7AD8">
              <w:rPr>
                <w:shd w:val="clear" w:color="auto" w:fill="FFFFFF"/>
              </w:rPr>
              <w:t> та в </w:t>
            </w:r>
            <w:hyperlink r:id="rId23" w:anchor="n628" w:tgtFrame="_blank" w:history="1">
              <w:r w:rsidRPr="004B7AD8">
                <w:rPr>
                  <w:rStyle w:val="afd"/>
                  <w:shd w:val="clear" w:color="auto" w:fill="FFFFFF"/>
                </w:rPr>
                <w:t>абзаці чотирнадцятому</w:t>
              </w:r>
            </w:hyperlink>
            <w:r w:rsidRPr="004B7AD8">
              <w:rPr>
                <w:shd w:val="clear" w:color="auto" w:fill="FFFFFF"/>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4B7AD8">
                <w:rPr>
                  <w:rStyle w:val="afd"/>
                  <w:shd w:val="clear" w:color="auto" w:fill="FFFFFF"/>
                </w:rPr>
                <w:t>Законом України</w:t>
              </w:r>
            </w:hyperlink>
            <w:r w:rsidRPr="004B7AD8">
              <w:rPr>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95482" w14:paraId="4D866B13" w14:textId="77777777">
        <w:trPr>
          <w:trHeight w:val="2684"/>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B5DDBF1" w14:textId="67BFDD49" w:rsidR="00995482" w:rsidRDefault="004B7AD8">
            <w:pPr>
              <w:widowControl w:val="0"/>
              <w:tabs>
                <w:tab w:val="left" w:pos="-177"/>
              </w:tabs>
            </w:pPr>
            <w:r>
              <w:rPr>
                <w:rStyle w:val="13"/>
                <w:b/>
              </w:rPr>
              <w:lastRenderedPageBreak/>
              <w:t>8</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7ACB7FA5" w14:textId="77777777" w:rsidR="00995482" w:rsidRDefault="00803AB0">
            <w:pPr>
              <w:widowControl w:val="0"/>
              <w:spacing w:after="120"/>
            </w:pPr>
            <w:r>
              <w:rPr>
                <w:rStyle w:val="13"/>
                <w:b/>
                <w:lang w:eastAsia="en-US"/>
              </w:rPr>
              <w:t>Інформація про технічні, якісні та кількісні характеристики предмета закупівлі</w:t>
            </w:r>
          </w:p>
        </w:tc>
        <w:tc>
          <w:tcPr>
            <w:tcW w:w="6139" w:type="dxa"/>
            <w:tcBorders>
              <w:top w:val="single" w:sz="4" w:space="0" w:color="000000"/>
              <w:left w:val="single" w:sz="4" w:space="0" w:color="000000"/>
              <w:bottom w:val="single" w:sz="4" w:space="0" w:color="000000"/>
              <w:right w:val="single" w:sz="4" w:space="0" w:color="000000"/>
            </w:tcBorders>
            <w:vAlign w:val="center"/>
          </w:tcPr>
          <w:p w14:paraId="6BECC7A3" w14:textId="77777777" w:rsidR="00995482" w:rsidRDefault="00803AB0">
            <w:pPr>
              <w:widowControl w:val="0"/>
              <w:jc w:val="both"/>
            </w:pPr>
            <w:r>
              <w:t xml:space="preserve"> Інформація про необхідні </w:t>
            </w:r>
            <w:r>
              <w:rPr>
                <w:rStyle w:val="13"/>
                <w:bCs/>
              </w:rPr>
              <w:t>технічні, якісні та кількісні</w:t>
            </w:r>
            <w:r>
              <w:rPr>
                <w:rStyle w:val="13"/>
                <w:b/>
                <w:bCs/>
              </w:rPr>
              <w:t xml:space="preserve"> </w:t>
            </w:r>
            <w:r>
              <w:t xml:space="preserve">характеристики предмета закупівлі зазначена у </w:t>
            </w:r>
            <w:r>
              <w:br/>
            </w:r>
            <w:r>
              <w:rPr>
                <w:rStyle w:val="13"/>
                <w:b/>
                <w:u w:val="single"/>
              </w:rPr>
              <w:t>Додатку 3 до тендерної документації</w:t>
            </w:r>
            <w:r>
              <w:t xml:space="preserve"> </w:t>
            </w:r>
            <w:r>
              <w:rPr>
                <w:rStyle w:val="13"/>
                <w:b/>
              </w:rPr>
              <w:t>«</w:t>
            </w:r>
            <w:r>
              <w:rPr>
                <w:rStyle w:val="13"/>
                <w:b/>
                <w:bCs/>
              </w:rPr>
              <w:t>Якісні та кількісні характеристики, опис та основні вимоги до предмету закупівлі».</w:t>
            </w:r>
          </w:p>
          <w:p w14:paraId="08BCC962" w14:textId="0EF08229" w:rsidR="00995482" w:rsidRDefault="00803AB0" w:rsidP="004B7AD8">
            <w:pPr>
              <w:widowControl w:val="0"/>
              <w:jc w:val="both"/>
            </w:pPr>
            <w:r>
              <w:t xml:space="preserve">     Товари, роботи, </w:t>
            </w:r>
            <w:r>
              <w:rPr>
                <w:rStyle w:val="13"/>
                <w:rFonts w:eastAsia="Calibri"/>
                <w:spacing w:val="-2"/>
                <w:lang w:eastAsia="en-US"/>
              </w:rPr>
              <w:t>послуги</w:t>
            </w:r>
            <w:r>
              <w:t xml:space="preserve"> мають відповідати вимогам, які визначені у</w:t>
            </w:r>
            <w:r>
              <w:rPr>
                <w:rStyle w:val="13"/>
                <w:b/>
              </w:rPr>
              <w:t xml:space="preserve"> </w:t>
            </w:r>
            <w:r>
              <w:rPr>
                <w:rStyle w:val="13"/>
                <w:b/>
                <w:u w:val="single"/>
              </w:rPr>
              <w:t>Додатку 3 до тендерної документації</w:t>
            </w:r>
            <w:r>
              <w:t xml:space="preserve"> «</w:t>
            </w:r>
            <w:r>
              <w:rPr>
                <w:rStyle w:val="13"/>
                <w:b/>
                <w:bCs/>
              </w:rPr>
              <w:t>Якісні та кількісні характеристики, опис та основні вимоги до предмету закупівлі</w:t>
            </w:r>
            <w:r>
              <w:t>».</w:t>
            </w:r>
          </w:p>
        </w:tc>
      </w:tr>
      <w:tr w:rsidR="00995482" w14:paraId="7490F9C8" w14:textId="77777777">
        <w:trPr>
          <w:trHeight w:val="699"/>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8C693C4" w14:textId="18F8A30B" w:rsidR="00995482" w:rsidRDefault="004B7AD8">
            <w:pPr>
              <w:pStyle w:val="1ffa"/>
              <w:widowControl w:val="0"/>
              <w:jc w:val="center"/>
            </w:pPr>
            <w:r>
              <w:rPr>
                <w:rStyle w:val="13"/>
                <w:b/>
                <w:szCs w:val="24"/>
                <w:lang w:val="uk-UA"/>
              </w:rPr>
              <w:t>9</w:t>
            </w:r>
            <w:r w:rsidR="00803AB0">
              <w:rPr>
                <w:rStyle w:val="13"/>
                <w:b/>
                <w:szCs w:val="24"/>
                <w:lang w:val="uk-UA"/>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351F9434" w14:textId="77777777" w:rsidR="00995482" w:rsidRDefault="00803AB0">
            <w:pPr>
              <w:pStyle w:val="1ffa"/>
              <w:widowControl w:val="0"/>
            </w:pPr>
            <w:r>
              <w:rPr>
                <w:rStyle w:val="13"/>
                <w:b/>
                <w:szCs w:val="24"/>
                <w:lang w:val="uk-UA"/>
              </w:rPr>
              <w:t>Інформація про субпідрядника/співвиконавця (у випадку закупівлі робіт чи послуг)</w:t>
            </w:r>
          </w:p>
        </w:tc>
        <w:tc>
          <w:tcPr>
            <w:tcW w:w="6139" w:type="dxa"/>
            <w:tcBorders>
              <w:top w:val="single" w:sz="4" w:space="0" w:color="000000"/>
              <w:left w:val="single" w:sz="4" w:space="0" w:color="000000"/>
              <w:bottom w:val="single" w:sz="4" w:space="0" w:color="000000"/>
              <w:right w:val="single" w:sz="4" w:space="0" w:color="000000"/>
            </w:tcBorders>
            <w:vAlign w:val="center"/>
          </w:tcPr>
          <w:p w14:paraId="17856C1B" w14:textId="1D5B36B8" w:rsidR="00995482" w:rsidRDefault="00803AB0">
            <w:pPr>
              <w:widowControl w:val="0"/>
              <w:ind w:firstLine="566"/>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0B46E0">
              <w:t>ь підстав, визначених пунктом 47</w:t>
            </w:r>
            <w:r>
              <w:t xml:space="preserve"> Особливостей.</w:t>
            </w:r>
          </w:p>
        </w:tc>
      </w:tr>
      <w:tr w:rsidR="00995482" w14:paraId="5D6AB491"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78CB73C6" w14:textId="7E91EA5B" w:rsidR="00995482" w:rsidRDefault="004B7AD8">
            <w:pPr>
              <w:pStyle w:val="1ffa"/>
              <w:widowControl w:val="0"/>
              <w:jc w:val="center"/>
            </w:pPr>
            <w:r>
              <w:rPr>
                <w:rStyle w:val="13"/>
                <w:b/>
                <w:szCs w:val="24"/>
                <w:lang w:val="uk-UA"/>
              </w:rPr>
              <w:t>10</w:t>
            </w:r>
            <w:r w:rsidR="00803AB0">
              <w:rPr>
                <w:rStyle w:val="13"/>
                <w:b/>
                <w:szCs w:val="24"/>
                <w:lang w:val="uk-UA"/>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30257887" w14:textId="77777777" w:rsidR="00995482" w:rsidRDefault="00803AB0">
            <w:pPr>
              <w:pStyle w:val="1ffa"/>
              <w:widowControl w:val="0"/>
            </w:pPr>
            <w:r>
              <w:rPr>
                <w:rStyle w:val="13"/>
                <w:b/>
                <w:szCs w:val="24"/>
                <w:lang w:val="uk-UA"/>
              </w:rPr>
              <w:t>Внесення змін або відкликання тендерної пропозиції учасником</w:t>
            </w:r>
          </w:p>
        </w:tc>
        <w:tc>
          <w:tcPr>
            <w:tcW w:w="6139" w:type="dxa"/>
            <w:tcBorders>
              <w:top w:val="single" w:sz="4" w:space="0" w:color="000000"/>
              <w:left w:val="single" w:sz="4" w:space="0" w:color="000000"/>
              <w:bottom w:val="single" w:sz="4" w:space="0" w:color="000000"/>
              <w:right w:val="single" w:sz="4" w:space="0" w:color="000000"/>
            </w:tcBorders>
          </w:tcPr>
          <w:p w14:paraId="74B018D6" w14:textId="77777777" w:rsidR="00995482" w:rsidRDefault="00F97AC0" w:rsidP="00F97AC0">
            <w:pPr>
              <w:widowControl w:val="0"/>
              <w:jc w:val="both"/>
              <w:rPr>
                <w:rStyle w:val="13"/>
                <w:rFonts w:eastAsia="Calibri"/>
                <w:lang w:eastAsia="en-US"/>
              </w:rPr>
            </w:pPr>
            <w:r>
              <w:rPr>
                <w:lang w:val="ru-RU"/>
              </w:rPr>
              <w:t xml:space="preserve">10.1 </w:t>
            </w:r>
            <w:r w:rsidR="00803AB0">
              <w:rPr>
                <w:rStyle w:val="13"/>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51D38AE3" w14:textId="2542A571" w:rsidR="00F97AC0" w:rsidRPr="00F97AC0" w:rsidRDefault="00F97AC0" w:rsidP="00F97AC0">
            <w:pPr>
              <w:widowControl w:val="0"/>
              <w:jc w:val="both"/>
            </w:pPr>
            <w:r>
              <w:t>10</w:t>
            </w:r>
            <w:r w:rsidRPr="00F97AC0">
              <w:t xml:space="preserve">.2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F97AC0">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8DA7CA" w14:textId="3B840ED7" w:rsidR="00F97AC0" w:rsidRDefault="00F97AC0" w:rsidP="00F97AC0">
            <w:pPr>
              <w:widowControl w:val="0"/>
              <w:jc w:val="both"/>
            </w:pPr>
            <w:r w:rsidRPr="00F97AC0">
              <w:t>        Замовник розглядає подані тендерні пропозиції з урахуванням виправлення або невиправлення учасниками виявлених невідповідностей.</w:t>
            </w:r>
          </w:p>
        </w:tc>
      </w:tr>
      <w:tr w:rsidR="00995482" w14:paraId="0602DE3B" w14:textId="77777777">
        <w:trPr>
          <w:trHeight w:val="525"/>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619E03C1" w14:textId="77777777" w:rsidR="00995482" w:rsidRDefault="00803AB0">
            <w:pPr>
              <w:widowControl w:val="0"/>
              <w:tabs>
                <w:tab w:val="left" w:pos="-177"/>
              </w:tabs>
              <w:spacing w:line="276" w:lineRule="auto"/>
              <w:jc w:val="center"/>
            </w:pPr>
            <w:r>
              <w:rPr>
                <w:rStyle w:val="13"/>
                <w:b/>
              </w:rPr>
              <w:lastRenderedPageBreak/>
              <w:t>Розділ IV. Подання та розкриття тендерної пропозиції</w:t>
            </w:r>
          </w:p>
        </w:tc>
      </w:tr>
      <w:tr w:rsidR="00995482" w14:paraId="4466154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7142C1D"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BED3499" w14:textId="77777777" w:rsidR="00995482" w:rsidRPr="0050475A" w:rsidRDefault="00803AB0">
            <w:pPr>
              <w:widowControl w:val="0"/>
              <w:spacing w:after="120"/>
            </w:pPr>
            <w:r w:rsidRPr="0050475A">
              <w:rPr>
                <w:rStyle w:val="13"/>
                <w:b/>
                <w:lang w:eastAsia="en-US"/>
              </w:rPr>
              <w:t>Кінцевий строк подання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76077FCF" w14:textId="50FD3BFE" w:rsidR="00995482" w:rsidRPr="0050475A" w:rsidRDefault="00803AB0">
            <w:pPr>
              <w:widowControl w:val="0"/>
              <w:tabs>
                <w:tab w:val="left" w:pos="550"/>
              </w:tabs>
              <w:ind w:left="34"/>
              <w:jc w:val="both"/>
            </w:pPr>
            <w:r w:rsidRPr="0050475A">
              <w:t xml:space="preserve">     Кінцевий строк подання тендерних пропозицій</w:t>
            </w:r>
            <w:r w:rsidRPr="0050475A">
              <w:rPr>
                <w:rStyle w:val="13"/>
                <w:b/>
              </w:rPr>
              <w:t xml:space="preserve"> </w:t>
            </w:r>
            <w:r w:rsidR="00F97AC0" w:rsidRPr="003241CE">
              <w:rPr>
                <w:rStyle w:val="13"/>
                <w:b/>
                <w:u w:val="single"/>
                <w:shd w:val="clear" w:color="auto" w:fill="00FFFF"/>
              </w:rPr>
              <w:t>25.03.2024 року до 08</w:t>
            </w:r>
            <w:r w:rsidRPr="003241CE">
              <w:rPr>
                <w:rStyle w:val="13"/>
                <w:b/>
                <w:u w:val="single"/>
                <w:shd w:val="clear" w:color="auto" w:fill="00FFFF"/>
              </w:rPr>
              <w:t>:00.</w:t>
            </w:r>
          </w:p>
          <w:p w14:paraId="18BF2B2D" w14:textId="77777777" w:rsidR="00995482" w:rsidRPr="0050475A" w:rsidRDefault="00803AB0">
            <w:pPr>
              <w:widowControl w:val="0"/>
              <w:ind w:firstLine="329"/>
              <w:jc w:val="both"/>
            </w:pPr>
            <w:r w:rsidRPr="0050475A">
              <w:rPr>
                <w:rStyle w:val="13"/>
                <w:rFonts w:eastAsia="Calibri"/>
                <w:lang w:eastAsia="en-US"/>
              </w:rPr>
              <w:t>Отри</w:t>
            </w:r>
            <w:bookmarkStart w:id="7" w:name="_GoBack"/>
            <w:bookmarkEnd w:id="7"/>
            <w:r w:rsidRPr="0050475A">
              <w:rPr>
                <w:rStyle w:val="13"/>
                <w:rFonts w:eastAsia="Calibri"/>
                <w:lang w:eastAsia="en-US"/>
              </w:rPr>
              <w:t>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78E8244D" w14:textId="77777777" w:rsidR="00995482" w:rsidRPr="0050475A" w:rsidRDefault="00803AB0">
            <w:pPr>
              <w:widowControl w:val="0"/>
              <w:jc w:val="both"/>
            </w:pPr>
            <w:r w:rsidRPr="0050475A">
              <w:rPr>
                <w:rStyle w:val="13"/>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CC59EB2" w14:textId="77777777" w:rsidR="00995482" w:rsidRPr="0050475A" w:rsidRDefault="00995482">
            <w:pPr>
              <w:widowControl w:val="0"/>
              <w:jc w:val="both"/>
            </w:pPr>
          </w:p>
        </w:tc>
      </w:tr>
      <w:tr w:rsidR="00995482" w14:paraId="7B6843F3"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B4A9C42"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18595F8E" w14:textId="77777777" w:rsidR="00995482" w:rsidRDefault="00803AB0">
            <w:pPr>
              <w:widowControl w:val="0"/>
              <w:spacing w:after="120"/>
            </w:pPr>
            <w:r>
              <w:rPr>
                <w:rStyle w:val="13"/>
                <w:b/>
                <w:bCs/>
                <w:lang w:eastAsia="en-US"/>
              </w:rPr>
              <w:t>Дата та час розкриття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tcPr>
          <w:p w14:paraId="363FDC64" w14:textId="77777777" w:rsidR="00995482" w:rsidRDefault="00803AB0">
            <w:pPr>
              <w:pStyle w:val="1ffa"/>
              <w:widowControl w:val="0"/>
              <w:jc w:val="both"/>
              <w:rPr>
                <w:color w:val="333333"/>
                <w:shd w:val="clear" w:color="auto" w:fill="FFFFFF"/>
              </w:rPr>
            </w:pPr>
            <w:r>
              <w:rPr>
                <w:rStyle w:val="13"/>
                <w:szCs w:val="24"/>
                <w:lang w:val="uk-UA"/>
              </w:rPr>
              <w:t xml:space="preserve">     </w:t>
            </w:r>
            <w:r w:rsidR="00F97AC0">
              <w:rPr>
                <w:rStyle w:val="13"/>
                <w:szCs w:val="24"/>
                <w:lang w:val="uk-UA"/>
              </w:rPr>
              <w:t>2.1.</w:t>
            </w:r>
            <w:r>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D1D53EA" w14:textId="27E4FCB1" w:rsidR="00F97AC0" w:rsidRPr="00F97AC0" w:rsidRDefault="00F97AC0" w:rsidP="00F97AC0">
            <w:pPr>
              <w:pStyle w:val="1ffa"/>
              <w:widowControl w:val="0"/>
              <w:jc w:val="both"/>
              <w:rPr>
                <w:color w:val="333333"/>
                <w:shd w:val="clear" w:color="auto" w:fill="FFFFFF"/>
                <w:lang w:val="uk-UA"/>
              </w:rPr>
            </w:pPr>
            <w:r>
              <w:rPr>
                <w:color w:val="333333"/>
                <w:shd w:val="clear" w:color="auto" w:fill="FFFFFF"/>
                <w:lang w:val="uk-UA"/>
              </w:rPr>
              <w:t>2.2</w:t>
            </w:r>
            <w:r w:rsidRPr="00F97AC0">
              <w:rPr>
                <w:color w:val="333333"/>
                <w:shd w:val="clear" w:color="auto" w:fill="FFFFFF"/>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928F513" w14:textId="77777777" w:rsidR="00F97AC0" w:rsidRPr="00F97AC0" w:rsidRDefault="00F97AC0" w:rsidP="00F97AC0">
            <w:pPr>
              <w:pStyle w:val="1ffa"/>
              <w:widowControl w:val="0"/>
              <w:jc w:val="both"/>
              <w:rPr>
                <w:color w:val="333333"/>
                <w:shd w:val="clear" w:color="auto" w:fill="FFFFFF"/>
                <w:lang w:val="uk-UA"/>
              </w:rPr>
            </w:pPr>
            <w:r w:rsidRPr="00F97AC0">
              <w:rPr>
                <w:color w:val="333333"/>
                <w:shd w:val="clear" w:color="auto" w:fill="FFFFFF"/>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4EB52A" w14:textId="77777777" w:rsidR="00F97AC0" w:rsidRPr="00F97AC0" w:rsidRDefault="00F97AC0" w:rsidP="00F97AC0">
            <w:pPr>
              <w:pStyle w:val="1ffa"/>
              <w:widowControl w:val="0"/>
              <w:jc w:val="both"/>
              <w:rPr>
                <w:color w:val="333333"/>
                <w:shd w:val="clear" w:color="auto" w:fill="FFFFFF"/>
                <w:lang w:val="uk-UA"/>
              </w:rPr>
            </w:pPr>
            <w:r w:rsidRPr="00F97AC0">
              <w:rPr>
                <w:color w:val="333333"/>
                <w:shd w:val="clear" w:color="auto" w:fill="FFFFFF"/>
                <w:lang w:val="uk-UA"/>
              </w:rPr>
              <w:t>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D88EF3D" w14:textId="77777777" w:rsidR="00F97AC0" w:rsidRPr="00F97AC0" w:rsidRDefault="00F97AC0" w:rsidP="00F97AC0">
            <w:pPr>
              <w:pStyle w:val="1ffa"/>
              <w:widowControl w:val="0"/>
              <w:jc w:val="both"/>
              <w:rPr>
                <w:color w:val="333333"/>
                <w:shd w:val="clear" w:color="auto" w:fill="FFFFFF"/>
                <w:lang w:val="uk-UA"/>
              </w:rPr>
            </w:pPr>
            <w:r w:rsidRPr="00F97AC0">
              <w:rPr>
                <w:color w:val="333333"/>
                <w:shd w:val="clear" w:color="auto" w:fill="FFFFFF"/>
                <w:lang w:val="uk-UA"/>
              </w:rPr>
              <w:t>2.5 Пропозиція учасника відхиляється у разі визначення конфіденційною інформацію, що не може бути визначена як конфіденційна відповідно до вимог абзацу 7 підпункту 1 пункту 44 Особливостей.</w:t>
            </w:r>
          </w:p>
          <w:p w14:paraId="37B37A51" w14:textId="794ECF0C" w:rsidR="00F97AC0" w:rsidRPr="00F97AC0" w:rsidRDefault="00F97AC0" w:rsidP="00F97AC0">
            <w:pPr>
              <w:pStyle w:val="1ffa"/>
              <w:widowControl w:val="0"/>
              <w:jc w:val="both"/>
              <w:rPr>
                <w:lang w:val="uk-UA"/>
              </w:rPr>
            </w:pPr>
            <w:r w:rsidRPr="00F97AC0">
              <w:rPr>
                <w:color w:val="333333"/>
                <w:shd w:val="clear" w:color="auto" w:fill="FFFFFF"/>
                <w:lang w:val="uk-UA"/>
              </w:rPr>
              <w:t>2.6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95482" w14:paraId="297387DA"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6A03A8E7" w14:textId="77777777" w:rsidR="00995482" w:rsidRDefault="00803AB0">
            <w:pPr>
              <w:widowControl w:val="0"/>
              <w:tabs>
                <w:tab w:val="left" w:pos="-177"/>
              </w:tabs>
              <w:spacing w:line="276" w:lineRule="auto"/>
              <w:jc w:val="center"/>
            </w:pPr>
            <w:r>
              <w:rPr>
                <w:rStyle w:val="13"/>
                <w:b/>
              </w:rPr>
              <w:t>Розділ V. Оцінка тендерної пропозиції</w:t>
            </w:r>
          </w:p>
        </w:tc>
      </w:tr>
      <w:tr w:rsidR="00995482" w14:paraId="12217B1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02F792E"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4848C263" w14:textId="77777777" w:rsidR="00995482" w:rsidRDefault="00803AB0">
            <w:pPr>
              <w:widowControl w:val="0"/>
              <w:spacing w:after="120"/>
            </w:pPr>
            <w:r>
              <w:rPr>
                <w:rStyle w:val="13"/>
                <w:b/>
              </w:rPr>
              <w:t xml:space="preserve">Перелік критеріїв та методика оцінки тендерної </w:t>
            </w:r>
            <w:r>
              <w:rPr>
                <w:rStyle w:val="13"/>
                <w:b/>
              </w:rPr>
              <w:lastRenderedPageBreak/>
              <w:t>пропозиції із зазначенням питомої ваги критерію</w:t>
            </w:r>
          </w:p>
        </w:tc>
        <w:tc>
          <w:tcPr>
            <w:tcW w:w="6139" w:type="dxa"/>
            <w:tcBorders>
              <w:top w:val="single" w:sz="4" w:space="0" w:color="000000"/>
              <w:left w:val="single" w:sz="4" w:space="0" w:color="000000"/>
              <w:bottom w:val="single" w:sz="4" w:space="0" w:color="000000"/>
              <w:right w:val="single" w:sz="4" w:space="0" w:color="000000"/>
            </w:tcBorders>
            <w:vAlign w:val="center"/>
          </w:tcPr>
          <w:p w14:paraId="2A56204A" w14:textId="77777777" w:rsidR="00995482" w:rsidRDefault="00803AB0">
            <w:pPr>
              <w:widowControl w:val="0"/>
              <w:ind w:firstLine="227"/>
              <w:jc w:val="both"/>
            </w:pPr>
            <w:r>
              <w:rPr>
                <w:rStyle w:val="13"/>
                <w:rFonts w:eastAsia="Calibri"/>
                <w:lang w:eastAsia="uk-UA"/>
              </w:rPr>
              <w:lastRenderedPageBreak/>
              <w:t xml:space="preserve">Оцінка тендерної пропозиції проводиться електронною системою закупівель автоматично на </w:t>
            </w:r>
            <w:r>
              <w:rPr>
                <w:rStyle w:val="13"/>
                <w:rFonts w:eastAsia="Calibri"/>
                <w:lang w:eastAsia="uk-UA"/>
              </w:rPr>
              <w:lastRenderedPageBreak/>
              <w:t>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52185EF" w14:textId="77777777" w:rsidR="00995482" w:rsidRDefault="00803AB0">
            <w:pPr>
              <w:widowControl w:val="0"/>
              <w:ind w:firstLine="227"/>
              <w:jc w:val="both"/>
            </w:pPr>
            <w:r>
              <w:rPr>
                <w:rStyle w:val="13"/>
                <w:rFonts w:eastAsia="Calibri"/>
                <w:lang w:eastAsia="en-US"/>
              </w:rPr>
              <w:t xml:space="preserve">Визначення найбільш економічно вигідної тендерної пропозиції здійснюється на основі </w:t>
            </w:r>
            <w:r>
              <w:rPr>
                <w:rStyle w:val="13"/>
                <w:rFonts w:eastAsia="Calibri"/>
                <w:b/>
                <w:lang w:eastAsia="en-US"/>
              </w:rPr>
              <w:t>єдиного</w:t>
            </w:r>
            <w:r>
              <w:rPr>
                <w:rStyle w:val="13"/>
                <w:rFonts w:eastAsia="Calibri"/>
                <w:lang w:eastAsia="en-US"/>
              </w:rPr>
              <w:t xml:space="preserve"> </w:t>
            </w:r>
            <w:r>
              <w:rPr>
                <w:rStyle w:val="13"/>
                <w:rFonts w:eastAsia="Calibri"/>
                <w:b/>
                <w:lang w:eastAsia="en-US"/>
              </w:rPr>
              <w:t>критерію</w:t>
            </w:r>
            <w:r>
              <w:rPr>
                <w:rStyle w:val="13"/>
                <w:rFonts w:eastAsia="Calibri"/>
                <w:lang w:eastAsia="uk-UA"/>
              </w:rPr>
              <w:t xml:space="preserve"> </w:t>
            </w:r>
            <w:r>
              <w:rPr>
                <w:rStyle w:val="13"/>
                <w:rFonts w:eastAsia="Calibri"/>
                <w:b/>
                <w:lang w:eastAsia="uk-UA"/>
              </w:rPr>
              <w:t>«Ціна»</w:t>
            </w:r>
            <w:r>
              <w:rPr>
                <w:rStyle w:val="13"/>
                <w:rFonts w:eastAsia="Calibri"/>
                <w:lang w:eastAsia="uk-UA"/>
              </w:rPr>
              <w:t xml:space="preserve"> (питома вага критерію – 100% (в т. ч.  ПДВ)).</w:t>
            </w:r>
          </w:p>
          <w:p w14:paraId="321BED81" w14:textId="77777777" w:rsidR="00995482" w:rsidRDefault="00803AB0">
            <w:pPr>
              <w:widowControl w:val="0"/>
              <w:jc w:val="both"/>
            </w:pPr>
            <w:r>
              <w:rPr>
                <w:rStyle w:val="13"/>
                <w:rFonts w:eastAsia="Calibri"/>
                <w:lang w:eastAsia="uk-UA"/>
              </w:rPr>
              <w:t xml:space="preserve">     Під терміном </w:t>
            </w:r>
            <w:r>
              <w:rPr>
                <w:rStyle w:val="13"/>
                <w:rFonts w:eastAsia="Calibri"/>
                <w:b/>
                <w:lang w:eastAsia="uk-UA"/>
              </w:rPr>
              <w:t>«Ціна»</w:t>
            </w:r>
            <w:r>
              <w:rPr>
                <w:rStyle w:val="13"/>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747332DF" w14:textId="77777777" w:rsidR="00995482" w:rsidRDefault="00803AB0">
            <w:pPr>
              <w:widowControl w:val="0"/>
              <w:spacing w:before="60" w:after="60"/>
              <w:jc w:val="both"/>
            </w:pPr>
            <w:r>
              <w:rPr>
                <w:rStyle w:val="13"/>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2737A05" w14:textId="77777777" w:rsidR="00995482" w:rsidRDefault="00803AB0">
            <w:pPr>
              <w:widowControl w:val="0"/>
              <w:jc w:val="both"/>
            </w:pPr>
            <w:r>
              <w:rPr>
                <w:rStyle w:val="13"/>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231CBF9A" w14:textId="77777777" w:rsidR="00995482" w:rsidRDefault="00803AB0">
            <w:pPr>
              <w:widowControl w:val="0"/>
              <w:jc w:val="both"/>
            </w:pPr>
            <w:r>
              <w:rPr>
                <w:rStyle w:val="13"/>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20EF29C0" w14:textId="77777777" w:rsidR="00995482" w:rsidRDefault="00803AB0">
            <w:pPr>
              <w:widowControl w:val="0"/>
              <w:spacing w:after="120"/>
              <w:jc w:val="both"/>
            </w:pPr>
            <w:r>
              <w:rPr>
                <w:rStyle w:val="13"/>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95482" w14:paraId="09BD4BF9"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97B56F4" w14:textId="77777777" w:rsidR="00995482" w:rsidRDefault="00803AB0">
            <w:pPr>
              <w:widowControl w:val="0"/>
              <w:tabs>
                <w:tab w:val="left" w:pos="-177"/>
              </w:tabs>
              <w:spacing w:before="240"/>
              <w:jc w:val="center"/>
            </w:pPr>
            <w:r>
              <w:rPr>
                <w:rStyle w:val="13"/>
                <w:b/>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7BC39A51" w14:textId="77777777" w:rsidR="00995482" w:rsidRDefault="00803AB0">
            <w:pPr>
              <w:widowControl w:val="0"/>
              <w:spacing w:before="240" w:after="120"/>
            </w:pPr>
            <w:r>
              <w:rPr>
                <w:rStyle w:val="13"/>
                <w:b/>
                <w:lang w:eastAsia="en-US"/>
              </w:rPr>
              <w:t>Інша інформація</w:t>
            </w:r>
          </w:p>
        </w:tc>
        <w:tc>
          <w:tcPr>
            <w:tcW w:w="6139" w:type="dxa"/>
            <w:tcBorders>
              <w:top w:val="single" w:sz="4" w:space="0" w:color="000000"/>
              <w:left w:val="single" w:sz="4" w:space="0" w:color="000000"/>
              <w:bottom w:val="single" w:sz="4" w:space="0" w:color="000000"/>
              <w:right w:val="single" w:sz="4" w:space="0" w:color="000000"/>
            </w:tcBorders>
            <w:vAlign w:val="center"/>
          </w:tcPr>
          <w:p w14:paraId="1A0400CD" w14:textId="77777777" w:rsidR="00995482" w:rsidRDefault="00803AB0">
            <w:pPr>
              <w:widowControl w:val="0"/>
              <w:jc w:val="both"/>
            </w:pPr>
            <w:r>
              <w:t xml:space="preserve">     Учасник самостійно одержує всі необхідні дозволи, ліцензії, </w:t>
            </w:r>
            <w:r>
              <w:rPr>
                <w:rStyle w:val="13"/>
                <w:rFonts w:eastAsia="Calibri"/>
                <w:lang w:eastAsia="uk-UA"/>
              </w:rPr>
              <w:t>сертифікати</w:t>
            </w:r>
            <w:r>
              <w:t xml:space="preserve"> (у тому числі експортні та імпортні) </w:t>
            </w:r>
            <w:r>
              <w:rPr>
                <w:rStyle w:val="13"/>
                <w:rFonts w:eastAsia="Calibri"/>
              </w:rPr>
              <w:t>на послуги, які пропонується надавати за договором,</w:t>
            </w:r>
            <w:r>
              <w:t xml:space="preserve"> та інші документи, пов’язані з поданням його тендерної пропозиції та несе всі витрати на їх отримання.</w:t>
            </w:r>
          </w:p>
          <w:p w14:paraId="269F7731" w14:textId="77777777" w:rsidR="00995482" w:rsidRDefault="00803AB0">
            <w:pPr>
              <w:widowControl w:val="0"/>
              <w:spacing w:after="200"/>
              <w:jc w:val="both"/>
            </w:pPr>
            <w:r>
              <w:rPr>
                <w:rStyle w:val="13"/>
                <w:bCs/>
                <w:iCs/>
              </w:rPr>
              <w:t xml:space="preserve">     Будь</w:t>
            </w:r>
            <w: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4EAC478D" w14:textId="77777777" w:rsidR="00995482" w:rsidRDefault="00803AB0">
            <w:pPr>
              <w:widowControl w:val="0"/>
              <w:spacing w:before="240" w:after="200"/>
              <w:ind w:firstLine="227"/>
              <w:jc w:val="both"/>
            </w:pPr>
            <w:r>
              <w:rPr>
                <w:rStyle w:val="13"/>
                <w:b/>
                <w:i/>
                <w:lang w:eastAsia="en-US"/>
              </w:rPr>
              <w:t>Аномально низька ціна тендерної пропозиції</w:t>
            </w:r>
            <w:r>
              <w:rPr>
                <w:rStyle w:val="13"/>
                <w:lang w:eastAsia="en-US"/>
              </w:rPr>
              <w:t xml:space="preserve"> (далі </w:t>
            </w:r>
            <w:r>
              <w:rPr>
                <w:rStyle w:val="13"/>
                <w:spacing w:val="-2"/>
              </w:rPr>
              <w:t>–</w:t>
            </w:r>
            <w:r>
              <w:rPr>
                <w:rStyle w:val="13"/>
                <w:lang w:eastAsia="en-US"/>
              </w:rPr>
              <w:t xml:space="preserve"> аномально низька ціна) </w:t>
            </w:r>
            <w:r>
              <w:rPr>
                <w:rStyle w:val="13"/>
                <w:spacing w:val="-2"/>
              </w:rPr>
              <w:t>–</w:t>
            </w:r>
            <w:r>
              <w:rPr>
                <w:rStyle w:val="13"/>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Pr>
                <w:rStyle w:val="13"/>
                <w:lang w:eastAsia="en-US"/>
              </w:rPr>
              <w:lastRenderedPageBreak/>
              <w:t>менше двох учасників, які подали свої тендерні пропозиції щодо предмета закупівлі або його частини (лота).</w:t>
            </w:r>
          </w:p>
          <w:p w14:paraId="4241C144" w14:textId="77777777" w:rsidR="00995482" w:rsidRDefault="00803AB0">
            <w:pPr>
              <w:widowControl w:val="0"/>
              <w:spacing w:before="240" w:after="200"/>
              <w:ind w:firstLine="227"/>
              <w:jc w:val="both"/>
            </w:pPr>
            <w:r>
              <w:t xml:space="preserve">Учасник, який надав найбільш економічно вигідну тендерну пропозицію, що є аномально низькою, </w:t>
            </w:r>
            <w:r>
              <w:rPr>
                <w:rStyle w:val="13"/>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t>.</w:t>
            </w:r>
          </w:p>
          <w:p w14:paraId="6FA02DC2" w14:textId="77777777" w:rsidR="00995482" w:rsidRDefault="00803AB0">
            <w:pPr>
              <w:widowControl w:val="0"/>
              <w:ind w:firstLine="227"/>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6F08666E" w14:textId="77777777" w:rsidR="00995482" w:rsidRDefault="00803AB0">
            <w:pPr>
              <w:widowControl w:val="0"/>
              <w:spacing w:line="276" w:lineRule="auto"/>
              <w:jc w:val="both"/>
            </w:pPr>
            <w:r>
              <w:rPr>
                <w:rStyle w:val="13"/>
                <w:b/>
                <w:i/>
                <w:lang w:eastAsia="en-US"/>
              </w:rPr>
              <w:t>Обґрунтування аномально низької тендерної пропозиції може містити інформацію про:</w:t>
            </w:r>
          </w:p>
          <w:p w14:paraId="304E8D03" w14:textId="64B19648" w:rsidR="00995482" w:rsidRDefault="00D52AD1" w:rsidP="00D52AD1">
            <w:pPr>
              <w:widowControl w:val="0"/>
              <w:jc w:val="both"/>
            </w:pPr>
            <w:r>
              <w:rPr>
                <w:rStyle w:val="13"/>
                <w:lang w:eastAsia="en-US"/>
              </w:rPr>
              <w:t xml:space="preserve">1) </w:t>
            </w:r>
            <w:r w:rsidR="00803AB0">
              <w:rPr>
                <w:rStyle w:val="13"/>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B3CF4A" w14:textId="09DE5243" w:rsidR="00D52AD1" w:rsidRDefault="00D52AD1" w:rsidP="00D52AD1">
            <w:pPr>
              <w:pStyle w:val="1f"/>
              <w:widowControl w:val="0"/>
              <w:numPr>
                <w:ilvl w:val="0"/>
                <w:numId w:val="16"/>
              </w:numPr>
              <w:ind w:left="0" w:hanging="425"/>
              <w:jc w:val="both"/>
              <w:rPr>
                <w:rStyle w:val="13"/>
              </w:rPr>
            </w:pPr>
            <w:r>
              <w:rPr>
                <w:rStyle w:val="13"/>
                <w:lang w:eastAsia="en-US"/>
              </w:rPr>
              <w:t xml:space="preserve">2)  </w:t>
            </w:r>
            <w:r w:rsidR="00803AB0">
              <w:rPr>
                <w:rStyle w:val="13"/>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4CA192" w14:textId="15CF7DB7" w:rsidR="00995482" w:rsidRDefault="00803AB0" w:rsidP="00D52AD1">
            <w:pPr>
              <w:pStyle w:val="1f"/>
              <w:widowControl w:val="0"/>
              <w:numPr>
                <w:ilvl w:val="0"/>
                <w:numId w:val="16"/>
              </w:numPr>
              <w:ind w:left="0" w:hanging="425"/>
              <w:jc w:val="both"/>
            </w:pPr>
            <w:r>
              <w:rPr>
                <w:rStyle w:val="13"/>
                <w:lang w:eastAsia="en-US"/>
              </w:rPr>
              <w:t xml:space="preserve">3) </w:t>
            </w:r>
            <w:r w:rsidR="00D52AD1">
              <w:rPr>
                <w:rStyle w:val="13"/>
                <w:lang w:eastAsia="en-US"/>
              </w:rPr>
              <w:t xml:space="preserve">   </w:t>
            </w:r>
            <w:r>
              <w:rPr>
                <w:rStyle w:val="13"/>
                <w:lang w:eastAsia="en-US"/>
              </w:rPr>
              <w:t>отримання учасником державної допомоги згідно із законодавством.</w:t>
            </w:r>
          </w:p>
          <w:p w14:paraId="67DF1004" w14:textId="06BF0D24" w:rsidR="00995482" w:rsidRDefault="00D52AD1" w:rsidP="00D52AD1">
            <w:pPr>
              <w:widowControl w:val="0"/>
              <w:jc w:val="both"/>
            </w:pPr>
            <w:r>
              <w:rPr>
                <w:rStyle w:val="13"/>
                <w:rFonts w:eastAsia="Calibri"/>
                <w:lang w:eastAsia="uk-UA"/>
              </w:rPr>
              <w:t xml:space="preserve">         </w:t>
            </w:r>
            <w:r w:rsidR="00803AB0">
              <w:rPr>
                <w:rStyle w:val="13"/>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803AB0">
              <w:rPr>
                <w:rStyle w:val="13"/>
                <w:rFonts w:eastAsia="Calibri"/>
                <w:b/>
                <w:lang w:eastAsia="uk-UA"/>
              </w:rPr>
              <w:t>не може бути</w:t>
            </w:r>
            <w:r w:rsidR="00803AB0">
              <w:rPr>
                <w:rStyle w:val="13"/>
                <w:rFonts w:eastAsia="Calibri"/>
                <w:lang w:eastAsia="uk-UA"/>
              </w:rPr>
              <w:t xml:space="preserve"> </w:t>
            </w:r>
            <w:r w:rsidR="00803AB0">
              <w:rPr>
                <w:rStyle w:val="13"/>
                <w:rFonts w:eastAsia="Calibri"/>
                <w:b/>
                <w:lang w:eastAsia="uk-UA"/>
              </w:rPr>
              <w:t>меншим ніж два робочі дні</w:t>
            </w:r>
            <w:r w:rsidR="00803AB0">
              <w:rPr>
                <w:rStyle w:val="13"/>
                <w:rFonts w:eastAsia="Calibri"/>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764935" w14:textId="77777777" w:rsidR="00995482" w:rsidRDefault="00803AB0">
            <w:pPr>
              <w:widowControl w:val="0"/>
              <w:spacing w:after="200"/>
              <w:jc w:val="both"/>
            </w:pPr>
            <w:r>
              <w:rPr>
                <w:rStyle w:val="13"/>
                <w:rFonts w:eastAsia="Calibri"/>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w:t>
            </w:r>
            <w:r>
              <w:rPr>
                <w:rStyle w:val="13"/>
                <w:rFonts w:eastAsia="Calibri"/>
                <w:lang w:eastAsia="uk-UA"/>
              </w:rPr>
              <w:lastRenderedPageBreak/>
              <w:t>найменування товару, марки, моделі тощо</w:t>
            </w:r>
          </w:p>
          <w:p w14:paraId="1BE37BB4" w14:textId="77777777" w:rsidR="00995482" w:rsidRDefault="00803AB0">
            <w:pPr>
              <w:widowControl w:val="0"/>
              <w:spacing w:after="200"/>
              <w:jc w:val="both"/>
            </w:pPr>
            <w:r>
              <w:rPr>
                <w:rStyle w:val="13"/>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10D6F34" w14:textId="77777777" w:rsidR="00995482" w:rsidRDefault="00803AB0">
            <w:pPr>
              <w:widowControl w:val="0"/>
              <w:spacing w:after="200"/>
              <w:jc w:val="both"/>
            </w:pPr>
            <w:r>
              <w:rPr>
                <w:rStyle w:val="13"/>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6FC3F3" w14:textId="77777777" w:rsidR="00995482" w:rsidRDefault="00803AB0">
            <w:pPr>
              <w:widowControl w:val="0"/>
              <w:spacing w:after="60"/>
              <w:jc w:val="both"/>
            </w:pPr>
            <w:r>
              <w:rPr>
                <w:rStyle w:val="13"/>
                <w:rFonts w:eastAsia="Calibri"/>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995482" w14:paraId="22627EF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E1856DD" w14:textId="77777777" w:rsidR="00995482" w:rsidRDefault="00803AB0">
            <w:pPr>
              <w:widowControl w:val="0"/>
              <w:tabs>
                <w:tab w:val="left" w:pos="-177"/>
              </w:tabs>
              <w:spacing w:line="276" w:lineRule="auto"/>
              <w:jc w:val="center"/>
            </w:pPr>
            <w:r>
              <w:rPr>
                <w:rStyle w:val="13"/>
                <w:b/>
              </w:rPr>
              <w:lastRenderedPageBreak/>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46C93A18" w14:textId="77777777" w:rsidR="00995482" w:rsidRDefault="00803AB0">
            <w:pPr>
              <w:widowControl w:val="0"/>
              <w:spacing w:line="276" w:lineRule="auto"/>
            </w:pPr>
            <w:r>
              <w:rPr>
                <w:rStyle w:val="13"/>
                <w:b/>
                <w:bCs/>
                <w:lang w:eastAsia="en-US"/>
              </w:rPr>
              <w:t>Відхилення тендерних пропозицій</w:t>
            </w:r>
          </w:p>
        </w:tc>
        <w:tc>
          <w:tcPr>
            <w:tcW w:w="6139" w:type="dxa"/>
            <w:tcBorders>
              <w:top w:val="single" w:sz="4" w:space="0" w:color="000000"/>
              <w:left w:val="single" w:sz="4" w:space="0" w:color="000000"/>
              <w:bottom w:val="single" w:sz="4" w:space="0" w:color="000000"/>
              <w:right w:val="single" w:sz="4" w:space="0" w:color="000000"/>
            </w:tcBorders>
            <w:vAlign w:val="center"/>
          </w:tcPr>
          <w:p w14:paraId="30C69472" w14:textId="77777777" w:rsidR="00995482" w:rsidRDefault="00803AB0">
            <w:pPr>
              <w:widowControl w:val="0"/>
              <w:ind w:firstLine="211"/>
              <w:jc w:val="both"/>
              <w:rPr>
                <w:rStyle w:val="13"/>
                <w:lang w:eastAsia="en-US"/>
              </w:rPr>
            </w:pPr>
            <w:r>
              <w:rPr>
                <w:rStyle w:val="13"/>
                <w:lang w:eastAsia="en-US"/>
              </w:rPr>
              <w:t>Замовник відхиляє тендерну пропозицію із зазначенням аргументації в електронній системі закупівель у разі, коли:</w:t>
            </w:r>
          </w:p>
          <w:p w14:paraId="4D399834" w14:textId="77777777" w:rsidR="00995482" w:rsidRDefault="00803AB0">
            <w:pPr>
              <w:widowControl w:val="0"/>
              <w:ind w:firstLine="211"/>
              <w:jc w:val="both"/>
              <w:rPr>
                <w:rStyle w:val="13"/>
                <w:lang w:eastAsia="en-US"/>
              </w:rPr>
            </w:pPr>
            <w:r>
              <w:rPr>
                <w:rStyle w:val="13"/>
                <w:lang w:eastAsia="en-US"/>
              </w:rPr>
              <w:t>1) учасник процедури закупівлі:</w:t>
            </w:r>
          </w:p>
          <w:p w14:paraId="3590E4F9" w14:textId="77777777" w:rsidR="00995482" w:rsidRDefault="00803AB0">
            <w:pPr>
              <w:widowControl w:val="0"/>
              <w:ind w:firstLine="211"/>
              <w:jc w:val="both"/>
              <w:rPr>
                <w:rStyle w:val="13"/>
                <w:lang w:eastAsia="en-US"/>
              </w:rPr>
            </w:pPr>
            <w:r>
              <w:rPr>
                <w:rStyle w:val="13"/>
                <w:lang w:eastAsia="en-US"/>
              </w:rPr>
              <w:t>підпадає під підстави, встановлені пунктом 47 цих особливостей;</w:t>
            </w:r>
          </w:p>
          <w:p w14:paraId="12ACF562" w14:textId="77777777" w:rsidR="00995482" w:rsidRDefault="00803AB0">
            <w:pPr>
              <w:widowControl w:val="0"/>
              <w:ind w:firstLine="211"/>
              <w:jc w:val="both"/>
              <w:rPr>
                <w:rStyle w:val="13"/>
                <w:lang w:eastAsia="en-US"/>
              </w:rPr>
            </w:pPr>
            <w:r>
              <w:rPr>
                <w:rStyle w:val="13"/>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4E6AAD" w14:textId="77777777" w:rsidR="00995482" w:rsidRDefault="00803AB0">
            <w:pPr>
              <w:widowControl w:val="0"/>
              <w:ind w:firstLine="211"/>
              <w:jc w:val="both"/>
              <w:rPr>
                <w:rStyle w:val="13"/>
                <w:lang w:eastAsia="en-US"/>
              </w:rPr>
            </w:pPr>
            <w:r>
              <w:rPr>
                <w:rStyle w:val="13"/>
                <w:lang w:eastAsia="en-US"/>
              </w:rPr>
              <w:t>не надав забезпечення тендерної пропозиції, якщо таке забезпечення вимагалося замовником;</w:t>
            </w:r>
          </w:p>
          <w:p w14:paraId="2B5F198F" w14:textId="77777777" w:rsidR="00995482" w:rsidRDefault="00803AB0">
            <w:pPr>
              <w:widowControl w:val="0"/>
              <w:ind w:firstLine="211"/>
              <w:jc w:val="both"/>
              <w:rPr>
                <w:rStyle w:val="13"/>
                <w:lang w:eastAsia="en-US"/>
              </w:rPr>
            </w:pPr>
            <w:r>
              <w:rPr>
                <w:rStyle w:val="13"/>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644AF4" w14:textId="77777777" w:rsidR="00995482" w:rsidRDefault="00803AB0">
            <w:pPr>
              <w:widowControl w:val="0"/>
              <w:ind w:firstLine="211"/>
              <w:jc w:val="both"/>
              <w:rPr>
                <w:rStyle w:val="13"/>
                <w:lang w:eastAsia="en-US"/>
              </w:rPr>
            </w:pPr>
            <w:r>
              <w:rPr>
                <w:rStyle w:val="13"/>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49C61D5" w14:textId="77777777" w:rsidR="00995482" w:rsidRDefault="00803AB0">
            <w:pPr>
              <w:widowControl w:val="0"/>
              <w:ind w:firstLine="211"/>
              <w:jc w:val="both"/>
              <w:rPr>
                <w:rStyle w:val="13"/>
                <w:lang w:eastAsia="en-US"/>
              </w:rPr>
            </w:pPr>
            <w:r>
              <w:rPr>
                <w:rStyle w:val="13"/>
                <w:lang w:eastAsia="en-US"/>
              </w:rPr>
              <w:t>визначив конфіденційною інформацію, що не може бути визначена як конфіденційна відповідно до вимог пункту 40 цих особливостей;</w:t>
            </w:r>
          </w:p>
          <w:p w14:paraId="2E621780" w14:textId="77777777" w:rsidR="00995482" w:rsidRDefault="00803AB0">
            <w:pPr>
              <w:widowControl w:val="0"/>
              <w:ind w:firstLine="211"/>
              <w:jc w:val="both"/>
              <w:rPr>
                <w:rStyle w:val="13"/>
                <w:lang w:eastAsia="en-US"/>
              </w:rPr>
            </w:pPr>
            <w:r>
              <w:rPr>
                <w:rStyle w:val="13"/>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Pr>
                <w:rStyle w:val="13"/>
                <w:lang w:eastAsia="en-US"/>
              </w:rPr>
              <w:lastRenderedPageBreak/>
              <w:t>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2C4B5E" w14:textId="77777777" w:rsidR="00995482" w:rsidRDefault="00803AB0">
            <w:pPr>
              <w:widowControl w:val="0"/>
              <w:ind w:firstLine="211"/>
              <w:jc w:val="both"/>
              <w:rPr>
                <w:rStyle w:val="13"/>
                <w:lang w:eastAsia="en-US"/>
              </w:rPr>
            </w:pPr>
            <w:r>
              <w:rPr>
                <w:rStyle w:val="13"/>
                <w:lang w:eastAsia="en-US"/>
              </w:rPr>
              <w:t>2) тендерна пропозиція:</w:t>
            </w:r>
          </w:p>
          <w:p w14:paraId="3253FBAA" w14:textId="77777777" w:rsidR="00995482" w:rsidRDefault="00803AB0">
            <w:pPr>
              <w:widowControl w:val="0"/>
              <w:ind w:firstLine="211"/>
              <w:jc w:val="both"/>
              <w:rPr>
                <w:rStyle w:val="13"/>
                <w:lang w:eastAsia="en-US"/>
              </w:rPr>
            </w:pPr>
            <w:r>
              <w:rPr>
                <w:rStyle w:val="13"/>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EA6A2B" w14:textId="77777777" w:rsidR="00995482" w:rsidRDefault="00803AB0">
            <w:pPr>
              <w:widowControl w:val="0"/>
              <w:ind w:firstLine="211"/>
              <w:jc w:val="both"/>
              <w:rPr>
                <w:rStyle w:val="13"/>
                <w:lang w:eastAsia="en-US"/>
              </w:rPr>
            </w:pPr>
            <w:r>
              <w:rPr>
                <w:rStyle w:val="13"/>
                <w:lang w:eastAsia="en-US"/>
              </w:rPr>
              <w:t>є такою, строк дії якої закінчився;</w:t>
            </w:r>
          </w:p>
          <w:p w14:paraId="6DF7E369" w14:textId="77777777" w:rsidR="00995482" w:rsidRDefault="00803AB0">
            <w:pPr>
              <w:widowControl w:val="0"/>
              <w:ind w:firstLine="211"/>
              <w:jc w:val="both"/>
              <w:rPr>
                <w:rStyle w:val="13"/>
                <w:lang w:eastAsia="en-US"/>
              </w:rPr>
            </w:pPr>
            <w:r>
              <w:rPr>
                <w:rStyle w:val="13"/>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DC33A5" w14:textId="77777777" w:rsidR="00995482" w:rsidRDefault="00803AB0">
            <w:pPr>
              <w:widowControl w:val="0"/>
              <w:ind w:firstLine="211"/>
              <w:jc w:val="both"/>
              <w:rPr>
                <w:rStyle w:val="13"/>
                <w:lang w:eastAsia="en-US"/>
              </w:rPr>
            </w:pPr>
            <w:r>
              <w:rPr>
                <w:rStyle w:val="13"/>
                <w:lang w:eastAsia="en-US"/>
              </w:rPr>
              <w:t>не відповідає вимогам, установленим у тендерній документації відповідно до абзацу першого частини третьої статті 22 Закону;</w:t>
            </w:r>
          </w:p>
          <w:p w14:paraId="6FB62E8F" w14:textId="77777777" w:rsidR="00995482" w:rsidRDefault="00803AB0">
            <w:pPr>
              <w:widowControl w:val="0"/>
              <w:ind w:firstLine="211"/>
              <w:jc w:val="both"/>
              <w:rPr>
                <w:rStyle w:val="13"/>
                <w:lang w:eastAsia="en-US"/>
              </w:rPr>
            </w:pPr>
            <w:r>
              <w:rPr>
                <w:rStyle w:val="13"/>
                <w:lang w:eastAsia="en-US"/>
              </w:rPr>
              <w:t>3) переможець процедури закупівлі:</w:t>
            </w:r>
          </w:p>
          <w:p w14:paraId="3B251A30" w14:textId="77777777" w:rsidR="00995482" w:rsidRDefault="00803AB0">
            <w:pPr>
              <w:widowControl w:val="0"/>
              <w:ind w:firstLine="211"/>
              <w:jc w:val="both"/>
              <w:rPr>
                <w:rStyle w:val="13"/>
                <w:lang w:eastAsia="en-US"/>
              </w:rPr>
            </w:pPr>
            <w:r>
              <w:rPr>
                <w:rStyle w:val="13"/>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96A6F31" w14:textId="77777777" w:rsidR="00995482" w:rsidRDefault="00803AB0">
            <w:pPr>
              <w:widowControl w:val="0"/>
              <w:ind w:firstLine="211"/>
              <w:jc w:val="both"/>
              <w:rPr>
                <w:rStyle w:val="13"/>
                <w:lang w:eastAsia="en-US"/>
              </w:rPr>
            </w:pPr>
            <w:r>
              <w:rPr>
                <w:rStyle w:val="13"/>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Style w:val="13"/>
                <w:lang w:eastAsia="en-US"/>
              </w:rPr>
              <w:lastRenderedPageBreak/>
              <w:t>чотирнадцятому пункту 47 цих особливостей;</w:t>
            </w:r>
          </w:p>
          <w:p w14:paraId="233876C8" w14:textId="77777777" w:rsidR="00995482" w:rsidRDefault="00803AB0">
            <w:pPr>
              <w:widowControl w:val="0"/>
              <w:ind w:firstLine="211"/>
              <w:jc w:val="both"/>
              <w:rPr>
                <w:rStyle w:val="13"/>
                <w:lang w:eastAsia="en-US"/>
              </w:rPr>
            </w:pPr>
            <w:r>
              <w:rPr>
                <w:rStyle w:val="13"/>
                <w:lang w:eastAsia="en-US"/>
              </w:rPr>
              <w:t>не надав забезпечення виконання договору про закупівлю, якщо таке забезпечення вимагалося замовником;</w:t>
            </w:r>
          </w:p>
          <w:p w14:paraId="4831912D" w14:textId="77777777" w:rsidR="00995482" w:rsidRDefault="00803AB0">
            <w:pPr>
              <w:widowControl w:val="0"/>
              <w:ind w:firstLine="211"/>
              <w:jc w:val="both"/>
              <w:rPr>
                <w:rStyle w:val="13"/>
                <w:lang w:eastAsia="en-US"/>
              </w:rPr>
            </w:pPr>
            <w:r>
              <w:rPr>
                <w:rStyle w:val="13"/>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9B3FDE" w14:textId="77777777" w:rsidR="00995482" w:rsidRDefault="00803AB0">
            <w:pPr>
              <w:widowControl w:val="0"/>
              <w:ind w:firstLine="211"/>
              <w:jc w:val="both"/>
              <w:rPr>
                <w:rStyle w:val="13"/>
                <w:lang w:eastAsia="en-US"/>
              </w:rPr>
            </w:pPr>
            <w:r>
              <w:rPr>
                <w:rStyle w:val="13"/>
                <w:lang w:eastAsia="en-US"/>
              </w:rPr>
              <w:t>Замовник може відхилити тендерну пропозицію із зазначенням аргументації в електронній системі закупівель у разі, коли:</w:t>
            </w:r>
          </w:p>
          <w:p w14:paraId="4EEDFD4A" w14:textId="77777777" w:rsidR="00995482" w:rsidRDefault="00803AB0">
            <w:pPr>
              <w:widowControl w:val="0"/>
              <w:ind w:firstLine="211"/>
              <w:jc w:val="both"/>
              <w:rPr>
                <w:rStyle w:val="13"/>
                <w:lang w:eastAsia="en-US"/>
              </w:rPr>
            </w:pPr>
            <w:r>
              <w:rPr>
                <w:rStyle w:val="13"/>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AF154" w14:textId="77777777" w:rsidR="00995482" w:rsidRDefault="00803AB0">
            <w:pPr>
              <w:widowControl w:val="0"/>
              <w:ind w:firstLine="211"/>
              <w:jc w:val="both"/>
            </w:pPr>
            <w:r>
              <w:rPr>
                <w:rStyle w:val="13"/>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A8D723" w14:textId="77777777" w:rsidR="00995482" w:rsidRDefault="00803AB0">
            <w:pPr>
              <w:widowControl w:val="0"/>
              <w:ind w:firstLine="211"/>
              <w:jc w:val="both"/>
            </w:pPr>
            <w:r>
              <w:rPr>
                <w:rStyle w:val="13"/>
                <w:rFonts w:eastAsia="Calibri"/>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F525FB0" w14:textId="77777777" w:rsidR="00995482" w:rsidRDefault="00803AB0">
            <w:pPr>
              <w:widowControl w:val="0"/>
              <w:ind w:firstLine="211"/>
              <w:jc w:val="both"/>
              <w:rPr>
                <w:rStyle w:val="13"/>
                <w:rFonts w:eastAsia="Calibri"/>
                <w:lang w:eastAsia="en-US"/>
              </w:rPr>
            </w:pPr>
            <w:r>
              <w:rPr>
                <w:rStyle w:val="13"/>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2DB417" w14:textId="77777777" w:rsidR="00995482" w:rsidRDefault="00803AB0">
            <w:pPr>
              <w:widowControl w:val="0"/>
              <w:spacing w:after="200"/>
              <w:ind w:firstLine="232"/>
              <w:jc w:val="both"/>
            </w:pPr>
            <w:r>
              <w:rPr>
                <w:rStyle w:val="13"/>
                <w:rFonts w:eastAsia="Calibri"/>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Pr>
                <w:rStyle w:val="13"/>
                <w:rFonts w:eastAsia="Calibri"/>
                <w:lang w:eastAsia="en-US"/>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482" w14:paraId="1DFE0BF8"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37ADB4CE" w14:textId="77777777" w:rsidR="00995482" w:rsidRDefault="00803AB0">
            <w:pPr>
              <w:widowControl w:val="0"/>
              <w:tabs>
                <w:tab w:val="left" w:pos="-177"/>
              </w:tabs>
              <w:spacing w:line="276" w:lineRule="auto"/>
              <w:jc w:val="center"/>
            </w:pPr>
            <w:r>
              <w:rPr>
                <w:rStyle w:val="13"/>
                <w:b/>
              </w:rPr>
              <w:lastRenderedPageBreak/>
              <w:t>Розділ VI. Результати торгів та укладання договору про закупівлю</w:t>
            </w:r>
          </w:p>
        </w:tc>
      </w:tr>
      <w:tr w:rsidR="00995482" w14:paraId="5561FE6B"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61DE75C" w14:textId="77777777" w:rsidR="00995482" w:rsidRDefault="00803AB0">
            <w:pPr>
              <w:widowControl w:val="0"/>
              <w:tabs>
                <w:tab w:val="left" w:pos="-177"/>
              </w:tabs>
              <w:spacing w:line="276" w:lineRule="auto"/>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34418C17" w14:textId="6D757170" w:rsidR="00995482" w:rsidRDefault="00943BF2" w:rsidP="00943BF2">
            <w:pPr>
              <w:widowControl w:val="0"/>
              <w:spacing w:line="276" w:lineRule="auto"/>
            </w:pPr>
            <w:r>
              <w:rPr>
                <w:rStyle w:val="13"/>
                <w:b/>
              </w:rPr>
              <w:t>Відміна відкритих торгів</w:t>
            </w:r>
            <w:r w:rsidR="00803AB0">
              <w:rPr>
                <w:rStyle w:val="13"/>
                <w:b/>
              </w:rPr>
              <w:t xml:space="preserve"> чи визнання його таким, що не відбувся</w:t>
            </w:r>
          </w:p>
        </w:tc>
        <w:tc>
          <w:tcPr>
            <w:tcW w:w="6139" w:type="dxa"/>
            <w:tcBorders>
              <w:top w:val="single" w:sz="4" w:space="0" w:color="000000"/>
              <w:left w:val="single" w:sz="4" w:space="0" w:color="000000"/>
              <w:bottom w:val="single" w:sz="4" w:space="0" w:color="000000"/>
              <w:right w:val="single" w:sz="4" w:space="0" w:color="000000"/>
            </w:tcBorders>
            <w:vAlign w:val="center"/>
          </w:tcPr>
          <w:p w14:paraId="51A815C3" w14:textId="77777777" w:rsidR="00995482" w:rsidRPr="00943BF2" w:rsidRDefault="00803AB0">
            <w:pPr>
              <w:widowControl w:val="0"/>
              <w:ind w:firstLine="227"/>
              <w:jc w:val="both"/>
              <w:rPr>
                <w:b/>
              </w:rPr>
            </w:pPr>
            <w:r w:rsidRPr="00943BF2">
              <w:rPr>
                <w:rStyle w:val="13"/>
                <w:rFonts w:eastAsia="Calibri"/>
                <w:b/>
                <w:lang w:eastAsia="uk-UA"/>
              </w:rPr>
              <w:t>Замовник відміняє відкриті торги у разі:</w:t>
            </w:r>
          </w:p>
          <w:p w14:paraId="3857B7A7" w14:textId="77777777" w:rsidR="00995482" w:rsidRDefault="00803AB0">
            <w:pPr>
              <w:widowControl w:val="0"/>
              <w:ind w:firstLine="227"/>
              <w:jc w:val="both"/>
            </w:pPr>
            <w:r>
              <w:rPr>
                <w:rStyle w:val="13"/>
                <w:rFonts w:eastAsia="Calibri"/>
                <w:lang w:eastAsia="uk-UA"/>
              </w:rPr>
              <w:t>1) відсутності подальшої потреби в закупівлі товарів, робіт чи послуг;</w:t>
            </w:r>
          </w:p>
          <w:p w14:paraId="182D4508" w14:textId="77777777" w:rsidR="00995482" w:rsidRDefault="00803AB0">
            <w:pPr>
              <w:widowControl w:val="0"/>
              <w:ind w:firstLine="227"/>
              <w:jc w:val="both"/>
            </w:pPr>
            <w:r>
              <w:rPr>
                <w:rStyle w:val="13"/>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BBE02B3" w14:textId="77777777" w:rsidR="00995482" w:rsidRDefault="00803AB0">
            <w:pPr>
              <w:widowControl w:val="0"/>
              <w:ind w:firstLine="227"/>
              <w:jc w:val="both"/>
            </w:pPr>
            <w:r>
              <w:rPr>
                <w:rStyle w:val="13"/>
                <w:rFonts w:eastAsia="Calibri"/>
                <w:lang w:eastAsia="uk-UA"/>
              </w:rPr>
              <w:t>3) скорочення видатків на здійснення закупівлі товарів, робіт чи послуг;</w:t>
            </w:r>
          </w:p>
          <w:p w14:paraId="637A48BE" w14:textId="77777777" w:rsidR="00995482" w:rsidRDefault="00803AB0">
            <w:pPr>
              <w:widowControl w:val="0"/>
              <w:ind w:firstLine="227"/>
              <w:jc w:val="both"/>
            </w:pPr>
            <w:r>
              <w:rPr>
                <w:rStyle w:val="13"/>
                <w:rFonts w:eastAsia="Calibri"/>
                <w:lang w:eastAsia="uk-UA"/>
              </w:rPr>
              <w:t>4) якщо здійснення закупівлі стало неможливим внаслідок дії непереборної сили.</w:t>
            </w:r>
          </w:p>
          <w:p w14:paraId="6545984F" w14:textId="77777777" w:rsidR="00995482" w:rsidRDefault="00803AB0">
            <w:pPr>
              <w:widowControl w:val="0"/>
              <w:ind w:firstLine="227"/>
              <w:jc w:val="both"/>
            </w:pPr>
            <w:r>
              <w:rPr>
                <w:rStyle w:val="13"/>
                <w:rFonts w:eastAsia="Calibri"/>
                <w:lang w:eastAsia="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39F0EF22" w14:textId="77777777" w:rsidR="00995482" w:rsidRPr="00943BF2" w:rsidRDefault="00803AB0">
            <w:pPr>
              <w:widowControl w:val="0"/>
              <w:ind w:firstLine="227"/>
              <w:jc w:val="both"/>
              <w:rPr>
                <w:b/>
              </w:rPr>
            </w:pPr>
            <w:r w:rsidRPr="00943BF2">
              <w:rPr>
                <w:rStyle w:val="13"/>
                <w:rFonts w:eastAsia="Calibri"/>
                <w:b/>
                <w:lang w:eastAsia="uk-UA"/>
              </w:rPr>
              <w:t>Відкриті торги автоматично відміняються електронною системою закупівель у разі:</w:t>
            </w:r>
          </w:p>
          <w:p w14:paraId="6B12BC6C" w14:textId="77777777" w:rsidR="00995482" w:rsidRDefault="00803AB0">
            <w:pPr>
              <w:widowControl w:val="0"/>
              <w:ind w:firstLine="227"/>
              <w:jc w:val="both"/>
            </w:pPr>
            <w:r>
              <w:rPr>
                <w:rStyle w:val="13"/>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D3699B" w14:textId="77777777" w:rsidR="00995482" w:rsidRDefault="00803AB0">
            <w:pPr>
              <w:widowControl w:val="0"/>
              <w:ind w:firstLine="227"/>
              <w:jc w:val="both"/>
            </w:pPr>
            <w:r>
              <w:rPr>
                <w:rStyle w:val="13"/>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71872836" w14:textId="77777777" w:rsidR="00995482" w:rsidRDefault="00803AB0">
            <w:pPr>
              <w:widowControl w:val="0"/>
              <w:ind w:firstLine="227"/>
              <w:jc w:val="both"/>
            </w:pPr>
            <w:r>
              <w:rPr>
                <w:rStyle w:val="13"/>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r>
              <w:t xml:space="preserve"> </w:t>
            </w:r>
            <w:r>
              <w:rPr>
                <w:rStyle w:val="13"/>
                <w:rFonts w:eastAsia="Calibri"/>
                <w:lang w:eastAsia="uk-UA"/>
              </w:rPr>
              <w:t>цим пунктом, оприлюднюється інформація про відміну відкритих торгів.</w:t>
            </w:r>
          </w:p>
          <w:p w14:paraId="691E95B4" w14:textId="77777777" w:rsidR="00995482" w:rsidRDefault="00803AB0">
            <w:pPr>
              <w:widowControl w:val="0"/>
              <w:ind w:firstLine="227"/>
              <w:jc w:val="both"/>
            </w:pPr>
            <w:r>
              <w:rPr>
                <w:rStyle w:val="13"/>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5482" w14:paraId="0631088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B6A3B85" w14:textId="77777777" w:rsidR="00995482" w:rsidRDefault="00803AB0">
            <w:pPr>
              <w:widowControl w:val="0"/>
              <w:tabs>
                <w:tab w:val="left" w:pos="-177"/>
              </w:tabs>
              <w:spacing w:line="276" w:lineRule="auto"/>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257A1F55" w14:textId="77777777" w:rsidR="00995482" w:rsidRDefault="00803AB0">
            <w:pPr>
              <w:widowControl w:val="0"/>
              <w:spacing w:line="276" w:lineRule="auto"/>
            </w:pPr>
            <w:r>
              <w:rPr>
                <w:rStyle w:val="13"/>
                <w:lang w:eastAsia="en-US"/>
              </w:rPr>
              <w:t> </w:t>
            </w:r>
            <w:r>
              <w:rPr>
                <w:rStyle w:val="13"/>
                <w:b/>
                <w:lang w:eastAsia="en-US"/>
              </w:rPr>
              <w:t>Строк укладання договору</w:t>
            </w:r>
          </w:p>
        </w:tc>
        <w:tc>
          <w:tcPr>
            <w:tcW w:w="6139" w:type="dxa"/>
            <w:tcBorders>
              <w:top w:val="single" w:sz="4" w:space="0" w:color="000000"/>
              <w:left w:val="single" w:sz="4" w:space="0" w:color="000000"/>
              <w:bottom w:val="single" w:sz="4" w:space="0" w:color="000000"/>
              <w:right w:val="single" w:sz="4" w:space="0" w:color="000000"/>
            </w:tcBorders>
            <w:vAlign w:val="center"/>
          </w:tcPr>
          <w:p w14:paraId="5910B454" w14:textId="77777777" w:rsidR="00995482" w:rsidRDefault="00803AB0">
            <w:pPr>
              <w:widowControl w:val="0"/>
              <w:spacing w:before="60"/>
              <w:ind w:firstLine="232"/>
              <w:jc w:val="both"/>
            </w:pPr>
            <w:r>
              <w:rPr>
                <w:rStyle w:val="13"/>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70E2DA0C" w14:textId="77777777" w:rsidR="00995482" w:rsidRDefault="00803AB0">
            <w:pPr>
              <w:widowControl w:val="0"/>
              <w:ind w:firstLine="232"/>
              <w:jc w:val="both"/>
            </w:pPr>
            <w:r>
              <w:rPr>
                <w:rStyle w:val="13"/>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9D3EEE7" w14:textId="77777777" w:rsidR="00995482" w:rsidRDefault="00803AB0">
            <w:pPr>
              <w:widowControl w:val="0"/>
              <w:ind w:firstLine="232"/>
              <w:jc w:val="both"/>
            </w:pPr>
            <w:r>
              <w:rPr>
                <w:rStyle w:val="13"/>
                <w:lang w:eastAsia="en-US"/>
              </w:rPr>
              <w:t xml:space="preserve">З метою забезпечення права на оскарження рішень замовника до органу оскарження договір про закупівлю </w:t>
            </w:r>
            <w:r>
              <w:rPr>
                <w:rStyle w:val="13"/>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Pr>
                <w:rStyle w:val="13"/>
                <w:lang w:eastAsia="en-US"/>
              </w:rPr>
              <w:t>.</w:t>
            </w:r>
          </w:p>
          <w:p w14:paraId="6280E729" w14:textId="77777777" w:rsidR="00995482" w:rsidRDefault="00803AB0">
            <w:pPr>
              <w:widowControl w:val="0"/>
              <w:spacing w:after="120"/>
              <w:jc w:val="both"/>
            </w:pPr>
            <w:r>
              <w:rPr>
                <w:rStyle w:val="13"/>
                <w:lang w:eastAsia="en-US"/>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Style w:val="13"/>
                <w:b/>
                <w:lang w:eastAsia="en-US"/>
              </w:rPr>
              <w:t>не пізніше ніж через 15 днів з дня прийняття рішення про намір укласти договір</w:t>
            </w:r>
            <w:r>
              <w:rPr>
                <w:rStyle w:val="13"/>
                <w:lang w:eastAsia="en-US"/>
              </w:rPr>
              <w:t xml:space="preserve"> </w:t>
            </w:r>
            <w:r>
              <w:rPr>
                <w:rStyle w:val="13"/>
                <w:b/>
                <w:lang w:eastAsia="en-US"/>
              </w:rPr>
              <w:t>про закупівлю</w:t>
            </w:r>
            <w:r>
              <w:rPr>
                <w:rStyle w:val="13"/>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95482" w14:paraId="421DF2F9"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2210DD1" w14:textId="77777777" w:rsidR="00995482" w:rsidRDefault="00803AB0">
            <w:pPr>
              <w:widowControl w:val="0"/>
              <w:tabs>
                <w:tab w:val="left" w:pos="-177"/>
              </w:tabs>
              <w:spacing w:line="276" w:lineRule="auto"/>
              <w:jc w:val="center"/>
            </w:pPr>
            <w:r>
              <w:rPr>
                <w:rStyle w:val="13"/>
                <w:b/>
              </w:rPr>
              <w:lastRenderedPageBreak/>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691BDE8B" w14:textId="77777777" w:rsidR="00995482" w:rsidRDefault="00803AB0">
            <w:pPr>
              <w:widowControl w:val="0"/>
              <w:spacing w:line="276" w:lineRule="auto"/>
            </w:pPr>
            <w:r>
              <w:rPr>
                <w:rStyle w:val="13"/>
                <w:b/>
                <w:lang w:eastAsia="en-US"/>
              </w:rPr>
              <w:t>Проєкт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32EC65D1" w14:textId="64E14524" w:rsidR="00442AAF" w:rsidRPr="00442AAF" w:rsidRDefault="00442AAF" w:rsidP="00442AAF">
            <w:pPr>
              <w:suppressAutoHyphens w:val="0"/>
              <w:jc w:val="both"/>
              <w:textAlignment w:val="auto"/>
            </w:pPr>
            <w:r w:rsidRPr="00442AAF">
              <w:rPr>
                <w:color w:val="000000"/>
              </w:rPr>
              <w:t xml:space="preserve">Проект договору складається замовником з урахуванням </w:t>
            </w:r>
            <w:r>
              <w:rPr>
                <w:color w:val="000000"/>
              </w:rPr>
              <w:t>особливостей предмету закупівлі.</w:t>
            </w:r>
            <w:r>
              <w:t xml:space="preserve"> </w:t>
            </w:r>
            <w:r w:rsidRPr="00442AAF">
              <w:rPr>
                <w:color w:val="000000"/>
              </w:rPr>
              <w:t>Разом з Документацією замовником подається Проект договору про закупівлю (</w:t>
            </w:r>
            <w:r>
              <w:rPr>
                <w:b/>
              </w:rPr>
              <w:t>Додаток №5</w:t>
            </w:r>
            <w:r w:rsidRPr="00442AAF">
              <w:rPr>
                <w:b/>
              </w:rPr>
              <w:t xml:space="preserve"> до цієї Документації</w:t>
            </w:r>
            <w:r w:rsidRPr="00442AAF">
              <w:t>)</w:t>
            </w:r>
            <w:r w:rsidRPr="00442AAF">
              <w:rPr>
                <w:color w:val="000000"/>
              </w:rPr>
              <w:t xml:space="preserve">  з обов’язковим зазначенням порядку змін його умов.</w:t>
            </w:r>
          </w:p>
          <w:p w14:paraId="320ADEF0" w14:textId="15BE3C21" w:rsidR="00442AAF" w:rsidRPr="00442AAF" w:rsidRDefault="00442AAF" w:rsidP="00442AAF">
            <w:pPr>
              <w:suppressAutoHyphens w:val="0"/>
              <w:jc w:val="both"/>
              <w:textAlignment w:val="auto"/>
            </w:pPr>
            <w:r w:rsidRPr="00442AAF">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D8E9598" w14:textId="0E95C355" w:rsidR="00442AAF" w:rsidRPr="00442AAF" w:rsidRDefault="00442AAF" w:rsidP="00442AAF">
            <w:pPr>
              <w:suppressAutoHyphens w:val="0"/>
              <w:jc w:val="both"/>
              <w:textAlignment w:val="auto"/>
            </w:pPr>
            <w:r w:rsidRPr="00442AAF">
              <w:rPr>
                <w:color w:val="000000"/>
              </w:rPr>
              <w:t>Переможець процедури закупівлі під час укладення договору про закупівлю пови</w:t>
            </w:r>
            <w:r w:rsidR="00334DF9">
              <w:rPr>
                <w:color w:val="000000"/>
              </w:rPr>
              <w:t>нен надати</w:t>
            </w:r>
            <w:r w:rsidRPr="00442AAF">
              <w:rPr>
                <w:color w:val="000000"/>
              </w:rPr>
              <w:t xml:space="preserve"> відповідну інформацію про право пі</w:t>
            </w:r>
            <w:r w:rsidR="00334DF9">
              <w:rPr>
                <w:color w:val="000000"/>
              </w:rPr>
              <w:t>дписання договору про закупівлю.</w:t>
            </w:r>
          </w:p>
          <w:p w14:paraId="4CCBD101" w14:textId="32037AA1" w:rsidR="00995482" w:rsidRDefault="00334DF9" w:rsidP="00442AAF">
            <w:pPr>
              <w:widowControl w:val="0"/>
              <w:spacing w:before="60" w:after="60"/>
              <w:jc w:val="both"/>
            </w:pPr>
            <w:r w:rsidRPr="00334DF9">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995482" w14:paraId="74943AD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1FF0B9C" w14:textId="77777777" w:rsidR="00995482" w:rsidRDefault="00803AB0">
            <w:pPr>
              <w:widowControl w:val="0"/>
              <w:tabs>
                <w:tab w:val="left" w:pos="-177"/>
              </w:tabs>
              <w:spacing w:line="276" w:lineRule="auto"/>
              <w:jc w:val="center"/>
            </w:pPr>
            <w:r>
              <w:rPr>
                <w:rStyle w:val="13"/>
                <w:b/>
              </w:rPr>
              <w:t>4.</w:t>
            </w:r>
          </w:p>
        </w:tc>
        <w:tc>
          <w:tcPr>
            <w:tcW w:w="3485" w:type="dxa"/>
            <w:tcBorders>
              <w:top w:val="single" w:sz="4" w:space="0" w:color="000000"/>
              <w:left w:val="single" w:sz="4" w:space="0" w:color="000000"/>
              <w:bottom w:val="single" w:sz="4" w:space="0" w:color="000000"/>
              <w:right w:val="single" w:sz="4" w:space="0" w:color="000000"/>
            </w:tcBorders>
            <w:vAlign w:val="center"/>
          </w:tcPr>
          <w:p w14:paraId="006D084A" w14:textId="77777777" w:rsidR="00995482" w:rsidRDefault="00803AB0">
            <w:pPr>
              <w:widowControl w:val="0"/>
              <w:spacing w:line="276" w:lineRule="auto"/>
            </w:pPr>
            <w:r>
              <w:rPr>
                <w:rStyle w:val="13"/>
                <w:b/>
              </w:rPr>
              <w:t>Істотні умови, що обов’язково включаються до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71E39D3A" w14:textId="77777777" w:rsidR="00995482" w:rsidRDefault="00803AB0">
            <w:pPr>
              <w:widowControl w:val="0"/>
              <w:ind w:firstLine="352"/>
              <w:jc w:val="both"/>
            </w:pPr>
            <w:r>
              <w:t>Договір про закупівлю за результатами проведеної закупівлі згідно з </w:t>
            </w:r>
            <w:hyperlink r:id="rId25" w:anchor="_blank" w:history="1">
              <w:r>
                <w:rPr>
                  <w:rStyle w:val="afd"/>
                </w:rPr>
                <w:t>пунктами 10</w:t>
              </w:r>
            </w:hyperlink>
            <w:r>
              <w:t> і </w:t>
            </w:r>
            <w:hyperlink r:id="rId26" w:anchor="_blank" w:history="1">
              <w:r>
                <w:rPr>
                  <w:rStyle w:val="afd"/>
                </w:rPr>
                <w:t>13</w:t>
              </w:r>
            </w:hyperlink>
            <w:r>
              <w:t> цих особливостей укладається відповідно до </w:t>
            </w:r>
            <w:hyperlink r:id="rId27" w:tgtFrame="_top">
              <w:r>
                <w:rPr>
                  <w:rStyle w:val="afd"/>
                </w:rPr>
                <w:t>Цивільного</w:t>
              </w:r>
            </w:hyperlink>
            <w:r>
              <w:t> і </w:t>
            </w:r>
            <w:hyperlink r:id="rId28" w:tgtFrame="_top">
              <w:r>
                <w:rPr>
                  <w:rStyle w:val="afd"/>
                </w:rPr>
                <w:t>Господарського кодексів України</w:t>
              </w:r>
            </w:hyperlink>
            <w:r>
              <w:t> з урахуванням положень </w:t>
            </w:r>
            <w:hyperlink r:id="rId29" w:anchor="_blank" w:history="1">
              <w:r>
                <w:rPr>
                  <w:rStyle w:val="afd"/>
                </w:rPr>
                <w:t>статті 41</w:t>
              </w:r>
            </w:hyperlink>
            <w:r>
              <w:t> Закону, крім частин </w:t>
            </w:r>
            <w:hyperlink r:id="rId30" w:anchor="_blank" w:history="1">
              <w:r>
                <w:rPr>
                  <w:rStyle w:val="afd"/>
                </w:rPr>
                <w:t>третьої – п’ятої</w:t>
              </w:r>
            </w:hyperlink>
            <w:r>
              <w:t>, </w:t>
            </w:r>
            <w:r>
              <w:rPr>
                <w:rStyle w:val="13"/>
                <w:u w:val="single"/>
              </w:rPr>
              <w:t>сьомої – дев’ятої</w:t>
            </w:r>
            <w:r>
              <w:t xml:space="preserve"> статті 41 Закону, та Особливостей. </w:t>
            </w:r>
            <w:r>
              <w:br/>
              <w:t xml:space="preserve">     </w:t>
            </w:r>
            <w:r>
              <w:rPr>
                <w:rStyle w:val="13"/>
                <w:lang w:eastAsia="en-US"/>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413A991" w14:textId="77777777" w:rsidR="00995482" w:rsidRDefault="00803AB0">
            <w:pPr>
              <w:widowControl w:val="0"/>
              <w:ind w:firstLine="352"/>
              <w:jc w:val="both"/>
            </w:pPr>
            <w:r>
              <w:rPr>
                <w:rStyle w:val="13"/>
                <w:color w:val="000000"/>
                <w:lang w:eastAsia="en-US"/>
              </w:rPr>
              <w:t>1) зменшення обсягів закупівлі, зокрема з урахуванням фактичного обсягу видатків замовника;</w:t>
            </w:r>
          </w:p>
          <w:p w14:paraId="415CE97B" w14:textId="77777777" w:rsidR="00995482" w:rsidRDefault="00803AB0">
            <w:pPr>
              <w:widowControl w:val="0"/>
              <w:ind w:firstLine="352"/>
              <w:jc w:val="both"/>
            </w:pPr>
            <w:r>
              <w:rPr>
                <w:rStyle w:val="13"/>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75EA4D" w14:textId="77777777" w:rsidR="00995482" w:rsidRDefault="00803AB0">
            <w:pPr>
              <w:widowControl w:val="0"/>
              <w:ind w:firstLine="352"/>
              <w:jc w:val="both"/>
            </w:pPr>
            <w:r>
              <w:rPr>
                <w:rStyle w:val="13"/>
                <w:color w:val="000000"/>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AAA64E9" w14:textId="77777777" w:rsidR="00995482" w:rsidRDefault="00803AB0">
            <w:pPr>
              <w:widowControl w:val="0"/>
              <w:ind w:firstLine="352"/>
              <w:jc w:val="both"/>
            </w:pPr>
            <w:r>
              <w:rPr>
                <w:rStyle w:val="13"/>
                <w:color w:val="000000"/>
                <w:lang w:eastAsia="en-US"/>
              </w:rPr>
              <w:t>4) продовження строку дії договору про закупівлю та</w:t>
            </w:r>
            <w:r>
              <w:rPr>
                <w:rStyle w:val="13"/>
                <w:color w:val="000000"/>
                <w:lang w:val="ru-RU" w:eastAsia="en-US"/>
              </w:rPr>
              <w:t>/або</w:t>
            </w:r>
            <w:r>
              <w:rPr>
                <w:rStyle w:val="13"/>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EE2FC9" w14:textId="77777777" w:rsidR="00995482" w:rsidRDefault="00803AB0">
            <w:pPr>
              <w:widowControl w:val="0"/>
              <w:ind w:firstLine="352"/>
              <w:jc w:val="both"/>
            </w:pPr>
            <w:r>
              <w:rPr>
                <w:rStyle w:val="13"/>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DAC1680" w14:textId="77777777" w:rsidR="00995482" w:rsidRDefault="00803AB0">
            <w:pPr>
              <w:widowControl w:val="0"/>
              <w:ind w:firstLine="352"/>
              <w:jc w:val="both"/>
            </w:pPr>
            <w:r>
              <w:rPr>
                <w:rStyle w:val="13"/>
                <w:color w:val="000000"/>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DE7F63B" w14:textId="77777777" w:rsidR="00995482" w:rsidRDefault="00803AB0">
            <w:pPr>
              <w:widowControl w:val="0"/>
              <w:ind w:firstLine="352"/>
              <w:jc w:val="both"/>
            </w:pPr>
            <w:r>
              <w:rPr>
                <w:rStyle w:val="13"/>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DE0516" w14:textId="77777777" w:rsidR="00995482" w:rsidRDefault="00803AB0">
            <w:pPr>
              <w:widowControl w:val="0"/>
              <w:ind w:firstLine="352"/>
              <w:jc w:val="both"/>
              <w:rPr>
                <w:rStyle w:val="13"/>
                <w:color w:val="000000"/>
                <w:lang w:eastAsia="en-US"/>
              </w:rPr>
            </w:pPr>
            <w:r>
              <w:rPr>
                <w:rStyle w:val="13"/>
                <w:color w:val="000000"/>
                <w:lang w:eastAsia="en-US"/>
              </w:rPr>
              <w:t>8) зміни умов у зв’язку із застосуванням положень частини шостої статті 41 Закону.</w:t>
            </w:r>
          </w:p>
          <w:p w14:paraId="2A7DA660" w14:textId="3DDB8D09" w:rsidR="00442AAF" w:rsidRDefault="00442AAF" w:rsidP="00442AAF">
            <w:pPr>
              <w:widowControl w:val="0"/>
              <w:ind w:firstLine="352"/>
              <w:jc w:val="both"/>
            </w:pPr>
            <w:r w:rsidRPr="00442AAF">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75D3B1" w14:textId="77777777" w:rsidR="00995482" w:rsidRDefault="00803AB0">
            <w:pPr>
              <w:widowControl w:val="0"/>
              <w:ind w:firstLine="352"/>
              <w:jc w:val="both"/>
            </w:pPr>
            <w:r>
              <w:rPr>
                <w:rStyle w:val="13"/>
                <w:color w:val="000000"/>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5946F7B4" w14:textId="77777777" w:rsidR="00995482" w:rsidRDefault="00803AB0">
            <w:pPr>
              <w:widowControl w:val="0"/>
              <w:ind w:firstLine="352"/>
              <w:jc w:val="both"/>
            </w:pPr>
            <w:r>
              <w:rPr>
                <w:rStyle w:val="13"/>
                <w:color w:val="000000"/>
                <w:lang w:eastAsia="en-US"/>
              </w:rPr>
              <w:t>Договір про закупівлю є нікчемним у разі:</w:t>
            </w:r>
          </w:p>
          <w:p w14:paraId="12999C65" w14:textId="77777777" w:rsidR="00995482" w:rsidRDefault="00803AB0">
            <w:pPr>
              <w:widowControl w:val="0"/>
              <w:ind w:firstLine="352"/>
              <w:jc w:val="both"/>
            </w:pPr>
            <w:r>
              <w:rPr>
                <w:rStyle w:val="13"/>
                <w:color w:val="000000"/>
                <w:shd w:val="clear" w:color="auto" w:fill="FFFFFF"/>
                <w:lang w:eastAsia="en-US"/>
              </w:rPr>
              <w:t>1) якщо замовник уклав договір про закупівлю з порушенням вимог, визначених пунктом 5 Особливостей;</w:t>
            </w:r>
          </w:p>
          <w:p w14:paraId="2A1186AA" w14:textId="77777777" w:rsidR="00995482" w:rsidRDefault="00803AB0">
            <w:pPr>
              <w:widowControl w:val="0"/>
              <w:ind w:firstLine="352"/>
              <w:jc w:val="both"/>
            </w:pPr>
            <w:r>
              <w:rPr>
                <w:rStyle w:val="13"/>
                <w:color w:val="000000"/>
                <w:shd w:val="clear" w:color="auto" w:fill="FFFFFF"/>
                <w:lang w:eastAsia="en-US"/>
              </w:rPr>
              <w:t xml:space="preserve">2) укладення договору про закупівлю з порушенням </w:t>
            </w:r>
            <w:r>
              <w:rPr>
                <w:rStyle w:val="13"/>
                <w:color w:val="000000"/>
                <w:shd w:val="clear" w:color="auto" w:fill="FFFFFF"/>
                <w:lang w:eastAsia="en-US"/>
              </w:rPr>
              <w:lastRenderedPageBreak/>
              <w:t>вимог пункту 18 Особливостей;</w:t>
            </w:r>
          </w:p>
          <w:p w14:paraId="7D67F588" w14:textId="77777777" w:rsidR="00995482" w:rsidRDefault="00803AB0">
            <w:pPr>
              <w:widowControl w:val="0"/>
              <w:ind w:firstLine="352"/>
              <w:jc w:val="both"/>
            </w:pPr>
            <w:r>
              <w:rPr>
                <w:rStyle w:val="13"/>
                <w:color w:val="000000"/>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14:paraId="18435114" w14:textId="77777777" w:rsidR="00995482" w:rsidRDefault="00803AB0">
            <w:pPr>
              <w:widowControl w:val="0"/>
              <w:ind w:firstLine="352"/>
              <w:jc w:val="both"/>
            </w:pPr>
            <w:r>
              <w:rPr>
                <w:rStyle w:val="13"/>
                <w:color w:val="000000"/>
                <w:shd w:val="clear" w:color="auto" w:fill="FFFFFF"/>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98A2AAE" w14:textId="77777777" w:rsidR="00995482" w:rsidRDefault="00803AB0">
            <w:pPr>
              <w:widowControl w:val="0"/>
              <w:ind w:firstLine="352"/>
              <w:jc w:val="both"/>
            </w:pPr>
            <w:r>
              <w:rPr>
                <w:rStyle w:val="13"/>
                <w:color w:val="000000"/>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95482" w14:paraId="0B4A5202"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75A12316" w14:textId="77777777" w:rsidR="00995482" w:rsidRDefault="00803AB0">
            <w:pPr>
              <w:widowControl w:val="0"/>
              <w:tabs>
                <w:tab w:val="left" w:pos="-177"/>
              </w:tabs>
              <w:spacing w:line="276" w:lineRule="auto"/>
              <w:jc w:val="center"/>
            </w:pPr>
            <w:r>
              <w:rPr>
                <w:rStyle w:val="13"/>
                <w:b/>
              </w:rPr>
              <w:lastRenderedPageBreak/>
              <w:t>5.</w:t>
            </w:r>
          </w:p>
        </w:tc>
        <w:tc>
          <w:tcPr>
            <w:tcW w:w="3485" w:type="dxa"/>
            <w:tcBorders>
              <w:top w:val="single" w:sz="4" w:space="0" w:color="000000"/>
              <w:left w:val="single" w:sz="4" w:space="0" w:color="000000"/>
              <w:bottom w:val="single" w:sz="4" w:space="0" w:color="000000"/>
              <w:right w:val="single" w:sz="4" w:space="0" w:color="000000"/>
            </w:tcBorders>
            <w:vAlign w:val="center"/>
          </w:tcPr>
          <w:p w14:paraId="41CC07FD" w14:textId="77777777" w:rsidR="00995482" w:rsidRDefault="00803AB0">
            <w:pPr>
              <w:widowControl w:val="0"/>
              <w:spacing w:line="276" w:lineRule="auto"/>
            </w:pPr>
            <w:r>
              <w:rPr>
                <w:rStyle w:val="13"/>
                <w:b/>
                <w:lang w:eastAsia="en-US"/>
              </w:rPr>
              <w:t>Дії замовника при відмові переможця торгів підписати договір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441B3240" w14:textId="77777777" w:rsidR="00995482" w:rsidRDefault="00803AB0">
            <w:pPr>
              <w:widowControl w:val="0"/>
              <w:spacing w:after="120"/>
              <w:jc w:val="both"/>
              <w:rPr>
                <w:rStyle w:val="13"/>
                <w:lang w:eastAsia="uk-UA"/>
              </w:rPr>
            </w:pPr>
            <w:r>
              <w:rPr>
                <w:rStyle w:val="13"/>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Style w:val="13"/>
                <w:lang w:eastAsia="en-US"/>
              </w:rPr>
              <w:t>пунктом 44 Особливостей</w:t>
            </w:r>
            <w:r>
              <w:rPr>
                <w:rStyle w:val="13"/>
                <w:lang w:eastAsia="uk-UA"/>
              </w:rPr>
              <w:t xml:space="preserve">, замовник відхиляє тендерну пропозицію такого учасника, </w:t>
            </w:r>
            <w: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1" w:tgtFrame="_top">
              <w:r>
                <w:rPr>
                  <w:rStyle w:val="afd"/>
                </w:rPr>
                <w:t>Закону</w:t>
              </w:r>
            </w:hyperlink>
            <w:r>
              <w:t> та цих особливостей, та приймає рішення про намір укласти договір про закупівлю у порядку та на умовах, визначених </w:t>
            </w:r>
            <w:hyperlink r:id="rId32" w:anchor="_blank" w:history="1">
              <w:r>
                <w:rPr>
                  <w:rStyle w:val="afd"/>
                </w:rPr>
                <w:t>статтею 33</w:t>
              </w:r>
            </w:hyperlink>
            <w:r>
              <w:t> Закону та Особливостями</w:t>
            </w:r>
            <w:r>
              <w:rPr>
                <w:rStyle w:val="13"/>
                <w:lang w:eastAsia="uk-UA"/>
              </w:rPr>
              <w:t>.</w:t>
            </w:r>
          </w:p>
          <w:p w14:paraId="74C378ED" w14:textId="77777777" w:rsidR="00910DE7" w:rsidRDefault="00910DE7" w:rsidP="00910DE7">
            <w:pPr>
              <w:widowControl w:val="0"/>
              <w:spacing w:after="120"/>
              <w:jc w:val="both"/>
            </w:pPr>
            <w: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B5B5EA2" w14:textId="0A031D21" w:rsidR="00910DE7" w:rsidRDefault="00910DE7" w:rsidP="00910DE7">
            <w:pPr>
              <w:widowControl w:val="0"/>
              <w:spacing w:after="120"/>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95482" w14:paraId="69E844EB" w14:textId="77777777">
        <w:trPr>
          <w:trHeight w:val="262"/>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D38D272" w14:textId="77777777" w:rsidR="00995482" w:rsidRDefault="00803AB0">
            <w:pPr>
              <w:widowControl w:val="0"/>
              <w:tabs>
                <w:tab w:val="left" w:pos="-177"/>
              </w:tabs>
              <w:spacing w:line="276" w:lineRule="auto"/>
              <w:jc w:val="center"/>
            </w:pPr>
            <w:r>
              <w:rPr>
                <w:rStyle w:val="13"/>
                <w:b/>
              </w:rPr>
              <w:t>6.</w:t>
            </w:r>
          </w:p>
        </w:tc>
        <w:tc>
          <w:tcPr>
            <w:tcW w:w="3485" w:type="dxa"/>
            <w:tcBorders>
              <w:top w:val="single" w:sz="4" w:space="0" w:color="000000"/>
              <w:left w:val="single" w:sz="4" w:space="0" w:color="000000"/>
              <w:bottom w:val="single" w:sz="4" w:space="0" w:color="000000"/>
              <w:right w:val="single" w:sz="4" w:space="0" w:color="000000"/>
            </w:tcBorders>
          </w:tcPr>
          <w:p w14:paraId="47EE3056" w14:textId="77777777" w:rsidR="00995482" w:rsidRDefault="00803AB0">
            <w:pPr>
              <w:pStyle w:val="1ffa"/>
              <w:widowControl w:val="0"/>
            </w:pPr>
            <w:r>
              <w:rPr>
                <w:rStyle w:val="13"/>
                <w:b/>
                <w:szCs w:val="24"/>
                <w:lang w:val="uk-UA"/>
              </w:rPr>
              <w:t>Забезпечення виконання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17C133AD" w14:textId="77777777" w:rsidR="00995482" w:rsidRDefault="00803AB0">
            <w:pPr>
              <w:widowControl w:val="0"/>
            </w:pPr>
            <w:r>
              <w:t>Не вимагається.</w:t>
            </w:r>
          </w:p>
        </w:tc>
      </w:tr>
    </w:tbl>
    <w:p w14:paraId="7469193E" w14:textId="50EBE361" w:rsidR="00CF2043" w:rsidRDefault="00910DE7" w:rsidP="00910DE7">
      <w:pPr>
        <w:jc w:val="both"/>
        <w:rPr>
          <w:b/>
          <w:bCs/>
        </w:rPr>
      </w:pPr>
      <w:r>
        <w:rPr>
          <w:b/>
          <w:bCs/>
        </w:rPr>
        <w:lastRenderedPageBreak/>
        <w:t>Додатки до тендерної документації</w:t>
      </w:r>
      <w:r w:rsidR="00AB5911">
        <w:rPr>
          <w:b/>
          <w:bCs/>
        </w:rPr>
        <w:t xml:space="preserve"> документації</w:t>
      </w:r>
    </w:p>
    <w:p w14:paraId="2EF5AACF" w14:textId="50342C64" w:rsidR="00AB5911" w:rsidRPr="00AB5911" w:rsidRDefault="00AB5911" w:rsidP="00AB5911">
      <w:pPr>
        <w:jc w:val="both"/>
        <w:rPr>
          <w:b/>
          <w:bCs/>
        </w:rPr>
      </w:pPr>
      <w:r w:rsidRPr="00AB5911">
        <w:rPr>
          <w:b/>
          <w:bCs/>
        </w:rPr>
        <w:t>Додаток №1. Інформація про спосіб підтвердження відповідності учасників кваліфікаційним критеріям відповідно до статті 16 Закону України «Про публічні закупівлі» (перелік документів та інформації).</w:t>
      </w:r>
    </w:p>
    <w:p w14:paraId="21A69D5E" w14:textId="42C4C643" w:rsidR="00AB5911" w:rsidRPr="00AB5911" w:rsidRDefault="00AB5911" w:rsidP="00AB5911">
      <w:pPr>
        <w:jc w:val="both"/>
        <w:rPr>
          <w:b/>
          <w:bCs/>
        </w:rPr>
      </w:pPr>
      <w:r w:rsidRPr="00AB5911">
        <w:rPr>
          <w:b/>
          <w:bCs/>
        </w:rPr>
        <w:t xml:space="preserve">Додаток №2. </w:t>
      </w:r>
      <w:r>
        <w:rPr>
          <w:b/>
          <w:bCs/>
        </w:rPr>
        <w:t>Тендерна пропозиція.</w:t>
      </w:r>
    </w:p>
    <w:p w14:paraId="0FEFF4A5" w14:textId="18517F8E" w:rsidR="00AB5911" w:rsidRPr="00AB5911" w:rsidRDefault="00AB5911" w:rsidP="00AB5911">
      <w:pPr>
        <w:jc w:val="both"/>
        <w:rPr>
          <w:b/>
          <w:bCs/>
        </w:rPr>
      </w:pPr>
      <w:r w:rsidRPr="00AB5911">
        <w:rPr>
          <w:b/>
          <w:bCs/>
        </w:rPr>
        <w:t>Додаток №3. Технічна специфікація. Інформація про необхідні технічні, якісні та кількісні характеристики предмета закупівлі</w:t>
      </w:r>
    </w:p>
    <w:p w14:paraId="03891B16" w14:textId="6232ADC2" w:rsidR="00AB5911" w:rsidRPr="00AB5911" w:rsidRDefault="00AB5911" w:rsidP="00AB5911">
      <w:pPr>
        <w:jc w:val="both"/>
        <w:rPr>
          <w:b/>
          <w:bCs/>
        </w:rPr>
      </w:pPr>
      <w:r w:rsidRPr="00AB5911">
        <w:rPr>
          <w:b/>
          <w:bCs/>
        </w:rPr>
        <w:t>Додаток №4.</w:t>
      </w:r>
      <w:r>
        <w:rPr>
          <w:b/>
          <w:bCs/>
        </w:rPr>
        <w:t xml:space="preserve"> Лист-згода на обробку персональних даних</w:t>
      </w:r>
      <w:r w:rsidRPr="00AB5911">
        <w:rPr>
          <w:b/>
          <w:bCs/>
        </w:rPr>
        <w:t>.</w:t>
      </w:r>
    </w:p>
    <w:p w14:paraId="047EE4B9" w14:textId="3DE0D6DC" w:rsidR="00AB5911" w:rsidRDefault="00AB5911" w:rsidP="00AB5911">
      <w:pPr>
        <w:jc w:val="both"/>
        <w:rPr>
          <w:b/>
          <w:bCs/>
        </w:rPr>
      </w:pPr>
      <w:r w:rsidRPr="00AB5911">
        <w:rPr>
          <w:b/>
          <w:bCs/>
        </w:rPr>
        <w:t>Додаток №5. Проект договору про закупівлю.</w:t>
      </w:r>
    </w:p>
    <w:p w14:paraId="49BB0068" w14:textId="5430EFB7" w:rsidR="00CF2043" w:rsidRDefault="00CF2043">
      <w:pPr>
        <w:jc w:val="right"/>
        <w:rPr>
          <w:b/>
          <w:bCs/>
        </w:rPr>
      </w:pPr>
    </w:p>
    <w:p w14:paraId="17D9538B" w14:textId="354240C1" w:rsidR="00CF2043" w:rsidRDefault="00CF2043">
      <w:pPr>
        <w:jc w:val="right"/>
        <w:rPr>
          <w:b/>
          <w:bCs/>
        </w:rPr>
      </w:pPr>
    </w:p>
    <w:p w14:paraId="0EA8D9BE" w14:textId="3FEA3AAA" w:rsidR="00995482" w:rsidRDefault="00995482">
      <w:pPr>
        <w:jc w:val="right"/>
        <w:rPr>
          <w:b/>
          <w:bCs/>
        </w:rPr>
      </w:pPr>
    </w:p>
    <w:p w14:paraId="7EB616DA" w14:textId="77777777" w:rsidR="00995482" w:rsidRDefault="00995482">
      <w:pPr>
        <w:jc w:val="right"/>
        <w:rPr>
          <w:b/>
          <w:bCs/>
        </w:rPr>
      </w:pPr>
    </w:p>
    <w:p w14:paraId="2A979851" w14:textId="77777777" w:rsidR="00995482" w:rsidRDefault="00995482">
      <w:pPr>
        <w:jc w:val="right"/>
        <w:rPr>
          <w:b/>
          <w:bCs/>
        </w:rPr>
      </w:pPr>
    </w:p>
    <w:p w14:paraId="14BB1D4A" w14:textId="77777777" w:rsidR="00995482" w:rsidRDefault="00995482">
      <w:pPr>
        <w:jc w:val="right"/>
        <w:rPr>
          <w:b/>
          <w:bCs/>
        </w:rPr>
      </w:pPr>
    </w:p>
    <w:p w14:paraId="695F6CC2" w14:textId="77777777" w:rsidR="00995482" w:rsidRDefault="00995482">
      <w:pPr>
        <w:jc w:val="right"/>
        <w:rPr>
          <w:b/>
          <w:bCs/>
        </w:rPr>
      </w:pPr>
    </w:p>
    <w:p w14:paraId="0CDC3641" w14:textId="77777777" w:rsidR="00995482" w:rsidRDefault="00995482">
      <w:pPr>
        <w:jc w:val="right"/>
        <w:rPr>
          <w:b/>
          <w:bCs/>
        </w:rPr>
      </w:pPr>
    </w:p>
    <w:p w14:paraId="771A250A" w14:textId="77777777" w:rsidR="00995482" w:rsidRDefault="00995482">
      <w:pPr>
        <w:jc w:val="right"/>
        <w:rPr>
          <w:b/>
          <w:bCs/>
        </w:rPr>
      </w:pPr>
    </w:p>
    <w:p w14:paraId="410BF123" w14:textId="77777777" w:rsidR="00995482" w:rsidRDefault="00995482">
      <w:pPr>
        <w:jc w:val="right"/>
        <w:rPr>
          <w:b/>
          <w:bCs/>
        </w:rPr>
      </w:pPr>
    </w:p>
    <w:p w14:paraId="022E92FA" w14:textId="77777777" w:rsidR="00995482" w:rsidRDefault="00995482">
      <w:pPr>
        <w:jc w:val="right"/>
        <w:rPr>
          <w:b/>
          <w:bCs/>
        </w:rPr>
      </w:pPr>
    </w:p>
    <w:p w14:paraId="4FC92A54" w14:textId="77777777" w:rsidR="00995482" w:rsidRDefault="00995482">
      <w:pPr>
        <w:jc w:val="right"/>
        <w:rPr>
          <w:b/>
          <w:bCs/>
        </w:rPr>
      </w:pPr>
    </w:p>
    <w:p w14:paraId="7369CA7B" w14:textId="77777777" w:rsidR="00995482" w:rsidRDefault="00995482">
      <w:pPr>
        <w:jc w:val="right"/>
        <w:rPr>
          <w:b/>
          <w:bCs/>
        </w:rPr>
      </w:pPr>
    </w:p>
    <w:p w14:paraId="3C89CC17" w14:textId="77777777" w:rsidR="00995482" w:rsidRDefault="00995482">
      <w:pPr>
        <w:jc w:val="right"/>
        <w:rPr>
          <w:b/>
          <w:bCs/>
        </w:rPr>
      </w:pPr>
    </w:p>
    <w:p w14:paraId="1A4A2F1C" w14:textId="77777777" w:rsidR="00FB20D6" w:rsidRDefault="00FB20D6">
      <w:pPr>
        <w:jc w:val="right"/>
        <w:rPr>
          <w:b/>
          <w:bCs/>
        </w:rPr>
      </w:pPr>
    </w:p>
    <w:p w14:paraId="70159D7C" w14:textId="77777777" w:rsidR="00FB20D6" w:rsidRDefault="00FB20D6">
      <w:pPr>
        <w:jc w:val="right"/>
        <w:rPr>
          <w:b/>
          <w:bCs/>
        </w:rPr>
      </w:pPr>
    </w:p>
    <w:p w14:paraId="3EC28CAB" w14:textId="77777777" w:rsidR="00FB20D6" w:rsidRDefault="00FB20D6">
      <w:pPr>
        <w:jc w:val="right"/>
        <w:rPr>
          <w:b/>
          <w:bCs/>
        </w:rPr>
      </w:pPr>
    </w:p>
    <w:p w14:paraId="0B996065" w14:textId="77777777" w:rsidR="00FB20D6" w:rsidRDefault="00FB20D6">
      <w:pPr>
        <w:jc w:val="right"/>
        <w:rPr>
          <w:b/>
          <w:bCs/>
        </w:rPr>
      </w:pPr>
    </w:p>
    <w:p w14:paraId="0D3201F1" w14:textId="77777777" w:rsidR="00FB20D6" w:rsidRDefault="00FB20D6">
      <w:pPr>
        <w:jc w:val="right"/>
        <w:rPr>
          <w:b/>
          <w:bCs/>
        </w:rPr>
      </w:pPr>
    </w:p>
    <w:p w14:paraId="43D4D16D" w14:textId="77777777" w:rsidR="00FB20D6" w:rsidRDefault="00FB20D6">
      <w:pPr>
        <w:jc w:val="right"/>
        <w:rPr>
          <w:b/>
          <w:bCs/>
        </w:rPr>
      </w:pPr>
    </w:p>
    <w:p w14:paraId="199DE049" w14:textId="77777777" w:rsidR="00FB20D6" w:rsidRDefault="00FB20D6">
      <w:pPr>
        <w:jc w:val="right"/>
        <w:rPr>
          <w:b/>
          <w:bCs/>
        </w:rPr>
      </w:pPr>
    </w:p>
    <w:p w14:paraId="3FF70351" w14:textId="77777777" w:rsidR="00FB20D6" w:rsidRDefault="00FB20D6">
      <w:pPr>
        <w:jc w:val="right"/>
        <w:rPr>
          <w:b/>
          <w:bCs/>
        </w:rPr>
      </w:pPr>
    </w:p>
    <w:p w14:paraId="7DB5D14B" w14:textId="77777777" w:rsidR="00FB20D6" w:rsidRDefault="00FB20D6">
      <w:pPr>
        <w:jc w:val="right"/>
        <w:rPr>
          <w:b/>
          <w:bCs/>
        </w:rPr>
      </w:pPr>
    </w:p>
    <w:p w14:paraId="62B2DB49" w14:textId="77777777" w:rsidR="00AE4784" w:rsidRDefault="00AE4784">
      <w:pPr>
        <w:jc w:val="right"/>
        <w:rPr>
          <w:b/>
          <w:bCs/>
        </w:rPr>
      </w:pPr>
    </w:p>
    <w:p w14:paraId="02936F04" w14:textId="77777777" w:rsidR="00AE4784" w:rsidRDefault="00AE4784">
      <w:pPr>
        <w:jc w:val="right"/>
        <w:rPr>
          <w:b/>
          <w:bCs/>
        </w:rPr>
      </w:pPr>
    </w:p>
    <w:p w14:paraId="6D16AAB7" w14:textId="77777777" w:rsidR="00AE4784" w:rsidRDefault="00AE4784">
      <w:pPr>
        <w:jc w:val="right"/>
        <w:rPr>
          <w:b/>
          <w:bCs/>
        </w:rPr>
      </w:pPr>
    </w:p>
    <w:p w14:paraId="19A02C84" w14:textId="77777777" w:rsidR="00AE4784" w:rsidRDefault="00AE4784">
      <w:pPr>
        <w:jc w:val="right"/>
        <w:rPr>
          <w:b/>
          <w:bCs/>
        </w:rPr>
      </w:pPr>
    </w:p>
    <w:p w14:paraId="30D87C13" w14:textId="77777777" w:rsidR="00AE4784" w:rsidRDefault="00AE4784">
      <w:pPr>
        <w:jc w:val="right"/>
        <w:rPr>
          <w:b/>
          <w:bCs/>
        </w:rPr>
      </w:pPr>
    </w:p>
    <w:p w14:paraId="7C1CC09C" w14:textId="77777777" w:rsidR="00AE4784" w:rsidRDefault="00AE4784">
      <w:pPr>
        <w:jc w:val="right"/>
        <w:rPr>
          <w:b/>
          <w:bCs/>
        </w:rPr>
      </w:pPr>
    </w:p>
    <w:p w14:paraId="76162D76" w14:textId="77777777" w:rsidR="00AE4784" w:rsidRDefault="00AE4784">
      <w:pPr>
        <w:jc w:val="right"/>
        <w:rPr>
          <w:b/>
          <w:bCs/>
        </w:rPr>
      </w:pPr>
    </w:p>
    <w:p w14:paraId="4BDAED65" w14:textId="77777777" w:rsidR="00AE4784" w:rsidRDefault="00AE4784">
      <w:pPr>
        <w:jc w:val="right"/>
        <w:rPr>
          <w:b/>
          <w:bCs/>
        </w:rPr>
      </w:pPr>
    </w:p>
    <w:p w14:paraId="28D21A54" w14:textId="77777777" w:rsidR="00AE4784" w:rsidRDefault="00AE4784">
      <w:pPr>
        <w:jc w:val="right"/>
        <w:rPr>
          <w:b/>
          <w:bCs/>
        </w:rPr>
      </w:pPr>
    </w:p>
    <w:p w14:paraId="1F48CBCE" w14:textId="77777777" w:rsidR="00AE4784" w:rsidRDefault="00AE4784">
      <w:pPr>
        <w:jc w:val="right"/>
        <w:rPr>
          <w:b/>
          <w:bCs/>
        </w:rPr>
      </w:pPr>
    </w:p>
    <w:p w14:paraId="46BF55A8" w14:textId="77777777" w:rsidR="00AE4784" w:rsidRDefault="00AE4784">
      <w:pPr>
        <w:jc w:val="right"/>
        <w:rPr>
          <w:b/>
          <w:bCs/>
        </w:rPr>
      </w:pPr>
    </w:p>
    <w:p w14:paraId="3545F43C" w14:textId="77777777" w:rsidR="00AE4784" w:rsidRDefault="00AE4784">
      <w:pPr>
        <w:jc w:val="right"/>
        <w:rPr>
          <w:b/>
          <w:bCs/>
        </w:rPr>
      </w:pPr>
    </w:p>
    <w:p w14:paraId="57B77258" w14:textId="77777777" w:rsidR="00AE4784" w:rsidRDefault="00AE4784">
      <w:pPr>
        <w:jc w:val="right"/>
        <w:rPr>
          <w:b/>
          <w:bCs/>
        </w:rPr>
      </w:pPr>
    </w:p>
    <w:p w14:paraId="33AA7DED" w14:textId="77777777" w:rsidR="00AE4784" w:rsidRDefault="00AE4784">
      <w:pPr>
        <w:jc w:val="right"/>
        <w:rPr>
          <w:b/>
          <w:bCs/>
        </w:rPr>
      </w:pPr>
    </w:p>
    <w:p w14:paraId="2EADAC6A" w14:textId="77777777" w:rsidR="00AE4784" w:rsidRDefault="00AE4784">
      <w:pPr>
        <w:jc w:val="right"/>
        <w:rPr>
          <w:b/>
          <w:bCs/>
        </w:rPr>
      </w:pPr>
    </w:p>
    <w:p w14:paraId="57BC24A4" w14:textId="77777777" w:rsidR="00AE4784" w:rsidRDefault="00AE4784">
      <w:pPr>
        <w:jc w:val="right"/>
        <w:rPr>
          <w:b/>
          <w:bCs/>
        </w:rPr>
      </w:pPr>
    </w:p>
    <w:p w14:paraId="5ABAEE42" w14:textId="77777777" w:rsidR="00995482" w:rsidRDefault="00995482">
      <w:pPr>
        <w:shd w:val="clear" w:color="auto" w:fill="FFFFFF"/>
        <w:jc w:val="center"/>
      </w:pPr>
    </w:p>
    <w:p w14:paraId="50534C51" w14:textId="77777777" w:rsidR="00995482" w:rsidRDefault="00995482">
      <w:pPr>
        <w:widowControl w:val="0"/>
        <w:tabs>
          <w:tab w:val="left" w:pos="796"/>
        </w:tabs>
        <w:ind w:left="-284" w:right="282"/>
        <w:jc w:val="right"/>
        <w:rPr>
          <w:b/>
          <w:bCs/>
        </w:rPr>
      </w:pPr>
    </w:p>
    <w:p w14:paraId="26A3A04F" w14:textId="77777777" w:rsidR="00995482" w:rsidRDefault="00995482">
      <w:pPr>
        <w:widowControl w:val="0"/>
        <w:tabs>
          <w:tab w:val="left" w:pos="796"/>
        </w:tabs>
        <w:ind w:left="-284" w:right="282"/>
        <w:jc w:val="right"/>
        <w:rPr>
          <w:b/>
          <w:bCs/>
        </w:rPr>
      </w:pPr>
    </w:p>
    <w:p w14:paraId="6E49CB37" w14:textId="77777777" w:rsidR="00995482" w:rsidRDefault="00995482">
      <w:pPr>
        <w:widowControl w:val="0"/>
        <w:tabs>
          <w:tab w:val="left" w:pos="796"/>
        </w:tabs>
        <w:ind w:left="-284" w:right="282"/>
        <w:jc w:val="right"/>
        <w:rPr>
          <w:b/>
          <w:bCs/>
        </w:rPr>
      </w:pPr>
    </w:p>
    <w:p w14:paraId="2005F8FD" w14:textId="77777777" w:rsidR="00995482" w:rsidRDefault="00995482">
      <w:pPr>
        <w:widowControl w:val="0"/>
        <w:tabs>
          <w:tab w:val="left" w:pos="796"/>
        </w:tabs>
        <w:ind w:left="-284" w:right="282"/>
        <w:jc w:val="right"/>
        <w:rPr>
          <w:b/>
          <w:bCs/>
        </w:rPr>
      </w:pPr>
    </w:p>
    <w:p w14:paraId="202DCD11" w14:textId="77777777" w:rsidR="00995482" w:rsidRDefault="00995482">
      <w:pPr>
        <w:widowControl w:val="0"/>
        <w:tabs>
          <w:tab w:val="left" w:pos="796"/>
        </w:tabs>
        <w:ind w:left="-284" w:right="282"/>
        <w:jc w:val="right"/>
        <w:rPr>
          <w:b/>
          <w:bCs/>
        </w:rPr>
      </w:pPr>
    </w:p>
    <w:p w14:paraId="1820BFC6" w14:textId="77777777" w:rsidR="00995482" w:rsidRDefault="00995482">
      <w:pPr>
        <w:widowControl w:val="0"/>
        <w:tabs>
          <w:tab w:val="left" w:pos="796"/>
        </w:tabs>
        <w:ind w:left="-284" w:right="282"/>
        <w:jc w:val="right"/>
        <w:rPr>
          <w:b/>
          <w:bCs/>
        </w:rPr>
      </w:pPr>
    </w:p>
    <w:p w14:paraId="3B69C40E" w14:textId="77777777" w:rsidR="00995482" w:rsidRDefault="00995482">
      <w:pPr>
        <w:widowControl w:val="0"/>
        <w:tabs>
          <w:tab w:val="left" w:pos="796"/>
        </w:tabs>
        <w:ind w:left="-284" w:right="282"/>
        <w:jc w:val="right"/>
        <w:rPr>
          <w:b/>
          <w:bCs/>
        </w:rPr>
      </w:pPr>
    </w:p>
    <w:p w14:paraId="63931E9B" w14:textId="77777777" w:rsidR="00995482" w:rsidRDefault="00995482">
      <w:pPr>
        <w:widowControl w:val="0"/>
        <w:tabs>
          <w:tab w:val="left" w:pos="796"/>
        </w:tabs>
        <w:ind w:left="-284" w:right="282"/>
        <w:jc w:val="right"/>
        <w:rPr>
          <w:b/>
          <w:bCs/>
        </w:rPr>
      </w:pPr>
    </w:p>
    <w:p w14:paraId="1E0A1221" w14:textId="77777777" w:rsidR="00995482" w:rsidRDefault="00995482">
      <w:pPr>
        <w:widowControl w:val="0"/>
        <w:tabs>
          <w:tab w:val="left" w:pos="796"/>
        </w:tabs>
        <w:ind w:left="-284" w:right="282"/>
        <w:jc w:val="right"/>
        <w:rPr>
          <w:b/>
          <w:bCs/>
        </w:rPr>
      </w:pPr>
    </w:p>
    <w:p w14:paraId="03662C19" w14:textId="77777777" w:rsidR="00995482" w:rsidRDefault="00995482">
      <w:pPr>
        <w:widowControl w:val="0"/>
        <w:tabs>
          <w:tab w:val="left" w:pos="796"/>
        </w:tabs>
        <w:ind w:left="-284" w:right="282"/>
        <w:jc w:val="right"/>
        <w:rPr>
          <w:b/>
          <w:bCs/>
        </w:rPr>
      </w:pPr>
    </w:p>
    <w:p w14:paraId="01B65FBA" w14:textId="77777777" w:rsidR="00995482" w:rsidRDefault="00995482">
      <w:pPr>
        <w:widowControl w:val="0"/>
        <w:tabs>
          <w:tab w:val="left" w:pos="796"/>
        </w:tabs>
        <w:ind w:left="-284" w:right="282"/>
        <w:jc w:val="right"/>
        <w:rPr>
          <w:b/>
          <w:bCs/>
        </w:rPr>
      </w:pPr>
    </w:p>
    <w:p w14:paraId="4C830F3A" w14:textId="77777777" w:rsidR="00995482" w:rsidRDefault="00995482">
      <w:pPr>
        <w:widowControl w:val="0"/>
        <w:tabs>
          <w:tab w:val="left" w:pos="796"/>
        </w:tabs>
        <w:ind w:left="-284" w:right="282"/>
        <w:jc w:val="right"/>
        <w:rPr>
          <w:b/>
          <w:bCs/>
        </w:rPr>
      </w:pPr>
    </w:p>
    <w:p w14:paraId="5AEC07CD" w14:textId="77777777" w:rsidR="00995482" w:rsidRDefault="00995482">
      <w:pPr>
        <w:widowControl w:val="0"/>
        <w:tabs>
          <w:tab w:val="left" w:pos="796"/>
        </w:tabs>
        <w:ind w:left="-284" w:right="282"/>
        <w:jc w:val="right"/>
        <w:rPr>
          <w:b/>
          <w:bCs/>
        </w:rPr>
      </w:pPr>
    </w:p>
    <w:p w14:paraId="2BF42B40" w14:textId="77777777" w:rsidR="00995482" w:rsidRDefault="00995482">
      <w:pPr>
        <w:widowControl w:val="0"/>
        <w:tabs>
          <w:tab w:val="left" w:pos="796"/>
        </w:tabs>
        <w:ind w:left="-284" w:right="282"/>
        <w:jc w:val="right"/>
        <w:rPr>
          <w:b/>
          <w:bCs/>
        </w:rPr>
      </w:pPr>
    </w:p>
    <w:p w14:paraId="512BFFAE" w14:textId="77777777" w:rsidR="00995482" w:rsidRDefault="00995482">
      <w:pPr>
        <w:widowControl w:val="0"/>
        <w:tabs>
          <w:tab w:val="left" w:pos="796"/>
        </w:tabs>
        <w:ind w:left="-284" w:right="282"/>
        <w:jc w:val="right"/>
        <w:rPr>
          <w:b/>
          <w:bCs/>
        </w:rPr>
      </w:pPr>
    </w:p>
    <w:p w14:paraId="1FFC905A" w14:textId="77777777" w:rsidR="00995482" w:rsidRDefault="00995482">
      <w:pPr>
        <w:widowControl w:val="0"/>
        <w:tabs>
          <w:tab w:val="left" w:pos="796"/>
        </w:tabs>
        <w:ind w:left="-284" w:right="282"/>
        <w:jc w:val="right"/>
        <w:rPr>
          <w:b/>
          <w:bCs/>
        </w:rPr>
      </w:pPr>
    </w:p>
    <w:p w14:paraId="373A93E1" w14:textId="77777777" w:rsidR="00995482" w:rsidRDefault="00995482">
      <w:pPr>
        <w:widowControl w:val="0"/>
        <w:tabs>
          <w:tab w:val="left" w:pos="796"/>
        </w:tabs>
        <w:ind w:left="-284" w:right="282"/>
        <w:jc w:val="right"/>
        <w:rPr>
          <w:b/>
          <w:bCs/>
        </w:rPr>
      </w:pPr>
    </w:p>
    <w:p w14:paraId="5D47E7A4" w14:textId="77777777" w:rsidR="00995482" w:rsidRDefault="00995482">
      <w:pPr>
        <w:widowControl w:val="0"/>
        <w:tabs>
          <w:tab w:val="left" w:pos="796"/>
        </w:tabs>
        <w:ind w:left="-284" w:right="282"/>
        <w:jc w:val="right"/>
        <w:rPr>
          <w:b/>
          <w:bCs/>
        </w:rPr>
      </w:pPr>
    </w:p>
    <w:p w14:paraId="2A8E74AB" w14:textId="77777777" w:rsidR="00995482" w:rsidRDefault="00995482">
      <w:pPr>
        <w:widowControl w:val="0"/>
        <w:tabs>
          <w:tab w:val="left" w:pos="796"/>
        </w:tabs>
        <w:ind w:right="282"/>
        <w:jc w:val="right"/>
        <w:rPr>
          <w:b/>
          <w:bCs/>
        </w:rPr>
      </w:pPr>
    </w:p>
    <w:p w14:paraId="491D8DA0" w14:textId="77777777" w:rsidR="00FB20D6" w:rsidRDefault="00FB20D6">
      <w:pPr>
        <w:widowControl w:val="0"/>
        <w:tabs>
          <w:tab w:val="left" w:pos="796"/>
        </w:tabs>
        <w:ind w:right="282"/>
        <w:jc w:val="right"/>
        <w:rPr>
          <w:b/>
          <w:bCs/>
        </w:rPr>
      </w:pPr>
    </w:p>
    <w:p w14:paraId="134E5F52" w14:textId="77777777" w:rsidR="00995482" w:rsidRDefault="00995482">
      <w:pPr>
        <w:spacing w:line="276" w:lineRule="auto"/>
        <w:jc w:val="right"/>
        <w:rPr>
          <w:b/>
        </w:rPr>
      </w:pPr>
    </w:p>
    <w:p w14:paraId="40AB7E8B" w14:textId="77777777" w:rsidR="00995482" w:rsidRDefault="00995482">
      <w:pPr>
        <w:spacing w:line="276" w:lineRule="auto"/>
        <w:jc w:val="right"/>
        <w:rPr>
          <w:b/>
        </w:rPr>
      </w:pPr>
    </w:p>
    <w:p w14:paraId="1F7EEB2D" w14:textId="77777777" w:rsidR="00C62466" w:rsidRDefault="00C62466">
      <w:pPr>
        <w:spacing w:line="276" w:lineRule="auto"/>
        <w:jc w:val="right"/>
        <w:rPr>
          <w:b/>
        </w:rPr>
      </w:pPr>
    </w:p>
    <w:p w14:paraId="6310E4C1" w14:textId="77777777" w:rsidR="00C62466" w:rsidRDefault="00C62466">
      <w:pPr>
        <w:spacing w:line="276" w:lineRule="auto"/>
        <w:jc w:val="right"/>
        <w:rPr>
          <w:b/>
        </w:rPr>
      </w:pPr>
    </w:p>
    <w:p w14:paraId="1A249DED" w14:textId="77777777" w:rsidR="00C62466" w:rsidRDefault="00C62466">
      <w:pPr>
        <w:spacing w:line="276" w:lineRule="auto"/>
        <w:jc w:val="right"/>
        <w:rPr>
          <w:b/>
        </w:rPr>
      </w:pPr>
    </w:p>
    <w:p w14:paraId="09CB5076" w14:textId="77777777" w:rsidR="00C62466" w:rsidRDefault="00C62466">
      <w:pPr>
        <w:spacing w:line="276" w:lineRule="auto"/>
        <w:jc w:val="right"/>
        <w:rPr>
          <w:b/>
        </w:rPr>
      </w:pPr>
    </w:p>
    <w:p w14:paraId="57DA7DA8" w14:textId="77777777" w:rsidR="00C62466" w:rsidRDefault="00C62466">
      <w:pPr>
        <w:spacing w:line="276" w:lineRule="auto"/>
        <w:jc w:val="right"/>
        <w:rPr>
          <w:b/>
        </w:rPr>
      </w:pPr>
    </w:p>
    <w:p w14:paraId="7413781C" w14:textId="77777777" w:rsidR="00C62466" w:rsidRDefault="00C62466">
      <w:pPr>
        <w:spacing w:line="276" w:lineRule="auto"/>
        <w:jc w:val="right"/>
        <w:rPr>
          <w:b/>
        </w:rPr>
      </w:pPr>
    </w:p>
    <w:p w14:paraId="29F3C176" w14:textId="77777777" w:rsidR="00C62466" w:rsidRDefault="00C62466">
      <w:pPr>
        <w:spacing w:line="276" w:lineRule="auto"/>
        <w:jc w:val="right"/>
        <w:rPr>
          <w:b/>
        </w:rPr>
      </w:pPr>
    </w:p>
    <w:p w14:paraId="075185F1" w14:textId="77777777" w:rsidR="00C62466" w:rsidRDefault="00C62466">
      <w:pPr>
        <w:spacing w:line="276" w:lineRule="auto"/>
        <w:jc w:val="right"/>
        <w:rPr>
          <w:b/>
        </w:rPr>
      </w:pPr>
    </w:p>
    <w:p w14:paraId="5D8C1942" w14:textId="77777777" w:rsidR="00C62466" w:rsidRDefault="00C62466">
      <w:pPr>
        <w:spacing w:line="276" w:lineRule="auto"/>
        <w:jc w:val="right"/>
        <w:rPr>
          <w:b/>
        </w:rPr>
      </w:pPr>
    </w:p>
    <w:p w14:paraId="62B1E758" w14:textId="77777777" w:rsidR="00C62466" w:rsidRDefault="00C62466">
      <w:pPr>
        <w:spacing w:line="276" w:lineRule="auto"/>
        <w:jc w:val="right"/>
        <w:rPr>
          <w:b/>
        </w:rPr>
      </w:pPr>
    </w:p>
    <w:p w14:paraId="5E050A29" w14:textId="77777777" w:rsidR="00C62466" w:rsidRDefault="00C62466">
      <w:pPr>
        <w:spacing w:line="276" w:lineRule="auto"/>
        <w:jc w:val="right"/>
        <w:rPr>
          <w:b/>
        </w:rPr>
      </w:pPr>
    </w:p>
    <w:p w14:paraId="0E22655A" w14:textId="77777777" w:rsidR="00995482" w:rsidRDefault="00995482">
      <w:pPr>
        <w:spacing w:line="276" w:lineRule="auto"/>
        <w:jc w:val="right"/>
        <w:rPr>
          <w:b/>
        </w:rPr>
      </w:pPr>
    </w:p>
    <w:p w14:paraId="4857BC21" w14:textId="77777777" w:rsidR="007063B9" w:rsidRDefault="007063B9">
      <w:pPr>
        <w:jc w:val="right"/>
        <w:rPr>
          <w:rStyle w:val="13"/>
          <w:b/>
          <w:bCs/>
        </w:rPr>
      </w:pPr>
    </w:p>
    <w:p w14:paraId="68D91B0C" w14:textId="77777777" w:rsidR="007063B9" w:rsidRDefault="007063B9">
      <w:pPr>
        <w:jc w:val="right"/>
        <w:rPr>
          <w:rStyle w:val="13"/>
          <w:b/>
          <w:bCs/>
        </w:rPr>
      </w:pPr>
    </w:p>
    <w:p w14:paraId="6BEF8C20" w14:textId="77777777" w:rsidR="007063B9" w:rsidRDefault="007063B9">
      <w:pPr>
        <w:jc w:val="right"/>
        <w:rPr>
          <w:rStyle w:val="13"/>
          <w:b/>
          <w:bCs/>
        </w:rPr>
      </w:pPr>
    </w:p>
    <w:p w14:paraId="5FDF8FA0" w14:textId="77777777" w:rsidR="007063B9" w:rsidRDefault="007063B9">
      <w:pPr>
        <w:jc w:val="right"/>
        <w:rPr>
          <w:rStyle w:val="13"/>
          <w:b/>
          <w:bCs/>
        </w:rPr>
      </w:pPr>
    </w:p>
    <w:p w14:paraId="1E95CB76" w14:textId="77777777" w:rsidR="007063B9" w:rsidRDefault="007063B9">
      <w:pPr>
        <w:jc w:val="right"/>
        <w:rPr>
          <w:rStyle w:val="13"/>
          <w:b/>
          <w:bCs/>
        </w:rPr>
      </w:pPr>
    </w:p>
    <w:p w14:paraId="52EF7F3E" w14:textId="77777777" w:rsidR="00D1227A" w:rsidRDefault="00D1227A">
      <w:pPr>
        <w:widowControl w:val="0"/>
        <w:spacing w:after="200"/>
        <w:ind w:firstLine="567"/>
        <w:jc w:val="both"/>
        <w:rPr>
          <w:rStyle w:val="13"/>
          <w:rFonts w:eastAsia="Calibri"/>
          <w:i/>
          <w:iCs/>
          <w:color w:val="000000"/>
          <w:lang w:eastAsia="uk-UA"/>
        </w:rPr>
      </w:pPr>
    </w:p>
    <w:p w14:paraId="48F1420B" w14:textId="77777777" w:rsidR="00D1227A" w:rsidRDefault="00D1227A">
      <w:pPr>
        <w:widowControl w:val="0"/>
        <w:spacing w:after="200"/>
        <w:ind w:firstLine="567"/>
        <w:jc w:val="both"/>
        <w:rPr>
          <w:rStyle w:val="13"/>
          <w:rFonts w:eastAsia="Calibri"/>
          <w:i/>
          <w:iCs/>
          <w:color w:val="000000"/>
          <w:lang w:eastAsia="uk-UA"/>
        </w:rPr>
      </w:pPr>
    </w:p>
    <w:p w14:paraId="540A9AA1" w14:textId="77777777" w:rsidR="00995482" w:rsidRDefault="00995482">
      <w:pPr>
        <w:widowControl w:val="0"/>
        <w:spacing w:after="200"/>
        <w:jc w:val="both"/>
        <w:rPr>
          <w:rFonts w:eastAsia="Calibri"/>
          <w:i/>
          <w:iCs/>
          <w:color w:val="000000"/>
          <w:lang w:eastAsia="uk-UA"/>
        </w:rPr>
      </w:pPr>
    </w:p>
    <w:p w14:paraId="65EA2AE4" w14:textId="77777777" w:rsidR="00995482" w:rsidRDefault="00995482">
      <w:pPr>
        <w:tabs>
          <w:tab w:val="left" w:pos="5279"/>
        </w:tabs>
        <w:ind w:left="-142" w:right="-58" w:firstLine="426"/>
        <w:rPr>
          <w:b/>
          <w:bCs/>
        </w:rPr>
      </w:pPr>
    </w:p>
    <w:p w14:paraId="637C4E4F" w14:textId="77777777" w:rsidR="00995482" w:rsidRDefault="00995482">
      <w:pPr>
        <w:tabs>
          <w:tab w:val="left" w:pos="5279"/>
        </w:tabs>
        <w:ind w:left="-142" w:right="-58" w:firstLine="426"/>
        <w:rPr>
          <w:b/>
          <w:bCs/>
        </w:rPr>
      </w:pPr>
    </w:p>
    <w:p w14:paraId="32D5129A" w14:textId="77777777" w:rsidR="00995482" w:rsidRDefault="00995482">
      <w:pPr>
        <w:tabs>
          <w:tab w:val="left" w:pos="5279"/>
        </w:tabs>
        <w:ind w:left="-142" w:right="-58" w:firstLine="426"/>
        <w:rPr>
          <w:b/>
          <w:bCs/>
        </w:rPr>
      </w:pPr>
    </w:p>
    <w:p w14:paraId="333778FC" w14:textId="77777777" w:rsidR="00995482" w:rsidRDefault="00995482">
      <w:pPr>
        <w:tabs>
          <w:tab w:val="left" w:pos="5279"/>
        </w:tabs>
        <w:ind w:left="-142" w:right="-58" w:firstLine="426"/>
        <w:rPr>
          <w:b/>
          <w:bCs/>
        </w:rPr>
      </w:pPr>
    </w:p>
    <w:p w14:paraId="7229299F" w14:textId="77777777" w:rsidR="00995482" w:rsidRDefault="00995482">
      <w:pPr>
        <w:tabs>
          <w:tab w:val="left" w:pos="5279"/>
        </w:tabs>
        <w:ind w:left="-142" w:right="-58" w:firstLine="426"/>
        <w:rPr>
          <w:b/>
          <w:bCs/>
        </w:rPr>
      </w:pPr>
    </w:p>
    <w:p w14:paraId="302E9CF1" w14:textId="77777777" w:rsidR="00995482" w:rsidRDefault="00995482">
      <w:pPr>
        <w:tabs>
          <w:tab w:val="left" w:pos="5279"/>
        </w:tabs>
        <w:ind w:left="-142" w:right="-58" w:firstLine="426"/>
        <w:rPr>
          <w:b/>
          <w:bCs/>
        </w:rPr>
      </w:pPr>
    </w:p>
    <w:p w14:paraId="07479DD9" w14:textId="77777777" w:rsidR="00995482" w:rsidRDefault="00995482">
      <w:pPr>
        <w:tabs>
          <w:tab w:val="left" w:pos="5279"/>
        </w:tabs>
        <w:ind w:left="-142" w:right="-58" w:firstLine="426"/>
        <w:rPr>
          <w:b/>
          <w:bCs/>
        </w:rPr>
      </w:pPr>
    </w:p>
    <w:p w14:paraId="7E26A12D" w14:textId="77777777" w:rsidR="00981335" w:rsidRDefault="00981335" w:rsidP="00BD2761">
      <w:pPr>
        <w:tabs>
          <w:tab w:val="left" w:pos="5279"/>
        </w:tabs>
        <w:ind w:right="-58"/>
        <w:rPr>
          <w:b/>
        </w:rPr>
      </w:pPr>
    </w:p>
    <w:p w14:paraId="5816F3AD" w14:textId="77777777" w:rsidR="00995482" w:rsidRDefault="00995482">
      <w:pPr>
        <w:tabs>
          <w:tab w:val="left" w:pos="5279"/>
        </w:tabs>
        <w:ind w:left="-142" w:right="-58" w:firstLine="426"/>
        <w:rPr>
          <w:b/>
        </w:rPr>
      </w:pPr>
    </w:p>
    <w:sectPr w:rsidR="00995482">
      <w:headerReference w:type="default" r:id="rId33"/>
      <w:headerReference w:type="first" r:id="rId34"/>
      <w:pgSz w:w="11906" w:h="16838"/>
      <w:pgMar w:top="618" w:right="737" w:bottom="720" w:left="1418" w:header="561"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5D4A" w14:textId="77777777" w:rsidR="0036279F" w:rsidRDefault="0036279F">
      <w:r>
        <w:separator/>
      </w:r>
    </w:p>
  </w:endnote>
  <w:endnote w:type="continuationSeparator" w:id="0">
    <w:p w14:paraId="2611FCFB" w14:textId="77777777" w:rsidR="0036279F" w:rsidRDefault="0036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
    <w:altName w:val="Cambria"/>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UkrainianCourier">
    <w:altName w:val="Cambria"/>
    <w:charset w:val="CC"/>
    <w:family w:val="roman"/>
    <w:pitch w:val="variable"/>
  </w:font>
  <w:font w:name="Helvetica Neue">
    <w:altName w:val="Arial"/>
    <w:charset w:val="CC"/>
    <w:family w:val="roman"/>
    <w:pitch w:val="variable"/>
  </w:font>
  <w:font w:name="Antiqua">
    <w:altName w:val="Cambria"/>
    <w:charset w:val="CC"/>
    <w:family w:val="roman"/>
    <w:pitch w:val="variable"/>
  </w:font>
  <w:font w:name="Liberation Serif">
    <w:altName w:val="Times New Roman"/>
    <w:charset w:val="CC"/>
    <w:family w:val="roman"/>
    <w:pitch w:val="variable"/>
    <w:sig w:usb0="E0000AFF" w:usb1="500078FF" w:usb2="00000021" w:usb3="00000000" w:csb0="000001BF" w:csb1="00000000"/>
  </w:font>
  <w:font w:name="Lohit Devanagari">
    <w:altName w:val="Calibri"/>
    <w:charset w:val="00"/>
    <w:family w:val="swiss"/>
    <w:pitch w:val="variable"/>
    <w:sig w:usb0="8000802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94F8F" w14:textId="77777777" w:rsidR="0036279F" w:rsidRDefault="0036279F">
      <w:r>
        <w:separator/>
      </w:r>
    </w:p>
  </w:footnote>
  <w:footnote w:type="continuationSeparator" w:id="0">
    <w:p w14:paraId="2CCE8BC6" w14:textId="77777777" w:rsidR="0036279F" w:rsidRDefault="00362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8A05" w14:textId="3B61830F" w:rsidR="00B1600B" w:rsidRDefault="00B1600B">
    <w:pPr>
      <w:pStyle w:val="1f1"/>
      <w:jc w:val="center"/>
    </w:pPr>
    <w:r>
      <w:fldChar w:fldCharType="begin"/>
    </w:r>
    <w:r>
      <w:instrText xml:space="preserve"> PAGE </w:instrText>
    </w:r>
    <w:r>
      <w:fldChar w:fldCharType="separate"/>
    </w:r>
    <w:r w:rsidR="003241CE">
      <w:rPr>
        <w:noProof/>
      </w:rPr>
      <w:t>18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3D6C" w14:textId="77777777" w:rsidR="00B1600B" w:rsidRDefault="00B1600B">
    <w:pPr>
      <w:pStyle w:val="1f1"/>
      <w:jc w:val="center"/>
    </w:pPr>
  </w:p>
  <w:p w14:paraId="0A064A21" w14:textId="77777777" w:rsidR="00B1600B" w:rsidRDefault="00B1600B">
    <w:pPr>
      <w:pStyle w:val="1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27D"/>
    <w:multiLevelType w:val="multilevel"/>
    <w:tmpl w:val="4D8C77B6"/>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 w15:restartNumberingAfterBreak="0">
    <w:nsid w:val="1C8C6F25"/>
    <w:multiLevelType w:val="multilevel"/>
    <w:tmpl w:val="40067AE2"/>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278E2AA2"/>
    <w:multiLevelType w:val="hybridMultilevel"/>
    <w:tmpl w:val="B246A31A"/>
    <w:lvl w:ilvl="0" w:tplc="02A00D1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B2895"/>
    <w:multiLevelType w:val="multilevel"/>
    <w:tmpl w:val="40FECC90"/>
    <w:lvl w:ilvl="0">
      <w:start w:val="1"/>
      <w:numFmt w:val="none"/>
      <w:pStyle w:val="1"/>
      <w:suff w:val="nothing"/>
      <w:lvlText w:val="%1"/>
      <w:lvlJc w:val="left"/>
      <w:pPr>
        <w:tabs>
          <w:tab w:val="num" w:pos="0"/>
        </w:tabs>
        <w:ind w:left="0" w:firstLine="0"/>
      </w:pPr>
    </w:lvl>
    <w:lvl w:ilvl="1">
      <w:start w:val="1"/>
      <w:numFmt w:val="decimal"/>
      <w:pStyle w:val="2"/>
      <w:lvlText w:val="%2."/>
      <w:lvlJc w:val="left"/>
      <w:pPr>
        <w:tabs>
          <w:tab w:val="num" w:pos="0"/>
        </w:tabs>
        <w:ind w:left="360" w:hanging="360"/>
      </w:pPr>
      <w:rPr>
        <w:rFonts w:ascii="Times New Roman" w:hAnsi="Times New Roman" w:cs="Times New Roman"/>
        <w:b/>
        <w:color w:val="auto"/>
      </w:rPr>
    </w:lvl>
    <w:lvl w:ilvl="2">
      <w:start w:val="1"/>
      <w:numFmt w:val="none"/>
      <w:pStyle w:val="3"/>
      <w:suff w:val="nothing"/>
      <w:lvlText w:val="%3"/>
      <w:lvlJc w:val="left"/>
      <w:pPr>
        <w:tabs>
          <w:tab w:val="num" w:pos="0"/>
        </w:tabs>
        <w:ind w:left="0" w:firstLine="0"/>
      </w:pPr>
    </w:lvl>
    <w:lvl w:ilvl="3">
      <w:start w:val="1"/>
      <w:numFmt w:val="none"/>
      <w:pStyle w:val="4"/>
      <w:suff w:val="nothing"/>
      <w:lvlText w:val="%4"/>
      <w:lvlJc w:val="left"/>
      <w:pPr>
        <w:tabs>
          <w:tab w:val="num" w:pos="0"/>
        </w:tabs>
        <w:ind w:left="0" w:firstLine="0"/>
      </w:pPr>
    </w:lvl>
    <w:lvl w:ilvl="4">
      <w:start w:val="1"/>
      <w:numFmt w:val="none"/>
      <w:pStyle w:val="5"/>
      <w:suff w:val="nothing"/>
      <w:lvlText w:val="%5"/>
      <w:lvlJc w:val="left"/>
      <w:pPr>
        <w:tabs>
          <w:tab w:val="num" w:pos="0"/>
        </w:tabs>
        <w:ind w:left="0" w:firstLine="0"/>
      </w:pPr>
    </w:lvl>
    <w:lvl w:ilvl="5">
      <w:start w:val="1"/>
      <w:numFmt w:val="none"/>
      <w:pStyle w:val="6"/>
      <w:suff w:val="nothing"/>
      <w:lvlText w:val="%6"/>
      <w:lvlJc w:val="left"/>
      <w:pPr>
        <w:tabs>
          <w:tab w:val="num" w:pos="0"/>
        </w:tabs>
        <w:ind w:left="0" w:firstLine="0"/>
      </w:pPr>
    </w:lvl>
    <w:lvl w:ilvl="6">
      <w:start w:val="1"/>
      <w:numFmt w:val="none"/>
      <w:pStyle w:val="7"/>
      <w:suff w:val="nothing"/>
      <w:lvlText w:val="%7"/>
      <w:lvlJc w:val="left"/>
      <w:pPr>
        <w:tabs>
          <w:tab w:val="num" w:pos="0"/>
        </w:tabs>
        <w:ind w:left="0" w:firstLine="0"/>
      </w:pPr>
    </w:lvl>
    <w:lvl w:ilvl="7">
      <w:start w:val="1"/>
      <w:numFmt w:val="none"/>
      <w:pStyle w:val="8"/>
      <w:suff w:val="nothing"/>
      <w:lvlText w:val="%8"/>
      <w:lvlJc w:val="left"/>
      <w:pPr>
        <w:tabs>
          <w:tab w:val="num" w:pos="0"/>
        </w:tabs>
        <w:ind w:left="0" w:firstLine="0"/>
      </w:pPr>
    </w:lvl>
    <w:lvl w:ilvl="8">
      <w:start w:val="1"/>
      <w:numFmt w:val="none"/>
      <w:pStyle w:val="9"/>
      <w:suff w:val="nothing"/>
      <w:lvlText w:val="%9"/>
      <w:lvlJc w:val="left"/>
      <w:pPr>
        <w:tabs>
          <w:tab w:val="num" w:pos="0"/>
        </w:tabs>
        <w:ind w:left="0" w:firstLine="0"/>
      </w:pPr>
    </w:lvl>
  </w:abstractNum>
  <w:abstractNum w:abstractNumId="4" w15:restartNumberingAfterBreak="0">
    <w:nsid w:val="2DD04E23"/>
    <w:multiLevelType w:val="multilevel"/>
    <w:tmpl w:val="B53444E4"/>
    <w:lvl w:ilvl="0">
      <w:start w:val="1"/>
      <w:numFmt w:val="decimal"/>
      <w:pStyle w:val="21"/>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33404CF5"/>
    <w:multiLevelType w:val="multilevel"/>
    <w:tmpl w:val="21E4B122"/>
    <w:lvl w:ilvl="0">
      <w:start w:val="1"/>
      <w:numFmt w:val="decimal"/>
      <w:pStyle w:val="a0"/>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6" w15:restartNumberingAfterBreak="0">
    <w:nsid w:val="3B7B0CEA"/>
    <w:multiLevelType w:val="multilevel"/>
    <w:tmpl w:val="373C8484"/>
    <w:lvl w:ilvl="0">
      <w:start w:val="1"/>
      <w:numFmt w:val="bullet"/>
      <w:pStyle w:val="10"/>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3C834023"/>
    <w:multiLevelType w:val="hybridMultilevel"/>
    <w:tmpl w:val="7E261A46"/>
    <w:lvl w:ilvl="0" w:tplc="77988C08">
      <w:start w:val="1"/>
      <w:numFmt w:val="bullet"/>
      <w:lvlText w:val="-"/>
      <w:lvlJc w:val="left"/>
      <w:pPr>
        <w:ind w:left="645" w:hanging="360"/>
      </w:pPr>
      <w:rPr>
        <w:rFonts w:ascii="Times New Roman" w:eastAsia="Calibri"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8" w15:restartNumberingAfterBreak="0">
    <w:nsid w:val="46295125"/>
    <w:multiLevelType w:val="multilevel"/>
    <w:tmpl w:val="7C8A1FC2"/>
    <w:lvl w:ilvl="0">
      <w:start w:val="1"/>
      <w:numFmt w:val="decimal"/>
      <w:pStyle w:val="31"/>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4B954874"/>
    <w:multiLevelType w:val="multilevel"/>
    <w:tmpl w:val="A69EADA8"/>
    <w:lvl w:ilvl="0">
      <w:start w:val="1"/>
      <w:numFmt w:val="decimal"/>
      <w:pStyle w:val="51"/>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4C1451F8"/>
    <w:multiLevelType w:val="multilevel"/>
    <w:tmpl w:val="CBAAE8F2"/>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1" w15:restartNumberingAfterBreak="0">
    <w:nsid w:val="51A03EF5"/>
    <w:multiLevelType w:val="multilevel"/>
    <w:tmpl w:val="1302B886"/>
    <w:lvl w:ilvl="0">
      <w:start w:val="1"/>
      <w:numFmt w:val="bullet"/>
      <w:pStyle w:val="210"/>
      <w:lvlText w:val=""/>
      <w:lvlJc w:val="left"/>
      <w:pPr>
        <w:tabs>
          <w:tab w:val="num" w:pos="0"/>
        </w:tabs>
        <w:ind w:left="643"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56793217"/>
    <w:multiLevelType w:val="multilevel"/>
    <w:tmpl w:val="C50ABCBA"/>
    <w:lvl w:ilvl="0">
      <w:start w:val="1"/>
      <w:numFmt w:val="bullet"/>
      <w:pStyle w:val="510"/>
      <w:lvlText w:val=""/>
      <w:lvlJc w:val="left"/>
      <w:pPr>
        <w:tabs>
          <w:tab w:val="num" w:pos="0"/>
        </w:tabs>
        <w:ind w:left="1492"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5C056CDD"/>
    <w:multiLevelType w:val="multilevel"/>
    <w:tmpl w:val="4822B9E0"/>
    <w:lvl w:ilvl="0">
      <w:start w:val="1"/>
      <w:numFmt w:val="bullet"/>
      <w:pStyle w:val="11"/>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15:restartNumberingAfterBreak="0">
    <w:nsid w:val="618F070B"/>
    <w:multiLevelType w:val="hybridMultilevel"/>
    <w:tmpl w:val="8DA6BFC4"/>
    <w:lvl w:ilvl="0" w:tplc="6838863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E580B"/>
    <w:multiLevelType w:val="multilevel"/>
    <w:tmpl w:val="DC64AA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6D71282"/>
    <w:multiLevelType w:val="multilevel"/>
    <w:tmpl w:val="72D4959A"/>
    <w:lvl w:ilvl="0">
      <w:start w:val="1"/>
      <w:numFmt w:val="decimal"/>
      <w:pStyle w:val="12"/>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76463851"/>
    <w:multiLevelType w:val="multilevel"/>
    <w:tmpl w:val="6DD03296"/>
    <w:lvl w:ilvl="0">
      <w:start w:val="1"/>
      <w:numFmt w:val="bullet"/>
      <w:pStyle w:val="41"/>
      <w:lvlText w:val=""/>
      <w:lvlJc w:val="left"/>
      <w:pPr>
        <w:tabs>
          <w:tab w:val="num" w:pos="0"/>
        </w:tabs>
        <w:ind w:left="120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7724694E"/>
    <w:multiLevelType w:val="multilevel"/>
    <w:tmpl w:val="5CC0B168"/>
    <w:lvl w:ilvl="0">
      <w:start w:val="1"/>
      <w:numFmt w:val="decimal"/>
      <w:pStyle w:val="410"/>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7B387232"/>
    <w:multiLevelType w:val="multilevel"/>
    <w:tmpl w:val="7F68484E"/>
    <w:lvl w:ilvl="0">
      <w:start w:val="1"/>
      <w:numFmt w:val="bullet"/>
      <w:pStyle w:val="310"/>
      <w:lvlText w:val=""/>
      <w:lvlJc w:val="left"/>
      <w:pPr>
        <w:tabs>
          <w:tab w:val="num" w:pos="0"/>
        </w:tabs>
        <w:ind w:left="926"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7C3F57AC"/>
    <w:multiLevelType w:val="multilevel"/>
    <w:tmpl w:val="65003196"/>
    <w:lvl w:ilvl="0">
      <w:start w:val="1"/>
      <w:numFmt w:val="decimal"/>
      <w:lvlText w:val="%1."/>
      <w:lvlJc w:val="left"/>
      <w:pPr>
        <w:ind w:left="420" w:hanging="420"/>
      </w:pPr>
      <w:rPr>
        <w:rFonts w:hint="default"/>
      </w:rPr>
    </w:lvl>
    <w:lvl w:ilvl="1">
      <w:start w:val="1"/>
      <w:numFmt w:val="decimal"/>
      <w:lvlText w:val="%1.%2."/>
      <w:lvlJc w:val="left"/>
      <w:pPr>
        <w:ind w:left="699" w:hanging="420"/>
      </w:pPr>
      <w:rPr>
        <w:rFonts w:hint="default"/>
      </w:rPr>
    </w:lvl>
    <w:lvl w:ilvl="2">
      <w:start w:val="1"/>
      <w:numFmt w:val="decimal"/>
      <w:lvlText w:val="%1.%2.%3."/>
      <w:lvlJc w:val="left"/>
      <w:pPr>
        <w:ind w:left="1278" w:hanging="720"/>
      </w:pPr>
      <w:rPr>
        <w:rFonts w:hint="default"/>
      </w:rPr>
    </w:lvl>
    <w:lvl w:ilvl="3">
      <w:start w:val="1"/>
      <w:numFmt w:val="decimal"/>
      <w:lvlText w:val="%1.%2.%3.%4."/>
      <w:lvlJc w:val="left"/>
      <w:pPr>
        <w:ind w:left="1557" w:hanging="720"/>
      </w:pPr>
      <w:rPr>
        <w:rFonts w:hint="default"/>
      </w:rPr>
    </w:lvl>
    <w:lvl w:ilvl="4">
      <w:start w:val="1"/>
      <w:numFmt w:val="decimal"/>
      <w:lvlText w:val="%1.%2.%3.%4.%5."/>
      <w:lvlJc w:val="left"/>
      <w:pPr>
        <w:ind w:left="2196"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3114" w:hanging="1440"/>
      </w:pPr>
      <w:rPr>
        <w:rFonts w:hint="default"/>
      </w:rPr>
    </w:lvl>
    <w:lvl w:ilvl="7">
      <w:start w:val="1"/>
      <w:numFmt w:val="decimal"/>
      <w:lvlText w:val="%1.%2.%3.%4.%5.%6.%7.%8."/>
      <w:lvlJc w:val="left"/>
      <w:pPr>
        <w:ind w:left="3393" w:hanging="1440"/>
      </w:pPr>
      <w:rPr>
        <w:rFonts w:hint="default"/>
      </w:rPr>
    </w:lvl>
    <w:lvl w:ilvl="8">
      <w:start w:val="1"/>
      <w:numFmt w:val="decimal"/>
      <w:lvlText w:val="%1.%2.%3.%4.%5.%6.%7.%8.%9."/>
      <w:lvlJc w:val="left"/>
      <w:pPr>
        <w:ind w:left="4032" w:hanging="1800"/>
      </w:pPr>
      <w:rPr>
        <w:rFonts w:hint="default"/>
      </w:rPr>
    </w:lvl>
  </w:abstractNum>
  <w:abstractNum w:abstractNumId="21" w15:restartNumberingAfterBreak="0">
    <w:nsid w:val="7C8B3A12"/>
    <w:multiLevelType w:val="hybridMultilevel"/>
    <w:tmpl w:val="FDCAED54"/>
    <w:lvl w:ilvl="0" w:tplc="139A5B40">
      <w:numFmt w:val="bullet"/>
      <w:lvlText w:val="-"/>
      <w:lvlJc w:val="left"/>
      <w:pPr>
        <w:ind w:left="318" w:hanging="360"/>
      </w:pPr>
      <w:rPr>
        <w:rFonts w:ascii="Times New Roman" w:eastAsia="Times New Roman" w:hAnsi="Times New Roman" w:cs="Times New Roman"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22" w15:restartNumberingAfterBreak="0">
    <w:nsid w:val="7FD25EB1"/>
    <w:multiLevelType w:val="hybridMultilevel"/>
    <w:tmpl w:val="96863D90"/>
    <w:lvl w:ilvl="0" w:tplc="ECEA92F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11"/>
  </w:num>
  <w:num w:numId="6">
    <w:abstractNumId w:val="19"/>
  </w:num>
  <w:num w:numId="7">
    <w:abstractNumId w:val="17"/>
  </w:num>
  <w:num w:numId="8">
    <w:abstractNumId w:val="12"/>
  </w:num>
  <w:num w:numId="9">
    <w:abstractNumId w:val="16"/>
  </w:num>
  <w:num w:numId="10">
    <w:abstractNumId w:val="4"/>
  </w:num>
  <w:num w:numId="11">
    <w:abstractNumId w:val="8"/>
  </w:num>
  <w:num w:numId="12">
    <w:abstractNumId w:val="18"/>
  </w:num>
  <w:num w:numId="13">
    <w:abstractNumId w:val="9"/>
  </w:num>
  <w:num w:numId="14">
    <w:abstractNumId w:val="0"/>
  </w:num>
  <w:num w:numId="15">
    <w:abstractNumId w:val="10"/>
  </w:num>
  <w:num w:numId="16">
    <w:abstractNumId w:val="15"/>
  </w:num>
  <w:num w:numId="17">
    <w:abstractNumId w:val="13"/>
  </w:num>
  <w:num w:numId="18">
    <w:abstractNumId w:val="20"/>
  </w:num>
  <w:num w:numId="19">
    <w:abstractNumId w:val="7"/>
  </w:num>
  <w:num w:numId="20">
    <w:abstractNumId w:val="14"/>
  </w:num>
  <w:num w:numId="21">
    <w:abstractNumId w:val="2"/>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82"/>
    <w:rsid w:val="000B46E0"/>
    <w:rsid w:val="000C7E9E"/>
    <w:rsid w:val="000E134D"/>
    <w:rsid w:val="0013564E"/>
    <w:rsid w:val="00150F48"/>
    <w:rsid w:val="00192A66"/>
    <w:rsid w:val="001942C2"/>
    <w:rsid w:val="0019680D"/>
    <w:rsid w:val="00197358"/>
    <w:rsid w:val="001A3782"/>
    <w:rsid w:val="001B1FC7"/>
    <w:rsid w:val="001B3DE1"/>
    <w:rsid w:val="001D48E3"/>
    <w:rsid w:val="00242B47"/>
    <w:rsid w:val="002915D3"/>
    <w:rsid w:val="002F5A95"/>
    <w:rsid w:val="0030329D"/>
    <w:rsid w:val="003241CE"/>
    <w:rsid w:val="00334DF9"/>
    <w:rsid w:val="0036279F"/>
    <w:rsid w:val="003D41AA"/>
    <w:rsid w:val="00410892"/>
    <w:rsid w:val="00442AAF"/>
    <w:rsid w:val="00455995"/>
    <w:rsid w:val="0049720F"/>
    <w:rsid w:val="004B7AD8"/>
    <w:rsid w:val="004F3BCF"/>
    <w:rsid w:val="0050475A"/>
    <w:rsid w:val="0056272D"/>
    <w:rsid w:val="006958B0"/>
    <w:rsid w:val="007063B9"/>
    <w:rsid w:val="007C374B"/>
    <w:rsid w:val="007E2251"/>
    <w:rsid w:val="00803AB0"/>
    <w:rsid w:val="00860B92"/>
    <w:rsid w:val="00881EB5"/>
    <w:rsid w:val="008F27CF"/>
    <w:rsid w:val="00910DE7"/>
    <w:rsid w:val="00943BF2"/>
    <w:rsid w:val="009645C0"/>
    <w:rsid w:val="00981335"/>
    <w:rsid w:val="0098654E"/>
    <w:rsid w:val="00995482"/>
    <w:rsid w:val="00995818"/>
    <w:rsid w:val="009C62D9"/>
    <w:rsid w:val="00A85ED7"/>
    <w:rsid w:val="00AB5911"/>
    <w:rsid w:val="00AE3247"/>
    <w:rsid w:val="00AE4784"/>
    <w:rsid w:val="00B1600B"/>
    <w:rsid w:val="00B71BAB"/>
    <w:rsid w:val="00B96A7E"/>
    <w:rsid w:val="00BA0068"/>
    <w:rsid w:val="00BB6CE6"/>
    <w:rsid w:val="00BD2761"/>
    <w:rsid w:val="00C601BD"/>
    <w:rsid w:val="00C62466"/>
    <w:rsid w:val="00CE62D4"/>
    <w:rsid w:val="00CF2043"/>
    <w:rsid w:val="00D1227A"/>
    <w:rsid w:val="00D52AD1"/>
    <w:rsid w:val="00D97C41"/>
    <w:rsid w:val="00DC2044"/>
    <w:rsid w:val="00DD5B6B"/>
    <w:rsid w:val="00E10F9F"/>
    <w:rsid w:val="00E91896"/>
    <w:rsid w:val="00F04964"/>
    <w:rsid w:val="00F46D98"/>
    <w:rsid w:val="00F97AC0"/>
    <w:rsid w:val="00FA278F"/>
    <w:rsid w:val="00FA3916"/>
    <w:rsid w:val="00FB20D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E2A9"/>
  <w15:docId w15:val="{9481065B-0CBB-4824-A806-181A2817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5B6B"/>
    <w:pPr>
      <w:textAlignment w:val="baseline"/>
    </w:pPr>
    <w:rPr>
      <w:rFonts w:ascii="Times New Roman" w:eastAsia="Times New Roman" w:hAnsi="Times New Roman" w:cs="Times New Roman"/>
      <w:sz w:val="24"/>
      <w:szCs w:val="24"/>
      <w:lang w:eastAsia="ru-RU"/>
    </w:rPr>
  </w:style>
  <w:style w:type="paragraph" w:styleId="1">
    <w:name w:val="heading 1"/>
    <w:basedOn w:val="a1"/>
    <w:next w:val="a1"/>
    <w:uiPriority w:val="9"/>
    <w:qFormat/>
    <w:pPr>
      <w:keepNext/>
      <w:keepLines/>
      <w:numPr>
        <w:numId w:val="1"/>
      </w:numPr>
      <w:spacing w:before="240"/>
      <w:outlineLvl w:val="0"/>
    </w:pPr>
    <w:rPr>
      <w:rFonts w:ascii="Cambria" w:eastAsia="F" w:hAnsi="Cambria" w:cs="F"/>
      <w:color w:val="365F91"/>
      <w:sz w:val="32"/>
      <w:szCs w:val="32"/>
    </w:rPr>
  </w:style>
  <w:style w:type="paragraph" w:styleId="2">
    <w:name w:val="heading 2"/>
    <w:basedOn w:val="a1"/>
    <w:next w:val="a1"/>
    <w:uiPriority w:val="9"/>
    <w:semiHidden/>
    <w:unhideWhenUsed/>
    <w:qFormat/>
    <w:pPr>
      <w:keepNext/>
      <w:keepLines/>
      <w:numPr>
        <w:ilvl w:val="1"/>
        <w:numId w:val="1"/>
      </w:numPr>
      <w:spacing w:before="40"/>
      <w:outlineLvl w:val="1"/>
    </w:pPr>
    <w:rPr>
      <w:rFonts w:ascii="Cambria" w:eastAsia="F" w:hAnsi="Cambria" w:cs="F"/>
      <w:color w:val="365F91"/>
      <w:sz w:val="26"/>
      <w:szCs w:val="26"/>
    </w:rPr>
  </w:style>
  <w:style w:type="paragraph" w:styleId="3">
    <w:name w:val="heading 3"/>
    <w:basedOn w:val="a1"/>
    <w:next w:val="a1"/>
    <w:uiPriority w:val="9"/>
    <w:semiHidden/>
    <w:unhideWhenUsed/>
    <w:qFormat/>
    <w:pPr>
      <w:keepNext/>
      <w:keepLines/>
      <w:numPr>
        <w:ilvl w:val="2"/>
        <w:numId w:val="1"/>
      </w:numPr>
      <w:spacing w:before="40"/>
      <w:outlineLvl w:val="2"/>
    </w:pPr>
    <w:rPr>
      <w:rFonts w:ascii="Cambria" w:eastAsia="F" w:hAnsi="Cambria" w:cs="F"/>
      <w:color w:val="243F60"/>
    </w:rPr>
  </w:style>
  <w:style w:type="paragraph" w:styleId="4">
    <w:name w:val="heading 4"/>
    <w:basedOn w:val="a1"/>
    <w:next w:val="a1"/>
    <w:uiPriority w:val="9"/>
    <w:semiHidden/>
    <w:unhideWhenUsed/>
    <w:qFormat/>
    <w:pPr>
      <w:keepNext/>
      <w:keepLines/>
      <w:numPr>
        <w:ilvl w:val="3"/>
        <w:numId w:val="1"/>
      </w:numPr>
      <w:spacing w:before="40"/>
      <w:outlineLvl w:val="3"/>
    </w:pPr>
    <w:rPr>
      <w:rFonts w:ascii="Cambria" w:eastAsia="F" w:hAnsi="Cambria" w:cs="F"/>
      <w:i/>
      <w:iCs/>
      <w:color w:val="365F91"/>
    </w:rPr>
  </w:style>
  <w:style w:type="paragraph" w:styleId="5">
    <w:name w:val="heading 5"/>
    <w:basedOn w:val="a1"/>
    <w:next w:val="a1"/>
    <w:uiPriority w:val="9"/>
    <w:semiHidden/>
    <w:unhideWhenUsed/>
    <w:qFormat/>
    <w:pPr>
      <w:keepNext/>
      <w:keepLines/>
      <w:numPr>
        <w:ilvl w:val="4"/>
        <w:numId w:val="1"/>
      </w:numPr>
      <w:spacing w:before="40"/>
      <w:outlineLvl w:val="4"/>
    </w:pPr>
    <w:rPr>
      <w:rFonts w:ascii="Cambria" w:eastAsia="F" w:hAnsi="Cambria" w:cs="F"/>
      <w:color w:val="365F91"/>
    </w:rPr>
  </w:style>
  <w:style w:type="paragraph" w:styleId="6">
    <w:name w:val="heading 6"/>
    <w:basedOn w:val="a1"/>
    <w:next w:val="a1"/>
    <w:uiPriority w:val="9"/>
    <w:semiHidden/>
    <w:unhideWhenUsed/>
    <w:qFormat/>
    <w:pPr>
      <w:keepNext/>
      <w:keepLines/>
      <w:numPr>
        <w:ilvl w:val="5"/>
        <w:numId w:val="1"/>
      </w:numPr>
      <w:spacing w:before="40"/>
      <w:outlineLvl w:val="5"/>
    </w:pPr>
    <w:rPr>
      <w:rFonts w:ascii="Cambria" w:eastAsia="F" w:hAnsi="Cambria" w:cs="F"/>
      <w:color w:val="243F60"/>
    </w:rPr>
  </w:style>
  <w:style w:type="paragraph" w:styleId="7">
    <w:name w:val="heading 7"/>
    <w:basedOn w:val="a1"/>
    <w:next w:val="a1"/>
    <w:qFormat/>
    <w:pPr>
      <w:keepNext/>
      <w:keepLines/>
      <w:numPr>
        <w:ilvl w:val="6"/>
        <w:numId w:val="1"/>
      </w:numPr>
      <w:spacing w:before="40"/>
      <w:outlineLvl w:val="6"/>
    </w:pPr>
    <w:rPr>
      <w:rFonts w:ascii="Cambria" w:eastAsia="F" w:hAnsi="Cambria" w:cs="F"/>
      <w:i/>
      <w:iCs/>
      <w:color w:val="243F60"/>
    </w:rPr>
  </w:style>
  <w:style w:type="paragraph" w:styleId="8">
    <w:name w:val="heading 8"/>
    <w:basedOn w:val="a1"/>
    <w:next w:val="a1"/>
    <w:qFormat/>
    <w:pPr>
      <w:keepNext/>
      <w:keepLines/>
      <w:numPr>
        <w:ilvl w:val="7"/>
        <w:numId w:val="1"/>
      </w:numPr>
      <w:spacing w:before="40"/>
      <w:outlineLvl w:val="7"/>
    </w:pPr>
    <w:rPr>
      <w:rFonts w:ascii="Cambria" w:eastAsia="F" w:hAnsi="Cambria" w:cs="F"/>
      <w:color w:val="272727"/>
      <w:sz w:val="21"/>
      <w:szCs w:val="21"/>
    </w:rPr>
  </w:style>
  <w:style w:type="paragraph" w:styleId="9">
    <w:name w:val="heading 9"/>
    <w:basedOn w:val="a1"/>
    <w:next w:val="a1"/>
    <w:qFormat/>
    <w:pPr>
      <w:keepNext/>
      <w:keepLines/>
      <w:numPr>
        <w:ilvl w:val="8"/>
        <w:numId w:val="1"/>
      </w:numPr>
      <w:spacing w:before="40"/>
      <w:outlineLvl w:val="8"/>
    </w:pPr>
    <w:rPr>
      <w:rFonts w:ascii="Cambria" w:eastAsia="F" w:hAnsi="Cambria" w:cs="F"/>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Основной шрифт абзаца1"/>
    <w:qFormat/>
  </w:style>
  <w:style w:type="character" w:customStyle="1" w:styleId="WWCharLFO1LVL2">
    <w:name w:val="WW_CharLFO1LVL2"/>
    <w:qFormat/>
    <w:rPr>
      <w:rFonts w:ascii="Times New Roman" w:hAnsi="Times New Roman" w:cs="Times New Roman"/>
      <w:b/>
      <w:color w:val="auto"/>
    </w:rPr>
  </w:style>
  <w:style w:type="character" w:customStyle="1" w:styleId="a5">
    <w:name w:val="Обычный (веб) Знак"/>
    <w:qFormat/>
    <w:rPr>
      <w:rFonts w:ascii="Times New Roman" w:eastAsia="Times New Roman" w:hAnsi="Times New Roman" w:cs="Times New Roman"/>
      <w:sz w:val="24"/>
      <w:szCs w:val="24"/>
      <w:lang w:eastAsia="ru-RU"/>
    </w:rPr>
  </w:style>
  <w:style w:type="character" w:customStyle="1" w:styleId="a6">
    <w:name w:val="Нижний колонтитул Знак"/>
    <w:basedOn w:val="13"/>
    <w:qFormat/>
    <w:rPr>
      <w:rFonts w:ascii="Times New Roman" w:eastAsia="Times New Roman" w:hAnsi="Times New Roman" w:cs="Times New Roman"/>
      <w:sz w:val="24"/>
      <w:szCs w:val="24"/>
      <w:lang w:eastAsia="ru-RU"/>
    </w:rPr>
  </w:style>
  <w:style w:type="character" w:customStyle="1" w:styleId="a7">
    <w:name w:val="Верхний колонтитул Знак"/>
    <w:basedOn w:val="13"/>
    <w:qFormat/>
    <w:rPr>
      <w:rFonts w:ascii="Times New Roman" w:eastAsia="Times New Roman" w:hAnsi="Times New Roman" w:cs="Times New Roman"/>
      <w:sz w:val="24"/>
      <w:szCs w:val="24"/>
      <w:lang w:eastAsia="ru-RU"/>
    </w:rPr>
  </w:style>
  <w:style w:type="character" w:customStyle="1" w:styleId="rvts0">
    <w:name w:val="rvts0"/>
    <w:qFormat/>
  </w:style>
  <w:style w:type="character" w:customStyle="1" w:styleId="a8">
    <w:name w:val="Текст Знак"/>
    <w:basedOn w:val="13"/>
    <w:qFormat/>
    <w:rPr>
      <w:rFonts w:cs="Times New Roman"/>
      <w:sz w:val="22"/>
      <w:szCs w:val="21"/>
      <w:lang w:val="ru-RU" w:eastAsia="en-US"/>
    </w:rPr>
  </w:style>
  <w:style w:type="character" w:customStyle="1" w:styleId="Bodytext2">
    <w:name w:val="Body text (2)_"/>
    <w:basedOn w:val="13"/>
    <w:qFormat/>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basedOn w:val="Bodytext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Bodytext2Bold">
    <w:name w:val="Body text (2) + Bold"/>
    <w:basedOn w:val="Bodytext2"/>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Bodytext4Tahoma">
    <w:name w:val="Body text (4) + Tahoma"/>
    <w:basedOn w:val="13"/>
    <w:qFormat/>
    <w:rPr>
      <w:rFonts w:ascii="Tahoma" w:eastAsia="Tahoma" w:hAnsi="Tahoma" w:cs="Tahoma"/>
      <w:b w:val="0"/>
      <w:bCs w:val="0"/>
      <w:i w:val="0"/>
      <w:iCs w:val="0"/>
      <w:caps w:val="0"/>
      <w:smallCaps w:val="0"/>
      <w:strike w:val="0"/>
      <w:dstrike w:val="0"/>
      <w:color w:val="000000"/>
      <w:spacing w:val="0"/>
      <w:w w:val="100"/>
      <w:sz w:val="18"/>
      <w:szCs w:val="18"/>
      <w:u w:val="none"/>
      <w:lang w:val="uk-UA" w:eastAsia="uk-UA" w:bidi="uk-UA"/>
    </w:rPr>
  </w:style>
  <w:style w:type="character" w:customStyle="1" w:styleId="Bodytext7">
    <w:name w:val="Body text (7)_"/>
    <w:basedOn w:val="13"/>
    <w:qFormat/>
    <w:rPr>
      <w:rFonts w:ascii="Times New Roman" w:eastAsia="Times New Roman" w:hAnsi="Times New Roman" w:cs="Times New Roman"/>
      <w:b/>
      <w:bCs/>
      <w:shd w:val="clear" w:color="auto" w:fill="FFFFFF"/>
    </w:rPr>
  </w:style>
  <w:style w:type="character" w:customStyle="1" w:styleId="Tablecaption">
    <w:name w:val="Table caption_"/>
    <w:basedOn w:val="13"/>
    <w:qFormat/>
    <w:rPr>
      <w:rFonts w:ascii="Times New Roman" w:eastAsia="Times New Roman" w:hAnsi="Times New Roman" w:cs="Times New Roman"/>
      <w:b/>
      <w:bCs/>
      <w:shd w:val="clear" w:color="auto" w:fill="FFFFFF"/>
    </w:rPr>
  </w:style>
  <w:style w:type="character" w:customStyle="1" w:styleId="HTML">
    <w:name w:val="Адрес HTML Знак"/>
    <w:basedOn w:val="13"/>
    <w:qFormat/>
    <w:rPr>
      <w:rFonts w:ascii="Times New Roman" w:eastAsia="Times New Roman" w:hAnsi="Times New Roman" w:cs="Times New Roman"/>
      <w:i/>
      <w:iCs/>
      <w:sz w:val="24"/>
      <w:szCs w:val="24"/>
      <w:lang w:eastAsia="ru-RU"/>
    </w:rPr>
  </w:style>
  <w:style w:type="character" w:customStyle="1" w:styleId="a9">
    <w:name w:val="Выделенная цитата Знак"/>
    <w:basedOn w:val="13"/>
    <w:qFormat/>
    <w:rPr>
      <w:rFonts w:ascii="Times New Roman" w:eastAsia="Times New Roman" w:hAnsi="Times New Roman" w:cs="Times New Roman"/>
      <w:i/>
      <w:iCs/>
      <w:color w:val="4F81BD"/>
      <w:sz w:val="24"/>
      <w:szCs w:val="24"/>
      <w:lang w:eastAsia="ru-RU"/>
    </w:rPr>
  </w:style>
  <w:style w:type="character" w:customStyle="1" w:styleId="aa">
    <w:name w:val="Дата Знак"/>
    <w:basedOn w:val="13"/>
    <w:qFormat/>
    <w:rPr>
      <w:rFonts w:ascii="Times New Roman" w:eastAsia="Times New Roman" w:hAnsi="Times New Roman" w:cs="Times New Roman"/>
      <w:sz w:val="24"/>
      <w:szCs w:val="24"/>
      <w:lang w:eastAsia="ru-RU"/>
    </w:rPr>
  </w:style>
  <w:style w:type="character" w:customStyle="1" w:styleId="ab">
    <w:name w:val="Название Знак"/>
    <w:basedOn w:val="13"/>
    <w:qFormat/>
    <w:rPr>
      <w:rFonts w:ascii="Cambria" w:eastAsia="F" w:hAnsi="Cambria" w:cs="F"/>
      <w:spacing w:val="-10"/>
      <w:kern w:val="2"/>
      <w:sz w:val="56"/>
      <w:szCs w:val="56"/>
      <w:lang w:eastAsia="ru-RU"/>
    </w:rPr>
  </w:style>
  <w:style w:type="character" w:customStyle="1" w:styleId="14">
    <w:name w:val="Заголовок 1 Знак"/>
    <w:basedOn w:val="13"/>
    <w:qFormat/>
    <w:rPr>
      <w:rFonts w:ascii="Cambria" w:eastAsia="F" w:hAnsi="Cambria" w:cs="F"/>
      <w:color w:val="365F91"/>
      <w:sz w:val="32"/>
      <w:szCs w:val="32"/>
      <w:lang w:eastAsia="ru-RU"/>
    </w:rPr>
  </w:style>
  <w:style w:type="character" w:customStyle="1" w:styleId="20">
    <w:name w:val="Заголовок 2 Знак"/>
    <w:basedOn w:val="13"/>
    <w:qFormat/>
    <w:rPr>
      <w:rFonts w:ascii="Cambria" w:eastAsia="F" w:hAnsi="Cambria" w:cs="F"/>
      <w:color w:val="365F91"/>
      <w:sz w:val="26"/>
      <w:szCs w:val="26"/>
      <w:lang w:eastAsia="ru-RU"/>
    </w:rPr>
  </w:style>
  <w:style w:type="character" w:customStyle="1" w:styleId="30">
    <w:name w:val="Заголовок 3 Знак"/>
    <w:basedOn w:val="13"/>
    <w:qFormat/>
    <w:rPr>
      <w:rFonts w:ascii="Cambria" w:eastAsia="F" w:hAnsi="Cambria" w:cs="F"/>
      <w:color w:val="243F60"/>
      <w:sz w:val="24"/>
      <w:szCs w:val="24"/>
      <w:lang w:eastAsia="ru-RU"/>
    </w:rPr>
  </w:style>
  <w:style w:type="character" w:customStyle="1" w:styleId="40">
    <w:name w:val="Заголовок 4 Знак"/>
    <w:basedOn w:val="13"/>
    <w:qFormat/>
    <w:rPr>
      <w:rFonts w:ascii="Cambria" w:eastAsia="F" w:hAnsi="Cambria" w:cs="F"/>
      <w:i/>
      <w:iCs/>
      <w:color w:val="365F91"/>
      <w:sz w:val="24"/>
      <w:szCs w:val="24"/>
      <w:lang w:eastAsia="ru-RU"/>
    </w:rPr>
  </w:style>
  <w:style w:type="character" w:customStyle="1" w:styleId="50">
    <w:name w:val="Заголовок 5 Знак"/>
    <w:basedOn w:val="13"/>
    <w:qFormat/>
    <w:rPr>
      <w:rFonts w:ascii="Cambria" w:eastAsia="F" w:hAnsi="Cambria" w:cs="F"/>
      <w:color w:val="365F91"/>
      <w:sz w:val="24"/>
      <w:szCs w:val="24"/>
      <w:lang w:eastAsia="ru-RU"/>
    </w:rPr>
  </w:style>
  <w:style w:type="character" w:customStyle="1" w:styleId="60">
    <w:name w:val="Заголовок 6 Знак"/>
    <w:basedOn w:val="13"/>
    <w:qFormat/>
    <w:rPr>
      <w:rFonts w:ascii="Cambria" w:eastAsia="F" w:hAnsi="Cambria" w:cs="F"/>
      <w:color w:val="243F60"/>
      <w:sz w:val="24"/>
      <w:szCs w:val="24"/>
      <w:lang w:eastAsia="ru-RU"/>
    </w:rPr>
  </w:style>
  <w:style w:type="character" w:customStyle="1" w:styleId="70">
    <w:name w:val="Заголовок 7 Знак"/>
    <w:basedOn w:val="13"/>
    <w:qFormat/>
    <w:rPr>
      <w:rFonts w:ascii="Cambria" w:eastAsia="F" w:hAnsi="Cambria" w:cs="F"/>
      <w:i/>
      <w:iCs/>
      <w:color w:val="243F60"/>
      <w:sz w:val="24"/>
      <w:szCs w:val="24"/>
      <w:lang w:eastAsia="ru-RU"/>
    </w:rPr>
  </w:style>
  <w:style w:type="character" w:customStyle="1" w:styleId="80">
    <w:name w:val="Заголовок 8 Знак"/>
    <w:basedOn w:val="13"/>
    <w:qFormat/>
    <w:rPr>
      <w:rFonts w:ascii="Cambria" w:eastAsia="F" w:hAnsi="Cambria" w:cs="F"/>
      <w:color w:val="272727"/>
      <w:sz w:val="21"/>
      <w:szCs w:val="21"/>
      <w:lang w:eastAsia="ru-RU"/>
    </w:rPr>
  </w:style>
  <w:style w:type="character" w:customStyle="1" w:styleId="90">
    <w:name w:val="Заголовок 9 Знак"/>
    <w:basedOn w:val="13"/>
    <w:qFormat/>
    <w:rPr>
      <w:rFonts w:ascii="Cambria" w:eastAsia="F" w:hAnsi="Cambria" w:cs="F"/>
      <w:i/>
      <w:iCs/>
      <w:color w:val="272727"/>
      <w:sz w:val="21"/>
      <w:szCs w:val="21"/>
      <w:lang w:eastAsia="ru-RU"/>
    </w:rPr>
  </w:style>
  <w:style w:type="character" w:customStyle="1" w:styleId="ac">
    <w:name w:val="Заголовок записки Знак"/>
    <w:basedOn w:val="13"/>
    <w:qFormat/>
    <w:rPr>
      <w:rFonts w:ascii="Times New Roman" w:eastAsia="Times New Roman" w:hAnsi="Times New Roman" w:cs="Times New Roman"/>
      <w:sz w:val="24"/>
      <w:szCs w:val="24"/>
      <w:lang w:eastAsia="ru-RU"/>
    </w:rPr>
  </w:style>
  <w:style w:type="character" w:customStyle="1" w:styleId="ad">
    <w:name w:val="Основной текст Знак"/>
    <w:basedOn w:val="13"/>
    <w:qFormat/>
    <w:rPr>
      <w:rFonts w:ascii="Times New Roman" w:eastAsia="Times New Roman" w:hAnsi="Times New Roman" w:cs="Times New Roman"/>
      <w:sz w:val="24"/>
      <w:szCs w:val="24"/>
      <w:lang w:eastAsia="ru-RU"/>
    </w:rPr>
  </w:style>
  <w:style w:type="character" w:customStyle="1" w:styleId="ae">
    <w:name w:val="Красная строка Знак"/>
    <w:basedOn w:val="ad"/>
    <w:qFormat/>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13"/>
    <w:qFormat/>
    <w:rPr>
      <w:rFonts w:ascii="Times New Roman" w:eastAsia="Times New Roman" w:hAnsi="Times New Roman" w:cs="Times New Roman"/>
      <w:sz w:val="24"/>
      <w:szCs w:val="24"/>
      <w:lang w:eastAsia="ru-RU"/>
    </w:rPr>
  </w:style>
  <w:style w:type="character" w:customStyle="1" w:styleId="22">
    <w:name w:val="Красная строка 2 Знак"/>
    <w:basedOn w:val="af"/>
    <w:qFormat/>
    <w:rPr>
      <w:rFonts w:ascii="Times New Roman" w:eastAsia="Times New Roman" w:hAnsi="Times New Roman" w:cs="Times New Roman"/>
      <w:sz w:val="24"/>
      <w:szCs w:val="24"/>
      <w:lang w:eastAsia="ru-RU"/>
    </w:rPr>
  </w:style>
  <w:style w:type="character" w:customStyle="1" w:styleId="23">
    <w:name w:val="Основной текст 2 Знак"/>
    <w:basedOn w:val="13"/>
    <w:qFormat/>
    <w:rPr>
      <w:rFonts w:ascii="Times New Roman" w:eastAsia="Times New Roman" w:hAnsi="Times New Roman" w:cs="Times New Roman"/>
      <w:sz w:val="24"/>
      <w:szCs w:val="24"/>
      <w:lang w:eastAsia="ru-RU"/>
    </w:rPr>
  </w:style>
  <w:style w:type="character" w:customStyle="1" w:styleId="32">
    <w:name w:val="Основной текст 3 Знак"/>
    <w:basedOn w:val="13"/>
    <w:qFormat/>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13"/>
    <w:qFormat/>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13"/>
    <w:qFormat/>
    <w:rPr>
      <w:rFonts w:ascii="Times New Roman" w:eastAsia="Times New Roman" w:hAnsi="Times New Roman" w:cs="Times New Roman"/>
      <w:sz w:val="16"/>
      <w:szCs w:val="16"/>
      <w:lang w:eastAsia="ru-RU"/>
    </w:rPr>
  </w:style>
  <w:style w:type="character" w:customStyle="1" w:styleId="af0">
    <w:name w:val="Подзаголовок Знак"/>
    <w:basedOn w:val="13"/>
    <w:qFormat/>
    <w:rPr>
      <w:rFonts w:ascii="Calibri" w:eastAsia="F" w:hAnsi="Calibri" w:cs="F"/>
      <w:color w:val="5A5A5A"/>
      <w:spacing w:val="15"/>
      <w:sz w:val="22"/>
      <w:szCs w:val="22"/>
      <w:lang w:eastAsia="ru-RU"/>
    </w:rPr>
  </w:style>
  <w:style w:type="character" w:customStyle="1" w:styleId="af1">
    <w:name w:val="Подпись Знак"/>
    <w:basedOn w:val="13"/>
    <w:qFormat/>
    <w:rPr>
      <w:rFonts w:ascii="Times New Roman" w:eastAsia="Times New Roman" w:hAnsi="Times New Roman" w:cs="Times New Roman"/>
      <w:sz w:val="24"/>
      <w:szCs w:val="24"/>
      <w:lang w:eastAsia="ru-RU"/>
    </w:rPr>
  </w:style>
  <w:style w:type="character" w:customStyle="1" w:styleId="af2">
    <w:name w:val="Приветствие Знак"/>
    <w:basedOn w:val="13"/>
    <w:qFormat/>
    <w:rPr>
      <w:rFonts w:ascii="Times New Roman" w:eastAsia="Times New Roman" w:hAnsi="Times New Roman" w:cs="Times New Roman"/>
      <w:sz w:val="24"/>
      <w:szCs w:val="24"/>
      <w:lang w:eastAsia="ru-RU"/>
    </w:rPr>
  </w:style>
  <w:style w:type="character" w:customStyle="1" w:styleId="af3">
    <w:name w:val="Прощание Знак"/>
    <w:basedOn w:val="13"/>
    <w:qFormat/>
    <w:rPr>
      <w:rFonts w:ascii="Times New Roman" w:eastAsia="Times New Roman" w:hAnsi="Times New Roman" w:cs="Times New Roman"/>
      <w:sz w:val="24"/>
      <w:szCs w:val="24"/>
      <w:lang w:eastAsia="ru-RU"/>
    </w:rPr>
  </w:style>
  <w:style w:type="character" w:customStyle="1" w:styleId="HTML0">
    <w:name w:val="Стандартный HTML Знак"/>
    <w:basedOn w:val="13"/>
    <w:qFormat/>
    <w:rPr>
      <w:rFonts w:ascii="Consolas" w:eastAsia="Times New Roman" w:hAnsi="Consolas" w:cs="Times New Roman"/>
      <w:lang w:eastAsia="ru-RU"/>
    </w:rPr>
  </w:style>
  <w:style w:type="character" w:customStyle="1" w:styleId="af4">
    <w:name w:val="Схема документа Знак"/>
    <w:basedOn w:val="13"/>
    <w:qFormat/>
    <w:rPr>
      <w:rFonts w:ascii="Segoe UI" w:eastAsia="Times New Roman" w:hAnsi="Segoe UI" w:cs="Segoe UI"/>
      <w:sz w:val="16"/>
      <w:szCs w:val="16"/>
      <w:lang w:eastAsia="ru-RU"/>
    </w:rPr>
  </w:style>
  <w:style w:type="character" w:customStyle="1" w:styleId="af5">
    <w:name w:val="Текст выноски Знак"/>
    <w:basedOn w:val="13"/>
    <w:qFormat/>
    <w:rPr>
      <w:rFonts w:ascii="Segoe UI" w:eastAsia="Times New Roman" w:hAnsi="Segoe UI" w:cs="Segoe UI"/>
      <w:sz w:val="18"/>
      <w:szCs w:val="18"/>
      <w:lang w:eastAsia="ru-RU"/>
    </w:rPr>
  </w:style>
  <w:style w:type="character" w:customStyle="1" w:styleId="af6">
    <w:name w:val="Текст концевой сноски Знак"/>
    <w:basedOn w:val="13"/>
    <w:qFormat/>
    <w:rPr>
      <w:rFonts w:ascii="Times New Roman" w:eastAsia="Times New Roman" w:hAnsi="Times New Roman" w:cs="Times New Roman"/>
      <w:lang w:eastAsia="ru-RU"/>
    </w:rPr>
  </w:style>
  <w:style w:type="character" w:customStyle="1" w:styleId="af7">
    <w:name w:val="Текст макроса Знак"/>
    <w:basedOn w:val="13"/>
    <w:qFormat/>
    <w:rPr>
      <w:rFonts w:ascii="Consolas" w:eastAsia="Times New Roman" w:hAnsi="Consolas" w:cs="Times New Roman"/>
      <w:lang w:eastAsia="ru-RU"/>
    </w:rPr>
  </w:style>
  <w:style w:type="character" w:customStyle="1" w:styleId="af8">
    <w:name w:val="Текст примечания Знак"/>
    <w:basedOn w:val="13"/>
    <w:qFormat/>
    <w:rPr>
      <w:rFonts w:ascii="Times New Roman" w:eastAsia="Times New Roman" w:hAnsi="Times New Roman" w:cs="Times New Roman"/>
      <w:lang w:eastAsia="ru-RU"/>
    </w:rPr>
  </w:style>
  <w:style w:type="character" w:customStyle="1" w:styleId="af9">
    <w:name w:val="Текст сноски Знак"/>
    <w:basedOn w:val="13"/>
    <w:qFormat/>
    <w:rPr>
      <w:rFonts w:ascii="Times New Roman" w:eastAsia="Times New Roman" w:hAnsi="Times New Roman" w:cs="Times New Roman"/>
      <w:lang w:eastAsia="ru-RU"/>
    </w:rPr>
  </w:style>
  <w:style w:type="character" w:customStyle="1" w:styleId="afa">
    <w:name w:val="Тема примечания Знак"/>
    <w:basedOn w:val="af8"/>
    <w:qFormat/>
    <w:rPr>
      <w:rFonts w:ascii="Times New Roman" w:eastAsia="Times New Roman" w:hAnsi="Times New Roman" w:cs="Times New Roman"/>
      <w:b/>
      <w:bCs/>
      <w:lang w:eastAsia="ru-RU"/>
    </w:rPr>
  </w:style>
  <w:style w:type="character" w:customStyle="1" w:styleId="25">
    <w:name w:val="Цитата 2 Знак"/>
    <w:basedOn w:val="13"/>
    <w:qFormat/>
    <w:rPr>
      <w:rFonts w:ascii="Times New Roman" w:eastAsia="Times New Roman" w:hAnsi="Times New Roman" w:cs="Times New Roman"/>
      <w:i/>
      <w:iCs/>
      <w:color w:val="404040"/>
      <w:sz w:val="24"/>
      <w:szCs w:val="24"/>
      <w:lang w:eastAsia="ru-RU"/>
    </w:rPr>
  </w:style>
  <w:style w:type="character" w:customStyle="1" w:styleId="afb">
    <w:name w:val="Шапка Знак"/>
    <w:basedOn w:val="13"/>
    <w:qFormat/>
    <w:rPr>
      <w:rFonts w:ascii="Cambria" w:eastAsia="F" w:hAnsi="Cambria" w:cs="F"/>
      <w:sz w:val="24"/>
      <w:szCs w:val="24"/>
      <w:shd w:val="clear" w:color="auto" w:fill="CCCCCC"/>
      <w:lang w:eastAsia="ru-RU"/>
    </w:rPr>
  </w:style>
  <w:style w:type="character" w:customStyle="1" w:styleId="afc">
    <w:name w:val="Электронная подпись Знак"/>
    <w:basedOn w:val="13"/>
    <w:qFormat/>
    <w:rPr>
      <w:rFonts w:ascii="Times New Roman" w:eastAsia="Times New Roman" w:hAnsi="Times New Roman" w:cs="Times New Roman"/>
      <w:sz w:val="24"/>
      <w:szCs w:val="24"/>
      <w:lang w:eastAsia="ru-RU"/>
    </w:rPr>
  </w:style>
  <w:style w:type="character" w:customStyle="1" w:styleId="spelle">
    <w:name w:val="spelle"/>
    <w:basedOn w:val="13"/>
    <w:qFormat/>
  </w:style>
  <w:style w:type="character" w:customStyle="1" w:styleId="grame">
    <w:name w:val="grame"/>
    <w:basedOn w:val="13"/>
    <w:qFormat/>
  </w:style>
  <w:style w:type="character" w:styleId="afd">
    <w:name w:val="Hyperlink"/>
    <w:basedOn w:val="13"/>
    <w:rPr>
      <w:color w:val="0000FF"/>
      <w:u w:val="single"/>
    </w:rPr>
  </w:style>
  <w:style w:type="character" w:customStyle="1" w:styleId="afe">
    <w:name w:val="Абзац списка Знак"/>
    <w:qFormat/>
    <w:rPr>
      <w:rFonts w:ascii="Times New Roman" w:eastAsia="Times New Roman" w:hAnsi="Times New Roman" w:cs="Times New Roman"/>
      <w:sz w:val="24"/>
      <w:szCs w:val="24"/>
      <w:lang w:eastAsia="ru-RU"/>
    </w:rPr>
  </w:style>
  <w:style w:type="character" w:customStyle="1" w:styleId="rvts23">
    <w:name w:val="rvts23"/>
    <w:qFormat/>
  </w:style>
  <w:style w:type="character" w:customStyle="1" w:styleId="InternetLink">
    <w:name w:val="Internet Link"/>
    <w:basedOn w:val="13"/>
    <w:qFormat/>
    <w:rPr>
      <w:color w:val="4F81BD"/>
    </w:rPr>
  </w:style>
  <w:style w:type="character" w:customStyle="1" w:styleId="FontStyle13">
    <w:name w:val="Font Style13"/>
    <w:qFormat/>
    <w:rPr>
      <w:rFonts w:ascii="Times New Roman" w:eastAsia="Times New Roman" w:hAnsi="Times New Roman" w:cs="Times New Roman"/>
      <w:b/>
      <w:bCs/>
      <w:sz w:val="20"/>
      <w:szCs w:val="20"/>
    </w:rPr>
  </w:style>
  <w:style w:type="character" w:customStyle="1" w:styleId="FontStyle14">
    <w:name w:val="Font Style14"/>
    <w:qFormat/>
    <w:rPr>
      <w:rFonts w:ascii="Times New Roman" w:eastAsia="Times New Roman" w:hAnsi="Times New Roman" w:cs="Times New Roman"/>
      <w:sz w:val="20"/>
      <w:szCs w:val="20"/>
    </w:rPr>
  </w:style>
  <w:style w:type="character" w:customStyle="1" w:styleId="FontStyle19">
    <w:name w:val="Font Style19"/>
    <w:qFormat/>
    <w:rPr>
      <w:rFonts w:ascii="Arial" w:eastAsia="Arial" w:hAnsi="Arial" w:cs="Arial"/>
      <w:sz w:val="18"/>
      <w:szCs w:val="18"/>
    </w:rPr>
  </w:style>
  <w:style w:type="character" w:customStyle="1" w:styleId="xfm3516128379">
    <w:name w:val="xfm_3516128379"/>
    <w:basedOn w:val="13"/>
    <w:qFormat/>
  </w:style>
  <w:style w:type="character" w:customStyle="1" w:styleId="15">
    <w:name w:val="Обычный (веб) Знак1"/>
    <w:qFormat/>
    <w:rPr>
      <w:rFonts w:ascii="Times New Roman" w:eastAsia="Times New Roman" w:hAnsi="Times New Roman" w:cs="Times New Roman"/>
      <w:sz w:val="24"/>
      <w:szCs w:val="24"/>
      <w:lang w:eastAsia="ru-RU"/>
    </w:rPr>
  </w:style>
  <w:style w:type="character" w:customStyle="1" w:styleId="26">
    <w:name w:val="Нижний колонтитул Знак2"/>
    <w:qFormat/>
    <w:rPr>
      <w:sz w:val="24"/>
      <w:lang w:val="uk-UA"/>
    </w:rPr>
  </w:style>
  <w:style w:type="character" w:customStyle="1" w:styleId="WW8Num2z0">
    <w:name w:val="WW8Num2z0"/>
    <w:qFormat/>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UA"/>
    </w:rPr>
  </w:style>
  <w:style w:type="character" w:customStyle="1" w:styleId="WW8Num1z0">
    <w:name w:val="WW8Num1z0"/>
    <w:qFormat/>
    <w:rPr>
      <w:rFonts w:ascii="Symbol" w:eastAsia="Symbol" w:hAnsi="Symbol" w:cs="Symbol"/>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16">
    <w:name w:val="Основной шрифт абзаца1"/>
    <w:qFormat/>
  </w:style>
  <w:style w:type="character" w:customStyle="1" w:styleId="aff">
    <w:name w:val="Знак Знак"/>
    <w:qFormat/>
    <w:rPr>
      <w:sz w:val="26"/>
      <w:lang w:val="ru-RU"/>
    </w:rPr>
  </w:style>
  <w:style w:type="character" w:customStyle="1" w:styleId="aff0">
    <w:name w:val="Основний текст_"/>
    <w:qFormat/>
    <w:rPr>
      <w:sz w:val="18"/>
      <w:szCs w:val="18"/>
      <w:lang w:eastAsia="ar-SA" w:bidi="ar-SA"/>
    </w:rPr>
  </w:style>
  <w:style w:type="character" w:customStyle="1" w:styleId="xfmc1">
    <w:name w:val="xfmc1"/>
    <w:basedOn w:val="13"/>
    <w:qFormat/>
  </w:style>
  <w:style w:type="character" w:customStyle="1" w:styleId="aff1">
    <w:name w:val="Символи виноски"/>
    <w:qFormat/>
    <w:rPr>
      <w:vertAlign w:val="superscript"/>
    </w:rPr>
  </w:style>
  <w:style w:type="character" w:styleId="aff2">
    <w:name w:val="footnote reference"/>
    <w:rPr>
      <w:vertAlign w:val="superscript"/>
    </w:rPr>
  </w:style>
  <w:style w:type="character" w:styleId="aff3">
    <w:name w:val="Strong"/>
    <w:qFormat/>
    <w:rPr>
      <w:b/>
      <w:bCs/>
    </w:rPr>
  </w:style>
  <w:style w:type="character" w:customStyle="1" w:styleId="aff4">
    <w:name w:val="Без интервала Знак"/>
    <w:qFormat/>
    <w:rPr>
      <w:rFonts w:ascii="Times New Roman" w:eastAsia="Times New Roman" w:hAnsi="Times New Roman" w:cs="Times New Roman"/>
      <w:sz w:val="24"/>
      <w:szCs w:val="24"/>
      <w:lang w:eastAsia="ru-RU"/>
    </w:rPr>
  </w:style>
  <w:style w:type="character" w:customStyle="1" w:styleId="color-name">
    <w:name w:val="color-name"/>
    <w:qFormat/>
  </w:style>
  <w:style w:type="character" w:customStyle="1" w:styleId="Web">
    <w:name w:val="Обычный (Web) Знак"/>
    <w:qFormat/>
    <w:rPr>
      <w:sz w:val="24"/>
      <w:szCs w:val="24"/>
    </w:rPr>
  </w:style>
  <w:style w:type="character" w:customStyle="1" w:styleId="apple-converted-space">
    <w:name w:val="apple-converted-space"/>
    <w:basedOn w:val="13"/>
    <w:qFormat/>
  </w:style>
  <w:style w:type="character" w:customStyle="1" w:styleId="rvts46">
    <w:name w:val="rvts46"/>
    <w:basedOn w:val="13"/>
    <w:qFormat/>
  </w:style>
  <w:style w:type="character" w:customStyle="1" w:styleId="17">
    <w:name w:val="Знак примечания1"/>
    <w:basedOn w:val="13"/>
    <w:qFormat/>
    <w:rPr>
      <w:sz w:val="16"/>
      <w:szCs w:val="16"/>
    </w:rPr>
  </w:style>
  <w:style w:type="character" w:customStyle="1" w:styleId="normaltextrun">
    <w:name w:val="normaltextrun"/>
    <w:basedOn w:val="13"/>
    <w:qFormat/>
  </w:style>
  <w:style w:type="character" w:customStyle="1" w:styleId="spellingerror">
    <w:name w:val="spellingerror"/>
    <w:basedOn w:val="13"/>
    <w:qFormat/>
  </w:style>
  <w:style w:type="character" w:customStyle="1" w:styleId="SXUA-1">
    <w:name w:val="SXUA-Нумератор 1 Знак"/>
    <w:basedOn w:val="13"/>
    <w:qFormat/>
    <w:rPr>
      <w:rFonts w:ascii="Verdana" w:eastAsia="Batang" w:hAnsi="Verdana" w:cs="Times New Roman"/>
      <w:lang w:val="ru-RU" w:eastAsia="en-US"/>
    </w:rPr>
  </w:style>
  <w:style w:type="character" w:customStyle="1" w:styleId="18">
    <w:name w:val="маркер 1 Знак"/>
    <w:basedOn w:val="13"/>
    <w:qFormat/>
    <w:rPr>
      <w:rFonts w:ascii="Times New Roman" w:eastAsia="Times New Roman" w:hAnsi="Times New Roman" w:cs="Times New Roman"/>
      <w:sz w:val="24"/>
      <w:szCs w:val="24"/>
      <w:lang w:val="ru-RU" w:eastAsia="ru-RU"/>
    </w:rPr>
  </w:style>
  <w:style w:type="character" w:customStyle="1" w:styleId="tablelist">
    <w:name w:val="table_list"/>
    <w:basedOn w:val="13"/>
    <w:qFormat/>
  </w:style>
  <w:style w:type="character" w:customStyle="1" w:styleId="19">
    <w:name w:val="Замещающий текст1"/>
    <w:basedOn w:val="13"/>
    <w:qFormat/>
    <w:rPr>
      <w:color w:val="808080"/>
    </w:rPr>
  </w:style>
  <w:style w:type="character" w:customStyle="1" w:styleId="aff5">
    <w:name w:val="Інше_"/>
    <w:basedOn w:val="13"/>
    <w:qFormat/>
    <w:rPr>
      <w:rFonts w:ascii="Times New Roman" w:eastAsia="Times New Roman" w:hAnsi="Times New Roman" w:cs="Times New Roman"/>
      <w:sz w:val="26"/>
      <w:szCs w:val="26"/>
    </w:rPr>
  </w:style>
  <w:style w:type="character" w:customStyle="1" w:styleId="FontStyle48">
    <w:name w:val="Font Style48"/>
    <w:qFormat/>
    <w:rPr>
      <w:rFonts w:ascii="Times New Roman" w:eastAsia="Times New Roman" w:hAnsi="Times New Roman" w:cs="Times New Roman"/>
      <w:b/>
      <w:bCs/>
      <w:sz w:val="16"/>
      <w:szCs w:val="16"/>
    </w:rPr>
  </w:style>
  <w:style w:type="character" w:styleId="aff6">
    <w:name w:val="FollowedHyperlink"/>
    <w:basedOn w:val="13"/>
    <w:rPr>
      <w:color w:val="954F72"/>
      <w:u w:val="single"/>
    </w:rPr>
  </w:style>
  <w:style w:type="character" w:customStyle="1" w:styleId="aff7">
    <w:name w:val="Основной текст_"/>
    <w:basedOn w:val="13"/>
    <w:qFormat/>
    <w:rPr>
      <w:shd w:val="clear" w:color="auto" w:fill="FFFFFF"/>
    </w:rPr>
  </w:style>
  <w:style w:type="character" w:customStyle="1" w:styleId="mini-swatch">
    <w:name w:val="mini-swatch"/>
    <w:basedOn w:val="13"/>
    <w:qFormat/>
  </w:style>
  <w:style w:type="character" w:customStyle="1" w:styleId="1a">
    <w:name w:val="Выделение1"/>
    <w:qFormat/>
    <w:rPr>
      <w:i/>
      <w:iCs/>
    </w:rPr>
  </w:style>
  <w:style w:type="character" w:customStyle="1" w:styleId="WWCharLFO2LVL2">
    <w:name w:val="WW_CharLFO2LVL2"/>
    <w:qFormat/>
    <w:rPr>
      <w:rFonts w:ascii="Times New Roman" w:hAnsi="Times New Roman" w:cs="Times New Roman"/>
      <w:b/>
      <w:color w:val="auto"/>
    </w:rPr>
  </w:style>
  <w:style w:type="character" w:customStyle="1" w:styleId="WWCharLFO3LVL2">
    <w:name w:val="WW_CharLFO3LVL2"/>
    <w:qFormat/>
    <w:rPr>
      <w:rFonts w:ascii="Times New Roman" w:hAnsi="Times New Roman" w:cs="Times New Roman"/>
      <w:b/>
      <w:color w:val="auto"/>
    </w:rPr>
  </w:style>
  <w:style w:type="character" w:customStyle="1" w:styleId="WWCharLFO4LVL2">
    <w:name w:val="WW_CharLFO4LVL2"/>
    <w:qFormat/>
    <w:rPr>
      <w:rFonts w:ascii="Times New Roman" w:hAnsi="Times New Roman" w:cs="Times New Roman"/>
      <w:b/>
      <w:color w:val="auto"/>
    </w:rPr>
  </w:style>
  <w:style w:type="character" w:customStyle="1" w:styleId="WWCharLFO5LVL2">
    <w:name w:val="WW_CharLFO5LVL2"/>
    <w:qFormat/>
    <w:rPr>
      <w:rFonts w:ascii="Times New Roman" w:hAnsi="Times New Roman" w:cs="Times New Roman"/>
      <w:b/>
      <w:color w:val="auto"/>
    </w:rPr>
  </w:style>
  <w:style w:type="character" w:customStyle="1" w:styleId="WWCharLFO6LVL2">
    <w:name w:val="WW_CharLFO6LVL2"/>
    <w:qFormat/>
    <w:rPr>
      <w:rFonts w:ascii="Times New Roman" w:hAnsi="Times New Roman" w:cs="Times New Roman"/>
      <w:b/>
      <w:color w:val="auto"/>
    </w:rPr>
  </w:style>
  <w:style w:type="character" w:customStyle="1" w:styleId="WWCharLFO11LVL1">
    <w:name w:val="WW_CharLFO11LVL1"/>
    <w:qFormat/>
    <w:rPr>
      <w:rFonts w:cs="Times New Roman"/>
    </w:rPr>
  </w:style>
  <w:style w:type="character" w:customStyle="1" w:styleId="WWCharLFO11LVL2">
    <w:name w:val="WW_CharLFO11LVL2"/>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4">
    <w:name w:val="WW_CharLFO12LVL4"/>
    <w:qFormat/>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WWCharLFO12LVL6">
    <w:name w:val="WW_CharLFO12LVL6"/>
    <w:qFormat/>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WWCharLFO13LVL1">
    <w:name w:val="WW_CharLFO13LVL1"/>
    <w:qFormat/>
    <w:rPr>
      <w:rFonts w:ascii="Symbol" w:hAnsi="Symbol"/>
    </w:rPr>
  </w:style>
  <w:style w:type="character" w:customStyle="1" w:styleId="WWCharLFO14LVL1">
    <w:name w:val="WW_CharLFO14LVL1"/>
    <w:qFormat/>
    <w:rPr>
      <w:rFonts w:ascii="Symbol" w:hAnsi="Symbol"/>
    </w:rPr>
  </w:style>
  <w:style w:type="character" w:customStyle="1" w:styleId="WWCharLFO15LVL1">
    <w:name w:val="WW_CharLFO15LVL1"/>
    <w:qFormat/>
    <w:rPr>
      <w:rFonts w:ascii="Symbol" w:hAnsi="Symbol"/>
    </w:rPr>
  </w:style>
  <w:style w:type="character" w:customStyle="1" w:styleId="WWCharLFO16LVL1">
    <w:name w:val="WW_CharLFO16LVL1"/>
    <w:qFormat/>
    <w:rPr>
      <w:rFonts w:ascii="Symbol" w:hAnsi="Symbol"/>
    </w:rPr>
  </w:style>
  <w:style w:type="character" w:customStyle="1" w:styleId="WWCharLFO17LVL1">
    <w:name w:val="WW_CharLFO17LVL1"/>
    <w:qFormat/>
    <w:rPr>
      <w:rFonts w:ascii="Symbol" w:hAnsi="Symbol"/>
    </w:rPr>
  </w:style>
  <w:style w:type="character" w:customStyle="1" w:styleId="WWCharLFO23LVL1">
    <w:name w:val="WW_CharLFO23LVL1"/>
    <w:qFormat/>
    <w:rPr>
      <w:position w:val="0"/>
      <w:sz w:val="20"/>
      <w:vertAlign w:val="baseline"/>
    </w:rPr>
  </w:style>
  <w:style w:type="character" w:customStyle="1" w:styleId="WWCharLFO23LVL2">
    <w:name w:val="WW_CharLFO23LVL2"/>
    <w:qFormat/>
    <w:rPr>
      <w:position w:val="0"/>
      <w:sz w:val="20"/>
      <w:vertAlign w:val="baseline"/>
    </w:rPr>
  </w:style>
  <w:style w:type="character" w:customStyle="1" w:styleId="WWCharLFO23LVL3">
    <w:name w:val="WW_CharLFO23LVL3"/>
    <w:qFormat/>
    <w:rPr>
      <w:position w:val="0"/>
      <w:sz w:val="20"/>
      <w:vertAlign w:val="baseline"/>
    </w:rPr>
  </w:style>
  <w:style w:type="character" w:customStyle="1" w:styleId="WWCharLFO23LVL4">
    <w:name w:val="WW_CharLFO23LVL4"/>
    <w:qFormat/>
    <w:rPr>
      <w:position w:val="0"/>
      <w:sz w:val="20"/>
      <w:vertAlign w:val="baseline"/>
    </w:rPr>
  </w:style>
  <w:style w:type="character" w:customStyle="1" w:styleId="WWCharLFO23LVL5">
    <w:name w:val="WW_CharLFO23LVL5"/>
    <w:qFormat/>
    <w:rPr>
      <w:position w:val="0"/>
      <w:sz w:val="20"/>
      <w:vertAlign w:val="baseline"/>
    </w:rPr>
  </w:style>
  <w:style w:type="character" w:customStyle="1" w:styleId="WWCharLFO23LVL6">
    <w:name w:val="WW_CharLFO23LVL6"/>
    <w:qFormat/>
    <w:rPr>
      <w:position w:val="0"/>
      <w:sz w:val="20"/>
      <w:vertAlign w:val="baseline"/>
    </w:rPr>
  </w:style>
  <w:style w:type="character" w:customStyle="1" w:styleId="WWCharLFO23LVL7">
    <w:name w:val="WW_CharLFO23LVL7"/>
    <w:qFormat/>
    <w:rPr>
      <w:position w:val="0"/>
      <w:sz w:val="20"/>
      <w:vertAlign w:val="baseline"/>
    </w:rPr>
  </w:style>
  <w:style w:type="character" w:customStyle="1" w:styleId="WWCharLFO23LVL8">
    <w:name w:val="WW_CharLFO23LVL8"/>
    <w:qFormat/>
    <w:rPr>
      <w:position w:val="0"/>
      <w:sz w:val="20"/>
      <w:vertAlign w:val="baseline"/>
    </w:rPr>
  </w:style>
  <w:style w:type="character" w:customStyle="1" w:styleId="WWCharLFO23LVL9">
    <w:name w:val="WW_CharLFO23LVL9"/>
    <w:qFormat/>
    <w:rPr>
      <w:position w:val="0"/>
      <w:sz w:val="20"/>
      <w:vertAlign w:val="baseline"/>
    </w:rPr>
  </w:style>
  <w:style w:type="character" w:customStyle="1" w:styleId="WWCharLFO24LVL1">
    <w:name w:val="WW_CharLFO24LVL1"/>
    <w:qFormat/>
    <w:rPr>
      <w:b/>
      <w:color w:val="FF0000"/>
    </w:rPr>
  </w:style>
  <w:style w:type="character" w:customStyle="1" w:styleId="WWCharLFO25LVL1">
    <w:name w:val="WW_CharLFO25LVL1"/>
    <w:qFormat/>
    <w:rPr>
      <w:rFonts w:ascii="Times New Roman" w:eastAsia="Times New Roman" w:hAnsi="Times New Roman" w:cs="Times New Roman"/>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7LVL1">
    <w:name w:val="WW_CharLFO27LVL1"/>
    <w:qFormat/>
    <w:rPr>
      <w:b/>
    </w:rPr>
  </w:style>
  <w:style w:type="character" w:customStyle="1" w:styleId="WWCharLFO27LVL2">
    <w:name w:val="WW_CharLFO27LVL2"/>
    <w:qFormat/>
    <w:rPr>
      <w:b/>
    </w:rPr>
  </w:style>
  <w:style w:type="character" w:customStyle="1" w:styleId="WWCharLFO27LVL3">
    <w:name w:val="WW_CharLFO27LVL3"/>
    <w:qFormat/>
    <w:rPr>
      <w:b/>
    </w:rPr>
  </w:style>
  <w:style w:type="character" w:customStyle="1" w:styleId="WWCharLFO29LVL1">
    <w:name w:val="WW_CharLFO29LVL1"/>
    <w:qFormat/>
    <w:rPr>
      <w:rFonts w:ascii="Times New Roman" w:hAnsi="Times New Roman" w:cs="Times New Roman"/>
      <w:b/>
      <w:color w:val="auto"/>
    </w:rPr>
  </w:style>
  <w:style w:type="character" w:customStyle="1" w:styleId="WWCharLFO29LVL2">
    <w:name w:val="WW_CharLFO29LVL2"/>
    <w:qFormat/>
    <w:rPr>
      <w:color w:val="auto"/>
    </w:rPr>
  </w:style>
  <w:style w:type="character" w:customStyle="1" w:styleId="WWCharLFO30LVL1">
    <w:name w:val="WW_CharLFO30LVL1"/>
    <w:qFormat/>
    <w:rPr>
      <w:rFonts w:ascii="Symbol" w:hAnsi="Symbol"/>
    </w:rPr>
  </w:style>
  <w:style w:type="character" w:customStyle="1" w:styleId="WWCharLFO31LVL1">
    <w:name w:val="WW_CharLFO31LVL1"/>
    <w:qFormat/>
    <w:rPr>
      <w:b/>
    </w:rPr>
  </w:style>
  <w:style w:type="character" w:customStyle="1" w:styleId="WWCharLFO32LVL1">
    <w:name w:val="WW_CharLFO32LVL1"/>
    <w:qFormat/>
    <w:rPr>
      <w:rFonts w:ascii="Symbol" w:hAnsi="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4LVL1">
    <w:name w:val="WW_CharLFO34LVL1"/>
    <w:qFormat/>
    <w:rPr>
      <w:b/>
    </w:rPr>
  </w:style>
  <w:style w:type="character" w:customStyle="1" w:styleId="WWCharLFO34LVL2">
    <w:name w:val="WW_CharLFO34LVL2"/>
    <w:qFormat/>
    <w:rPr>
      <w:rFonts w:eastAsia="Times New Roman"/>
      <w:b/>
      <w:bCs/>
      <w:i w:val="0"/>
      <w:strike w:val="0"/>
      <w:dstrike w:val="0"/>
      <w:color w:val="auto"/>
      <w:u w:val="none"/>
    </w:rPr>
  </w:style>
  <w:style w:type="character" w:customStyle="1" w:styleId="WWCharLFO34LVL3">
    <w:name w:val="WW_CharLFO34LVL3"/>
    <w:qFormat/>
    <w:rPr>
      <w:rFonts w:eastAsia="Times New Roman"/>
      <w:b/>
      <w:bCs/>
      <w:i w:val="0"/>
      <w:color w:val="auto"/>
    </w:rPr>
  </w:style>
  <w:style w:type="character" w:customStyle="1" w:styleId="WWCharLFO34LVL4">
    <w:name w:val="WW_CharLFO34LVL4"/>
    <w:qFormat/>
    <w:rPr>
      <w:rFonts w:eastAsia="Times New Roman"/>
      <w:color w:val="333399"/>
    </w:rPr>
  </w:style>
  <w:style w:type="character" w:customStyle="1" w:styleId="WWCharLFO34LVL5">
    <w:name w:val="WW_CharLFO34LVL5"/>
    <w:qFormat/>
    <w:rPr>
      <w:rFonts w:eastAsia="Times New Roman"/>
      <w:color w:val="333399"/>
    </w:rPr>
  </w:style>
  <w:style w:type="character" w:customStyle="1" w:styleId="WWCharLFO34LVL6">
    <w:name w:val="WW_CharLFO34LVL6"/>
    <w:qFormat/>
    <w:rPr>
      <w:rFonts w:eastAsia="Times New Roman"/>
      <w:color w:val="333399"/>
    </w:rPr>
  </w:style>
  <w:style w:type="character" w:customStyle="1" w:styleId="WWCharLFO34LVL7">
    <w:name w:val="WW_CharLFO34LVL7"/>
    <w:qFormat/>
    <w:rPr>
      <w:rFonts w:eastAsia="Times New Roman"/>
      <w:color w:val="333399"/>
    </w:rPr>
  </w:style>
  <w:style w:type="character" w:customStyle="1" w:styleId="WWCharLFO34LVL8">
    <w:name w:val="WW_CharLFO34LVL8"/>
    <w:qFormat/>
    <w:rPr>
      <w:rFonts w:eastAsia="Times New Roman"/>
      <w:color w:val="333399"/>
    </w:rPr>
  </w:style>
  <w:style w:type="character" w:customStyle="1" w:styleId="WWCharLFO34LVL9">
    <w:name w:val="WW_CharLFO34LVL9"/>
    <w:qFormat/>
    <w:rPr>
      <w:rFonts w:eastAsia="Times New Roman"/>
      <w:color w:val="333399"/>
    </w:rPr>
  </w:style>
  <w:style w:type="character" w:customStyle="1" w:styleId="WWCharLFO35LVL1">
    <w:name w:val="WW_CharLFO35LVL1"/>
    <w:qFormat/>
    <w:rPr>
      <w:b/>
      <w:bCs/>
    </w:rPr>
  </w:style>
  <w:style w:type="character" w:customStyle="1" w:styleId="WWCharLFO35LVL2">
    <w:name w:val="WW_CharLFO35LVL2"/>
    <w:qFormat/>
    <w:rPr>
      <w:b/>
      <w:bCs/>
    </w:rPr>
  </w:style>
  <w:style w:type="character" w:customStyle="1" w:styleId="WWCharLFO36LVL1">
    <w:name w:val="WW_CharLFO36LVL1"/>
    <w:qFormat/>
    <w:rPr>
      <w:rFonts w:ascii="Times New Roman" w:hAnsi="Times New Roman"/>
      <w:b/>
      <w:color w:val="auto"/>
    </w:rPr>
  </w:style>
  <w:style w:type="character" w:customStyle="1" w:styleId="WWCharLFO36LVL2">
    <w:name w:val="WW_CharLFO36LVL2"/>
    <w:qFormat/>
    <w:rPr>
      <w:b/>
    </w:rPr>
  </w:style>
  <w:style w:type="character" w:customStyle="1" w:styleId="WWCharLFO36LVL3">
    <w:name w:val="WW_CharLFO36LVL3"/>
    <w:qFormat/>
    <w:rPr>
      <w:b/>
      <w:sz w:val="24"/>
      <w:szCs w:val="24"/>
    </w:rPr>
  </w:style>
  <w:style w:type="character" w:customStyle="1" w:styleId="WWCharLFO37LVL2">
    <w:name w:val="WW_CharLFO37LVL2"/>
    <w:qFormat/>
    <w:rPr>
      <w:b/>
    </w:rPr>
  </w:style>
  <w:style w:type="character" w:customStyle="1" w:styleId="WWCharLFO38LVL1">
    <w:name w:val="WW_CharLFO38LVL1"/>
    <w:qFormat/>
    <w:rPr>
      <w:rFonts w:ascii="Times New Roman" w:eastAsia="Times New Roman" w:hAnsi="Times New Roman" w:cs="Times New Roman"/>
    </w:rPr>
  </w:style>
  <w:style w:type="character" w:customStyle="1" w:styleId="WWCharLFO38LVL2">
    <w:name w:val="WW_CharLFO38LVL2"/>
    <w:qFormat/>
    <w:rPr>
      <w:rFonts w:ascii="Courier New" w:hAnsi="Courier New" w:cs="Courier New"/>
    </w:rPr>
  </w:style>
  <w:style w:type="character" w:customStyle="1" w:styleId="WWCharLFO38LVL3">
    <w:name w:val="WW_CharLFO38LVL3"/>
    <w:qFormat/>
    <w:rPr>
      <w:rFonts w:ascii="Wingdings" w:hAnsi="Wingdings"/>
    </w:rPr>
  </w:style>
  <w:style w:type="character" w:customStyle="1" w:styleId="WWCharLFO38LVL4">
    <w:name w:val="WW_CharLFO38LVL4"/>
    <w:qFormat/>
    <w:rPr>
      <w:rFonts w:ascii="Symbol" w:hAnsi="Symbol"/>
    </w:rPr>
  </w:style>
  <w:style w:type="character" w:customStyle="1" w:styleId="WWCharLFO38LVL5">
    <w:name w:val="WW_CharLFO38LVL5"/>
    <w:qFormat/>
    <w:rPr>
      <w:rFonts w:ascii="Courier New" w:hAnsi="Courier New" w:cs="Courier New"/>
    </w:rPr>
  </w:style>
  <w:style w:type="character" w:customStyle="1" w:styleId="WWCharLFO38LVL6">
    <w:name w:val="WW_CharLFO38LVL6"/>
    <w:qFormat/>
    <w:rPr>
      <w:rFonts w:ascii="Wingdings" w:hAnsi="Wingdings"/>
    </w:rPr>
  </w:style>
  <w:style w:type="character" w:customStyle="1" w:styleId="WWCharLFO38LVL7">
    <w:name w:val="WW_CharLFO38LVL7"/>
    <w:qFormat/>
    <w:rPr>
      <w:rFonts w:ascii="Symbol" w:hAnsi="Symbol"/>
    </w:rPr>
  </w:style>
  <w:style w:type="character" w:customStyle="1" w:styleId="WWCharLFO38LVL8">
    <w:name w:val="WW_CharLFO38LVL8"/>
    <w:qFormat/>
    <w:rPr>
      <w:rFonts w:ascii="Courier New" w:hAnsi="Courier New" w:cs="Courier New"/>
    </w:rPr>
  </w:style>
  <w:style w:type="character" w:customStyle="1" w:styleId="WWCharLFO38LVL9">
    <w:name w:val="WW_CharLFO38LVL9"/>
    <w:qFormat/>
    <w:rPr>
      <w:rFonts w:ascii="Wingdings" w:hAnsi="Wingdings"/>
    </w:rPr>
  </w:style>
  <w:style w:type="character" w:customStyle="1" w:styleId="WWCharLFO40LVL1">
    <w:name w:val="WW_CharLFO40LVL1"/>
    <w:qFormat/>
    <w:rPr>
      <w:rFonts w:ascii="Times New Roman" w:hAnsi="Times New Roman" w:cs="Times New Roman"/>
    </w:rPr>
  </w:style>
  <w:style w:type="character" w:customStyle="1" w:styleId="WWCharLFO40LVL2">
    <w:name w:val="WW_CharLFO40LVL2"/>
    <w:qFormat/>
    <w:rPr>
      <w:rFonts w:ascii="Times New Roman" w:hAnsi="Times New Roman" w:cs="Times New Roman"/>
    </w:rPr>
  </w:style>
  <w:style w:type="character" w:customStyle="1" w:styleId="WWCharLFO40LVL3">
    <w:name w:val="WW_CharLFO40LVL3"/>
    <w:qFormat/>
    <w:rPr>
      <w:rFonts w:ascii="Calibri" w:hAnsi="Calibri"/>
    </w:rPr>
  </w:style>
  <w:style w:type="character" w:customStyle="1" w:styleId="WWCharLFO40LVL4">
    <w:name w:val="WW_CharLFO40LVL4"/>
    <w:qFormat/>
    <w:rPr>
      <w:rFonts w:ascii="Calibri" w:hAnsi="Calibri"/>
    </w:rPr>
  </w:style>
  <w:style w:type="character" w:customStyle="1" w:styleId="WWCharLFO40LVL5">
    <w:name w:val="WW_CharLFO40LVL5"/>
    <w:qFormat/>
    <w:rPr>
      <w:rFonts w:ascii="Calibri" w:hAnsi="Calibri"/>
    </w:rPr>
  </w:style>
  <w:style w:type="character" w:customStyle="1" w:styleId="WWCharLFO40LVL6">
    <w:name w:val="WW_CharLFO40LVL6"/>
    <w:qFormat/>
    <w:rPr>
      <w:rFonts w:ascii="Calibri" w:hAnsi="Calibri"/>
    </w:rPr>
  </w:style>
  <w:style w:type="character" w:customStyle="1" w:styleId="WWCharLFO40LVL7">
    <w:name w:val="WW_CharLFO40LVL7"/>
    <w:qFormat/>
    <w:rPr>
      <w:rFonts w:ascii="Calibri" w:hAnsi="Calibri"/>
    </w:rPr>
  </w:style>
  <w:style w:type="character" w:customStyle="1" w:styleId="WWCharLFO40LVL8">
    <w:name w:val="WW_CharLFO40LVL8"/>
    <w:qFormat/>
    <w:rPr>
      <w:rFonts w:ascii="Calibri" w:hAnsi="Calibri"/>
    </w:rPr>
  </w:style>
  <w:style w:type="character" w:customStyle="1" w:styleId="WWCharLFO40LVL9">
    <w:name w:val="WW_CharLFO40LVL9"/>
    <w:qFormat/>
    <w:rPr>
      <w:rFonts w:ascii="Calibri" w:hAnsi="Calibri"/>
    </w:rPr>
  </w:style>
  <w:style w:type="character" w:customStyle="1" w:styleId="WWCharLFO41LVL1">
    <w:name w:val="WW_CharLFO41LVL1"/>
    <w:qFormat/>
    <w:rPr>
      <w:rFonts w:ascii="Calibri" w:hAnsi="Calibri"/>
    </w:rPr>
  </w:style>
  <w:style w:type="character" w:customStyle="1" w:styleId="WWCharLFO41LVL2">
    <w:name w:val="WW_CharLFO41LVL2"/>
    <w:qFormat/>
    <w:rPr>
      <w:rFonts w:ascii="Calibri" w:hAnsi="Calibri"/>
    </w:rPr>
  </w:style>
  <w:style w:type="character" w:customStyle="1" w:styleId="WWCharLFO41LVL3">
    <w:name w:val="WW_CharLFO41LVL3"/>
    <w:qFormat/>
    <w:rPr>
      <w:rFonts w:ascii="Calibri" w:hAnsi="Calibri"/>
    </w:rPr>
  </w:style>
  <w:style w:type="character" w:customStyle="1" w:styleId="WWCharLFO41LVL4">
    <w:name w:val="WW_CharLFO41LVL4"/>
    <w:qFormat/>
    <w:rPr>
      <w:rFonts w:ascii="Calibri" w:hAnsi="Calibri"/>
    </w:rPr>
  </w:style>
  <w:style w:type="character" w:customStyle="1" w:styleId="WWCharLFO41LVL5">
    <w:name w:val="WW_CharLFO41LVL5"/>
    <w:qFormat/>
    <w:rPr>
      <w:rFonts w:ascii="Calibri" w:hAnsi="Calibri"/>
    </w:rPr>
  </w:style>
  <w:style w:type="character" w:customStyle="1" w:styleId="WWCharLFO41LVL6">
    <w:name w:val="WW_CharLFO41LVL6"/>
    <w:qFormat/>
    <w:rPr>
      <w:rFonts w:ascii="Calibri" w:hAnsi="Calibri"/>
    </w:rPr>
  </w:style>
  <w:style w:type="character" w:customStyle="1" w:styleId="WWCharLFO41LVL7">
    <w:name w:val="WW_CharLFO41LVL7"/>
    <w:qFormat/>
    <w:rPr>
      <w:rFonts w:ascii="Calibri" w:hAnsi="Calibri"/>
    </w:rPr>
  </w:style>
  <w:style w:type="character" w:customStyle="1" w:styleId="WWCharLFO41LVL8">
    <w:name w:val="WW_CharLFO41LVL8"/>
    <w:qFormat/>
    <w:rPr>
      <w:rFonts w:ascii="Calibri" w:hAnsi="Calibri"/>
    </w:rPr>
  </w:style>
  <w:style w:type="character" w:customStyle="1" w:styleId="WWCharLFO41LVL9">
    <w:name w:val="WW_CharLFO41LVL9"/>
    <w:qFormat/>
    <w:rPr>
      <w:rFonts w:ascii="Calibri" w:hAnsi="Calibri"/>
    </w:rPr>
  </w:style>
  <w:style w:type="character" w:customStyle="1" w:styleId="WWCharLFO42LVL1">
    <w:name w:val="WW_CharLFO42LVL1"/>
    <w:qFormat/>
    <w:rPr>
      <w:rFonts w:ascii="Times New Roman" w:hAnsi="Times New Roman"/>
      <w:sz w:val="24"/>
    </w:rPr>
  </w:style>
  <w:style w:type="character" w:customStyle="1" w:styleId="WWCharLFO42LVL2">
    <w:name w:val="WW_CharLFO42LVL2"/>
    <w:qFormat/>
    <w:rPr>
      <w:rFonts w:ascii="Times New Roman" w:hAnsi="Times New Roman"/>
      <w:sz w:val="24"/>
    </w:rPr>
  </w:style>
  <w:style w:type="character" w:customStyle="1" w:styleId="WWCharLFO42LVL3">
    <w:name w:val="WW_CharLFO42LVL3"/>
    <w:qFormat/>
    <w:rPr>
      <w:rFonts w:ascii="Times New Roman" w:hAnsi="Times New Roman"/>
      <w:sz w:val="24"/>
    </w:rPr>
  </w:style>
  <w:style w:type="character" w:customStyle="1" w:styleId="WWCharLFO42LVL4">
    <w:name w:val="WW_CharLFO42LVL4"/>
    <w:qFormat/>
    <w:rPr>
      <w:rFonts w:ascii="Times New Roman" w:hAnsi="Times New Roman"/>
      <w:sz w:val="24"/>
    </w:rPr>
  </w:style>
  <w:style w:type="character" w:customStyle="1" w:styleId="WWCharLFO42LVL5">
    <w:name w:val="WW_CharLFO42LVL5"/>
    <w:qFormat/>
    <w:rPr>
      <w:rFonts w:ascii="Times New Roman" w:hAnsi="Times New Roman"/>
      <w:sz w:val="24"/>
    </w:rPr>
  </w:style>
  <w:style w:type="character" w:customStyle="1" w:styleId="WWCharLFO42LVL6">
    <w:name w:val="WW_CharLFO42LVL6"/>
    <w:qFormat/>
    <w:rPr>
      <w:rFonts w:ascii="Times New Roman" w:hAnsi="Times New Roman"/>
      <w:sz w:val="24"/>
    </w:rPr>
  </w:style>
  <w:style w:type="character" w:customStyle="1" w:styleId="WWCharLFO42LVL7">
    <w:name w:val="WW_CharLFO42LVL7"/>
    <w:qFormat/>
    <w:rPr>
      <w:rFonts w:ascii="Times New Roman" w:hAnsi="Times New Roman"/>
      <w:sz w:val="24"/>
    </w:rPr>
  </w:style>
  <w:style w:type="character" w:customStyle="1" w:styleId="WWCharLFO42LVL8">
    <w:name w:val="WW_CharLFO42LVL8"/>
    <w:qFormat/>
    <w:rPr>
      <w:rFonts w:ascii="Times New Roman" w:hAnsi="Times New Roman"/>
      <w:sz w:val="24"/>
    </w:rPr>
  </w:style>
  <w:style w:type="character" w:customStyle="1" w:styleId="WWCharLFO42LVL9">
    <w:name w:val="WW_CharLFO42LVL9"/>
    <w:qFormat/>
    <w:rPr>
      <w:rFonts w:ascii="Times New Roman" w:hAnsi="Times New Roman"/>
      <w:sz w:val="24"/>
    </w:rPr>
  </w:style>
  <w:style w:type="character" w:customStyle="1" w:styleId="WWCharLFO43LVL1">
    <w:name w:val="WW_CharLFO43LVL1"/>
    <w:qFormat/>
    <w:rPr>
      <w:rFonts w:ascii="Calibri" w:hAnsi="Calibri"/>
    </w:rPr>
  </w:style>
  <w:style w:type="character" w:customStyle="1" w:styleId="WWCharLFO43LVL2">
    <w:name w:val="WW_CharLFO43LVL2"/>
    <w:qFormat/>
    <w:rPr>
      <w:rFonts w:ascii="Times New Roman" w:hAnsi="Times New Roman" w:cs="Times New Roman"/>
    </w:rPr>
  </w:style>
  <w:style w:type="character" w:customStyle="1" w:styleId="WWCharLFO43LVL3">
    <w:name w:val="WW_CharLFO43LVL3"/>
    <w:qFormat/>
    <w:rPr>
      <w:rFonts w:ascii="Calibri" w:hAnsi="Calibri"/>
    </w:rPr>
  </w:style>
  <w:style w:type="character" w:customStyle="1" w:styleId="WWCharLFO43LVL4">
    <w:name w:val="WW_CharLFO43LVL4"/>
    <w:qFormat/>
    <w:rPr>
      <w:rFonts w:ascii="Calibri" w:hAnsi="Calibri"/>
    </w:rPr>
  </w:style>
  <w:style w:type="character" w:customStyle="1" w:styleId="WWCharLFO43LVL5">
    <w:name w:val="WW_CharLFO43LVL5"/>
    <w:qFormat/>
    <w:rPr>
      <w:rFonts w:ascii="Calibri" w:hAnsi="Calibri"/>
    </w:rPr>
  </w:style>
  <w:style w:type="character" w:customStyle="1" w:styleId="WWCharLFO43LVL6">
    <w:name w:val="WW_CharLFO43LVL6"/>
    <w:qFormat/>
    <w:rPr>
      <w:rFonts w:ascii="Calibri" w:hAnsi="Calibri"/>
    </w:rPr>
  </w:style>
  <w:style w:type="character" w:customStyle="1" w:styleId="WWCharLFO43LVL7">
    <w:name w:val="WW_CharLFO43LVL7"/>
    <w:qFormat/>
    <w:rPr>
      <w:rFonts w:ascii="Calibri" w:hAnsi="Calibri"/>
    </w:rPr>
  </w:style>
  <w:style w:type="character" w:customStyle="1" w:styleId="WWCharLFO43LVL8">
    <w:name w:val="WW_CharLFO43LVL8"/>
    <w:qFormat/>
    <w:rPr>
      <w:rFonts w:ascii="Calibri" w:hAnsi="Calibri"/>
    </w:rPr>
  </w:style>
  <w:style w:type="character" w:customStyle="1" w:styleId="WWCharLFO43LVL9">
    <w:name w:val="WW_CharLFO43LVL9"/>
    <w:qFormat/>
    <w:rPr>
      <w:rFonts w:ascii="Calibri" w:hAnsi="Calibri"/>
    </w:rPr>
  </w:style>
  <w:style w:type="character" w:customStyle="1" w:styleId="WWCharLFO44LVL1">
    <w:name w:val="WW_CharLFO44LVL1"/>
    <w:qFormat/>
    <w:rPr>
      <w:rFonts w:ascii="Times New Roman" w:hAnsi="Times New Roman" w:cs="Times New Roman"/>
    </w:rPr>
  </w:style>
  <w:style w:type="character" w:customStyle="1" w:styleId="WWCharLFO45LVL1">
    <w:name w:val="WW_CharLFO45LVL1"/>
    <w:qFormat/>
    <w:rPr>
      <w:rFonts w:ascii="Calibri" w:hAnsi="Calibri"/>
    </w:rPr>
  </w:style>
  <w:style w:type="character" w:customStyle="1" w:styleId="WWCharLFO45LVL2">
    <w:name w:val="WW_CharLFO45LVL2"/>
    <w:qFormat/>
    <w:rPr>
      <w:rFonts w:ascii="Times New Roman" w:hAnsi="Times New Roman" w:cs="Times New Roman"/>
    </w:rPr>
  </w:style>
  <w:style w:type="character" w:customStyle="1" w:styleId="WWCharLFO45LVL3">
    <w:name w:val="WW_CharLFO45LVL3"/>
    <w:qFormat/>
    <w:rPr>
      <w:rFonts w:ascii="Calibri" w:hAnsi="Calibri"/>
    </w:rPr>
  </w:style>
  <w:style w:type="character" w:customStyle="1" w:styleId="WWCharLFO45LVL4">
    <w:name w:val="WW_CharLFO45LVL4"/>
    <w:qFormat/>
    <w:rPr>
      <w:rFonts w:ascii="Calibri" w:hAnsi="Calibri"/>
    </w:rPr>
  </w:style>
  <w:style w:type="character" w:customStyle="1" w:styleId="WWCharLFO45LVL5">
    <w:name w:val="WW_CharLFO45LVL5"/>
    <w:qFormat/>
    <w:rPr>
      <w:rFonts w:ascii="Calibri" w:hAnsi="Calibri"/>
    </w:rPr>
  </w:style>
  <w:style w:type="character" w:customStyle="1" w:styleId="WWCharLFO45LVL6">
    <w:name w:val="WW_CharLFO45LVL6"/>
    <w:qFormat/>
    <w:rPr>
      <w:rFonts w:ascii="Calibri" w:hAnsi="Calibri"/>
    </w:rPr>
  </w:style>
  <w:style w:type="character" w:customStyle="1" w:styleId="WWCharLFO45LVL7">
    <w:name w:val="WW_CharLFO45LVL7"/>
    <w:qFormat/>
    <w:rPr>
      <w:rFonts w:ascii="Calibri" w:hAnsi="Calibri"/>
    </w:rPr>
  </w:style>
  <w:style w:type="character" w:customStyle="1" w:styleId="WWCharLFO45LVL8">
    <w:name w:val="WW_CharLFO45LVL8"/>
    <w:qFormat/>
    <w:rPr>
      <w:rFonts w:ascii="Calibri" w:hAnsi="Calibri"/>
    </w:rPr>
  </w:style>
  <w:style w:type="character" w:customStyle="1" w:styleId="WWCharLFO45LVL9">
    <w:name w:val="WW_CharLFO45LVL9"/>
    <w:qFormat/>
    <w:rPr>
      <w:rFonts w:ascii="Calibri" w:hAnsi="Calibri"/>
    </w:rPr>
  </w:style>
  <w:style w:type="character" w:customStyle="1" w:styleId="WWCharLFO46LVL1">
    <w:name w:val="WW_CharLFO46LVL1"/>
    <w:qFormat/>
    <w:rPr>
      <w:rFonts w:ascii="Times New Roman" w:hAnsi="Times New Roman" w:cs="Times New Roman"/>
    </w:rPr>
  </w:style>
  <w:style w:type="character" w:customStyle="1" w:styleId="WWCharLFO46LVL2">
    <w:name w:val="WW_CharLFO46LVL2"/>
    <w:qFormat/>
    <w:rPr>
      <w:rFonts w:ascii="Times New Roman" w:hAnsi="Times New Roman" w:cs="Times New Roman"/>
    </w:rPr>
  </w:style>
  <w:style w:type="character" w:customStyle="1" w:styleId="WWCharLFO46LVL3">
    <w:name w:val="WW_CharLFO46LVL3"/>
    <w:qFormat/>
    <w:rPr>
      <w:rFonts w:ascii="Calibri" w:hAnsi="Calibri"/>
    </w:rPr>
  </w:style>
  <w:style w:type="character" w:customStyle="1" w:styleId="WWCharLFO46LVL4">
    <w:name w:val="WW_CharLFO46LVL4"/>
    <w:qFormat/>
    <w:rPr>
      <w:rFonts w:ascii="Calibri" w:hAnsi="Calibri"/>
    </w:rPr>
  </w:style>
  <w:style w:type="character" w:customStyle="1" w:styleId="WWCharLFO46LVL5">
    <w:name w:val="WW_CharLFO46LVL5"/>
    <w:qFormat/>
    <w:rPr>
      <w:rFonts w:ascii="Calibri" w:hAnsi="Calibri"/>
    </w:rPr>
  </w:style>
  <w:style w:type="character" w:customStyle="1" w:styleId="WWCharLFO46LVL6">
    <w:name w:val="WW_CharLFO46LVL6"/>
    <w:qFormat/>
    <w:rPr>
      <w:rFonts w:ascii="Calibri" w:hAnsi="Calibri"/>
    </w:rPr>
  </w:style>
  <w:style w:type="character" w:customStyle="1" w:styleId="WWCharLFO46LVL7">
    <w:name w:val="WW_CharLFO46LVL7"/>
    <w:qFormat/>
    <w:rPr>
      <w:rFonts w:ascii="Calibri" w:hAnsi="Calibri"/>
    </w:rPr>
  </w:style>
  <w:style w:type="character" w:customStyle="1" w:styleId="WWCharLFO46LVL8">
    <w:name w:val="WW_CharLFO46LVL8"/>
    <w:qFormat/>
    <w:rPr>
      <w:rFonts w:ascii="Calibri" w:hAnsi="Calibri"/>
    </w:rPr>
  </w:style>
  <w:style w:type="character" w:customStyle="1" w:styleId="WWCharLFO46LVL9">
    <w:name w:val="WW_CharLFO46LVL9"/>
    <w:qFormat/>
    <w:rPr>
      <w:rFonts w:ascii="Calibri" w:hAnsi="Calibri"/>
    </w:rPr>
  </w:style>
  <w:style w:type="character" w:customStyle="1" w:styleId="WWCharLFO47LVL1">
    <w:name w:val="WW_CharLFO47LVL1"/>
    <w:qFormat/>
    <w:rPr>
      <w:rFonts w:ascii="Times New Roman" w:hAnsi="Times New Roman" w:cs="Times New Roman"/>
    </w:rPr>
  </w:style>
  <w:style w:type="character" w:customStyle="1" w:styleId="WWCharLFO47LVL2">
    <w:name w:val="WW_CharLFO47LVL2"/>
    <w:qFormat/>
    <w:rPr>
      <w:rFonts w:ascii="Times New Roman" w:hAnsi="Times New Roman" w:cs="Times New Roman"/>
      <w:b w:val="0"/>
    </w:rPr>
  </w:style>
  <w:style w:type="character" w:customStyle="1" w:styleId="WWCharLFO47LVL3">
    <w:name w:val="WW_CharLFO47LVL3"/>
    <w:qFormat/>
    <w:rPr>
      <w:rFonts w:ascii="Calibri" w:hAnsi="Calibri"/>
    </w:rPr>
  </w:style>
  <w:style w:type="character" w:customStyle="1" w:styleId="WWCharLFO47LVL4">
    <w:name w:val="WW_CharLFO47LVL4"/>
    <w:qFormat/>
    <w:rPr>
      <w:rFonts w:ascii="Calibri" w:hAnsi="Calibri"/>
    </w:rPr>
  </w:style>
  <w:style w:type="character" w:customStyle="1" w:styleId="WWCharLFO47LVL5">
    <w:name w:val="WW_CharLFO47LVL5"/>
    <w:qFormat/>
    <w:rPr>
      <w:rFonts w:ascii="Calibri" w:hAnsi="Calibri"/>
    </w:rPr>
  </w:style>
  <w:style w:type="character" w:customStyle="1" w:styleId="WWCharLFO47LVL6">
    <w:name w:val="WW_CharLFO47LVL6"/>
    <w:qFormat/>
    <w:rPr>
      <w:rFonts w:ascii="Calibri" w:hAnsi="Calibri"/>
    </w:rPr>
  </w:style>
  <w:style w:type="character" w:customStyle="1" w:styleId="WWCharLFO47LVL7">
    <w:name w:val="WW_CharLFO47LVL7"/>
    <w:qFormat/>
    <w:rPr>
      <w:rFonts w:ascii="Calibri" w:hAnsi="Calibri"/>
    </w:rPr>
  </w:style>
  <w:style w:type="character" w:customStyle="1" w:styleId="WWCharLFO47LVL8">
    <w:name w:val="WW_CharLFO47LVL8"/>
    <w:qFormat/>
    <w:rPr>
      <w:rFonts w:ascii="Calibri" w:hAnsi="Calibri"/>
    </w:rPr>
  </w:style>
  <w:style w:type="character" w:customStyle="1" w:styleId="WWCharLFO47LVL9">
    <w:name w:val="WW_CharLFO47LVL9"/>
    <w:qFormat/>
    <w:rPr>
      <w:rFonts w:ascii="Calibri" w:hAnsi="Calibri"/>
    </w:rPr>
  </w:style>
  <w:style w:type="character" w:customStyle="1" w:styleId="WWCharLFO49LVL1">
    <w:name w:val="WW_CharLFO49LVL1"/>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WWCharLFO50LVL1">
    <w:name w:val="WW_CharLFO50LVL1"/>
    <w:qFormat/>
    <w:rPr>
      <w:b/>
      <w:bCs/>
    </w:rPr>
  </w:style>
  <w:style w:type="character" w:customStyle="1" w:styleId="WWCharLFO51LVL1">
    <w:name w:val="WW_CharLFO51LVL1"/>
    <w:qFormat/>
    <w:rPr>
      <w:b/>
    </w:rPr>
  </w:style>
  <w:style w:type="character" w:customStyle="1" w:styleId="WWCharLFO51LVL2">
    <w:name w:val="WW_CharLFO51LVL2"/>
    <w:qFormat/>
    <w:rPr>
      <w:b/>
    </w:rPr>
  </w:style>
  <w:style w:type="character" w:customStyle="1" w:styleId="WWCharLFO51LVL3">
    <w:name w:val="WW_CharLFO51LVL3"/>
    <w:qFormat/>
    <w:rPr>
      <w:b/>
    </w:rPr>
  </w:style>
  <w:style w:type="character" w:customStyle="1" w:styleId="WWCharLFO52LVL1">
    <w:name w:val="WW_CharLFO52LVL1"/>
    <w:qFormat/>
    <w:rPr>
      <w:b w:val="0"/>
      <w:sz w:val="24"/>
      <w:szCs w:val="24"/>
    </w:rPr>
  </w:style>
  <w:style w:type="character" w:customStyle="1" w:styleId="WWCharLFO52LVL2">
    <w:name w:val="WW_CharLFO52LVL2"/>
    <w:qFormat/>
    <w:rPr>
      <w:b/>
      <w:i w:val="0"/>
    </w:rPr>
  </w:style>
  <w:style w:type="character" w:customStyle="1" w:styleId="WWCharLFO52LVL3">
    <w:name w:val="WW_CharLFO52LVL3"/>
    <w:qFormat/>
    <w:rPr>
      <w:b/>
    </w:rPr>
  </w:style>
  <w:style w:type="character" w:customStyle="1" w:styleId="WWCharLFO52LVL4">
    <w:name w:val="WW_CharLFO52LVL4"/>
    <w:qFormat/>
    <w:rPr>
      <w:b/>
    </w:rPr>
  </w:style>
  <w:style w:type="character" w:customStyle="1" w:styleId="WWCharLFO52LVL5">
    <w:name w:val="WW_CharLFO52LVL5"/>
    <w:qFormat/>
    <w:rPr>
      <w:b/>
    </w:rPr>
  </w:style>
  <w:style w:type="character" w:customStyle="1" w:styleId="WWCharLFO52LVL6">
    <w:name w:val="WW_CharLFO52LVL6"/>
    <w:qFormat/>
    <w:rPr>
      <w:b/>
    </w:rPr>
  </w:style>
  <w:style w:type="character" w:customStyle="1" w:styleId="WWCharLFO52LVL7">
    <w:name w:val="WW_CharLFO52LVL7"/>
    <w:qFormat/>
    <w:rPr>
      <w:b/>
    </w:rPr>
  </w:style>
  <w:style w:type="character" w:customStyle="1" w:styleId="WWCharLFO52LVL8">
    <w:name w:val="WW_CharLFO52LVL8"/>
    <w:qFormat/>
    <w:rPr>
      <w:b/>
    </w:rPr>
  </w:style>
  <w:style w:type="character" w:customStyle="1" w:styleId="WWCharLFO52LVL9">
    <w:name w:val="WW_CharLFO52LVL9"/>
    <w:qFormat/>
    <w:rPr>
      <w:b/>
    </w:rPr>
  </w:style>
  <w:style w:type="character" w:customStyle="1" w:styleId="WWCharLFO53LVL1">
    <w:name w:val="WW_CharLFO53LVL1"/>
    <w:qFormat/>
    <w:rPr>
      <w:b/>
    </w:rPr>
  </w:style>
  <w:style w:type="character" w:customStyle="1" w:styleId="WWCharLFO53LVL2">
    <w:name w:val="WW_CharLFO53LVL2"/>
    <w:qFormat/>
    <w:rPr>
      <w:b/>
    </w:rPr>
  </w:style>
  <w:style w:type="character" w:customStyle="1" w:styleId="WWCharLFO53LVL3">
    <w:name w:val="WW_CharLFO53LVL3"/>
    <w:qFormat/>
    <w:rPr>
      <w:b/>
    </w:rPr>
  </w:style>
  <w:style w:type="character" w:customStyle="1" w:styleId="WWCharLFO54LVL1">
    <w:name w:val="WW_CharLFO54LVL1"/>
    <w:qFormat/>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UA"/>
    </w:rPr>
  </w:style>
  <w:style w:type="character" w:customStyle="1" w:styleId="WWCharLFO55LVL1">
    <w:name w:val="WW_CharLFO55LVL1"/>
    <w:qFormat/>
    <w:rPr>
      <w:rFonts w:ascii="Symbol" w:hAnsi="Symbol"/>
      <w:sz w:val="20"/>
    </w:rPr>
  </w:style>
  <w:style w:type="character" w:customStyle="1" w:styleId="WWCharLFO55LVL2">
    <w:name w:val="WW_CharLFO55LVL2"/>
    <w:qFormat/>
    <w:rPr>
      <w:rFonts w:ascii="Courier New" w:hAnsi="Courier New"/>
      <w:sz w:val="20"/>
    </w:rPr>
  </w:style>
  <w:style w:type="character" w:customStyle="1" w:styleId="WWCharLFO55LVL3">
    <w:name w:val="WW_CharLFO55LVL3"/>
    <w:qFormat/>
    <w:rPr>
      <w:rFonts w:ascii="Wingdings" w:hAnsi="Wingdings"/>
      <w:sz w:val="20"/>
    </w:rPr>
  </w:style>
  <w:style w:type="character" w:customStyle="1" w:styleId="WWCharLFO55LVL4">
    <w:name w:val="WW_CharLFO55LVL4"/>
    <w:qFormat/>
    <w:rPr>
      <w:rFonts w:ascii="Wingdings" w:hAnsi="Wingdings"/>
      <w:sz w:val="20"/>
    </w:rPr>
  </w:style>
  <w:style w:type="character" w:customStyle="1" w:styleId="WWCharLFO55LVL5">
    <w:name w:val="WW_CharLFO55LVL5"/>
    <w:qFormat/>
    <w:rPr>
      <w:rFonts w:ascii="Wingdings" w:hAnsi="Wingdings"/>
      <w:sz w:val="20"/>
    </w:rPr>
  </w:style>
  <w:style w:type="character" w:customStyle="1" w:styleId="WWCharLFO55LVL6">
    <w:name w:val="WW_CharLFO55LVL6"/>
    <w:qFormat/>
    <w:rPr>
      <w:rFonts w:ascii="Wingdings" w:hAnsi="Wingdings"/>
      <w:sz w:val="20"/>
    </w:rPr>
  </w:style>
  <w:style w:type="character" w:customStyle="1" w:styleId="WWCharLFO55LVL7">
    <w:name w:val="WW_CharLFO55LVL7"/>
    <w:qFormat/>
    <w:rPr>
      <w:rFonts w:ascii="Wingdings" w:hAnsi="Wingdings"/>
      <w:sz w:val="20"/>
    </w:rPr>
  </w:style>
  <w:style w:type="character" w:customStyle="1" w:styleId="WWCharLFO55LVL8">
    <w:name w:val="WW_CharLFO55LVL8"/>
    <w:qFormat/>
    <w:rPr>
      <w:rFonts w:ascii="Wingdings" w:hAnsi="Wingdings"/>
      <w:sz w:val="20"/>
    </w:rPr>
  </w:style>
  <w:style w:type="character" w:customStyle="1" w:styleId="WWCharLFO55LVL9">
    <w:name w:val="WW_CharLFO55LVL9"/>
    <w:qFormat/>
    <w:rPr>
      <w:rFonts w:ascii="Wingdings" w:hAnsi="Wingdings"/>
      <w:sz w:val="20"/>
    </w:rPr>
  </w:style>
  <w:style w:type="character" w:customStyle="1" w:styleId="WWCharLFO56LVL1">
    <w:name w:val="WW_CharLFO56LVL1"/>
    <w:qFormat/>
    <w:rPr>
      <w:rFonts w:ascii="Symbol" w:hAnsi="Symbol"/>
      <w:sz w:val="20"/>
    </w:rPr>
  </w:style>
  <w:style w:type="character" w:customStyle="1" w:styleId="WWCharLFO56LVL2">
    <w:name w:val="WW_CharLFO56LVL2"/>
    <w:qFormat/>
    <w:rPr>
      <w:rFonts w:ascii="Courier New" w:hAnsi="Courier New"/>
      <w:sz w:val="20"/>
    </w:rPr>
  </w:style>
  <w:style w:type="character" w:customStyle="1" w:styleId="WWCharLFO56LVL3">
    <w:name w:val="WW_CharLFO56LVL3"/>
    <w:qFormat/>
    <w:rPr>
      <w:rFonts w:ascii="Wingdings" w:hAnsi="Wingdings"/>
      <w:sz w:val="20"/>
    </w:rPr>
  </w:style>
  <w:style w:type="character" w:customStyle="1" w:styleId="WWCharLFO56LVL4">
    <w:name w:val="WW_CharLFO56LVL4"/>
    <w:qFormat/>
    <w:rPr>
      <w:rFonts w:ascii="Wingdings" w:hAnsi="Wingdings"/>
      <w:sz w:val="20"/>
    </w:rPr>
  </w:style>
  <w:style w:type="character" w:customStyle="1" w:styleId="WWCharLFO56LVL5">
    <w:name w:val="WW_CharLFO56LVL5"/>
    <w:qFormat/>
    <w:rPr>
      <w:rFonts w:ascii="Wingdings" w:hAnsi="Wingdings"/>
      <w:sz w:val="20"/>
    </w:rPr>
  </w:style>
  <w:style w:type="character" w:customStyle="1" w:styleId="WWCharLFO56LVL6">
    <w:name w:val="WW_CharLFO56LVL6"/>
    <w:qFormat/>
    <w:rPr>
      <w:rFonts w:ascii="Wingdings" w:hAnsi="Wingdings"/>
      <w:sz w:val="20"/>
    </w:rPr>
  </w:style>
  <w:style w:type="character" w:customStyle="1" w:styleId="WWCharLFO56LVL7">
    <w:name w:val="WW_CharLFO56LVL7"/>
    <w:qFormat/>
    <w:rPr>
      <w:rFonts w:ascii="Wingdings" w:hAnsi="Wingdings"/>
      <w:sz w:val="20"/>
    </w:rPr>
  </w:style>
  <w:style w:type="character" w:customStyle="1" w:styleId="WWCharLFO56LVL8">
    <w:name w:val="WW_CharLFO56LVL8"/>
    <w:qFormat/>
    <w:rPr>
      <w:rFonts w:ascii="Wingdings" w:hAnsi="Wingdings"/>
      <w:sz w:val="20"/>
    </w:rPr>
  </w:style>
  <w:style w:type="character" w:customStyle="1" w:styleId="WWCharLFO56LVL9">
    <w:name w:val="WW_CharLFO56LVL9"/>
    <w:qFormat/>
    <w:rPr>
      <w:rFonts w:ascii="Wingdings" w:hAnsi="Wingdings"/>
      <w:sz w:val="20"/>
    </w:rPr>
  </w:style>
  <w:style w:type="character" w:customStyle="1" w:styleId="WWCharLFO57LVL1">
    <w:name w:val="WW_CharLFO57LVL1"/>
    <w:qFormat/>
    <w:rPr>
      <w:rFonts w:ascii="Symbol" w:hAnsi="Symbol"/>
      <w:sz w:val="20"/>
    </w:rPr>
  </w:style>
  <w:style w:type="character" w:customStyle="1" w:styleId="WWCharLFO57LVL2">
    <w:name w:val="WW_CharLFO57LVL2"/>
    <w:qFormat/>
    <w:rPr>
      <w:rFonts w:ascii="Courier New" w:hAnsi="Courier New"/>
      <w:sz w:val="20"/>
    </w:rPr>
  </w:style>
  <w:style w:type="character" w:customStyle="1" w:styleId="WWCharLFO57LVL3">
    <w:name w:val="WW_CharLFO57LVL3"/>
    <w:qFormat/>
    <w:rPr>
      <w:rFonts w:ascii="Wingdings" w:hAnsi="Wingdings"/>
      <w:sz w:val="20"/>
    </w:rPr>
  </w:style>
  <w:style w:type="character" w:customStyle="1" w:styleId="WWCharLFO57LVL4">
    <w:name w:val="WW_CharLFO57LVL4"/>
    <w:qFormat/>
    <w:rPr>
      <w:rFonts w:ascii="Wingdings" w:hAnsi="Wingdings"/>
      <w:sz w:val="20"/>
    </w:rPr>
  </w:style>
  <w:style w:type="character" w:customStyle="1" w:styleId="WWCharLFO57LVL5">
    <w:name w:val="WW_CharLFO57LVL5"/>
    <w:qFormat/>
    <w:rPr>
      <w:rFonts w:ascii="Wingdings" w:hAnsi="Wingdings"/>
      <w:sz w:val="20"/>
    </w:rPr>
  </w:style>
  <w:style w:type="character" w:customStyle="1" w:styleId="WWCharLFO57LVL6">
    <w:name w:val="WW_CharLFO57LVL6"/>
    <w:qFormat/>
    <w:rPr>
      <w:rFonts w:ascii="Wingdings" w:hAnsi="Wingdings"/>
      <w:sz w:val="20"/>
    </w:rPr>
  </w:style>
  <w:style w:type="character" w:customStyle="1" w:styleId="WWCharLFO57LVL7">
    <w:name w:val="WW_CharLFO57LVL7"/>
    <w:qFormat/>
    <w:rPr>
      <w:rFonts w:ascii="Wingdings" w:hAnsi="Wingdings"/>
      <w:sz w:val="20"/>
    </w:rPr>
  </w:style>
  <w:style w:type="character" w:customStyle="1" w:styleId="WWCharLFO57LVL8">
    <w:name w:val="WW_CharLFO57LVL8"/>
    <w:qFormat/>
    <w:rPr>
      <w:rFonts w:ascii="Wingdings" w:hAnsi="Wingdings"/>
      <w:sz w:val="20"/>
    </w:rPr>
  </w:style>
  <w:style w:type="character" w:customStyle="1" w:styleId="WWCharLFO57LVL9">
    <w:name w:val="WW_CharLFO57LVL9"/>
    <w:qFormat/>
    <w:rPr>
      <w:rFonts w:ascii="Wingdings" w:hAnsi="Wingdings"/>
      <w:sz w:val="20"/>
    </w:rPr>
  </w:style>
  <w:style w:type="character" w:customStyle="1" w:styleId="WWCharLFO59LVL1">
    <w:name w:val="WW_CharLFO59LVL1"/>
    <w:qFormat/>
    <w:rPr>
      <w:rFonts w:ascii="Times New Roman" w:hAnsi="Times New Roman"/>
    </w:rPr>
  </w:style>
  <w:style w:type="character" w:customStyle="1" w:styleId="WWCharOUTLINELVL2">
    <w:name w:val="WW_CharOUTLINELVL2"/>
    <w:qFormat/>
    <w:rPr>
      <w:rFonts w:ascii="Times New Roman" w:hAnsi="Times New Roman" w:cs="Times New Roman"/>
      <w:b/>
      <w:color w:val="auto"/>
    </w:rPr>
  </w:style>
  <w:style w:type="character" w:customStyle="1" w:styleId="WWCharLFO61LVL1">
    <w:name w:val="WW_CharLFO61LVL1"/>
    <w:qFormat/>
    <w:rPr>
      <w:b/>
    </w:rPr>
  </w:style>
  <w:style w:type="character" w:customStyle="1" w:styleId="WWCharLFO61LVL2">
    <w:name w:val="WW_CharLFO61LVL2"/>
    <w:qFormat/>
    <w:rPr>
      <w:b/>
    </w:rPr>
  </w:style>
  <w:style w:type="character" w:customStyle="1" w:styleId="WWCharLFO61LVL3">
    <w:name w:val="WW_CharLFO61LVL3"/>
    <w:qFormat/>
    <w:rPr>
      <w:b/>
    </w:rPr>
  </w:style>
  <w:style w:type="character" w:customStyle="1" w:styleId="WWCharLFO62LVL1">
    <w:name w:val="WW_CharLFO62LVL1"/>
    <w:qFormat/>
    <w:rPr>
      <w:b/>
      <w:sz w:val="20"/>
      <w:szCs w:val="20"/>
    </w:rPr>
  </w:style>
  <w:style w:type="character" w:customStyle="1" w:styleId="WWCharLFO63LVL1">
    <w:name w:val="WW_CharLFO63LVL1"/>
    <w:qFormat/>
    <w:rPr>
      <w:rFonts w:ascii="Times New Roman" w:hAnsi="Times New Roman"/>
      <w:b/>
      <w:color w:val="auto"/>
    </w:rPr>
  </w:style>
  <w:style w:type="character" w:customStyle="1" w:styleId="WWCharLFO63LVL2">
    <w:name w:val="WW_CharLFO63LVL2"/>
    <w:qFormat/>
    <w:rPr>
      <w:b/>
    </w:rPr>
  </w:style>
  <w:style w:type="character" w:customStyle="1" w:styleId="WWCharLFO63LVL3">
    <w:name w:val="WW_CharLFO63LVL3"/>
    <w:qFormat/>
    <w:rPr>
      <w:b/>
      <w:sz w:val="24"/>
      <w:szCs w:val="24"/>
    </w:rPr>
  </w:style>
  <w:style w:type="character" w:customStyle="1" w:styleId="WWCharLFO64LVL2">
    <w:name w:val="WW_CharLFO64LVL2"/>
    <w:qFormat/>
    <w:rPr>
      <w:b/>
    </w:rPr>
  </w:style>
  <w:style w:type="character" w:customStyle="1" w:styleId="Internetlink0">
    <w:name w:val="Internet link"/>
    <w:basedOn w:val="a2"/>
    <w:qFormat/>
    <w:rPr>
      <w:color w:val="0000FF"/>
      <w:u w:val="single"/>
    </w:rPr>
  </w:style>
  <w:style w:type="character" w:styleId="aff8">
    <w:name w:val="Emphasis"/>
    <w:basedOn w:val="a2"/>
    <w:uiPriority w:val="20"/>
    <w:qFormat/>
    <w:rsid w:val="001E3319"/>
    <w:rPr>
      <w:i/>
      <w:iCs/>
    </w:rPr>
  </w:style>
  <w:style w:type="character" w:customStyle="1" w:styleId="27">
    <w:name w:val="Обычный (веб) Знак2"/>
    <w:link w:val="aff9"/>
    <w:uiPriority w:val="99"/>
    <w:qFormat/>
    <w:locked/>
    <w:rsid w:val="001E3319"/>
    <w:rPr>
      <w:rFonts w:ascii="Helvetica" w:eastAsia="Times New Roman" w:hAnsi="Helvetica" w:cs="Times New Roman"/>
      <w:color w:val="000044"/>
    </w:rPr>
  </w:style>
  <w:style w:type="paragraph" w:customStyle="1" w:styleId="1b">
    <w:name w:val="Заголовок1"/>
    <w:basedOn w:val="a1"/>
    <w:next w:val="affa"/>
    <w:qFormat/>
    <w:pPr>
      <w:keepNext/>
      <w:spacing w:before="240" w:after="120"/>
    </w:pPr>
    <w:rPr>
      <w:rFonts w:ascii="Liberation Sans" w:eastAsia="Microsoft YaHei" w:hAnsi="Liberation Sans" w:cs="Lucida Sans"/>
      <w:sz w:val="28"/>
      <w:szCs w:val="28"/>
    </w:rPr>
  </w:style>
  <w:style w:type="paragraph" w:styleId="affa">
    <w:name w:val="Body Text"/>
    <w:basedOn w:val="a1"/>
    <w:pPr>
      <w:spacing w:after="120"/>
    </w:pPr>
  </w:style>
  <w:style w:type="paragraph" w:styleId="affb">
    <w:name w:val="List"/>
    <w:basedOn w:val="a1"/>
    <w:pPr>
      <w:ind w:left="283" w:hanging="283"/>
    </w:pPr>
  </w:style>
  <w:style w:type="paragraph" w:styleId="affc">
    <w:name w:val="caption"/>
    <w:basedOn w:val="a1"/>
    <w:qFormat/>
    <w:pPr>
      <w:suppressLineNumbers/>
      <w:spacing w:before="120" w:after="120"/>
    </w:pPr>
    <w:rPr>
      <w:i/>
      <w:iCs/>
      <w:sz w:val="20"/>
      <w:szCs w:val="20"/>
    </w:rPr>
  </w:style>
  <w:style w:type="paragraph" w:customStyle="1" w:styleId="affd">
    <w:name w:val="Покажчик"/>
    <w:basedOn w:val="a1"/>
    <w:qFormat/>
    <w:pPr>
      <w:suppressLineNumbers/>
    </w:pPr>
    <w:rPr>
      <w:rFonts w:cs="Lucida Sans"/>
    </w:rPr>
  </w:style>
  <w:style w:type="paragraph" w:customStyle="1" w:styleId="1c">
    <w:name w:val="Обычный1"/>
    <w:qFormat/>
    <w:pPr>
      <w:widowControl w:val="0"/>
      <w:textAlignment w:val="baseline"/>
    </w:pPr>
  </w:style>
  <w:style w:type="paragraph" w:customStyle="1" w:styleId="1d">
    <w:name w:val="Название объекта1"/>
    <w:basedOn w:val="a1"/>
    <w:next w:val="a1"/>
    <w:qFormat/>
    <w:pPr>
      <w:spacing w:after="200"/>
    </w:pPr>
    <w:rPr>
      <w:i/>
      <w:iCs/>
      <w:color w:val="1F497D"/>
      <w:sz w:val="18"/>
      <w:szCs w:val="18"/>
    </w:rPr>
  </w:style>
  <w:style w:type="paragraph" w:customStyle="1" w:styleId="affe">
    <w:name w:val="Тире"/>
    <w:basedOn w:val="a1"/>
    <w:qFormat/>
    <w:pPr>
      <w:spacing w:after="120"/>
      <w:jc w:val="both"/>
    </w:pPr>
  </w:style>
  <w:style w:type="paragraph" w:customStyle="1" w:styleId="a">
    <w:name w:val="Номер)"/>
    <w:basedOn w:val="a1"/>
    <w:qFormat/>
    <w:pPr>
      <w:numPr>
        <w:numId w:val="2"/>
      </w:numPr>
      <w:spacing w:after="120"/>
      <w:jc w:val="both"/>
    </w:pPr>
  </w:style>
  <w:style w:type="paragraph" w:customStyle="1" w:styleId="a0">
    <w:name w:val="Номер"/>
    <w:basedOn w:val="a1"/>
    <w:qFormat/>
    <w:pPr>
      <w:numPr>
        <w:numId w:val="3"/>
      </w:numPr>
      <w:spacing w:before="120" w:after="120"/>
      <w:jc w:val="both"/>
    </w:pPr>
  </w:style>
  <w:style w:type="paragraph" w:customStyle="1" w:styleId="1e">
    <w:name w:val="Рецензия1"/>
    <w:qFormat/>
    <w:pPr>
      <w:textAlignment w:val="baseline"/>
    </w:pPr>
    <w:rPr>
      <w:rFonts w:ascii="Times New Roman" w:eastAsia="Times New Roman" w:hAnsi="Times New Roman" w:cs="Times New Roman"/>
      <w:sz w:val="24"/>
      <w:szCs w:val="24"/>
      <w:lang w:eastAsia="ru-RU"/>
    </w:rPr>
  </w:style>
  <w:style w:type="paragraph" w:customStyle="1" w:styleId="1f">
    <w:name w:val="Абзац списка1"/>
    <w:basedOn w:val="a1"/>
    <w:qFormat/>
    <w:pPr>
      <w:ind w:left="720"/>
    </w:pPr>
  </w:style>
  <w:style w:type="paragraph" w:customStyle="1" w:styleId="afff">
    <w:name w:val="Верхній і нижній колонтитули"/>
    <w:basedOn w:val="a1"/>
    <w:qFormat/>
  </w:style>
  <w:style w:type="paragraph" w:customStyle="1" w:styleId="1f0">
    <w:name w:val="Нижний колонтитул1"/>
    <w:basedOn w:val="a1"/>
    <w:qFormat/>
    <w:pPr>
      <w:tabs>
        <w:tab w:val="center" w:pos="4819"/>
        <w:tab w:val="right" w:pos="9639"/>
      </w:tabs>
    </w:pPr>
  </w:style>
  <w:style w:type="paragraph" w:customStyle="1" w:styleId="1f1">
    <w:name w:val="Верхний колонтитул1"/>
    <w:basedOn w:val="a1"/>
    <w:qFormat/>
    <w:pPr>
      <w:tabs>
        <w:tab w:val="center" w:pos="4819"/>
        <w:tab w:val="right" w:pos="9639"/>
      </w:tabs>
    </w:pPr>
  </w:style>
  <w:style w:type="paragraph" w:styleId="afff0">
    <w:name w:val="Plain Text"/>
    <w:basedOn w:val="a1"/>
    <w:qFormat/>
    <w:rPr>
      <w:rFonts w:ascii="Calibri" w:eastAsia="Calibri" w:hAnsi="Calibri" w:cs="Calibri"/>
      <w:sz w:val="22"/>
      <w:szCs w:val="21"/>
      <w:lang w:val="ru-RU" w:eastAsia="en-US"/>
    </w:rPr>
  </w:style>
  <w:style w:type="paragraph" w:customStyle="1" w:styleId="28">
    <w:name w:val="Номер2"/>
    <w:basedOn w:val="a1"/>
    <w:qFormat/>
    <w:pPr>
      <w:spacing w:before="120" w:after="120"/>
      <w:ind w:firstLine="567"/>
      <w:jc w:val="both"/>
    </w:pPr>
    <w:rPr>
      <w:rFonts w:eastAsia="Calibri"/>
      <w:lang w:eastAsia="en-US"/>
    </w:rPr>
  </w:style>
  <w:style w:type="paragraph" w:customStyle="1" w:styleId="34">
    <w:name w:val="Номер3"/>
    <w:basedOn w:val="a1"/>
    <w:qFormat/>
    <w:pPr>
      <w:spacing w:before="120" w:after="120"/>
      <w:ind w:firstLine="567"/>
      <w:jc w:val="both"/>
    </w:pPr>
    <w:rPr>
      <w:rFonts w:eastAsia="Calibri"/>
      <w:lang w:eastAsia="en-US"/>
    </w:rPr>
  </w:style>
  <w:style w:type="paragraph" w:customStyle="1" w:styleId="afff1">
    <w:name w:val="_тире"/>
    <w:basedOn w:val="a1"/>
    <w:qFormat/>
    <w:pPr>
      <w:spacing w:after="120"/>
      <w:ind w:left="284" w:hanging="284"/>
      <w:jc w:val="both"/>
    </w:pPr>
  </w:style>
  <w:style w:type="paragraph" w:customStyle="1" w:styleId="Bodytext70">
    <w:name w:val="Body text (7)"/>
    <w:basedOn w:val="a1"/>
    <w:qFormat/>
    <w:pPr>
      <w:widowControl w:val="0"/>
      <w:shd w:val="clear" w:color="auto" w:fill="FFFFFF"/>
      <w:spacing w:after="540" w:line="0" w:lineRule="atLeast"/>
      <w:jc w:val="center"/>
    </w:pPr>
    <w:rPr>
      <w:b/>
      <w:bCs/>
      <w:sz w:val="20"/>
      <w:szCs w:val="20"/>
      <w:lang w:eastAsia="uk-UA"/>
    </w:rPr>
  </w:style>
  <w:style w:type="paragraph" w:customStyle="1" w:styleId="Tablecaption0">
    <w:name w:val="Table caption"/>
    <w:basedOn w:val="a1"/>
    <w:qFormat/>
    <w:pPr>
      <w:widowControl w:val="0"/>
      <w:shd w:val="clear" w:color="auto" w:fill="FFFFFF"/>
      <w:spacing w:line="0" w:lineRule="atLeast"/>
    </w:pPr>
    <w:rPr>
      <w:b/>
      <w:bCs/>
      <w:sz w:val="20"/>
      <w:szCs w:val="20"/>
      <w:lang w:eastAsia="uk-UA"/>
    </w:rPr>
  </w:style>
  <w:style w:type="paragraph" w:customStyle="1" w:styleId="HTML1">
    <w:name w:val="Адрес HTML1"/>
    <w:basedOn w:val="a1"/>
    <w:qFormat/>
    <w:rPr>
      <w:i/>
      <w:iCs/>
    </w:rPr>
  </w:style>
  <w:style w:type="paragraph" w:customStyle="1" w:styleId="1f2">
    <w:name w:val="Адрес на конверте1"/>
    <w:basedOn w:val="a1"/>
    <w:qFormat/>
    <w:pPr>
      <w:ind w:left="2880"/>
    </w:pPr>
    <w:rPr>
      <w:rFonts w:ascii="Cambria" w:eastAsia="F" w:hAnsi="Cambria" w:cs="F"/>
    </w:rPr>
  </w:style>
  <w:style w:type="paragraph" w:customStyle="1" w:styleId="1f3">
    <w:name w:val="Без интервала1"/>
    <w:qFormat/>
    <w:pPr>
      <w:textAlignment w:val="baseline"/>
    </w:pPr>
    <w:rPr>
      <w:rFonts w:ascii="Times New Roman" w:eastAsia="Times New Roman" w:hAnsi="Times New Roman" w:cs="Times New Roman"/>
      <w:sz w:val="24"/>
      <w:szCs w:val="24"/>
      <w:lang w:eastAsia="ru-RU"/>
    </w:rPr>
  </w:style>
  <w:style w:type="paragraph" w:customStyle="1" w:styleId="1f4">
    <w:name w:val="Выделенная цитата1"/>
    <w:basedOn w:val="a1"/>
    <w:next w:val="a1"/>
    <w:qFormat/>
    <w:pPr>
      <w:pBdr>
        <w:top w:val="single" w:sz="4" w:space="10" w:color="4F81BD"/>
        <w:bottom w:val="single" w:sz="4" w:space="10" w:color="4F81BD"/>
      </w:pBdr>
      <w:spacing w:before="360" w:after="360"/>
      <w:ind w:left="864" w:right="864"/>
      <w:jc w:val="center"/>
    </w:pPr>
    <w:rPr>
      <w:i/>
      <w:iCs/>
      <w:color w:val="4F81BD"/>
    </w:rPr>
  </w:style>
  <w:style w:type="paragraph" w:styleId="afff2">
    <w:name w:val="Date"/>
    <w:basedOn w:val="a1"/>
    <w:next w:val="a1"/>
    <w:qFormat/>
  </w:style>
  <w:style w:type="paragraph" w:customStyle="1" w:styleId="1f5">
    <w:name w:val="Название1"/>
    <w:basedOn w:val="a1"/>
    <w:next w:val="a1"/>
    <w:qFormat/>
    <w:rPr>
      <w:rFonts w:ascii="Cambria" w:eastAsia="F" w:hAnsi="Cambria" w:cs="F"/>
      <w:spacing w:val="-10"/>
      <w:kern w:val="2"/>
      <w:sz w:val="56"/>
      <w:szCs w:val="56"/>
    </w:rPr>
  </w:style>
  <w:style w:type="paragraph" w:customStyle="1" w:styleId="1f6">
    <w:name w:val="Заголовок записки1"/>
    <w:basedOn w:val="a1"/>
    <w:next w:val="a1"/>
    <w:qFormat/>
  </w:style>
  <w:style w:type="paragraph" w:customStyle="1" w:styleId="1f7">
    <w:name w:val="Указатель1"/>
    <w:basedOn w:val="a1"/>
    <w:next w:val="110"/>
    <w:qFormat/>
    <w:rPr>
      <w:rFonts w:ascii="Cambria" w:eastAsia="F" w:hAnsi="Cambria" w:cs="F"/>
      <w:b/>
      <w:bCs/>
    </w:rPr>
  </w:style>
  <w:style w:type="paragraph" w:styleId="afff3">
    <w:name w:val="index heading"/>
    <w:basedOn w:val="1b"/>
  </w:style>
  <w:style w:type="paragraph" w:styleId="afff4">
    <w:name w:val="TOC Heading"/>
    <w:basedOn w:val="1"/>
    <w:next w:val="a1"/>
    <w:pPr>
      <w:numPr>
        <w:numId w:val="0"/>
      </w:numPr>
    </w:pPr>
  </w:style>
  <w:style w:type="paragraph" w:customStyle="1" w:styleId="1f8">
    <w:name w:val="Заголовок таблицы ссылок1"/>
    <w:basedOn w:val="a1"/>
    <w:next w:val="a1"/>
    <w:qFormat/>
    <w:pPr>
      <w:spacing w:before="120"/>
    </w:pPr>
    <w:rPr>
      <w:rFonts w:ascii="Cambria" w:eastAsia="F" w:hAnsi="Cambria" w:cs="F"/>
      <w:b/>
      <w:bCs/>
    </w:rPr>
  </w:style>
  <w:style w:type="paragraph" w:customStyle="1" w:styleId="1f9">
    <w:name w:val="Основной текст с отступом1"/>
    <w:basedOn w:val="affa"/>
    <w:qFormat/>
    <w:pPr>
      <w:spacing w:after="0"/>
      <w:ind w:firstLine="360"/>
    </w:pPr>
  </w:style>
  <w:style w:type="paragraph" w:styleId="afff5">
    <w:name w:val="Body Text Indent"/>
    <w:basedOn w:val="a1"/>
    <w:pPr>
      <w:spacing w:after="120"/>
      <w:ind w:left="283"/>
    </w:pPr>
  </w:style>
  <w:style w:type="paragraph" w:customStyle="1" w:styleId="211">
    <w:name w:val="Красная строка 21"/>
    <w:basedOn w:val="afff5"/>
    <w:qFormat/>
    <w:pPr>
      <w:spacing w:after="0"/>
      <w:ind w:left="360" w:firstLine="360"/>
    </w:pPr>
  </w:style>
  <w:style w:type="paragraph" w:customStyle="1" w:styleId="10">
    <w:name w:val="Маркированный список1"/>
    <w:basedOn w:val="a1"/>
    <w:qFormat/>
    <w:pPr>
      <w:numPr>
        <w:numId w:val="4"/>
      </w:numPr>
    </w:pPr>
  </w:style>
  <w:style w:type="paragraph" w:customStyle="1" w:styleId="210">
    <w:name w:val="Маркированный список 21"/>
    <w:basedOn w:val="a1"/>
    <w:qFormat/>
    <w:pPr>
      <w:numPr>
        <w:numId w:val="5"/>
      </w:numPr>
    </w:pPr>
  </w:style>
  <w:style w:type="paragraph" w:customStyle="1" w:styleId="310">
    <w:name w:val="Маркированный список 31"/>
    <w:basedOn w:val="a1"/>
    <w:qFormat/>
    <w:pPr>
      <w:numPr>
        <w:numId w:val="6"/>
      </w:numPr>
    </w:pPr>
  </w:style>
  <w:style w:type="paragraph" w:customStyle="1" w:styleId="41">
    <w:name w:val="Маркированный список 41"/>
    <w:basedOn w:val="a1"/>
    <w:qFormat/>
    <w:pPr>
      <w:numPr>
        <w:numId w:val="7"/>
      </w:numPr>
    </w:pPr>
  </w:style>
  <w:style w:type="paragraph" w:customStyle="1" w:styleId="510">
    <w:name w:val="Маркированный список 51"/>
    <w:basedOn w:val="a1"/>
    <w:qFormat/>
    <w:pPr>
      <w:numPr>
        <w:numId w:val="8"/>
      </w:numPr>
    </w:pPr>
  </w:style>
  <w:style w:type="paragraph" w:customStyle="1" w:styleId="12">
    <w:name w:val="Нумерованный список1"/>
    <w:basedOn w:val="a1"/>
    <w:qFormat/>
    <w:pPr>
      <w:numPr>
        <w:numId w:val="9"/>
      </w:numPr>
    </w:pPr>
  </w:style>
  <w:style w:type="paragraph" w:customStyle="1" w:styleId="21">
    <w:name w:val="Нумерованный список 21"/>
    <w:basedOn w:val="a1"/>
    <w:qFormat/>
    <w:pPr>
      <w:numPr>
        <w:numId w:val="10"/>
      </w:numPr>
    </w:pPr>
  </w:style>
  <w:style w:type="paragraph" w:customStyle="1" w:styleId="31">
    <w:name w:val="Нумерованный список 31"/>
    <w:basedOn w:val="a1"/>
    <w:qFormat/>
    <w:pPr>
      <w:numPr>
        <w:numId w:val="11"/>
      </w:numPr>
    </w:pPr>
  </w:style>
  <w:style w:type="paragraph" w:customStyle="1" w:styleId="410">
    <w:name w:val="Нумерованный список 41"/>
    <w:basedOn w:val="a1"/>
    <w:qFormat/>
    <w:pPr>
      <w:numPr>
        <w:numId w:val="12"/>
      </w:numPr>
    </w:pPr>
  </w:style>
  <w:style w:type="paragraph" w:customStyle="1" w:styleId="51">
    <w:name w:val="Нумерованный список 51"/>
    <w:basedOn w:val="a1"/>
    <w:qFormat/>
    <w:pPr>
      <w:numPr>
        <w:numId w:val="13"/>
      </w:numPr>
    </w:pPr>
  </w:style>
  <w:style w:type="paragraph" w:customStyle="1" w:styleId="212">
    <w:name w:val="Обратный адрес 21"/>
    <w:basedOn w:val="a1"/>
    <w:qFormat/>
    <w:rPr>
      <w:rFonts w:ascii="Cambria" w:eastAsia="F" w:hAnsi="Cambria" w:cs="F"/>
      <w:sz w:val="20"/>
      <w:szCs w:val="20"/>
    </w:rPr>
  </w:style>
  <w:style w:type="paragraph" w:customStyle="1" w:styleId="1fa">
    <w:name w:val="Обычный (веб)1"/>
    <w:basedOn w:val="a1"/>
    <w:qFormat/>
  </w:style>
  <w:style w:type="paragraph" w:customStyle="1" w:styleId="1fb">
    <w:name w:val="Обычный отступ1"/>
    <w:basedOn w:val="a1"/>
    <w:qFormat/>
    <w:pPr>
      <w:ind w:left="720"/>
    </w:pPr>
  </w:style>
  <w:style w:type="paragraph" w:styleId="1fc">
    <w:name w:val="toc 1"/>
    <w:basedOn w:val="a1"/>
    <w:next w:val="a1"/>
    <w:autoRedefine/>
    <w:pPr>
      <w:spacing w:after="100"/>
    </w:pPr>
  </w:style>
  <w:style w:type="paragraph" w:styleId="29">
    <w:name w:val="toc 2"/>
    <w:basedOn w:val="a1"/>
    <w:next w:val="a1"/>
    <w:autoRedefine/>
    <w:pPr>
      <w:spacing w:after="100"/>
      <w:ind w:left="240"/>
    </w:pPr>
  </w:style>
  <w:style w:type="paragraph" w:styleId="35">
    <w:name w:val="toc 3"/>
    <w:basedOn w:val="a1"/>
    <w:next w:val="a1"/>
    <w:autoRedefine/>
    <w:pPr>
      <w:spacing w:after="100"/>
      <w:ind w:left="480"/>
    </w:pPr>
  </w:style>
  <w:style w:type="paragraph" w:styleId="42">
    <w:name w:val="toc 4"/>
    <w:basedOn w:val="a1"/>
    <w:next w:val="a1"/>
    <w:autoRedefine/>
    <w:pPr>
      <w:spacing w:after="100"/>
      <w:ind w:left="720"/>
      <w:jc w:val="both"/>
    </w:pPr>
  </w:style>
  <w:style w:type="paragraph" w:styleId="52">
    <w:name w:val="toc 5"/>
    <w:basedOn w:val="a1"/>
    <w:next w:val="a1"/>
    <w:autoRedefine/>
    <w:pPr>
      <w:spacing w:after="100"/>
      <w:ind w:left="960"/>
    </w:pPr>
  </w:style>
  <w:style w:type="paragraph" w:styleId="61">
    <w:name w:val="toc 6"/>
    <w:basedOn w:val="a1"/>
    <w:next w:val="a1"/>
    <w:autoRedefine/>
    <w:pPr>
      <w:spacing w:after="100"/>
      <w:ind w:left="1200"/>
    </w:pPr>
  </w:style>
  <w:style w:type="paragraph" w:styleId="71">
    <w:name w:val="toc 7"/>
    <w:basedOn w:val="a1"/>
    <w:next w:val="a1"/>
    <w:autoRedefine/>
    <w:pPr>
      <w:spacing w:after="100"/>
      <w:ind w:left="1440"/>
    </w:pPr>
  </w:style>
  <w:style w:type="paragraph" w:styleId="81">
    <w:name w:val="toc 8"/>
    <w:basedOn w:val="a1"/>
    <w:next w:val="a1"/>
    <w:autoRedefine/>
    <w:pPr>
      <w:spacing w:after="100"/>
      <w:ind w:left="1680"/>
    </w:pPr>
  </w:style>
  <w:style w:type="paragraph" w:styleId="91">
    <w:name w:val="toc 9"/>
    <w:basedOn w:val="a1"/>
    <w:next w:val="a1"/>
    <w:autoRedefine/>
    <w:pPr>
      <w:spacing w:after="100"/>
      <w:ind w:left="1920"/>
    </w:pPr>
  </w:style>
  <w:style w:type="paragraph" w:customStyle="1" w:styleId="213">
    <w:name w:val="Основной текст 21"/>
    <w:basedOn w:val="a1"/>
    <w:qFormat/>
    <w:pPr>
      <w:spacing w:after="120" w:line="480" w:lineRule="auto"/>
    </w:pPr>
  </w:style>
  <w:style w:type="paragraph" w:customStyle="1" w:styleId="311">
    <w:name w:val="Основной текст 31"/>
    <w:basedOn w:val="a1"/>
    <w:qFormat/>
    <w:pPr>
      <w:spacing w:after="120"/>
    </w:pPr>
    <w:rPr>
      <w:sz w:val="16"/>
      <w:szCs w:val="16"/>
    </w:rPr>
  </w:style>
  <w:style w:type="paragraph" w:customStyle="1" w:styleId="214">
    <w:name w:val="Основной текст с отступом 21"/>
    <w:basedOn w:val="a1"/>
    <w:qFormat/>
    <w:pPr>
      <w:spacing w:after="120" w:line="480" w:lineRule="auto"/>
      <w:ind w:left="283"/>
    </w:pPr>
  </w:style>
  <w:style w:type="paragraph" w:customStyle="1" w:styleId="312">
    <w:name w:val="Основной текст с отступом 31"/>
    <w:basedOn w:val="a1"/>
    <w:qFormat/>
    <w:pPr>
      <w:spacing w:after="120"/>
      <w:ind w:left="283"/>
    </w:pPr>
    <w:rPr>
      <w:sz w:val="16"/>
      <w:szCs w:val="16"/>
    </w:rPr>
  </w:style>
  <w:style w:type="paragraph" w:customStyle="1" w:styleId="1fd">
    <w:name w:val="Перечень рисунков1"/>
    <w:basedOn w:val="a1"/>
    <w:next w:val="a1"/>
    <w:qFormat/>
  </w:style>
  <w:style w:type="paragraph" w:customStyle="1" w:styleId="1fe">
    <w:name w:val="Подзаголовок1"/>
    <w:basedOn w:val="a1"/>
    <w:next w:val="a1"/>
    <w:qFormat/>
    <w:pPr>
      <w:spacing w:after="160"/>
    </w:pPr>
    <w:rPr>
      <w:rFonts w:ascii="Calibri" w:eastAsia="F" w:hAnsi="Calibri" w:cs="F"/>
      <w:color w:val="5A5A5A"/>
      <w:spacing w:val="15"/>
      <w:sz w:val="22"/>
      <w:szCs w:val="22"/>
    </w:rPr>
  </w:style>
  <w:style w:type="paragraph" w:customStyle="1" w:styleId="1ff">
    <w:name w:val="Подпись1"/>
    <w:basedOn w:val="a1"/>
    <w:qFormat/>
    <w:pPr>
      <w:ind w:left="4252"/>
    </w:pPr>
  </w:style>
  <w:style w:type="paragraph" w:customStyle="1" w:styleId="1ff0">
    <w:name w:val="Приветствие1"/>
    <w:basedOn w:val="a1"/>
    <w:next w:val="a1"/>
    <w:qFormat/>
  </w:style>
  <w:style w:type="paragraph" w:customStyle="1" w:styleId="1ff1">
    <w:name w:val="Продолжение списка1"/>
    <w:basedOn w:val="a1"/>
    <w:qFormat/>
    <w:pPr>
      <w:spacing w:after="120"/>
      <w:ind w:left="283"/>
    </w:pPr>
  </w:style>
  <w:style w:type="paragraph" w:customStyle="1" w:styleId="215">
    <w:name w:val="Продолжение списка 21"/>
    <w:basedOn w:val="a1"/>
    <w:qFormat/>
    <w:pPr>
      <w:spacing w:after="120"/>
      <w:ind w:left="566"/>
    </w:pPr>
  </w:style>
  <w:style w:type="paragraph" w:customStyle="1" w:styleId="313">
    <w:name w:val="Продолжение списка 31"/>
    <w:basedOn w:val="a1"/>
    <w:qFormat/>
    <w:pPr>
      <w:spacing w:after="120"/>
      <w:ind w:left="849"/>
    </w:pPr>
  </w:style>
  <w:style w:type="paragraph" w:customStyle="1" w:styleId="411">
    <w:name w:val="Продолжение списка 41"/>
    <w:basedOn w:val="a1"/>
    <w:qFormat/>
    <w:pPr>
      <w:spacing w:after="120"/>
      <w:ind w:left="1132"/>
    </w:pPr>
  </w:style>
  <w:style w:type="paragraph" w:customStyle="1" w:styleId="511">
    <w:name w:val="Продолжение списка 51"/>
    <w:basedOn w:val="a1"/>
    <w:qFormat/>
    <w:pPr>
      <w:spacing w:after="120"/>
      <w:ind w:left="1415"/>
    </w:pPr>
  </w:style>
  <w:style w:type="paragraph" w:customStyle="1" w:styleId="1ff2">
    <w:name w:val="Прощание1"/>
    <w:basedOn w:val="a1"/>
    <w:qFormat/>
    <w:pPr>
      <w:ind w:left="4252"/>
    </w:pPr>
  </w:style>
  <w:style w:type="paragraph" w:styleId="36">
    <w:name w:val="List Bullet 3"/>
    <w:basedOn w:val="a1"/>
    <w:qFormat/>
    <w:pPr>
      <w:ind w:left="566" w:hanging="283"/>
    </w:pPr>
  </w:style>
  <w:style w:type="paragraph" w:styleId="43">
    <w:name w:val="List Bullet 4"/>
    <w:basedOn w:val="a1"/>
    <w:qFormat/>
    <w:pPr>
      <w:ind w:left="849" w:hanging="283"/>
    </w:pPr>
  </w:style>
  <w:style w:type="paragraph" w:styleId="53">
    <w:name w:val="List Bullet 5"/>
    <w:basedOn w:val="a1"/>
    <w:qFormat/>
    <w:pPr>
      <w:ind w:left="1132" w:hanging="283"/>
    </w:pPr>
  </w:style>
  <w:style w:type="paragraph" w:styleId="afff6">
    <w:name w:val="List Number"/>
    <w:basedOn w:val="a1"/>
    <w:qFormat/>
    <w:pPr>
      <w:ind w:left="1415" w:hanging="283"/>
    </w:pPr>
  </w:style>
  <w:style w:type="paragraph" w:customStyle="1" w:styleId="1ff3">
    <w:name w:val="Список литературы1"/>
    <w:basedOn w:val="a1"/>
    <w:next w:val="a1"/>
    <w:qFormat/>
  </w:style>
  <w:style w:type="paragraph" w:customStyle="1" w:styleId="HTML10">
    <w:name w:val="Стандартный HTML1"/>
    <w:basedOn w:val="a1"/>
    <w:qFormat/>
    <w:rPr>
      <w:rFonts w:ascii="Consolas" w:eastAsia="Consolas" w:hAnsi="Consolas" w:cs="Consolas"/>
      <w:sz w:val="20"/>
      <w:szCs w:val="20"/>
    </w:rPr>
  </w:style>
  <w:style w:type="paragraph" w:styleId="afff7">
    <w:name w:val="Document Map"/>
    <w:basedOn w:val="a1"/>
    <w:qFormat/>
    <w:rPr>
      <w:rFonts w:ascii="Segoe UI" w:eastAsia="Segoe UI" w:hAnsi="Segoe UI" w:cs="Segoe UI"/>
      <w:sz w:val="16"/>
      <w:szCs w:val="16"/>
    </w:rPr>
  </w:style>
  <w:style w:type="paragraph" w:customStyle="1" w:styleId="1ff4">
    <w:name w:val="Таблица ссылок1"/>
    <w:basedOn w:val="a1"/>
    <w:next w:val="a1"/>
    <w:qFormat/>
    <w:pPr>
      <w:ind w:left="240" w:hanging="240"/>
    </w:pPr>
  </w:style>
  <w:style w:type="paragraph" w:customStyle="1" w:styleId="1ff5">
    <w:name w:val="Текст выноски1"/>
    <w:basedOn w:val="a1"/>
    <w:qFormat/>
    <w:rPr>
      <w:rFonts w:ascii="Segoe UI" w:eastAsia="Segoe UI" w:hAnsi="Segoe UI" w:cs="Segoe UI"/>
      <w:sz w:val="18"/>
      <w:szCs w:val="18"/>
    </w:rPr>
  </w:style>
  <w:style w:type="paragraph" w:styleId="afff8">
    <w:name w:val="endnote text"/>
    <w:basedOn w:val="a1"/>
    <w:rPr>
      <w:sz w:val="20"/>
      <w:szCs w:val="20"/>
    </w:rPr>
  </w:style>
  <w:style w:type="paragraph" w:customStyle="1" w:styleId="1ff6">
    <w:name w:val="Текст макроса1"/>
    <w:qFormat/>
    <w:pPr>
      <w:tabs>
        <w:tab w:val="left" w:pos="480"/>
        <w:tab w:val="left" w:pos="960"/>
        <w:tab w:val="left" w:pos="1440"/>
        <w:tab w:val="left" w:pos="1920"/>
        <w:tab w:val="left" w:pos="2400"/>
        <w:tab w:val="left" w:pos="2880"/>
        <w:tab w:val="left" w:pos="3360"/>
        <w:tab w:val="left" w:pos="3840"/>
        <w:tab w:val="left" w:pos="4320"/>
      </w:tabs>
      <w:textAlignment w:val="baseline"/>
    </w:pPr>
    <w:rPr>
      <w:rFonts w:ascii="Consolas" w:eastAsia="Times New Roman" w:hAnsi="Consolas" w:cs="Times New Roman"/>
      <w:lang w:eastAsia="ru-RU"/>
    </w:rPr>
  </w:style>
  <w:style w:type="paragraph" w:customStyle="1" w:styleId="1ff7">
    <w:name w:val="Текст примечания1"/>
    <w:basedOn w:val="a1"/>
    <w:qFormat/>
    <w:rPr>
      <w:sz w:val="20"/>
      <w:szCs w:val="20"/>
    </w:rPr>
  </w:style>
  <w:style w:type="paragraph" w:styleId="afff9">
    <w:name w:val="footnote text"/>
    <w:basedOn w:val="a1"/>
    <w:rPr>
      <w:sz w:val="20"/>
      <w:szCs w:val="20"/>
    </w:rPr>
  </w:style>
  <w:style w:type="paragraph" w:customStyle="1" w:styleId="1ff8">
    <w:name w:val="Тема примечания1"/>
    <w:basedOn w:val="1ff7"/>
    <w:next w:val="1ff7"/>
    <w:qFormat/>
    <w:rPr>
      <w:b/>
      <w:bCs/>
    </w:rPr>
  </w:style>
  <w:style w:type="paragraph" w:customStyle="1" w:styleId="110">
    <w:name w:val="Указатель 11"/>
    <w:basedOn w:val="a1"/>
    <w:next w:val="a1"/>
    <w:autoRedefine/>
    <w:qFormat/>
    <w:pPr>
      <w:ind w:left="240" w:hanging="240"/>
    </w:pPr>
  </w:style>
  <w:style w:type="paragraph" w:customStyle="1" w:styleId="216">
    <w:name w:val="Указатель 21"/>
    <w:basedOn w:val="a1"/>
    <w:next w:val="a1"/>
    <w:autoRedefine/>
    <w:qFormat/>
    <w:pPr>
      <w:ind w:left="480" w:hanging="240"/>
    </w:pPr>
  </w:style>
  <w:style w:type="paragraph" w:customStyle="1" w:styleId="314">
    <w:name w:val="Указатель 31"/>
    <w:basedOn w:val="a1"/>
    <w:next w:val="a1"/>
    <w:autoRedefine/>
    <w:qFormat/>
    <w:pPr>
      <w:ind w:left="720" w:hanging="240"/>
    </w:pPr>
  </w:style>
  <w:style w:type="paragraph" w:customStyle="1" w:styleId="412">
    <w:name w:val="Указатель 41"/>
    <w:basedOn w:val="a1"/>
    <w:next w:val="a1"/>
    <w:autoRedefine/>
    <w:qFormat/>
    <w:pPr>
      <w:ind w:left="960" w:hanging="240"/>
    </w:pPr>
  </w:style>
  <w:style w:type="paragraph" w:customStyle="1" w:styleId="512">
    <w:name w:val="Указатель 51"/>
    <w:basedOn w:val="a1"/>
    <w:next w:val="a1"/>
    <w:autoRedefine/>
    <w:qFormat/>
    <w:pPr>
      <w:ind w:left="1200" w:hanging="240"/>
    </w:pPr>
  </w:style>
  <w:style w:type="paragraph" w:customStyle="1" w:styleId="610">
    <w:name w:val="Указатель 61"/>
    <w:basedOn w:val="a1"/>
    <w:next w:val="a1"/>
    <w:autoRedefine/>
    <w:qFormat/>
    <w:pPr>
      <w:ind w:left="1440" w:hanging="240"/>
    </w:pPr>
  </w:style>
  <w:style w:type="paragraph" w:customStyle="1" w:styleId="710">
    <w:name w:val="Указатель 71"/>
    <w:basedOn w:val="a1"/>
    <w:next w:val="a1"/>
    <w:autoRedefine/>
    <w:qFormat/>
    <w:pPr>
      <w:ind w:left="1680" w:hanging="240"/>
    </w:pPr>
  </w:style>
  <w:style w:type="paragraph" w:customStyle="1" w:styleId="810">
    <w:name w:val="Указатель 81"/>
    <w:basedOn w:val="a1"/>
    <w:next w:val="a1"/>
    <w:autoRedefine/>
    <w:qFormat/>
    <w:pPr>
      <w:ind w:left="1920" w:hanging="240"/>
    </w:pPr>
  </w:style>
  <w:style w:type="paragraph" w:customStyle="1" w:styleId="910">
    <w:name w:val="Указатель 91"/>
    <w:basedOn w:val="a1"/>
    <w:next w:val="a1"/>
    <w:autoRedefine/>
    <w:qFormat/>
    <w:pPr>
      <w:ind w:left="2160" w:hanging="240"/>
    </w:pPr>
  </w:style>
  <w:style w:type="paragraph" w:styleId="2a">
    <w:name w:val="Quote"/>
    <w:basedOn w:val="a1"/>
    <w:qFormat/>
    <w:pPr>
      <w:pBdr>
        <w:top w:val="single" w:sz="2" w:space="10" w:color="4F81BD"/>
        <w:left w:val="single" w:sz="2" w:space="10" w:color="4F81BD"/>
        <w:bottom w:val="single" w:sz="2" w:space="10" w:color="4F81BD"/>
        <w:right w:val="single" w:sz="2" w:space="10" w:color="4F81BD"/>
      </w:pBdr>
      <w:ind w:left="1152" w:right="1152"/>
    </w:pPr>
    <w:rPr>
      <w:rFonts w:ascii="Calibri" w:eastAsia="F" w:hAnsi="Calibri" w:cs="F"/>
      <w:i/>
      <w:iCs/>
      <w:color w:val="4F81BD"/>
    </w:rPr>
  </w:style>
  <w:style w:type="paragraph" w:customStyle="1" w:styleId="217">
    <w:name w:val="Цитата 21"/>
    <w:basedOn w:val="a1"/>
    <w:next w:val="a1"/>
    <w:qFormat/>
    <w:pPr>
      <w:spacing w:before="200" w:after="160"/>
      <w:ind w:left="864" w:right="864"/>
      <w:jc w:val="center"/>
    </w:pPr>
    <w:rPr>
      <w:i/>
      <w:iCs/>
      <w:color w:val="404040"/>
    </w:rPr>
  </w:style>
  <w:style w:type="paragraph" w:styleId="afffa">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F" w:hAnsi="Cambria" w:cs="F"/>
    </w:rPr>
  </w:style>
  <w:style w:type="paragraph" w:customStyle="1" w:styleId="1ff9">
    <w:name w:val="Электронная подпись1"/>
    <w:basedOn w:val="a1"/>
    <w:qFormat/>
  </w:style>
  <w:style w:type="paragraph" w:customStyle="1" w:styleId="afffb">
    <w:name w:val="_номер+)"/>
    <w:basedOn w:val="a1"/>
    <w:qFormat/>
    <w:pPr>
      <w:spacing w:after="120"/>
      <w:ind w:left="720" w:hanging="360"/>
      <w:jc w:val="both"/>
    </w:pPr>
    <w:rPr>
      <w:rFonts w:ascii="Calibri" w:eastAsia="Calibri" w:hAnsi="Calibri" w:cs="Calibri"/>
    </w:rPr>
  </w:style>
  <w:style w:type="paragraph" w:customStyle="1" w:styleId="FirstParagraph">
    <w:name w:val="First Paragraph"/>
    <w:basedOn w:val="affa"/>
    <w:next w:val="affa"/>
    <w:qFormat/>
    <w:pPr>
      <w:spacing w:before="180" w:after="180"/>
    </w:pPr>
    <w:rPr>
      <w:rFonts w:ascii="Calibri" w:eastAsia="Calibri" w:hAnsi="Calibri" w:cs="F"/>
      <w:lang w:eastAsia="en-US"/>
    </w:rPr>
  </w:style>
  <w:style w:type="paragraph" w:customStyle="1" w:styleId="Compact">
    <w:name w:val="Compact"/>
    <w:basedOn w:val="affa"/>
    <w:qFormat/>
    <w:pPr>
      <w:spacing w:before="36" w:after="36"/>
    </w:pPr>
    <w:rPr>
      <w:rFonts w:ascii="Calibri" w:eastAsia="Calibri" w:hAnsi="Calibri" w:cs="F"/>
      <w:lang w:eastAsia="en-US"/>
    </w:rPr>
  </w:style>
  <w:style w:type="paragraph" w:customStyle="1" w:styleId="Style4">
    <w:name w:val="Style4"/>
    <w:basedOn w:val="a1"/>
    <w:qFormat/>
    <w:pPr>
      <w:widowControl w:val="0"/>
    </w:pPr>
    <w:rPr>
      <w:lang w:eastAsia="uk-UA"/>
    </w:rPr>
  </w:style>
  <w:style w:type="paragraph" w:customStyle="1" w:styleId="rvps2">
    <w:name w:val="rvps2"/>
    <w:basedOn w:val="a1"/>
    <w:qFormat/>
    <w:pPr>
      <w:spacing w:before="280" w:after="280"/>
    </w:pPr>
    <w:rPr>
      <w:rFonts w:eastAsia="Arial"/>
      <w:lang w:val="ru-RU" w:eastAsia="zh-CN"/>
    </w:rPr>
  </w:style>
  <w:style w:type="paragraph" w:customStyle="1" w:styleId="1CharChar">
    <w:name w:val="Знак Знак Знак Знак Знак Знак1 Знак Знак Знак Char Char"/>
    <w:basedOn w:val="a1"/>
    <w:qFormat/>
    <w:rPr>
      <w:rFonts w:ascii="Verdana" w:eastAsia="Verdana" w:hAnsi="Verdana" w:cs="Verdana"/>
      <w:sz w:val="20"/>
      <w:szCs w:val="20"/>
      <w:lang w:val="en-US" w:eastAsia="en-US"/>
    </w:rPr>
  </w:style>
  <w:style w:type="paragraph" w:customStyle="1" w:styleId="1ffa">
    <w:name w:val="Обычный1"/>
    <w:qFormat/>
    <w:pPr>
      <w:textAlignment w:val="baseline"/>
    </w:pPr>
    <w:rPr>
      <w:rFonts w:ascii="Times New Roman" w:eastAsia="Times New Roman" w:hAnsi="Times New Roman" w:cs="Times New Roman"/>
      <w:sz w:val="24"/>
      <w:lang w:val="ru-RU" w:eastAsia="ru-RU"/>
    </w:rPr>
  </w:style>
  <w:style w:type="paragraph" w:customStyle="1" w:styleId="1ffb">
    <w:name w:val="Название1"/>
    <w:basedOn w:val="a1"/>
    <w:qFormat/>
    <w:pPr>
      <w:suppressLineNumbers/>
      <w:spacing w:before="120" w:after="120"/>
    </w:pPr>
    <w:rPr>
      <w:rFonts w:cs="Mangal"/>
      <w:i/>
      <w:iCs/>
      <w:lang w:val="ru-RU" w:eastAsia="ar-SA"/>
    </w:rPr>
  </w:style>
  <w:style w:type="paragraph" w:customStyle="1" w:styleId="1ffc">
    <w:name w:val="Указатель1"/>
    <w:basedOn w:val="a1"/>
    <w:qFormat/>
    <w:pPr>
      <w:suppressLineNumbers/>
    </w:pPr>
    <w:rPr>
      <w:rFonts w:cs="Mangal"/>
      <w:sz w:val="20"/>
      <w:szCs w:val="20"/>
      <w:lang w:val="ru-RU" w:eastAsia="ar-SA"/>
    </w:rPr>
  </w:style>
  <w:style w:type="paragraph" w:customStyle="1" w:styleId="1ffd">
    <w:name w:val="Текст макроса1"/>
    <w:qFormat/>
    <w:pPr>
      <w:tabs>
        <w:tab w:val="left" w:pos="480"/>
        <w:tab w:val="left" w:pos="960"/>
        <w:tab w:val="left" w:pos="1440"/>
        <w:tab w:val="left" w:pos="1920"/>
        <w:tab w:val="left" w:pos="2400"/>
        <w:tab w:val="left" w:pos="2880"/>
        <w:tab w:val="left" w:pos="3360"/>
        <w:tab w:val="left" w:pos="3840"/>
        <w:tab w:val="left" w:pos="4320"/>
      </w:tabs>
      <w:textAlignment w:val="baseline"/>
    </w:pPr>
    <w:rPr>
      <w:rFonts w:ascii="UkrainianCourier" w:eastAsia="Times New Roman" w:hAnsi="UkrainianCourier" w:cs="UkrainianCourier"/>
      <w:lang w:val="en-US" w:eastAsia="ar-SA"/>
    </w:rPr>
  </w:style>
  <w:style w:type="paragraph" w:customStyle="1" w:styleId="218">
    <w:name w:val="Основной текст с отступом 21"/>
    <w:basedOn w:val="a1"/>
    <w:qFormat/>
    <w:pPr>
      <w:ind w:firstLine="426"/>
      <w:jc w:val="both"/>
    </w:pPr>
    <w:rPr>
      <w:szCs w:val="20"/>
      <w:lang w:eastAsia="ar-SA"/>
    </w:rPr>
  </w:style>
  <w:style w:type="paragraph" w:customStyle="1" w:styleId="219">
    <w:name w:val="Основной текст 21"/>
    <w:basedOn w:val="a1"/>
    <w:qFormat/>
    <w:rPr>
      <w:sz w:val="26"/>
      <w:szCs w:val="20"/>
      <w:lang w:val="ru-RU" w:eastAsia="ar-SA"/>
    </w:rPr>
  </w:style>
  <w:style w:type="paragraph" w:customStyle="1" w:styleId="315">
    <w:name w:val="Основной текст 31"/>
    <w:basedOn w:val="a1"/>
    <w:qFormat/>
    <w:rPr>
      <w:sz w:val="16"/>
      <w:szCs w:val="20"/>
      <w:lang w:val="ru-RU" w:eastAsia="ar-SA"/>
    </w:rPr>
  </w:style>
  <w:style w:type="paragraph" w:customStyle="1" w:styleId="FR2">
    <w:name w:val="FR2"/>
    <w:qFormat/>
    <w:pPr>
      <w:widowControl w:val="0"/>
      <w:spacing w:before="420"/>
      <w:jc w:val="center"/>
      <w:textAlignment w:val="baseline"/>
    </w:pPr>
    <w:rPr>
      <w:rFonts w:ascii="Times New Roman" w:eastAsia="Times New Roman" w:hAnsi="Times New Roman" w:cs="Times New Roman"/>
      <w:sz w:val="16"/>
      <w:lang w:eastAsia="ar-SA"/>
    </w:rPr>
  </w:style>
  <w:style w:type="paragraph" w:customStyle="1" w:styleId="316">
    <w:name w:val="Основной текст с отступом 31"/>
    <w:basedOn w:val="a1"/>
    <w:qFormat/>
    <w:pPr>
      <w:widowControl w:val="0"/>
      <w:ind w:firstLine="540"/>
      <w:jc w:val="both"/>
    </w:pPr>
    <w:rPr>
      <w:szCs w:val="20"/>
      <w:lang w:eastAsia="ar-SA"/>
    </w:rPr>
  </w:style>
  <w:style w:type="paragraph" w:customStyle="1" w:styleId="1ffe">
    <w:name w:val="Схема документа1"/>
    <w:basedOn w:val="a1"/>
    <w:qFormat/>
    <w:pPr>
      <w:shd w:val="clear" w:color="auto" w:fill="000080"/>
    </w:pPr>
    <w:rPr>
      <w:rFonts w:ascii="Tahoma" w:eastAsia="Tahoma" w:hAnsi="Tahoma" w:cs="Tahoma"/>
      <w:sz w:val="20"/>
      <w:szCs w:val="20"/>
      <w:lang w:val="ru-RU" w:eastAsia="ar-SA"/>
    </w:rPr>
  </w:style>
  <w:style w:type="paragraph" w:customStyle="1" w:styleId="afffc">
    <w:name w:val="текст просто"/>
    <w:basedOn w:val="affa"/>
    <w:qFormat/>
    <w:pPr>
      <w:spacing w:after="0"/>
      <w:jc w:val="center"/>
    </w:pPr>
    <w:rPr>
      <w:rFonts w:ascii="Arial" w:eastAsia="Arial" w:hAnsi="Arial" w:cs="Arial"/>
      <w:b/>
      <w:sz w:val="22"/>
      <w:szCs w:val="20"/>
      <w:lang w:eastAsia="ar-SA"/>
    </w:rPr>
  </w:style>
  <w:style w:type="paragraph" w:customStyle="1" w:styleId="1fff">
    <w:name w:val="Знак Знак1 Знак"/>
    <w:basedOn w:val="a1"/>
    <w:qFormat/>
    <w:rPr>
      <w:rFonts w:ascii="Verdana" w:eastAsia="Verdana" w:hAnsi="Verdana" w:cs="Verdana"/>
      <w:sz w:val="20"/>
      <w:szCs w:val="20"/>
      <w:lang w:val="en-US" w:eastAsia="ar-SA"/>
    </w:rPr>
  </w:style>
  <w:style w:type="paragraph" w:customStyle="1" w:styleId="1fff0">
    <w:name w:val="Основний текст1"/>
    <w:basedOn w:val="a1"/>
    <w:qFormat/>
    <w:pPr>
      <w:shd w:val="clear" w:color="auto" w:fill="FFFFFF"/>
      <w:spacing w:after="60" w:line="317" w:lineRule="exact"/>
      <w:jc w:val="both"/>
    </w:pPr>
    <w:rPr>
      <w:sz w:val="18"/>
      <w:szCs w:val="18"/>
      <w:lang w:eastAsia="ar-SA"/>
    </w:rPr>
  </w:style>
  <w:style w:type="paragraph" w:customStyle="1" w:styleId="afffd">
    <w:name w:val="Содержимое таблицы"/>
    <w:basedOn w:val="a1"/>
    <w:qFormat/>
    <w:pPr>
      <w:suppressLineNumbers/>
    </w:pPr>
    <w:rPr>
      <w:sz w:val="20"/>
      <w:szCs w:val="20"/>
      <w:lang w:val="ru-RU" w:eastAsia="ar-SA"/>
    </w:rPr>
  </w:style>
  <w:style w:type="paragraph" w:customStyle="1" w:styleId="afffe">
    <w:name w:val="Заголовок таблицы"/>
    <w:basedOn w:val="afffd"/>
    <w:qFormat/>
    <w:pPr>
      <w:jc w:val="center"/>
    </w:pPr>
    <w:rPr>
      <w:b/>
      <w:bCs/>
    </w:rPr>
  </w:style>
  <w:style w:type="paragraph" w:customStyle="1" w:styleId="Default">
    <w:name w:val="Default"/>
    <w:qFormat/>
    <w:pPr>
      <w:textAlignment w:val="baseline"/>
    </w:pPr>
    <w:rPr>
      <w:rFonts w:ascii="Helvetica Neue" w:eastAsia="Helvetica Neue" w:hAnsi="Helvetica Neue" w:cs="Helvetica Neue"/>
      <w:color w:val="000000"/>
      <w:sz w:val="22"/>
      <w:szCs w:val="22"/>
    </w:rPr>
  </w:style>
  <w:style w:type="paragraph" w:customStyle="1" w:styleId="affff">
    <w:name w:val="a"/>
    <w:basedOn w:val="a1"/>
    <w:qFormat/>
    <w:pPr>
      <w:spacing w:before="280" w:after="280"/>
    </w:pPr>
    <w:rPr>
      <w:lang w:val="ru-RU"/>
    </w:rPr>
  </w:style>
  <w:style w:type="paragraph" w:customStyle="1" w:styleId="spec-title">
    <w:name w:val="spec-title"/>
    <w:basedOn w:val="a1"/>
    <w:qFormat/>
    <w:pPr>
      <w:spacing w:before="280" w:after="280"/>
    </w:pPr>
    <w:rPr>
      <w:lang w:eastAsia="uk-UA"/>
    </w:rPr>
  </w:style>
  <w:style w:type="paragraph" w:customStyle="1" w:styleId="TableParagraph">
    <w:name w:val="Table Paragraph"/>
    <w:basedOn w:val="a1"/>
    <w:qFormat/>
    <w:pPr>
      <w:widowControl w:val="0"/>
    </w:pPr>
    <w:rPr>
      <w:sz w:val="22"/>
      <w:szCs w:val="22"/>
      <w:lang w:val="ru-RU"/>
    </w:rPr>
  </w:style>
  <w:style w:type="paragraph" w:customStyle="1" w:styleId="Normal1">
    <w:name w:val="Normal1"/>
    <w:qFormat/>
    <w:pPr>
      <w:widowControl w:val="0"/>
      <w:snapToGrid w:val="0"/>
      <w:spacing w:line="300" w:lineRule="auto"/>
      <w:jc w:val="both"/>
      <w:textAlignment w:val="baseline"/>
    </w:pPr>
    <w:rPr>
      <w:rFonts w:ascii="Times New Roman" w:eastAsia="Times New Roman" w:hAnsi="Times New Roman" w:cs="Times New Roman"/>
      <w:sz w:val="22"/>
      <w:lang w:eastAsia="ru-RU"/>
    </w:rPr>
  </w:style>
  <w:style w:type="paragraph" w:customStyle="1" w:styleId="BodyText22">
    <w:name w:val="Body Text 22"/>
    <w:basedOn w:val="a1"/>
    <w:qFormat/>
    <w:pPr>
      <w:widowControl w:val="0"/>
      <w:ind w:firstLine="851"/>
      <w:jc w:val="both"/>
    </w:pPr>
    <w:rPr>
      <w:sz w:val="28"/>
      <w:szCs w:val="20"/>
      <w:lang w:val="en-US"/>
    </w:rPr>
  </w:style>
  <w:style w:type="paragraph" w:customStyle="1" w:styleId="ConsPlusNonformat">
    <w:name w:val="ConsPlusNonformat"/>
    <w:qFormat/>
    <w:pPr>
      <w:widowControl w:val="0"/>
      <w:textAlignment w:val="baseline"/>
    </w:pPr>
    <w:rPr>
      <w:rFonts w:ascii="Courier New" w:eastAsia="Courier New" w:hAnsi="Courier New" w:cs="Courier New"/>
      <w:kern w:val="2"/>
      <w:lang w:val="ru-RU" w:eastAsia="ru-RU" w:bidi="hi-IN"/>
    </w:rPr>
  </w:style>
  <w:style w:type="paragraph" w:customStyle="1" w:styleId="SXUA-10">
    <w:name w:val="SXUA-Нумератор 1"/>
    <w:basedOn w:val="1f"/>
    <w:qFormat/>
    <w:pPr>
      <w:spacing w:before="60" w:after="60"/>
      <w:ind w:left="502" w:hanging="360"/>
      <w:jc w:val="both"/>
    </w:pPr>
    <w:rPr>
      <w:rFonts w:ascii="Verdana" w:eastAsia="Batang" w:hAnsi="Verdana" w:cs="Verdana"/>
      <w:sz w:val="20"/>
      <w:szCs w:val="20"/>
      <w:lang w:val="ru-RU" w:eastAsia="en-US"/>
    </w:rPr>
  </w:style>
  <w:style w:type="paragraph" w:customStyle="1" w:styleId="ng-star-inserted">
    <w:name w:val="ng-star-inserted"/>
    <w:basedOn w:val="a1"/>
    <w:qFormat/>
    <w:pPr>
      <w:spacing w:before="280" w:after="280"/>
    </w:pPr>
    <w:rPr>
      <w:lang w:eastAsia="uk-UA"/>
    </w:rPr>
  </w:style>
  <w:style w:type="paragraph" w:customStyle="1" w:styleId="11">
    <w:name w:val="маркер 1"/>
    <w:basedOn w:val="a1"/>
    <w:qFormat/>
    <w:pPr>
      <w:numPr>
        <w:numId w:val="17"/>
      </w:numPr>
      <w:spacing w:before="120" w:after="120" w:line="276" w:lineRule="auto"/>
    </w:pPr>
    <w:rPr>
      <w:lang w:val="ru-RU"/>
    </w:rPr>
  </w:style>
  <w:style w:type="paragraph" w:customStyle="1" w:styleId="affff0">
    <w:name w:val="ГС_Основной_текст"/>
    <w:qFormat/>
    <w:pPr>
      <w:spacing w:before="60" w:after="60" w:line="276" w:lineRule="auto"/>
      <w:ind w:firstLine="567"/>
      <w:textAlignment w:val="baseline"/>
    </w:pPr>
    <w:rPr>
      <w:rFonts w:ascii="Times New Roman" w:eastAsia="Times New Roman" w:hAnsi="Times New Roman" w:cs="Times New Roman"/>
      <w:sz w:val="24"/>
      <w:szCs w:val="24"/>
      <w:lang w:val="ru-RU" w:eastAsia="ru-RU"/>
    </w:rPr>
  </w:style>
  <w:style w:type="paragraph" w:customStyle="1" w:styleId="affff1">
    <w:name w:val="Інше"/>
    <w:basedOn w:val="a1"/>
    <w:qFormat/>
    <w:pPr>
      <w:widowControl w:val="0"/>
      <w:ind w:firstLine="400"/>
    </w:pPr>
    <w:rPr>
      <w:sz w:val="26"/>
      <w:szCs w:val="26"/>
      <w:lang w:eastAsia="uk-UA"/>
    </w:rPr>
  </w:style>
  <w:style w:type="paragraph" w:customStyle="1" w:styleId="msonormal0">
    <w:name w:val="msonormal"/>
    <w:basedOn w:val="a1"/>
    <w:qFormat/>
    <w:pPr>
      <w:spacing w:before="280" w:after="280"/>
    </w:pPr>
    <w:rPr>
      <w:lang w:eastAsia="uk-UA"/>
    </w:rPr>
  </w:style>
  <w:style w:type="paragraph" w:customStyle="1" w:styleId="xl65">
    <w:name w:val="xl65"/>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6">
    <w:name w:val="xl66"/>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7">
    <w:name w:val="xl67"/>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8">
    <w:name w:val="xl68"/>
    <w:basedOn w:val="a1"/>
    <w:qFormat/>
    <w:pPr>
      <w:spacing w:before="280" w:after="280"/>
    </w:pPr>
    <w:rPr>
      <w:lang w:eastAsia="uk-UA"/>
    </w:rPr>
  </w:style>
  <w:style w:type="paragraph" w:customStyle="1" w:styleId="xl69">
    <w:name w:val="xl69"/>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lang w:eastAsia="uk-UA"/>
    </w:rPr>
  </w:style>
  <w:style w:type="paragraph" w:customStyle="1" w:styleId="xl70">
    <w:name w:val="xl70"/>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uk-UA"/>
    </w:rPr>
  </w:style>
  <w:style w:type="paragraph" w:customStyle="1" w:styleId="xl71">
    <w:name w:val="xl71"/>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2">
    <w:name w:val="xl72"/>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lang w:eastAsia="uk-UA"/>
    </w:rPr>
  </w:style>
  <w:style w:type="paragraph" w:customStyle="1" w:styleId="xl73">
    <w:name w:val="xl73"/>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eastAsia="uk-UA"/>
    </w:rPr>
  </w:style>
  <w:style w:type="paragraph" w:customStyle="1" w:styleId="xl74">
    <w:name w:val="xl74"/>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5">
    <w:name w:val="xl75"/>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lang w:eastAsia="uk-UA"/>
    </w:rPr>
  </w:style>
  <w:style w:type="paragraph" w:customStyle="1" w:styleId="xl76">
    <w:name w:val="xl76"/>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uk-UA"/>
    </w:rPr>
  </w:style>
  <w:style w:type="paragraph" w:customStyle="1" w:styleId="xl77">
    <w:name w:val="xl77"/>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78">
    <w:name w:val="xl7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9">
    <w:name w:val="xl79"/>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lang w:eastAsia="uk-UA"/>
    </w:rPr>
  </w:style>
  <w:style w:type="paragraph" w:customStyle="1" w:styleId="xl80">
    <w:name w:val="xl80"/>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eastAsia="uk-UA"/>
    </w:rPr>
  </w:style>
  <w:style w:type="paragraph" w:customStyle="1" w:styleId="xl81">
    <w:name w:val="xl81"/>
    <w:basedOn w:val="a1"/>
    <w:qFormat/>
    <w:pPr>
      <w:spacing w:before="280" w:after="280"/>
      <w:jc w:val="center"/>
      <w:textAlignment w:val="center"/>
    </w:pPr>
    <w:rPr>
      <w:lang w:eastAsia="uk-UA"/>
    </w:rPr>
  </w:style>
  <w:style w:type="paragraph" w:customStyle="1" w:styleId="xl82">
    <w:name w:val="xl82"/>
    <w:basedOn w:val="a1"/>
    <w:qFormat/>
    <w:pPr>
      <w:spacing w:before="280" w:after="280"/>
      <w:jc w:val="center"/>
    </w:pPr>
    <w:rPr>
      <w:lang w:eastAsia="uk-UA"/>
    </w:rPr>
  </w:style>
  <w:style w:type="paragraph" w:customStyle="1" w:styleId="xl83">
    <w:name w:val="xl83"/>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lang w:eastAsia="uk-UA"/>
    </w:rPr>
  </w:style>
  <w:style w:type="paragraph" w:customStyle="1" w:styleId="1fff1">
    <w:name w:val="Основной текст1"/>
    <w:basedOn w:val="a1"/>
    <w:qFormat/>
    <w:pPr>
      <w:widowControl w:val="0"/>
      <w:shd w:val="clear" w:color="auto" w:fill="FFFFFF"/>
    </w:pPr>
    <w:rPr>
      <w:rFonts w:ascii="Calibri" w:eastAsia="Calibri" w:hAnsi="Calibri" w:cs="Calibri"/>
      <w:sz w:val="20"/>
      <w:szCs w:val="20"/>
      <w:lang w:eastAsia="uk-UA"/>
    </w:rPr>
  </w:style>
  <w:style w:type="paragraph" w:customStyle="1" w:styleId="docdata">
    <w:name w:val="docdata"/>
    <w:basedOn w:val="a1"/>
    <w:qFormat/>
    <w:pPr>
      <w:spacing w:before="280" w:after="280"/>
    </w:pPr>
    <w:rPr>
      <w:lang w:eastAsia="uk-UA"/>
    </w:rPr>
  </w:style>
  <w:style w:type="paragraph" w:customStyle="1" w:styleId="affff2">
    <w:name w:val="Нормальний текст"/>
    <w:basedOn w:val="a1"/>
    <w:qFormat/>
    <w:pPr>
      <w:spacing w:before="120"/>
      <w:ind w:firstLine="567"/>
    </w:pPr>
    <w:rPr>
      <w:rFonts w:ascii="Antiqua" w:eastAsia="Antiqua" w:hAnsi="Antiqua" w:cs="Antiqua"/>
      <w:sz w:val="26"/>
      <w:szCs w:val="20"/>
    </w:rPr>
  </w:style>
  <w:style w:type="paragraph" w:customStyle="1" w:styleId="p3">
    <w:name w:val="p3"/>
    <w:basedOn w:val="a1"/>
    <w:qFormat/>
    <w:pPr>
      <w:spacing w:before="280" w:after="280"/>
    </w:pPr>
    <w:rPr>
      <w:lang w:eastAsia="uk-UA"/>
    </w:rPr>
  </w:style>
  <w:style w:type="paragraph" w:customStyle="1" w:styleId="LO-normal">
    <w:name w:val="LO-normal"/>
    <w:qFormat/>
    <w:pPr>
      <w:spacing w:line="276" w:lineRule="auto"/>
      <w:textAlignment w:val="baseline"/>
    </w:pPr>
    <w:rPr>
      <w:rFonts w:ascii="Arial" w:eastAsia="Times New Roman" w:hAnsi="Arial" w:cs="Arial"/>
      <w:color w:val="000000"/>
      <w:sz w:val="22"/>
      <w:szCs w:val="22"/>
      <w:lang w:val="ru-RU" w:eastAsia="zh-CN"/>
    </w:rPr>
  </w:style>
  <w:style w:type="paragraph" w:customStyle="1" w:styleId="c7e0e3eeebeee2eeea">
    <w:name w:val="Зc7аe0гe3оeeлebоeeвe2оeeкea"/>
    <w:basedOn w:val="a1"/>
    <w:qFormat/>
    <w:pPr>
      <w:widowControl w:val="0"/>
      <w:ind w:left="320"/>
      <w:jc w:val="center"/>
    </w:pPr>
    <w:rPr>
      <w:rFonts w:ascii="Liberation Serif" w:eastAsia="Tahoma" w:hAnsi="Liberation Serif" w:cs="Lohit Devanagari"/>
      <w:b/>
      <w:bCs/>
      <w:color w:val="00000A"/>
      <w:sz w:val="18"/>
      <w:szCs w:val="18"/>
      <w:lang w:eastAsia="zh-CN" w:bidi="hi-IN"/>
    </w:rPr>
  </w:style>
  <w:style w:type="paragraph" w:styleId="affff3">
    <w:name w:val="header"/>
    <w:basedOn w:val="afff"/>
    <w:pPr>
      <w:suppressLineNumbers/>
      <w:tabs>
        <w:tab w:val="center" w:pos="4819"/>
        <w:tab w:val="right" w:pos="9638"/>
      </w:tabs>
    </w:pPr>
  </w:style>
  <w:style w:type="paragraph" w:customStyle="1" w:styleId="affff4">
    <w:name w:val="Вміст таблиці"/>
    <w:basedOn w:val="a1"/>
    <w:qFormat/>
    <w:pPr>
      <w:widowControl w:val="0"/>
      <w:suppressLineNumbers/>
    </w:pPr>
  </w:style>
  <w:style w:type="paragraph" w:customStyle="1" w:styleId="Standard">
    <w:name w:val="Standard"/>
    <w:qFormat/>
    <w:pPr>
      <w:textAlignment w:val="baseline"/>
    </w:pPr>
    <w:rPr>
      <w:rFonts w:ascii="Times New Roman" w:eastAsia="Times New Roman" w:hAnsi="Times New Roman" w:cs="Times New Roman"/>
      <w:sz w:val="24"/>
      <w:szCs w:val="24"/>
      <w:lang w:eastAsia="ru-RU"/>
    </w:rPr>
  </w:style>
  <w:style w:type="paragraph" w:styleId="affff5">
    <w:name w:val="List Paragraph"/>
    <w:basedOn w:val="Standard"/>
    <w:qFormat/>
    <w:pPr>
      <w:ind w:left="720"/>
    </w:pPr>
  </w:style>
  <w:style w:type="paragraph" w:customStyle="1" w:styleId="affff6">
    <w:name w:val="Заголовок таблиці"/>
    <w:basedOn w:val="affff4"/>
    <w:qFormat/>
    <w:pPr>
      <w:jc w:val="center"/>
    </w:pPr>
    <w:rPr>
      <w:b/>
      <w:bCs/>
    </w:rPr>
  </w:style>
  <w:style w:type="paragraph" w:styleId="affff7">
    <w:name w:val="No Spacing"/>
    <w:uiPriority w:val="1"/>
    <w:qFormat/>
    <w:rsid w:val="001E3319"/>
    <w:rPr>
      <w:rFonts w:asciiTheme="minorHAnsi" w:eastAsiaTheme="minorHAnsi" w:hAnsiTheme="minorHAnsi" w:cstheme="minorBidi"/>
      <w:sz w:val="22"/>
      <w:szCs w:val="22"/>
      <w:lang w:val="ru-RU" w:eastAsia="en-US"/>
    </w:rPr>
  </w:style>
  <w:style w:type="paragraph" w:styleId="aff9">
    <w:name w:val="Normal (Web)"/>
    <w:basedOn w:val="a1"/>
    <w:link w:val="27"/>
    <w:uiPriority w:val="99"/>
    <w:qFormat/>
    <w:rsid w:val="001E3319"/>
    <w:pPr>
      <w:widowControl w:val="0"/>
      <w:spacing w:before="150" w:after="60" w:line="259" w:lineRule="auto"/>
      <w:ind w:left="284" w:firstLine="567"/>
      <w:jc w:val="both"/>
      <w:textAlignment w:val="auto"/>
    </w:pPr>
    <w:rPr>
      <w:rFonts w:ascii="Helvetica" w:hAnsi="Helvetica"/>
      <w:color w:val="000044"/>
      <w:sz w:val="20"/>
      <w:szCs w:val="20"/>
      <w:lang w:eastAsia="uk-UA"/>
    </w:rPr>
  </w:style>
  <w:style w:type="paragraph" w:customStyle="1" w:styleId="western">
    <w:name w:val="western"/>
    <w:basedOn w:val="a1"/>
    <w:qFormat/>
    <w:pPr>
      <w:spacing w:before="280" w:after="119"/>
    </w:pPr>
    <w:rPr>
      <w:sz w:val="28"/>
      <w:szCs w:val="28"/>
    </w:rPr>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1fff2">
    <w:name w:val="Стиль1"/>
    <w:qFormat/>
  </w:style>
  <w:style w:type="numbering" w:customStyle="1" w:styleId="1fff3">
    <w:name w:val="Немає списку1"/>
    <w:qFormat/>
  </w:style>
  <w:style w:type="numbering" w:customStyle="1" w:styleId="111">
    <w:name w:val="Стиль11"/>
    <w:qFormat/>
  </w:style>
  <w:style w:type="numbering" w:styleId="affff8">
    <w:name w:val="Outline List 3"/>
    <w:qFormat/>
  </w:style>
  <w:style w:type="table" w:styleId="affff9">
    <w:name w:val="Table Grid"/>
    <w:basedOn w:val="a3"/>
    <w:uiPriority w:val="39"/>
    <w:rsid w:val="0098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140">
      <w:bodyDiv w:val="1"/>
      <w:marLeft w:val="0"/>
      <w:marRight w:val="0"/>
      <w:marTop w:val="0"/>
      <w:marBottom w:val="0"/>
      <w:divBdr>
        <w:top w:val="none" w:sz="0" w:space="0" w:color="auto"/>
        <w:left w:val="none" w:sz="0" w:space="0" w:color="auto"/>
        <w:bottom w:val="none" w:sz="0" w:space="0" w:color="auto"/>
        <w:right w:val="none" w:sz="0" w:space="0" w:color="auto"/>
      </w:divBdr>
      <w:divsChild>
        <w:div w:id="1872765365">
          <w:marLeft w:val="0"/>
          <w:marRight w:val="136"/>
          <w:marTop w:val="0"/>
          <w:marBottom w:val="0"/>
          <w:divBdr>
            <w:top w:val="none" w:sz="0" w:space="0" w:color="auto"/>
            <w:left w:val="none" w:sz="0" w:space="0" w:color="auto"/>
            <w:bottom w:val="none" w:sz="0" w:space="0" w:color="auto"/>
            <w:right w:val="none" w:sz="0" w:space="0" w:color="auto"/>
          </w:divBdr>
        </w:div>
        <w:div w:id="651299167">
          <w:marLeft w:val="0"/>
          <w:marRight w:val="136"/>
          <w:marTop w:val="0"/>
          <w:marBottom w:val="0"/>
          <w:divBdr>
            <w:top w:val="none" w:sz="0" w:space="0" w:color="auto"/>
            <w:left w:val="none" w:sz="0" w:space="0" w:color="auto"/>
            <w:bottom w:val="none" w:sz="0" w:space="0" w:color="auto"/>
            <w:right w:val="none" w:sz="0" w:space="0" w:color="auto"/>
          </w:divBdr>
        </w:div>
      </w:divsChild>
    </w:div>
    <w:div w:id="938026527">
      <w:bodyDiv w:val="1"/>
      <w:marLeft w:val="0"/>
      <w:marRight w:val="0"/>
      <w:marTop w:val="0"/>
      <w:marBottom w:val="0"/>
      <w:divBdr>
        <w:top w:val="none" w:sz="0" w:space="0" w:color="auto"/>
        <w:left w:val="none" w:sz="0" w:space="0" w:color="auto"/>
        <w:bottom w:val="none" w:sz="0" w:space="0" w:color="auto"/>
        <w:right w:val="none" w:sz="0" w:space="0" w:color="auto"/>
      </w:divBdr>
    </w:div>
    <w:div w:id="185002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108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436-15" TargetMode="External"/><Relationship Id="rId36"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bukovodbi@ukr.net"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434B-AC8C-4818-B507-18FAE5C6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29</Pages>
  <Words>46178</Words>
  <Characters>26322</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Олива моторна для карбюраторних двигунів М-8В; Олива для дизельних двигунів М-10Г2к; Олива для дизельних двигунів М-10ДМ; Олива для двотактних двигунів 2Т; Олива для дизельних двигунів 5W40; Олива для дизельних та бензинових двигунів 10W40; Олива трансміс</vt:lpstr>
    </vt:vector>
  </TitlesOfParts>
  <Company/>
  <LinksUpToDate>false</LinksUpToDate>
  <CharactersWithSpaces>72356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Олива моторна для карбюраторних двигунів М-8В; Олива для дизельних двигунів М-10Г2к; Олива для дизельних двигунів М-10ДМ; Олива для двотактних двигунів 2Т; Олива для дизельних двигунів 5W40; Олива для дизельних та бензинових двигунів 10W40; Олива трансмісійна ТАД-17І; Олива трансмісійна 80W90; Олива трансмісійна Hypoid Gear Oil SAE 90 GL-5; Олива трансмісійна Honda Genuine VTM-4 Differential Fluid; Олива гідравлічна ВМГЗ</dc:title>
  <dc:subject/>
  <dc:creator>Софіч Руслан</dc:creator>
  <dc:description/>
  <cp:lastModifiedBy>1</cp:lastModifiedBy>
  <cp:revision>15</cp:revision>
  <dcterms:created xsi:type="dcterms:W3CDTF">2023-10-25T17:29:00Z</dcterms:created>
  <dcterms:modified xsi:type="dcterms:W3CDTF">2024-03-16T13:24:00Z</dcterms:modified>
  <dc:language>en-US</dc:language>
</cp:coreProperties>
</file>