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07E3D" w:rsidRDefault="00807E3D">
      <w:pPr>
        <w:pStyle w:val="a3"/>
        <w:spacing w:before="0" w:after="0" w:line="240" w:lineRule="auto"/>
        <w:ind w:right="-23"/>
        <w:jc w:val="center"/>
        <w:rPr>
          <w:rFonts w:ascii="Times New Roman" w:eastAsia="Times New Roman" w:hAnsi="Times New Roman" w:cs="Times New Roman"/>
          <w:sz w:val="24"/>
          <w:szCs w:val="24"/>
        </w:rPr>
      </w:pPr>
      <w:bookmarkStart w:id="0" w:name="_gjdgxs" w:colFirst="0" w:colLast="0"/>
      <w:bookmarkEnd w:id="0"/>
    </w:p>
    <w:p w:rsidR="00F57559" w:rsidRDefault="00F57559" w:rsidP="00F57559">
      <w:pPr>
        <w:pStyle w:val="af2"/>
        <w:jc w:val="center"/>
        <w:rPr>
          <w:b/>
          <w:sz w:val="24"/>
          <w:szCs w:val="24"/>
        </w:rPr>
      </w:pPr>
      <w:r>
        <w:rPr>
          <w:b/>
          <w:sz w:val="24"/>
          <w:szCs w:val="24"/>
        </w:rPr>
        <w:t>УПРАВЛІННЯ ОСВІТИ АДМІНІСТРАЦІЇ САЛТІВСЬКОГО РАЙОНУ</w:t>
      </w:r>
    </w:p>
    <w:p w:rsidR="00F57559" w:rsidRDefault="00F57559" w:rsidP="00F57559">
      <w:pPr>
        <w:pStyle w:val="af2"/>
        <w:jc w:val="center"/>
        <w:rPr>
          <w:b/>
          <w:sz w:val="24"/>
          <w:szCs w:val="24"/>
        </w:rPr>
      </w:pPr>
      <w:r>
        <w:rPr>
          <w:b/>
          <w:sz w:val="24"/>
          <w:szCs w:val="24"/>
        </w:rPr>
        <w:t>ХАРКІВСЬКОЇ МІСЬКОЇ РАДИ</w:t>
      </w:r>
    </w:p>
    <w:p w:rsidR="00807E3D" w:rsidRDefault="00807E3D">
      <w:pPr>
        <w:keepNext/>
        <w:keepLines/>
        <w:tabs>
          <w:tab w:val="left" w:pos="5387"/>
        </w:tabs>
        <w:jc w:val="center"/>
        <w:rPr>
          <w:highlight w:val="yellow"/>
        </w:rPr>
      </w:pPr>
    </w:p>
    <w:p w:rsidR="00F57559" w:rsidRDefault="00F57559">
      <w:pPr>
        <w:keepNext/>
        <w:keepLines/>
        <w:tabs>
          <w:tab w:val="left" w:pos="5387"/>
        </w:tabs>
        <w:jc w:val="center"/>
        <w:rPr>
          <w:highlight w:val="yellow"/>
        </w:rPr>
      </w:pPr>
    </w:p>
    <w:p w:rsidR="00807E3D" w:rsidRDefault="00807E3D">
      <w:pPr>
        <w:keepNext/>
        <w:keepLines/>
        <w:tabs>
          <w:tab w:val="left" w:pos="5387"/>
        </w:tabs>
        <w:jc w:val="center"/>
        <w:rPr>
          <w:highlight w:val="yellow"/>
        </w:rPr>
      </w:pPr>
    </w:p>
    <w:p w:rsidR="00F57559" w:rsidRDefault="003730C9" w:rsidP="00F57559">
      <w:pPr>
        <w:pStyle w:val="af2"/>
        <w:ind w:left="5670"/>
        <w:jc w:val="both"/>
        <w:rPr>
          <w:sz w:val="24"/>
          <w:szCs w:val="24"/>
        </w:rPr>
      </w:pPr>
      <w:r>
        <w:rPr>
          <w:b/>
        </w:rPr>
        <w:t>«</w:t>
      </w:r>
      <w:r w:rsidR="00F57559">
        <w:rPr>
          <w:sz w:val="24"/>
          <w:szCs w:val="24"/>
        </w:rPr>
        <w:t>ЗАТВЕРДЖЕНО</w:t>
      </w:r>
    </w:p>
    <w:p w:rsidR="00F57559" w:rsidRDefault="00F57559" w:rsidP="00F57559">
      <w:pPr>
        <w:pStyle w:val="af2"/>
        <w:ind w:left="5670"/>
        <w:jc w:val="both"/>
        <w:rPr>
          <w:sz w:val="24"/>
          <w:szCs w:val="24"/>
        </w:rPr>
      </w:pPr>
      <w:r>
        <w:rPr>
          <w:sz w:val="24"/>
          <w:szCs w:val="24"/>
        </w:rPr>
        <w:t>Рішенням Уповноваженої особи</w:t>
      </w:r>
    </w:p>
    <w:p w:rsidR="00F57559" w:rsidRDefault="00F57559" w:rsidP="00F57559">
      <w:pPr>
        <w:pStyle w:val="af2"/>
        <w:ind w:left="5670"/>
        <w:jc w:val="both"/>
        <w:rPr>
          <w:sz w:val="24"/>
          <w:szCs w:val="24"/>
          <w:highlight w:val="yellow"/>
        </w:rPr>
      </w:pPr>
      <w:r>
        <w:rPr>
          <w:sz w:val="24"/>
          <w:szCs w:val="24"/>
        </w:rPr>
        <w:t xml:space="preserve">Протокол від </w:t>
      </w:r>
      <w:r w:rsidR="00074FF4" w:rsidRPr="00074FF4">
        <w:rPr>
          <w:sz w:val="24"/>
          <w:szCs w:val="24"/>
        </w:rPr>
        <w:t>12.12.2023р. №78-1</w:t>
      </w:r>
      <w:r>
        <w:rPr>
          <w:sz w:val="24"/>
          <w:szCs w:val="24"/>
        </w:rPr>
        <w:t xml:space="preserve">                </w:t>
      </w:r>
    </w:p>
    <w:p w:rsidR="00F57559" w:rsidRDefault="00F57559" w:rsidP="00F57559">
      <w:pPr>
        <w:pStyle w:val="af2"/>
        <w:ind w:left="5670"/>
        <w:jc w:val="both"/>
        <w:rPr>
          <w:sz w:val="24"/>
          <w:szCs w:val="24"/>
        </w:rPr>
      </w:pPr>
    </w:p>
    <w:p w:rsidR="00F57559" w:rsidRDefault="00F57559" w:rsidP="00F57559">
      <w:pPr>
        <w:pStyle w:val="af2"/>
        <w:ind w:left="5670"/>
        <w:jc w:val="both"/>
        <w:rPr>
          <w:sz w:val="24"/>
          <w:szCs w:val="24"/>
        </w:rPr>
      </w:pPr>
      <w:r>
        <w:rPr>
          <w:sz w:val="24"/>
          <w:szCs w:val="24"/>
        </w:rPr>
        <w:t>____КЕП___   Т.Л.КАЛАКІНА</w:t>
      </w:r>
    </w:p>
    <w:p w:rsidR="00807E3D" w:rsidRDefault="00807E3D" w:rsidP="00F57559">
      <w:pPr>
        <w:ind w:left="5245" w:right="142"/>
        <w:rPr>
          <w:b/>
        </w:rPr>
      </w:pPr>
    </w:p>
    <w:p w:rsidR="00F57559" w:rsidRDefault="00F57559" w:rsidP="00F57559">
      <w:pPr>
        <w:ind w:left="5245" w:right="142"/>
        <w:rPr>
          <w:b/>
        </w:rPr>
      </w:pPr>
    </w:p>
    <w:p w:rsidR="00F57559" w:rsidRDefault="00F57559" w:rsidP="00F57559">
      <w:pPr>
        <w:ind w:left="5245" w:right="142"/>
        <w:rPr>
          <w:b/>
        </w:rPr>
      </w:pPr>
    </w:p>
    <w:p w:rsidR="00807E3D" w:rsidRDefault="00807E3D">
      <w:pPr>
        <w:widowControl w:val="0"/>
        <w:pBdr>
          <w:top w:val="nil"/>
          <w:left w:val="nil"/>
          <w:bottom w:val="nil"/>
          <w:right w:val="nil"/>
          <w:between w:val="nil"/>
        </w:pBdr>
        <w:shd w:val="clear" w:color="auto" w:fill="FFFFFF"/>
        <w:jc w:val="center"/>
        <w:rPr>
          <w:b/>
          <w:color w:val="000000"/>
          <w:highlight w:val="yellow"/>
        </w:rPr>
      </w:pPr>
    </w:p>
    <w:p w:rsidR="00F57559" w:rsidRDefault="00F57559">
      <w:pPr>
        <w:widowControl w:val="0"/>
        <w:pBdr>
          <w:top w:val="nil"/>
          <w:left w:val="nil"/>
          <w:bottom w:val="nil"/>
          <w:right w:val="nil"/>
          <w:between w:val="nil"/>
        </w:pBdr>
        <w:shd w:val="clear" w:color="auto" w:fill="FFFFFF"/>
        <w:jc w:val="center"/>
        <w:rPr>
          <w:b/>
          <w:color w:val="000000"/>
          <w:highlight w:val="yellow"/>
        </w:rPr>
      </w:pPr>
    </w:p>
    <w:p w:rsidR="00807E3D" w:rsidRDefault="003730C9">
      <w:pPr>
        <w:widowControl w:val="0"/>
        <w:pBdr>
          <w:top w:val="nil"/>
          <w:left w:val="nil"/>
          <w:bottom w:val="nil"/>
          <w:right w:val="nil"/>
          <w:between w:val="nil"/>
        </w:pBdr>
        <w:shd w:val="clear" w:color="auto" w:fill="FFFFFF"/>
        <w:jc w:val="center"/>
        <w:rPr>
          <w:b/>
          <w:color w:val="000000"/>
        </w:rPr>
      </w:pPr>
      <w:r>
        <w:rPr>
          <w:b/>
          <w:color w:val="000000"/>
        </w:rPr>
        <w:t xml:space="preserve">ТЕНДЕРНА ДОКУМЕНТАЦІЯ </w:t>
      </w:r>
    </w:p>
    <w:p w:rsidR="00807E3D" w:rsidRDefault="00807E3D">
      <w:pPr>
        <w:shd w:val="clear" w:color="auto" w:fill="FFFFFF"/>
        <w:jc w:val="center"/>
        <w:rPr>
          <w:b/>
        </w:rPr>
      </w:pPr>
    </w:p>
    <w:p w:rsidR="00807E3D" w:rsidRDefault="003730C9" w:rsidP="00EC78B7">
      <w:pPr>
        <w:shd w:val="clear" w:color="auto" w:fill="FFFFFF"/>
        <w:jc w:val="center"/>
      </w:pPr>
      <w:r>
        <w:t>ВІДКРИТІ ТОРГИ  З ОСОБЛИВОСТЯМИ</w:t>
      </w:r>
    </w:p>
    <w:p w:rsidR="00EC78B7" w:rsidRPr="00EC78B7" w:rsidRDefault="00EC78B7" w:rsidP="00EC78B7">
      <w:pPr>
        <w:shd w:val="clear" w:color="auto" w:fill="FFFFFF"/>
        <w:jc w:val="center"/>
      </w:pPr>
    </w:p>
    <w:p w:rsidR="00807E3D" w:rsidRDefault="003730C9" w:rsidP="00EC78B7">
      <w:pPr>
        <w:pStyle w:val="2"/>
        <w:shd w:val="clear" w:color="auto" w:fill="FFFFFF"/>
        <w:spacing w:before="0" w:after="0" w:line="240" w:lineRule="auto"/>
        <w:jc w:val="center"/>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НА ЗАКУПІВЛЮ</w:t>
      </w:r>
    </w:p>
    <w:p w:rsidR="00807E3D" w:rsidRDefault="00807E3D"/>
    <w:p w:rsidR="00807E3D" w:rsidRPr="00074FF4" w:rsidRDefault="00125F49">
      <w:pPr>
        <w:keepNext/>
        <w:pBdr>
          <w:top w:val="nil"/>
          <w:left w:val="nil"/>
          <w:bottom w:val="nil"/>
          <w:right w:val="nil"/>
          <w:between w:val="nil"/>
        </w:pBdr>
        <w:ind w:right="-108" w:hanging="9"/>
        <w:jc w:val="center"/>
        <w:rPr>
          <w:b/>
        </w:rPr>
      </w:pPr>
      <w:r w:rsidRPr="00074FF4">
        <w:rPr>
          <w:b/>
        </w:rPr>
        <w:t>код ДК 021:2015  09320000-8  Пара, гаряча вода та пов’язана продукція (постачання теплової енергії)</w:t>
      </w:r>
    </w:p>
    <w:p w:rsidR="00807E3D" w:rsidRDefault="00807E3D">
      <w:pPr>
        <w:keepNext/>
        <w:pBdr>
          <w:top w:val="nil"/>
          <w:left w:val="nil"/>
          <w:bottom w:val="nil"/>
          <w:right w:val="nil"/>
          <w:between w:val="nil"/>
        </w:pBdr>
        <w:ind w:right="-108" w:hanging="9"/>
        <w:jc w:val="center"/>
      </w:pPr>
    </w:p>
    <w:p w:rsidR="00807E3D" w:rsidRDefault="00807E3D">
      <w:pPr>
        <w:keepNext/>
        <w:pBdr>
          <w:top w:val="nil"/>
          <w:left w:val="nil"/>
          <w:bottom w:val="nil"/>
          <w:right w:val="nil"/>
          <w:between w:val="nil"/>
        </w:pBdr>
        <w:ind w:right="-108" w:hanging="9"/>
        <w:jc w:val="cente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Pr="00FD7613" w:rsidRDefault="00807E3D">
      <w:pPr>
        <w:keepNext/>
        <w:ind w:right="-108" w:hanging="9"/>
        <w:jc w:val="center"/>
        <w:rPr>
          <w:highlight w:val="yellow"/>
          <w:lang w:val="ru-RU"/>
        </w:rPr>
      </w:pPr>
    </w:p>
    <w:p w:rsidR="008644C6" w:rsidRPr="00FD7613" w:rsidRDefault="008644C6">
      <w:pPr>
        <w:keepNext/>
        <w:ind w:right="-108" w:hanging="9"/>
        <w:jc w:val="center"/>
        <w:rPr>
          <w:highlight w:val="yellow"/>
          <w:lang w:val="ru-RU"/>
        </w:rPr>
      </w:pPr>
    </w:p>
    <w:p w:rsidR="008644C6" w:rsidRPr="00FD7613" w:rsidRDefault="008644C6">
      <w:pPr>
        <w:keepNext/>
        <w:ind w:right="-108" w:hanging="9"/>
        <w:jc w:val="center"/>
        <w:rPr>
          <w:highlight w:val="yellow"/>
          <w:lang w:val="ru-RU"/>
        </w:rPr>
      </w:pPr>
    </w:p>
    <w:p w:rsidR="008644C6" w:rsidRPr="00FD7613" w:rsidRDefault="008644C6">
      <w:pPr>
        <w:keepNext/>
        <w:ind w:right="-108" w:hanging="9"/>
        <w:jc w:val="center"/>
        <w:rPr>
          <w:highlight w:val="yellow"/>
          <w:lang w:val="ru-RU"/>
        </w:rPr>
      </w:pPr>
    </w:p>
    <w:p w:rsidR="008644C6" w:rsidRPr="00FD7613" w:rsidRDefault="008644C6">
      <w:pPr>
        <w:keepNext/>
        <w:ind w:right="-108" w:hanging="9"/>
        <w:jc w:val="center"/>
        <w:rPr>
          <w:highlight w:val="yellow"/>
          <w:lang w:val="ru-RU"/>
        </w:rPr>
      </w:pPr>
    </w:p>
    <w:p w:rsidR="008644C6" w:rsidRPr="00FD7613" w:rsidRDefault="008644C6">
      <w:pPr>
        <w:keepNext/>
        <w:ind w:right="-108" w:hanging="9"/>
        <w:jc w:val="center"/>
        <w:rPr>
          <w:highlight w:val="yellow"/>
          <w:lang w:val="ru-RU"/>
        </w:rPr>
      </w:pPr>
    </w:p>
    <w:p w:rsidR="008644C6" w:rsidRPr="00FD7613" w:rsidRDefault="008644C6">
      <w:pPr>
        <w:keepNext/>
        <w:ind w:right="-108" w:hanging="9"/>
        <w:jc w:val="center"/>
        <w:rPr>
          <w:highlight w:val="yellow"/>
          <w:lang w:val="ru-RU"/>
        </w:rP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3730C9">
      <w:pPr>
        <w:shd w:val="clear" w:color="auto" w:fill="FFFFFF"/>
        <w:tabs>
          <w:tab w:val="center" w:pos="4904"/>
          <w:tab w:val="right" w:pos="9808"/>
        </w:tabs>
        <w:jc w:val="center"/>
        <w:rPr>
          <w:b/>
        </w:rPr>
      </w:pPr>
      <w:r>
        <w:rPr>
          <w:b/>
        </w:rPr>
        <w:t>м. Харків</w:t>
      </w:r>
    </w:p>
    <w:p w:rsidR="00807E3D" w:rsidRPr="003E4316" w:rsidRDefault="008644C6" w:rsidP="003E4316">
      <w:pPr>
        <w:shd w:val="clear" w:color="auto" w:fill="FFFFFF"/>
        <w:jc w:val="center"/>
        <w:rPr>
          <w:b/>
        </w:rPr>
      </w:pPr>
      <w:r>
        <w:rPr>
          <w:b/>
        </w:rPr>
        <w:t>202</w:t>
      </w:r>
      <w:r>
        <w:rPr>
          <w:b/>
          <w:lang w:val="en-US"/>
        </w:rPr>
        <w:t>3</w:t>
      </w:r>
      <w:r w:rsidR="003730C9" w:rsidRPr="00824146">
        <w:rPr>
          <w:b/>
        </w:rPr>
        <w:t xml:space="preserve"> рік</w:t>
      </w:r>
    </w:p>
    <w:p w:rsidR="003F0D05" w:rsidRPr="00365A31" w:rsidRDefault="003F0D05" w:rsidP="00365A31"/>
    <w:p w:rsidR="00807E3D" w:rsidRDefault="00807E3D">
      <w:pPr>
        <w:shd w:val="clear" w:color="auto" w:fill="FFFFFF"/>
        <w:jc w:val="center"/>
        <w:rPr>
          <w:b/>
          <w:highlight w:val="yellow"/>
        </w:rPr>
      </w:pPr>
    </w:p>
    <w:p w:rsidR="00807E3D" w:rsidRDefault="00807E3D">
      <w:pPr>
        <w:shd w:val="clear" w:color="auto" w:fill="FFFFFF"/>
        <w:ind w:right="330"/>
      </w:pPr>
    </w:p>
    <w:tbl>
      <w:tblPr>
        <w:tblStyle w:val="a5"/>
        <w:tblW w:w="103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40"/>
        <w:gridCol w:w="3810"/>
        <w:gridCol w:w="5655"/>
      </w:tblGrid>
      <w:tr w:rsidR="00807E3D" w:rsidRPr="004F05EA">
        <w:trPr>
          <w:trHeight w:val="525"/>
        </w:trPr>
        <w:tc>
          <w:tcPr>
            <w:tcW w:w="840" w:type="dxa"/>
            <w:tcBorders>
              <w:top w:val="single" w:sz="8" w:space="0" w:color="000000"/>
              <w:left w:val="single" w:sz="8" w:space="0" w:color="000000"/>
              <w:bottom w:val="single" w:sz="8" w:space="0" w:color="000000"/>
              <w:right w:val="single" w:sz="8" w:space="0" w:color="000000"/>
            </w:tcBorders>
            <w:shd w:val="clear" w:color="auto" w:fill="A5A5A5"/>
            <w:tcMar>
              <w:top w:w="0" w:type="dxa"/>
              <w:left w:w="100" w:type="dxa"/>
              <w:bottom w:w="0" w:type="dxa"/>
              <w:right w:w="100" w:type="dxa"/>
            </w:tcMar>
          </w:tcPr>
          <w:p w:rsidR="00807E3D" w:rsidRPr="004F05EA" w:rsidRDefault="003730C9">
            <w:pPr>
              <w:shd w:val="clear" w:color="auto" w:fill="FFFFFF"/>
              <w:spacing w:before="240" w:after="240"/>
              <w:jc w:val="center"/>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w:t>
            </w:r>
          </w:p>
        </w:tc>
        <w:tc>
          <w:tcPr>
            <w:tcW w:w="9465" w:type="dxa"/>
            <w:gridSpan w:val="2"/>
            <w:tcBorders>
              <w:top w:val="single" w:sz="8" w:space="0" w:color="000000"/>
              <w:left w:val="nil"/>
              <w:bottom w:val="single" w:sz="8" w:space="0" w:color="000000"/>
              <w:right w:val="single" w:sz="8" w:space="0" w:color="000000"/>
            </w:tcBorders>
            <w:shd w:val="clear" w:color="auto" w:fill="A5A5A5"/>
            <w:tcMar>
              <w:top w:w="0" w:type="dxa"/>
              <w:left w:w="100" w:type="dxa"/>
              <w:bottom w:w="0" w:type="dxa"/>
              <w:right w:w="100" w:type="dxa"/>
            </w:tcMar>
          </w:tcPr>
          <w:p w:rsidR="00807E3D" w:rsidRPr="004F05EA" w:rsidRDefault="003730C9">
            <w:pPr>
              <w:shd w:val="clear" w:color="auto" w:fill="FFFFFF"/>
              <w:spacing w:before="240" w:after="240"/>
              <w:jc w:val="center"/>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Розділ І. Загальні положення</w:t>
            </w:r>
          </w:p>
        </w:tc>
      </w:tr>
      <w:tr w:rsidR="00807E3D" w:rsidRPr="004F05EA">
        <w:trPr>
          <w:trHeight w:val="52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spacing w:before="240" w:after="240"/>
              <w:jc w:val="center"/>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1</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spacing w:before="240" w:after="240"/>
              <w:jc w:val="center"/>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2</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spacing w:before="240" w:after="240"/>
              <w:jc w:val="center"/>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3</w:t>
            </w:r>
          </w:p>
        </w:tc>
      </w:tr>
      <w:tr w:rsidR="00807E3D" w:rsidRPr="004F05EA" w:rsidTr="00036860">
        <w:trPr>
          <w:trHeight w:val="3464"/>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spacing w:before="240" w:after="240"/>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1</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spacing w:before="240" w:after="240"/>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Терміни, які вживаються в тендерній документації</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rsidP="00FD7613">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1.1.1. Тендерна документація розроблена на виконання вимог Закону України «Про публічні закупівлі» (далі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w:t>
            </w:r>
          </w:p>
          <w:p w:rsidR="00807E3D" w:rsidRPr="004F05EA" w:rsidRDefault="003730C9" w:rsidP="00FD7613">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з дня його припинення або скасування, затверджених постановою Кабінету Міністрів України від 12 жовтня 2022 р. № 1178 (зі змінами й доповненнями) (далі Особливості).</w:t>
            </w:r>
          </w:p>
          <w:p w:rsidR="00807E3D" w:rsidRPr="004F05EA" w:rsidRDefault="003730C9" w:rsidP="00FD7613">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1.1.2. Терміни, які використовуються в цій тендерній документації, вживаються у значенні, наведеному в Законі  та Особливостях.</w:t>
            </w:r>
          </w:p>
        </w:tc>
      </w:tr>
      <w:tr w:rsidR="00807E3D" w:rsidRPr="004F05EA" w:rsidTr="00036860">
        <w:trPr>
          <w:trHeight w:val="467"/>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spacing w:before="240" w:after="240"/>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2</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spacing w:before="240" w:after="240"/>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Інформація про замовника торгів</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spacing w:before="240" w:after="24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xml:space="preserve"> </w:t>
            </w:r>
          </w:p>
        </w:tc>
      </w:tr>
      <w:tr w:rsidR="00807E3D" w:rsidRPr="004F05EA" w:rsidTr="00036860">
        <w:trPr>
          <w:trHeight w:val="704"/>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spacing w:before="240" w:after="24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2.1</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spacing w:before="240" w:after="24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повне найменування</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644C6" w:rsidRPr="004F05EA" w:rsidRDefault="008644C6" w:rsidP="00FD7613">
            <w:pPr>
              <w:shd w:val="clear" w:color="auto" w:fill="FFFFFF"/>
              <w:rPr>
                <w:rFonts w:ascii="Times New Roman" w:hAnsi="Times New Roman"/>
                <w:sz w:val="22"/>
                <w:szCs w:val="22"/>
              </w:rPr>
            </w:pPr>
            <w:r w:rsidRPr="004F05EA">
              <w:rPr>
                <w:rFonts w:ascii="Times New Roman" w:hAnsi="Times New Roman"/>
                <w:sz w:val="22"/>
                <w:szCs w:val="22"/>
              </w:rPr>
              <w:t>Управління освіти адміністрації Салтівського району Харківської міської ради</w:t>
            </w:r>
          </w:p>
          <w:p w:rsidR="00807E3D" w:rsidRPr="004F05EA" w:rsidRDefault="008644C6" w:rsidP="00FD7613">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Код ЄДРПОУ   02146334</w:t>
            </w:r>
          </w:p>
        </w:tc>
      </w:tr>
      <w:tr w:rsidR="00807E3D" w:rsidRPr="004F05EA" w:rsidTr="00036860">
        <w:trPr>
          <w:trHeight w:val="489"/>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spacing w:before="240" w:after="24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2.2</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spacing w:before="240" w:after="24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місцезнаходження</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8644C6" w:rsidP="008644C6">
            <w:pPr>
              <w:widowControl w:val="0"/>
              <w:contextualSpacing/>
              <w:rPr>
                <w:rFonts w:ascii="Times New Roman" w:hAnsi="Times New Roman"/>
                <w:sz w:val="22"/>
                <w:szCs w:val="22"/>
              </w:rPr>
            </w:pPr>
            <w:r w:rsidRPr="004F05EA">
              <w:rPr>
                <w:rFonts w:ascii="Times New Roman" w:hAnsi="Times New Roman"/>
                <w:sz w:val="22"/>
                <w:szCs w:val="22"/>
              </w:rPr>
              <w:t>61146, Україна, Харківська область,</w:t>
            </w:r>
            <w:r w:rsidRPr="004F05EA">
              <w:rPr>
                <w:rFonts w:ascii="Times New Roman" w:hAnsi="Times New Roman"/>
                <w:sz w:val="22"/>
                <w:szCs w:val="22"/>
              </w:rPr>
              <w:br/>
              <w:t>м. Харків, вулиця Валентинівська, 27-Г</w:t>
            </w:r>
          </w:p>
        </w:tc>
      </w:tr>
      <w:tr w:rsidR="00807E3D" w:rsidRPr="004F05EA" w:rsidTr="00036860">
        <w:trPr>
          <w:trHeight w:val="1436"/>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rsidP="00036860">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2.3</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rsidP="00036860">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посадова особа замовника, уповноважена здійснювати зв'язок з учасниками</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644C6" w:rsidRPr="004F05EA" w:rsidRDefault="008644C6" w:rsidP="00036860">
            <w:pPr>
              <w:widowControl w:val="0"/>
              <w:contextualSpacing/>
              <w:jc w:val="both"/>
              <w:rPr>
                <w:rFonts w:ascii="Times New Roman" w:hAnsi="Times New Roman"/>
                <w:sz w:val="22"/>
                <w:szCs w:val="22"/>
              </w:rPr>
            </w:pPr>
            <w:r w:rsidRPr="004F05EA">
              <w:rPr>
                <w:rFonts w:ascii="Times New Roman" w:hAnsi="Times New Roman"/>
                <w:sz w:val="22"/>
                <w:szCs w:val="22"/>
              </w:rPr>
              <w:t>Уповноважена особа замовника Калакіна Тетяна Леонідівна – головний спеціаліст Управління освіти адміністрації Салтівського району Харківської міської ради</w:t>
            </w:r>
          </w:p>
          <w:p w:rsidR="00807E3D" w:rsidRPr="004F05EA" w:rsidRDefault="008644C6" w:rsidP="00036860">
            <w:pPr>
              <w:shd w:val="clear" w:color="auto" w:fill="FFFFFF"/>
              <w:rPr>
                <w:rFonts w:ascii="Times New Roman" w:eastAsia="Times New Roman" w:hAnsi="Times New Roman" w:cs="Times New Roman"/>
                <w:sz w:val="22"/>
                <w:szCs w:val="22"/>
              </w:rPr>
            </w:pPr>
            <w:r w:rsidRPr="004F05EA">
              <w:rPr>
                <w:rFonts w:ascii="Times New Roman" w:hAnsi="Times New Roman"/>
                <w:sz w:val="22"/>
                <w:szCs w:val="22"/>
              </w:rPr>
              <w:t xml:space="preserve">тел. +38 (057) 725-15-72, email: </w:t>
            </w:r>
            <w:r w:rsidRPr="004F05EA">
              <w:rPr>
                <w:rFonts w:ascii="Times New Roman" w:hAnsi="Times New Roman"/>
                <w:sz w:val="22"/>
                <w:szCs w:val="22"/>
                <w:lang w:val="en-US"/>
              </w:rPr>
              <w:t>tend_osvita@ukr.net</w:t>
            </w:r>
          </w:p>
        </w:tc>
      </w:tr>
      <w:tr w:rsidR="00807E3D" w:rsidRPr="004F05EA">
        <w:trPr>
          <w:trHeight w:val="52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spacing w:before="240" w:after="240"/>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3</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spacing w:before="240" w:after="240"/>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Процедура закупівлі</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spacing w:before="240" w:after="24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Відкриті торги з особливостями</w:t>
            </w:r>
          </w:p>
        </w:tc>
      </w:tr>
      <w:tr w:rsidR="00807E3D" w:rsidRPr="004F05EA">
        <w:trPr>
          <w:trHeight w:val="55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spacing w:before="240" w:after="240"/>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4</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spacing w:before="240" w:after="240"/>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Інформація про предмет закупівлі</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spacing w:before="240" w:after="24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xml:space="preserve"> </w:t>
            </w:r>
          </w:p>
        </w:tc>
      </w:tr>
      <w:tr w:rsidR="00807E3D" w:rsidRPr="00074FF4">
        <w:trPr>
          <w:trHeight w:val="990"/>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4.1</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назва предмета закупівлі</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074FF4" w:rsidRPr="00074FF4" w:rsidRDefault="00074FF4" w:rsidP="00074FF4">
            <w:pPr>
              <w:keepNext/>
              <w:pBdr>
                <w:top w:val="nil"/>
                <w:left w:val="nil"/>
                <w:bottom w:val="nil"/>
                <w:right w:val="nil"/>
                <w:between w:val="nil"/>
              </w:pBdr>
              <w:ind w:right="-108" w:hanging="9"/>
              <w:jc w:val="center"/>
              <w:rPr>
                <w:rFonts w:ascii="Times New Roman" w:hAnsi="Times New Roman" w:cs="Times New Roman"/>
                <w:b/>
              </w:rPr>
            </w:pPr>
            <w:r w:rsidRPr="00074FF4">
              <w:rPr>
                <w:rFonts w:ascii="Times New Roman" w:hAnsi="Times New Roman" w:cs="Times New Roman"/>
                <w:b/>
              </w:rPr>
              <w:t>код ДК 021:2015  09320000-8  Пара, гаряча вода та пов’язана продукція (постачання теплової енергії)</w:t>
            </w:r>
          </w:p>
          <w:p w:rsidR="00807E3D" w:rsidRPr="00074FF4" w:rsidRDefault="00807E3D">
            <w:pPr>
              <w:keepNext/>
              <w:ind w:right="-108" w:hanging="9"/>
              <w:rPr>
                <w:rFonts w:ascii="Times New Roman" w:eastAsia="Times New Roman" w:hAnsi="Times New Roman" w:cs="Times New Roman"/>
                <w:b/>
                <w:sz w:val="22"/>
                <w:szCs w:val="22"/>
              </w:rPr>
            </w:pPr>
          </w:p>
        </w:tc>
      </w:tr>
      <w:tr w:rsidR="00807E3D" w:rsidRPr="004F05EA">
        <w:trPr>
          <w:trHeight w:val="109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4.2</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опис окремої частини (частин) предмета закупівлі (лота), щодо якої можуть бути подані тендерні пропозиції</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Закупівля здійснюється в цілому</w:t>
            </w:r>
          </w:p>
        </w:tc>
      </w:tr>
      <w:tr w:rsidR="00807E3D" w:rsidRPr="004F05EA" w:rsidTr="00036860">
        <w:trPr>
          <w:trHeight w:val="1182"/>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rsidP="00036860">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4.3</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rsidP="00036860">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місце, кількість, обсяг поставки товарів (надання послуг, виконання робіт)</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807E3D" w:rsidP="00036860">
            <w:pPr>
              <w:shd w:val="clear" w:color="auto" w:fill="FFFFFF"/>
              <w:rPr>
                <w:rFonts w:ascii="Times New Roman" w:eastAsia="Times New Roman" w:hAnsi="Times New Roman" w:cs="Times New Roman"/>
                <w:sz w:val="22"/>
                <w:szCs w:val="22"/>
              </w:rPr>
            </w:pPr>
          </w:p>
          <w:p w:rsidR="003B7C69" w:rsidRPr="004F05EA" w:rsidRDefault="003B7C69" w:rsidP="00036860">
            <w:pPr>
              <w:jc w:val="both"/>
              <w:rPr>
                <w:rFonts w:ascii="Times New Roman" w:hAnsi="Times New Roman"/>
                <w:sz w:val="22"/>
                <w:szCs w:val="22"/>
              </w:rPr>
            </w:pPr>
            <w:r w:rsidRPr="004F05EA">
              <w:rPr>
                <w:rFonts w:ascii="Times New Roman" w:hAnsi="Times New Roman"/>
                <w:sz w:val="22"/>
                <w:szCs w:val="22"/>
              </w:rPr>
              <w:t>61000, Україна, Харківська область, м. Харків,  згідно Додатку 3 до тендерної документації.</w:t>
            </w:r>
          </w:p>
          <w:p w:rsidR="00807E3D" w:rsidRPr="004F05EA" w:rsidRDefault="003B7C69" w:rsidP="00036860">
            <w:pPr>
              <w:shd w:val="clear" w:color="auto" w:fill="FFFFFF"/>
              <w:rPr>
                <w:rFonts w:ascii="Times New Roman" w:eastAsia="Times New Roman" w:hAnsi="Times New Roman" w:cs="Times New Roman"/>
                <w:sz w:val="22"/>
                <w:szCs w:val="22"/>
              </w:rPr>
            </w:pPr>
            <w:r w:rsidRPr="004F05EA">
              <w:rPr>
                <w:rFonts w:ascii="Times New Roman" w:hAnsi="Times New Roman"/>
                <w:sz w:val="22"/>
                <w:szCs w:val="22"/>
              </w:rPr>
              <w:t xml:space="preserve">Кількість  </w:t>
            </w:r>
            <w:r w:rsidRPr="0025329B">
              <w:rPr>
                <w:rFonts w:ascii="Times New Roman" w:hAnsi="Times New Roman"/>
                <w:sz w:val="22"/>
                <w:szCs w:val="22"/>
              </w:rPr>
              <w:t xml:space="preserve">– </w:t>
            </w:r>
            <w:r w:rsidR="0025329B" w:rsidRPr="0025329B">
              <w:rPr>
                <w:rFonts w:ascii="Times New Roman" w:hAnsi="Times New Roman"/>
                <w:b/>
                <w:sz w:val="22"/>
                <w:szCs w:val="22"/>
              </w:rPr>
              <w:t xml:space="preserve">18 726,79 </w:t>
            </w:r>
            <w:r w:rsidRPr="0025329B">
              <w:rPr>
                <w:rFonts w:ascii="Times New Roman" w:hAnsi="Times New Roman"/>
                <w:b/>
                <w:sz w:val="22"/>
                <w:szCs w:val="22"/>
              </w:rPr>
              <w:t>Гкал</w:t>
            </w:r>
            <w:r w:rsidRPr="004F05EA">
              <w:rPr>
                <w:rFonts w:ascii="Times New Roman" w:hAnsi="Times New Roman"/>
                <w:b/>
                <w:sz w:val="22"/>
                <w:szCs w:val="22"/>
              </w:rPr>
              <w:t xml:space="preserve">   </w:t>
            </w:r>
            <w:r w:rsidRPr="0025329B">
              <w:rPr>
                <w:rFonts w:ascii="Times New Roman" w:eastAsia="Times New Roman" w:hAnsi="Times New Roman" w:cs="Times New Roman"/>
                <w:sz w:val="22"/>
                <w:szCs w:val="22"/>
              </w:rPr>
              <w:t xml:space="preserve">  </w:t>
            </w:r>
          </w:p>
        </w:tc>
      </w:tr>
      <w:tr w:rsidR="00807E3D" w:rsidRPr="004F05EA">
        <w:trPr>
          <w:trHeight w:val="55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4.4</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строк поставки товарів (надання послуг, виконання робіт)</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813448">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До 31 грудня 2024</w:t>
            </w:r>
            <w:r w:rsidR="003730C9" w:rsidRPr="004F05EA">
              <w:rPr>
                <w:rFonts w:ascii="Times New Roman" w:eastAsia="Times New Roman" w:hAnsi="Times New Roman" w:cs="Times New Roman"/>
                <w:sz w:val="22"/>
                <w:szCs w:val="22"/>
              </w:rPr>
              <w:t xml:space="preserve"> року</w:t>
            </w:r>
          </w:p>
        </w:tc>
      </w:tr>
      <w:tr w:rsidR="00807E3D" w:rsidRPr="004F05EA">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5</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Недискримінація учасників</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ind w:left="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rsidR="00807E3D" w:rsidRPr="004F05EA" w:rsidRDefault="003730C9">
            <w:pPr>
              <w:shd w:val="clear" w:color="auto" w:fill="FFFFFF"/>
              <w:ind w:left="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lastRenderedPageBreak/>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07E3D" w:rsidRPr="004F05EA" w:rsidRDefault="003730C9">
            <w:pPr>
              <w:shd w:val="clear" w:color="auto" w:fill="FFFFFF"/>
              <w:ind w:left="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1.5.2. Відповідно до абз. 2 п. 2 Постанови Кабінету Міністрів України від 12 жовтня 2022 р. № 1178</w:t>
            </w:r>
          </w:p>
          <w:p w:rsidR="00807E3D" w:rsidRPr="004F05EA" w:rsidRDefault="003730C9">
            <w:pPr>
              <w:shd w:val="clear" w:color="auto" w:fill="FFFFFF"/>
              <w:ind w:left="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07E3D" w:rsidRPr="004F05EA" w:rsidRDefault="003730C9">
            <w:pPr>
              <w:shd w:val="clear" w:color="auto" w:fill="FFFFFF"/>
              <w:ind w:left="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З метою підтвердження виконання вимог даного пункту тендерної документації учасник у складі тендерної пропозиції повинен надати*:</w:t>
            </w:r>
          </w:p>
          <w:p w:rsidR="00807E3D" w:rsidRPr="004F05EA" w:rsidRDefault="003730C9">
            <w:pPr>
              <w:shd w:val="clear" w:color="auto" w:fill="FFFFFF"/>
              <w:ind w:left="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інформацію про кінцевого(их) бенефіціарного(их) власника(ів) із зазначенням частку в статутному капіталі (із зазначенням громадянства кожного із них).</w:t>
            </w:r>
          </w:p>
        </w:tc>
      </w:tr>
      <w:tr w:rsidR="00807E3D" w:rsidRPr="004F05EA">
        <w:trPr>
          <w:trHeight w:val="136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spacing w:before="240" w:after="240"/>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lastRenderedPageBreak/>
              <w:t>6</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Інформація про валюту, у якій повинно бути розраховано та зазначено ціну тендерної пропозиції</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ind w:left="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1.6.1. Валютою тендерної пропозиції є національна валюта України - гривня.</w:t>
            </w:r>
            <w:r w:rsidRPr="004F05EA">
              <w:rPr>
                <w:rFonts w:ascii="Times New Roman" w:eastAsia="Times New Roman" w:hAnsi="Times New Roman" w:cs="Times New Roman"/>
                <w:b/>
                <w:i/>
                <w:sz w:val="22"/>
                <w:szCs w:val="22"/>
              </w:rPr>
              <w:t xml:space="preserve"> У разі якщо учасником процедури закупівлі є нерезидент</w:t>
            </w:r>
            <w:r w:rsidRPr="004F05EA">
              <w:rPr>
                <w:rFonts w:ascii="Times New Roman" w:eastAsia="Times New Roman" w:hAnsi="Times New Roman" w:cs="Times New Roman"/>
                <w:b/>
                <w:sz w:val="22"/>
                <w:szCs w:val="22"/>
              </w:rPr>
              <w:t xml:space="preserve">,  </w:t>
            </w:r>
            <w:r w:rsidRPr="004F05EA">
              <w:rPr>
                <w:rFonts w:ascii="Times New Roman" w:eastAsia="Times New Roman" w:hAnsi="Times New Roman" w:cs="Times New Roman"/>
                <w:sz w:val="22"/>
                <w:szCs w:val="22"/>
              </w:rPr>
              <w:t>такий учасник зазначає ціну пропозиції в електронній системі закупівель у валюті – гривня.</w:t>
            </w:r>
          </w:p>
        </w:tc>
      </w:tr>
      <w:tr w:rsidR="00807E3D" w:rsidRPr="004F05EA">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spacing w:before="240" w:after="240"/>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7</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Інформація про мову (мови), якою (якими) повинно бути складено тендерні пропозиції</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1.7.1. Під час проведення процедури закупівлі усі документи, що подаються замовником, викладаються українською мовою.</w:t>
            </w:r>
          </w:p>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lastRenderedPageBreak/>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p>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Способи легалізації документів учасниками – нерезидентами України:</w:t>
            </w:r>
          </w:p>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а) за спрощеною процедурою проставлення Апостиля (Apostille) відповідно до статей 3 та 4 Гаазької Конвенції від 05.10.1961</w:t>
            </w:r>
          </w:p>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або</w:t>
            </w:r>
          </w:p>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б) за процедурою консульської легалізації відповідно до Віденської Конвенції «Про консульські зносини» 1963 року</w:t>
            </w:r>
          </w:p>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або</w:t>
            </w:r>
          </w:p>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xml:space="preserve">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w:t>
            </w:r>
            <w:r w:rsidRPr="004F05EA">
              <w:rPr>
                <w:rFonts w:ascii="Times New Roman" w:eastAsia="Times New Roman" w:hAnsi="Times New Roman" w:cs="Times New Roman"/>
                <w:sz w:val="22"/>
                <w:szCs w:val="22"/>
              </w:rPr>
              <w:lastRenderedPageBreak/>
              <w:t>тощо), укладену між державою Україна та країною, в якій він зареєстрований.</w:t>
            </w:r>
          </w:p>
          <w:p w:rsidR="00807E3D" w:rsidRPr="004F05EA" w:rsidRDefault="003730C9">
            <w:pPr>
              <w:shd w:val="clear" w:color="auto" w:fill="FFFFFF"/>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Виключення:</w:t>
            </w:r>
          </w:p>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07E3D" w:rsidRPr="004F05EA">
        <w:trPr>
          <w:trHeight w:val="525"/>
        </w:trPr>
        <w:tc>
          <w:tcPr>
            <w:tcW w:w="10305" w:type="dxa"/>
            <w:gridSpan w:val="3"/>
            <w:tcBorders>
              <w:top w:val="nil"/>
              <w:left w:val="single" w:sz="8" w:space="0" w:color="000000"/>
              <w:bottom w:val="single" w:sz="8" w:space="0" w:color="000000"/>
              <w:right w:val="single" w:sz="8" w:space="0" w:color="000000"/>
            </w:tcBorders>
            <w:shd w:val="clear" w:color="auto" w:fill="A5A5A5"/>
            <w:tcMar>
              <w:top w:w="0" w:type="dxa"/>
              <w:left w:w="100" w:type="dxa"/>
              <w:bottom w:w="0" w:type="dxa"/>
              <w:right w:w="100" w:type="dxa"/>
            </w:tcMar>
          </w:tcPr>
          <w:p w:rsidR="00807E3D" w:rsidRPr="004F05EA" w:rsidRDefault="003730C9">
            <w:pPr>
              <w:shd w:val="clear" w:color="auto" w:fill="FFFFFF"/>
              <w:jc w:val="center"/>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lastRenderedPageBreak/>
              <w:t>Розділ ІІ. Порядок унесення змін та надання роз’яснень до тендерної документації</w:t>
            </w:r>
          </w:p>
        </w:tc>
      </w:tr>
      <w:tr w:rsidR="00807E3D" w:rsidRPr="004F05EA">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spacing w:before="240" w:after="240"/>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1</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Процедура надання роз’яснень щодо тендерної документації</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2.1.4. Зазначена у цій частині інформація оприлюднюється замовником відповідно до п.54 Особливостей.</w:t>
            </w:r>
          </w:p>
        </w:tc>
      </w:tr>
      <w:tr w:rsidR="00807E3D" w:rsidRPr="004F05EA">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spacing w:before="240" w:after="240"/>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2</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Внесення змін до тендерної документації</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xml:space="preserve">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w:t>
            </w:r>
            <w:r w:rsidRPr="004F05EA">
              <w:rPr>
                <w:rFonts w:ascii="Times New Roman" w:eastAsia="Times New Roman" w:hAnsi="Times New Roman" w:cs="Times New Roman"/>
                <w:sz w:val="22"/>
                <w:szCs w:val="22"/>
              </w:rPr>
              <w:lastRenderedPageBreak/>
              <w:t>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2.2.3. Зазначена у цій частині інформація оприлюднюється замовником відповідно до п.54 Особливостей.</w:t>
            </w:r>
          </w:p>
        </w:tc>
      </w:tr>
      <w:tr w:rsidR="00807E3D" w:rsidRPr="004F05EA">
        <w:trPr>
          <w:trHeight w:val="525"/>
        </w:trPr>
        <w:tc>
          <w:tcPr>
            <w:tcW w:w="10305" w:type="dxa"/>
            <w:gridSpan w:val="3"/>
            <w:tcBorders>
              <w:top w:val="nil"/>
              <w:left w:val="single" w:sz="8" w:space="0" w:color="000000"/>
              <w:bottom w:val="single" w:sz="8" w:space="0" w:color="000000"/>
              <w:right w:val="single" w:sz="8" w:space="0" w:color="000000"/>
            </w:tcBorders>
            <w:shd w:val="clear" w:color="auto" w:fill="A5A5A5"/>
            <w:tcMar>
              <w:top w:w="0" w:type="dxa"/>
              <w:left w:w="100" w:type="dxa"/>
              <w:bottom w:w="0" w:type="dxa"/>
              <w:right w:w="100" w:type="dxa"/>
            </w:tcMar>
          </w:tcPr>
          <w:p w:rsidR="00807E3D" w:rsidRPr="004F05EA" w:rsidRDefault="003730C9">
            <w:pPr>
              <w:shd w:val="clear" w:color="auto" w:fill="FFFFFF"/>
              <w:jc w:val="center"/>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lastRenderedPageBreak/>
              <w:t>Розділ ІІІ. Інструкція з підготовки тендерної пропозиції</w:t>
            </w:r>
          </w:p>
        </w:tc>
      </w:tr>
      <w:tr w:rsidR="00807E3D" w:rsidRPr="004F05EA">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spacing w:before="240" w:after="240"/>
              <w:jc w:val="center"/>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1</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Зміст і спосіб подання тендерної пропозиції</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ind w:left="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3.1.1.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встановлених у</w:t>
            </w:r>
            <w:hyperlink r:id="rId6" w:anchor="n1261">
              <w:r w:rsidRPr="004F05EA">
                <w:rPr>
                  <w:rFonts w:ascii="Times New Roman" w:eastAsia="Times New Roman" w:hAnsi="Times New Roman" w:cs="Times New Roman"/>
                  <w:color w:val="1155CC"/>
                  <w:sz w:val="22"/>
                  <w:szCs w:val="22"/>
                </w:rPr>
                <w:t xml:space="preserve"> пункті 47</w:t>
              </w:r>
            </w:hyperlink>
            <w:r w:rsidRPr="004F05EA">
              <w:rPr>
                <w:rFonts w:ascii="Times New Roman" w:eastAsia="Times New Roman" w:hAnsi="Times New Roman" w:cs="Times New Roman"/>
                <w:sz w:val="22"/>
                <w:szCs w:val="22"/>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807E3D" w:rsidRPr="004F05EA" w:rsidRDefault="003730C9">
            <w:pPr>
              <w:shd w:val="clear" w:color="auto" w:fill="FFFFFF"/>
              <w:ind w:left="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xml:space="preserve">- інформацією та документами, що підтверджують відповідність учасника кваліфікаційним критеріям (у випадку їх визначення Замовником в тендерній документації) </w:t>
            </w:r>
            <w:r w:rsidRPr="004F05EA">
              <w:rPr>
                <w:rFonts w:ascii="Times New Roman" w:eastAsia="Times New Roman" w:hAnsi="Times New Roman" w:cs="Times New Roman"/>
                <w:b/>
                <w:sz w:val="22"/>
                <w:szCs w:val="22"/>
              </w:rPr>
              <w:t>згідно з Додатком 2</w:t>
            </w:r>
            <w:r w:rsidRPr="004F05EA">
              <w:rPr>
                <w:rFonts w:ascii="Times New Roman" w:eastAsia="Times New Roman" w:hAnsi="Times New Roman" w:cs="Times New Roman"/>
                <w:sz w:val="22"/>
                <w:szCs w:val="22"/>
              </w:rPr>
              <w:t>;</w:t>
            </w:r>
          </w:p>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xml:space="preserve">-  інформацією щодо відсутності підстав, установлених в пункті 47 Особливостей, – </w:t>
            </w:r>
            <w:r w:rsidRPr="004F05EA">
              <w:rPr>
                <w:rFonts w:ascii="Times New Roman" w:eastAsia="Times New Roman" w:hAnsi="Times New Roman" w:cs="Times New Roman"/>
                <w:b/>
                <w:i/>
                <w:sz w:val="22"/>
                <w:szCs w:val="22"/>
              </w:rPr>
              <w:t xml:space="preserve">згідно з </w:t>
            </w:r>
            <w:r w:rsidRPr="004F05EA">
              <w:rPr>
                <w:rFonts w:ascii="Times New Roman" w:eastAsia="Times New Roman" w:hAnsi="Times New Roman" w:cs="Times New Roman"/>
                <w:b/>
                <w:sz w:val="22"/>
                <w:szCs w:val="22"/>
              </w:rPr>
              <w:t>Додатком 2</w:t>
            </w:r>
            <w:r w:rsidRPr="004F05EA">
              <w:rPr>
                <w:rFonts w:ascii="Times New Roman" w:eastAsia="Times New Roman" w:hAnsi="Times New Roman" w:cs="Times New Roman"/>
                <w:sz w:val="22"/>
                <w:szCs w:val="22"/>
              </w:rPr>
              <w:t xml:space="preserve"> до цієї тендерної документації;</w:t>
            </w:r>
          </w:p>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xml:space="preserve">- інформацією про необхідні технічні, якісні та кількісні характеристики предмета закупівлі згідно з </w:t>
            </w:r>
            <w:r w:rsidRPr="004F05EA">
              <w:rPr>
                <w:rFonts w:ascii="Times New Roman" w:eastAsia="Times New Roman" w:hAnsi="Times New Roman" w:cs="Times New Roman"/>
                <w:b/>
                <w:sz w:val="22"/>
                <w:szCs w:val="22"/>
              </w:rPr>
              <w:t>Додатком 3</w:t>
            </w:r>
            <w:r w:rsidRPr="004F05EA">
              <w:rPr>
                <w:rFonts w:ascii="Times New Roman" w:eastAsia="Times New Roman" w:hAnsi="Times New Roman" w:cs="Times New Roman"/>
                <w:sz w:val="22"/>
                <w:szCs w:val="22"/>
              </w:rPr>
              <w:t xml:space="preserve"> до тендерної документації;</w:t>
            </w:r>
          </w:p>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інформацією, складеною учасником за формою «Тендерна пропозиція» згідно</w:t>
            </w:r>
            <w:r w:rsidRPr="004F05EA">
              <w:rPr>
                <w:rFonts w:ascii="Times New Roman" w:eastAsia="Times New Roman" w:hAnsi="Times New Roman" w:cs="Times New Roman"/>
                <w:b/>
                <w:sz w:val="22"/>
                <w:szCs w:val="22"/>
              </w:rPr>
              <w:t xml:space="preserve"> Додатку 1</w:t>
            </w:r>
            <w:r w:rsidRPr="004F05EA">
              <w:rPr>
                <w:rFonts w:ascii="Times New Roman" w:eastAsia="Times New Roman" w:hAnsi="Times New Roman" w:cs="Times New Roman"/>
                <w:sz w:val="22"/>
                <w:szCs w:val="22"/>
              </w:rPr>
              <w:t xml:space="preserve"> до тендерної документації;</w:t>
            </w:r>
          </w:p>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загальні відомості про учасника згідно</w:t>
            </w:r>
            <w:r w:rsidRPr="004F05EA">
              <w:rPr>
                <w:rFonts w:ascii="Times New Roman" w:eastAsia="Times New Roman" w:hAnsi="Times New Roman" w:cs="Times New Roman"/>
                <w:b/>
                <w:sz w:val="22"/>
                <w:szCs w:val="22"/>
              </w:rPr>
              <w:t xml:space="preserve"> Додатку 4</w:t>
            </w:r>
            <w:r w:rsidRPr="004F05EA">
              <w:rPr>
                <w:rFonts w:ascii="Times New Roman" w:eastAsia="Times New Roman" w:hAnsi="Times New Roman" w:cs="Times New Roman"/>
                <w:sz w:val="22"/>
                <w:szCs w:val="22"/>
              </w:rPr>
              <w:t xml:space="preserve"> до тендерної документації;</w:t>
            </w:r>
          </w:p>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07E3D" w:rsidRPr="004F05EA" w:rsidRDefault="003730C9">
            <w:pPr>
              <w:shd w:val="clear" w:color="auto" w:fill="FFFFFF"/>
              <w:ind w:left="20"/>
              <w:rPr>
                <w:rFonts w:ascii="Times New Roman" w:eastAsia="Times New Roman" w:hAnsi="Times New Roman" w:cs="Times New Roman"/>
                <w:color w:val="00B050"/>
                <w:sz w:val="22"/>
                <w:szCs w:val="22"/>
              </w:rPr>
            </w:pPr>
            <w:r w:rsidRPr="004F05EA">
              <w:rPr>
                <w:rFonts w:ascii="Times New Roman" w:eastAsia="Times New Roman" w:hAnsi="Times New Roman" w:cs="Times New Roman"/>
                <w:sz w:val="22"/>
                <w:szCs w:val="22"/>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w:t>
            </w:r>
            <w:hyperlink r:id="rId7" w:anchor="n159">
              <w:r w:rsidRPr="004F05EA">
                <w:rPr>
                  <w:rFonts w:ascii="Times New Roman" w:eastAsia="Times New Roman" w:hAnsi="Times New Roman" w:cs="Times New Roman"/>
                  <w:color w:val="1155CC"/>
                  <w:sz w:val="22"/>
                  <w:szCs w:val="22"/>
                </w:rPr>
                <w:t xml:space="preserve"> </w:t>
              </w:r>
            </w:hyperlink>
            <w:hyperlink r:id="rId8" w:anchor="n159">
              <w:r w:rsidRPr="004F05EA">
                <w:rPr>
                  <w:rFonts w:ascii="Times New Roman" w:eastAsia="Times New Roman" w:hAnsi="Times New Roman" w:cs="Times New Roman"/>
                  <w:color w:val="00B050"/>
                  <w:sz w:val="22"/>
                  <w:szCs w:val="22"/>
                </w:rPr>
                <w:t>47</w:t>
              </w:r>
            </w:hyperlink>
            <w:r w:rsidRPr="004F05EA">
              <w:rPr>
                <w:rFonts w:ascii="Times New Roman" w:eastAsia="Times New Roman" w:hAnsi="Times New Roman" w:cs="Times New Roman"/>
                <w:sz w:val="22"/>
                <w:szCs w:val="22"/>
              </w:rPr>
              <w:t xml:space="preserve">  Особливостей, - згідно з </w:t>
            </w:r>
            <w:r w:rsidRPr="004F05EA">
              <w:rPr>
                <w:rFonts w:ascii="Times New Roman" w:eastAsia="Times New Roman" w:hAnsi="Times New Roman" w:cs="Times New Roman"/>
                <w:b/>
                <w:sz w:val="22"/>
                <w:szCs w:val="22"/>
              </w:rPr>
              <w:t>Додатком 2</w:t>
            </w:r>
            <w:r w:rsidRPr="004F05EA">
              <w:rPr>
                <w:rFonts w:ascii="Times New Roman" w:eastAsia="Times New Roman" w:hAnsi="Times New Roman" w:cs="Times New Roman"/>
                <w:b/>
                <w:i/>
                <w:sz w:val="22"/>
                <w:szCs w:val="22"/>
              </w:rPr>
              <w:t xml:space="preserve"> </w:t>
            </w:r>
            <w:r w:rsidRPr="004F05EA">
              <w:rPr>
                <w:rFonts w:ascii="Times New Roman" w:eastAsia="Times New Roman" w:hAnsi="Times New Roman" w:cs="Times New Roman"/>
                <w:sz w:val="22"/>
                <w:szCs w:val="22"/>
              </w:rPr>
              <w:t>до цієї тендерної документації</w:t>
            </w:r>
            <w:r w:rsidRPr="004F05EA">
              <w:rPr>
                <w:rFonts w:ascii="Times New Roman" w:eastAsia="Times New Roman" w:hAnsi="Times New Roman" w:cs="Times New Roman"/>
                <w:color w:val="00B050"/>
                <w:sz w:val="22"/>
                <w:szCs w:val="22"/>
              </w:rPr>
              <w:t>;</w:t>
            </w:r>
          </w:p>
          <w:p w:rsidR="00807E3D" w:rsidRPr="004F05EA" w:rsidRDefault="003730C9">
            <w:pPr>
              <w:shd w:val="clear" w:color="auto" w:fill="FFFFFF"/>
              <w:ind w:left="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xml:space="preserve">-      </w:t>
            </w:r>
            <w:r w:rsidRPr="004F05EA">
              <w:rPr>
                <w:rFonts w:ascii="Times New Roman" w:eastAsia="Times New Roman" w:hAnsi="Times New Roman" w:cs="Times New Roman"/>
                <w:sz w:val="22"/>
                <w:szCs w:val="22"/>
              </w:rPr>
              <w:tab/>
              <w:t>інші документи, які передбачені тендерною документацією.</w:t>
            </w:r>
          </w:p>
          <w:p w:rsidR="00807E3D" w:rsidRPr="004F05EA" w:rsidRDefault="003730C9">
            <w:pPr>
              <w:shd w:val="clear" w:color="auto" w:fill="FFFFFF"/>
              <w:ind w:left="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07E3D" w:rsidRPr="004F05EA" w:rsidRDefault="003730C9">
            <w:pPr>
              <w:shd w:val="clear" w:color="auto" w:fill="FFFFFF"/>
              <w:ind w:left="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xml:space="preserve">3.1.3.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w:t>
            </w:r>
            <w:r w:rsidRPr="004F05EA">
              <w:rPr>
                <w:rFonts w:ascii="Times New Roman" w:eastAsia="Times New Roman" w:hAnsi="Times New Roman" w:cs="Times New Roman"/>
                <w:sz w:val="22"/>
                <w:szCs w:val="22"/>
              </w:rPr>
              <w:lastRenderedPageBreak/>
              <w:t>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807E3D" w:rsidRPr="004F05EA" w:rsidRDefault="003730C9">
            <w:pPr>
              <w:shd w:val="clear" w:color="auto" w:fill="FFFFFF"/>
              <w:ind w:left="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807E3D" w:rsidRPr="004F05EA" w:rsidRDefault="003730C9">
            <w:pPr>
              <w:shd w:val="clear" w:color="auto" w:fill="FFFFFF"/>
              <w:ind w:left="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1) документи мають бути чіткими та розбірливими для читання;</w:t>
            </w:r>
          </w:p>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2) тендерна пропозиція учасника повинна бути підписана  кваліфікованим електронним підписом (КЕП)/удосконаленим електронним підписом (УЕП);</w:t>
            </w:r>
          </w:p>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Винятки:</w:t>
            </w:r>
          </w:p>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07E3D" w:rsidRPr="004F05EA" w:rsidRDefault="003730C9">
            <w:pPr>
              <w:shd w:val="clear" w:color="auto" w:fill="FFFFFF"/>
              <w:ind w:left="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807E3D" w:rsidRPr="004F05EA" w:rsidRDefault="003730C9">
            <w:pPr>
              <w:shd w:val="clear" w:color="auto" w:fill="FFFFFF"/>
              <w:ind w:left="80" w:hanging="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807E3D" w:rsidRPr="004F05EA" w:rsidRDefault="003730C9">
            <w:pPr>
              <w:shd w:val="clear" w:color="auto" w:fill="FFFFFF"/>
              <w:ind w:left="80" w:hanging="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w:t>
            </w:r>
            <w:r w:rsidRPr="004F05EA">
              <w:rPr>
                <w:rFonts w:ascii="Times New Roman" w:eastAsia="Times New Roman" w:hAnsi="Times New Roman" w:cs="Times New Roman"/>
                <w:sz w:val="22"/>
                <w:szCs w:val="22"/>
              </w:rPr>
              <w:lastRenderedPageBreak/>
              <w:t>уповноваженої на підписання тендерної пропозиції (власника ключа).</w:t>
            </w:r>
          </w:p>
          <w:p w:rsidR="00807E3D" w:rsidRPr="004F05EA" w:rsidRDefault="003730C9">
            <w:pPr>
              <w:shd w:val="clear" w:color="auto" w:fill="FFFFFF"/>
              <w:ind w:left="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3.1.5. Повноваження щодо підпису документів тендерної пропозиції учасника процедури закупівлі підтверджується:</w:t>
            </w:r>
          </w:p>
          <w:p w:rsidR="00807E3D" w:rsidRPr="004F05EA" w:rsidRDefault="003730C9">
            <w:pPr>
              <w:shd w:val="clear" w:color="auto" w:fill="FFFFFF"/>
              <w:ind w:left="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w:t>
            </w:r>
          </w:p>
          <w:p w:rsidR="00807E3D" w:rsidRPr="004F05EA" w:rsidRDefault="003730C9">
            <w:pPr>
              <w:shd w:val="clear" w:color="auto" w:fill="FFFFFF"/>
              <w:ind w:left="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807E3D" w:rsidRPr="004F05EA" w:rsidRDefault="003730C9">
            <w:pPr>
              <w:shd w:val="clear" w:color="auto" w:fill="FFFFFF"/>
              <w:ind w:left="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807E3D" w:rsidRPr="004F05EA" w:rsidRDefault="003730C9">
            <w:pPr>
              <w:shd w:val="clear" w:color="auto" w:fill="FFFFFF"/>
              <w:ind w:left="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3.1.6. У разі якщо тендерна пропозиція подається об'єднанням учасників, до неї обов'язково включається документ про створення такого об'єднання.</w:t>
            </w:r>
          </w:p>
          <w:p w:rsidR="00807E3D" w:rsidRPr="004F05EA" w:rsidRDefault="003730C9">
            <w:pPr>
              <w:shd w:val="clear" w:color="auto" w:fill="FFFFFF"/>
              <w:ind w:left="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3.1.7.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07E3D" w:rsidRPr="004F05EA" w:rsidRDefault="003730C9">
            <w:pPr>
              <w:shd w:val="clear" w:color="auto" w:fill="FFFFFF"/>
              <w:ind w:left="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3.1.8.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07E3D" w:rsidRPr="004F05EA" w:rsidRDefault="003730C9">
            <w:pPr>
              <w:shd w:val="clear" w:color="auto" w:fill="FFFFFF"/>
              <w:ind w:left="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3.1.9. Закупівля здійснюється на очікувану вартість згідно потреби, відповідно після укладення договору про закупівлю обсяги закупівлі можуть бути зменшені з урахуванням розміру фінансування витрат замовника (бюджетних асигнувань).</w:t>
            </w:r>
          </w:p>
          <w:p w:rsidR="00807E3D" w:rsidRPr="004F05EA" w:rsidRDefault="003730C9">
            <w:pPr>
              <w:shd w:val="clear" w:color="auto" w:fill="FFFFFF"/>
              <w:ind w:left="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tc>
      </w:tr>
      <w:tr w:rsidR="00807E3D" w:rsidRPr="004F05EA">
        <w:trPr>
          <w:trHeight w:val="55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spacing w:before="240" w:after="240"/>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lastRenderedPageBreak/>
              <w:t>2</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Забезпечення тендерної пропозиції</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Не вимагається</w:t>
            </w:r>
          </w:p>
        </w:tc>
      </w:tr>
      <w:tr w:rsidR="00807E3D" w:rsidRPr="004F05EA">
        <w:trPr>
          <w:trHeight w:val="82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spacing w:before="240" w:after="240"/>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3</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Умови повернення чи неповернення забезпечення тендерної пропозиції</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Відсутні, оскільки забезпечення тендерної пропозиції не вимагається.</w:t>
            </w:r>
          </w:p>
        </w:tc>
      </w:tr>
      <w:tr w:rsidR="00807E3D" w:rsidRPr="004F05EA">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spacing w:before="240" w:after="240"/>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4</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Строк дії тендерної пропозиції, протягом якого тендерні пропозиції вважаються дійсними</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3.4.1. Тендерні пропозиції вважаються дійсними протягом не менше дев’яноста   днів із дати кінцевого строку подання тендерних пропозицій.</w:t>
            </w:r>
          </w:p>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w:t>
            </w:r>
            <w:r w:rsidRPr="004F05EA">
              <w:rPr>
                <w:rFonts w:ascii="Times New Roman" w:eastAsia="Times New Roman" w:hAnsi="Times New Roman" w:cs="Times New Roman"/>
                <w:sz w:val="22"/>
                <w:szCs w:val="22"/>
              </w:rPr>
              <w:lastRenderedPageBreak/>
              <w:t>процедури закупівлі має право:</w:t>
            </w:r>
          </w:p>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xml:space="preserve">•       </w:t>
            </w:r>
            <w:r w:rsidRPr="004F05EA">
              <w:rPr>
                <w:rFonts w:ascii="Times New Roman" w:eastAsia="Times New Roman" w:hAnsi="Times New Roman" w:cs="Times New Roman"/>
                <w:sz w:val="22"/>
                <w:szCs w:val="22"/>
              </w:rPr>
              <w:tab/>
              <w:t>відхилити таку вимогу, не втрачаючи при цьому наданого ним забезпечення тендерної пропозиції;</w:t>
            </w:r>
          </w:p>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xml:space="preserve">•       </w:t>
            </w:r>
            <w:r w:rsidRPr="004F05EA">
              <w:rPr>
                <w:rFonts w:ascii="Times New Roman" w:eastAsia="Times New Roman" w:hAnsi="Times New Roman" w:cs="Times New Roman"/>
                <w:sz w:val="22"/>
                <w:szCs w:val="22"/>
              </w:rPr>
              <w:tab/>
              <w:t>погодитися з вимогою та продовжити строк дії поданої ним тендерної пропозиції і наданого забезпечення тендерної пропозиції.</w:t>
            </w:r>
          </w:p>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07E3D" w:rsidRPr="004F05EA">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spacing w:before="240" w:after="240"/>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lastRenderedPageBreak/>
              <w:t>5</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 xml:space="preserve">Кваліфікаційні критерії до учасників та вимоги, згідно  з пунктом 28  та пунктом 47 </w:t>
            </w:r>
            <w:r w:rsidRPr="004F05EA">
              <w:rPr>
                <w:rFonts w:ascii="Times New Roman" w:eastAsia="Times New Roman" w:hAnsi="Times New Roman" w:cs="Times New Roman"/>
                <w:b/>
                <w:color w:val="00B050"/>
                <w:sz w:val="22"/>
                <w:szCs w:val="22"/>
              </w:rPr>
              <w:t xml:space="preserve"> </w:t>
            </w:r>
            <w:r w:rsidRPr="004F05EA">
              <w:rPr>
                <w:rFonts w:ascii="Times New Roman" w:eastAsia="Times New Roman" w:hAnsi="Times New Roman" w:cs="Times New Roman"/>
                <w:b/>
                <w:sz w:val="22"/>
                <w:szCs w:val="22"/>
              </w:rPr>
              <w:t>Особливостей</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ind w:right="1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xml:space="preserve">3.5.1. Учасники повинні відповідати кваліфікаційним (кваліфікаційному) критеріям (у випадку застосування), визначеним ст. 16 Закону. Замовник встановлює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F05EA">
              <w:rPr>
                <w:rFonts w:ascii="Times New Roman" w:eastAsia="Times New Roman" w:hAnsi="Times New Roman" w:cs="Times New Roman"/>
                <w:b/>
                <w:sz w:val="22"/>
                <w:szCs w:val="22"/>
              </w:rPr>
              <w:t>Додатку 2</w:t>
            </w:r>
            <w:r w:rsidRPr="004F05EA">
              <w:rPr>
                <w:rFonts w:ascii="Times New Roman" w:eastAsia="Times New Roman" w:hAnsi="Times New Roman" w:cs="Times New Roman"/>
                <w:b/>
                <w:i/>
                <w:sz w:val="22"/>
                <w:szCs w:val="22"/>
              </w:rPr>
              <w:t xml:space="preserve"> </w:t>
            </w:r>
            <w:r w:rsidRPr="004F05EA">
              <w:rPr>
                <w:rFonts w:ascii="Times New Roman" w:eastAsia="Times New Roman" w:hAnsi="Times New Roman" w:cs="Times New Roman"/>
                <w:sz w:val="22"/>
                <w:szCs w:val="22"/>
              </w:rPr>
              <w:t>до цієї тендерної документації.</w:t>
            </w:r>
          </w:p>
          <w:p w:rsidR="00807E3D" w:rsidRPr="004F05EA" w:rsidRDefault="003730C9">
            <w:pPr>
              <w:shd w:val="clear" w:color="auto" w:fill="FFFFFF"/>
              <w:ind w:right="1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Спосіб підтвердження відповідності учасника критеріям і вимогам згідно із законодавством наведено в</w:t>
            </w:r>
            <w:r w:rsidRPr="004F05EA">
              <w:rPr>
                <w:rFonts w:ascii="Times New Roman" w:eastAsia="Times New Roman" w:hAnsi="Times New Roman" w:cs="Times New Roman"/>
                <w:b/>
                <w:sz w:val="22"/>
                <w:szCs w:val="22"/>
              </w:rPr>
              <w:t xml:space="preserve"> </w:t>
            </w:r>
            <w:r w:rsidRPr="004F05EA">
              <w:rPr>
                <w:rFonts w:ascii="Times New Roman" w:eastAsia="Times New Roman" w:hAnsi="Times New Roman" w:cs="Times New Roman"/>
                <w:b/>
                <w:i/>
                <w:sz w:val="22"/>
                <w:szCs w:val="22"/>
              </w:rPr>
              <w:t xml:space="preserve">Додатку 2 </w:t>
            </w:r>
            <w:r w:rsidRPr="004F05EA">
              <w:rPr>
                <w:rFonts w:ascii="Times New Roman" w:eastAsia="Times New Roman" w:hAnsi="Times New Roman" w:cs="Times New Roman"/>
                <w:sz w:val="22"/>
                <w:szCs w:val="22"/>
              </w:rPr>
              <w:t>до цієї тендерної документації.</w:t>
            </w:r>
          </w:p>
          <w:p w:rsidR="00807E3D" w:rsidRPr="004F05EA" w:rsidRDefault="003730C9">
            <w:pPr>
              <w:shd w:val="clear" w:color="auto" w:fill="FFFFFF"/>
              <w:ind w:right="120"/>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Підстави, визначені пунктом 47 Особливостей.</w:t>
            </w:r>
          </w:p>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07E3D" w:rsidRPr="004F05EA" w:rsidRDefault="003730C9">
            <w:pPr>
              <w:shd w:val="clear" w:color="auto" w:fill="FFFFFF"/>
              <w:ind w:firstLine="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07E3D" w:rsidRPr="004F05EA" w:rsidRDefault="003730C9">
            <w:pPr>
              <w:shd w:val="clear" w:color="auto" w:fill="FFFFFF"/>
              <w:ind w:firstLine="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07E3D" w:rsidRPr="004F05EA" w:rsidRDefault="003730C9">
            <w:pPr>
              <w:shd w:val="clear" w:color="auto" w:fill="FFFFFF"/>
              <w:ind w:firstLine="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07E3D" w:rsidRPr="004F05EA" w:rsidRDefault="003730C9">
            <w:pPr>
              <w:shd w:val="clear" w:color="auto" w:fill="FFFFFF"/>
              <w:ind w:firstLine="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r:id="rId9" w:anchor="n52">
              <w:r w:rsidRPr="004F05EA">
                <w:rPr>
                  <w:rFonts w:ascii="Times New Roman" w:eastAsia="Times New Roman" w:hAnsi="Times New Roman" w:cs="Times New Roman"/>
                  <w:sz w:val="22"/>
                  <w:szCs w:val="22"/>
                </w:rPr>
                <w:t xml:space="preserve"> </w:t>
              </w:r>
            </w:hyperlink>
            <w:hyperlink r:id="rId10" w:anchor="n52">
              <w:r w:rsidRPr="004F05EA">
                <w:rPr>
                  <w:rFonts w:ascii="Times New Roman" w:eastAsia="Times New Roman" w:hAnsi="Times New Roman" w:cs="Times New Roman"/>
                  <w:color w:val="1155CC"/>
                  <w:sz w:val="22"/>
                  <w:szCs w:val="22"/>
                </w:rPr>
                <w:t>пунктом 4</w:t>
              </w:r>
            </w:hyperlink>
            <w:r w:rsidRPr="004F05EA">
              <w:rPr>
                <w:rFonts w:ascii="Times New Roman" w:eastAsia="Times New Roman" w:hAnsi="Times New Roman" w:cs="Times New Roman"/>
                <w:sz w:val="22"/>
                <w:szCs w:val="22"/>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07E3D" w:rsidRPr="004F05EA" w:rsidRDefault="003730C9">
            <w:pPr>
              <w:shd w:val="clear" w:color="auto" w:fill="FFFFFF"/>
              <w:ind w:firstLine="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07E3D" w:rsidRPr="004F05EA" w:rsidRDefault="003730C9">
            <w:pPr>
              <w:shd w:val="clear" w:color="auto" w:fill="FFFFFF"/>
              <w:ind w:firstLine="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w:t>
            </w:r>
            <w:r w:rsidRPr="004F05EA">
              <w:rPr>
                <w:rFonts w:ascii="Times New Roman" w:eastAsia="Times New Roman" w:hAnsi="Times New Roman" w:cs="Times New Roman"/>
                <w:sz w:val="22"/>
                <w:szCs w:val="22"/>
              </w:rPr>
              <w:lastRenderedPageBreak/>
              <w:t>порядку;</w:t>
            </w:r>
          </w:p>
          <w:p w:rsidR="00807E3D" w:rsidRPr="004F05EA" w:rsidRDefault="003730C9">
            <w:pPr>
              <w:shd w:val="clear" w:color="auto" w:fill="FFFFFF"/>
              <w:ind w:firstLine="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07E3D" w:rsidRPr="004F05EA" w:rsidRDefault="003730C9">
            <w:pPr>
              <w:shd w:val="clear" w:color="auto" w:fill="FFFFFF"/>
              <w:ind w:firstLine="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807E3D" w:rsidRPr="004F05EA" w:rsidRDefault="003730C9">
            <w:pPr>
              <w:shd w:val="clear" w:color="auto" w:fill="FFFFFF"/>
              <w:ind w:firstLine="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07E3D" w:rsidRPr="004F05EA" w:rsidRDefault="003730C9">
            <w:pPr>
              <w:shd w:val="clear" w:color="auto" w:fill="FFFFFF"/>
              <w:ind w:firstLine="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07E3D" w:rsidRPr="004F05EA" w:rsidRDefault="003730C9">
            <w:pPr>
              <w:shd w:val="clear" w:color="auto" w:fill="FFFFFF"/>
              <w:ind w:firstLine="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r w:rsidRPr="004F05EA">
                <w:rPr>
                  <w:rFonts w:ascii="Times New Roman" w:eastAsia="Times New Roman" w:hAnsi="Times New Roman" w:cs="Times New Roman"/>
                  <w:color w:val="0000FF"/>
                  <w:sz w:val="22"/>
                  <w:szCs w:val="22"/>
                  <w:u w:val="single"/>
                </w:rPr>
                <w:t>Законом України</w:t>
              </w:r>
            </w:hyperlink>
            <w:r w:rsidRPr="004F05EA">
              <w:rPr>
                <w:rFonts w:ascii="Times New Roman" w:eastAsia="Times New Roman" w:hAnsi="Times New Roman" w:cs="Times New Roman"/>
                <w:sz w:val="22"/>
                <w:szCs w:val="22"/>
              </w:rPr>
              <w:t> “Про санкції”, крім випадку, коли активи такої особи в установленому законодавством порядку передані в управління АРМА;</w:t>
            </w:r>
          </w:p>
          <w:p w:rsidR="00807E3D" w:rsidRPr="004F05EA" w:rsidRDefault="003730C9" w:rsidP="0040608B">
            <w:pPr>
              <w:shd w:val="clear" w:color="auto" w:fill="FFFFFF"/>
              <w:ind w:firstLine="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w:t>
            </w:r>
            <w:r w:rsidRPr="004F05EA">
              <w:rPr>
                <w:rFonts w:ascii="Times New Roman" w:eastAsia="Times New Roman" w:hAnsi="Times New Roman" w:cs="Times New Roman"/>
                <w:sz w:val="22"/>
                <w:szCs w:val="22"/>
              </w:rPr>
              <w:lastRenderedPageBreak/>
              <w:t>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07E3D" w:rsidRPr="004F05EA">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spacing w:before="240" w:after="240"/>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lastRenderedPageBreak/>
              <w:t>6</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074FF4" w:rsidRPr="00074FF4" w:rsidRDefault="003730C9" w:rsidP="00074FF4">
            <w:pPr>
              <w:keepNext/>
              <w:pBdr>
                <w:top w:val="nil"/>
                <w:left w:val="nil"/>
                <w:bottom w:val="nil"/>
                <w:right w:val="nil"/>
                <w:between w:val="nil"/>
              </w:pBdr>
              <w:ind w:right="-108" w:hanging="9"/>
              <w:jc w:val="center"/>
              <w:rPr>
                <w:b/>
              </w:rPr>
            </w:pPr>
            <w:r w:rsidRPr="004F05EA">
              <w:rPr>
                <w:rFonts w:ascii="Times New Roman" w:eastAsia="Times New Roman" w:hAnsi="Times New Roman" w:cs="Times New Roman"/>
                <w:sz w:val="22"/>
                <w:szCs w:val="22"/>
              </w:rPr>
              <w:t xml:space="preserve">3.6.1. </w:t>
            </w:r>
            <w:r w:rsidR="00074FF4" w:rsidRPr="00074FF4">
              <w:rPr>
                <w:rFonts w:ascii="Times New Roman" w:hAnsi="Times New Roman" w:cs="Times New Roman"/>
                <w:b/>
              </w:rPr>
              <w:t>код ДК 021:2015  09320000-8  Пара, гаряча вода та пов’язана продукція (постачання теплової енергії</w:t>
            </w:r>
            <w:r w:rsidR="00074FF4" w:rsidRPr="00074FF4">
              <w:rPr>
                <w:b/>
              </w:rPr>
              <w:t>)</w:t>
            </w:r>
          </w:p>
          <w:p w:rsidR="00807E3D" w:rsidRPr="004F05EA" w:rsidRDefault="003730C9">
            <w:pPr>
              <w:shd w:val="clear" w:color="auto" w:fill="FFFFFF"/>
              <w:ind w:right="1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807E3D" w:rsidRPr="004F05EA" w:rsidRDefault="003730C9">
            <w:pPr>
              <w:shd w:val="clear" w:color="auto" w:fill="FFFFFF"/>
              <w:ind w:right="1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xml:space="preserve">Технічні вимоги до предмета закупівлі зазначені у </w:t>
            </w:r>
            <w:r w:rsidRPr="004F05EA">
              <w:rPr>
                <w:rFonts w:ascii="Times New Roman" w:eastAsia="Times New Roman" w:hAnsi="Times New Roman" w:cs="Times New Roman"/>
                <w:b/>
                <w:sz w:val="22"/>
                <w:szCs w:val="22"/>
              </w:rPr>
              <w:t>Додатку 3</w:t>
            </w:r>
            <w:r w:rsidRPr="004F05EA">
              <w:rPr>
                <w:rFonts w:ascii="Times New Roman" w:eastAsia="Times New Roman" w:hAnsi="Times New Roman" w:cs="Times New Roman"/>
                <w:sz w:val="22"/>
                <w:szCs w:val="22"/>
              </w:rPr>
              <w:t xml:space="preserve"> до тендерної документації.</w:t>
            </w:r>
          </w:p>
          <w:p w:rsidR="00807E3D" w:rsidRPr="004F05EA" w:rsidRDefault="003730C9">
            <w:pPr>
              <w:shd w:val="clear" w:color="auto" w:fill="FFFFFF"/>
              <w:ind w:right="1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807E3D" w:rsidRPr="004F05EA" w:rsidRDefault="003730C9">
            <w:pPr>
              <w:shd w:val="clear" w:color="auto" w:fill="FFFFFF"/>
              <w:ind w:right="1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807E3D" w:rsidRPr="004F05EA" w:rsidRDefault="003730C9">
            <w:pPr>
              <w:shd w:val="clear" w:color="auto" w:fill="FFFFFF"/>
              <w:ind w:right="1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3.6.6. Учасником даних відкритих торгів з особливостями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807E3D" w:rsidRPr="004F05EA">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spacing w:before="240" w:after="240"/>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7</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p>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07E3D" w:rsidRPr="004F05EA" w:rsidTr="00036860">
        <w:trPr>
          <w:trHeight w:val="399"/>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spacing w:before="240" w:after="240"/>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8</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Інформація про субпідрядника/співвиконавця (у випадку закупівлі робіт чи послуг)</w:t>
            </w:r>
          </w:p>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xml:space="preserve"> </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rPr>
                <w:rFonts w:ascii="Times New Roman" w:eastAsia="Times New Roman" w:hAnsi="Times New Roman" w:cs="Times New Roman"/>
                <w:i/>
                <w:sz w:val="22"/>
                <w:szCs w:val="22"/>
              </w:rPr>
            </w:pPr>
            <w:r w:rsidRPr="004F05EA">
              <w:rPr>
                <w:rFonts w:ascii="Times New Roman" w:eastAsia="Times New Roman" w:hAnsi="Times New Roman" w:cs="Times New Roman"/>
                <w:i/>
                <w:sz w:val="22"/>
                <w:szCs w:val="22"/>
              </w:rPr>
              <w:t>Не передбачено</w:t>
            </w:r>
          </w:p>
        </w:tc>
      </w:tr>
      <w:tr w:rsidR="00807E3D" w:rsidRPr="004F05EA" w:rsidTr="00036860">
        <w:trPr>
          <w:trHeight w:val="1991"/>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spacing w:before="240" w:after="240"/>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lastRenderedPageBreak/>
              <w:t>9</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Унесення змін або відкликання тендерної пропозиції учасником</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3.9.1.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07E3D" w:rsidRPr="004F05EA">
        <w:trPr>
          <w:trHeight w:val="525"/>
        </w:trPr>
        <w:tc>
          <w:tcPr>
            <w:tcW w:w="10305" w:type="dxa"/>
            <w:gridSpan w:val="3"/>
            <w:tcBorders>
              <w:top w:val="nil"/>
              <w:left w:val="single" w:sz="8" w:space="0" w:color="000000"/>
              <w:bottom w:val="single" w:sz="8" w:space="0" w:color="000000"/>
              <w:right w:val="single" w:sz="8" w:space="0" w:color="000000"/>
            </w:tcBorders>
            <w:shd w:val="clear" w:color="auto" w:fill="A5A5A5"/>
            <w:tcMar>
              <w:top w:w="0" w:type="dxa"/>
              <w:left w:w="100" w:type="dxa"/>
              <w:bottom w:w="0" w:type="dxa"/>
              <w:right w:w="100" w:type="dxa"/>
            </w:tcMar>
          </w:tcPr>
          <w:p w:rsidR="00807E3D" w:rsidRPr="004F05EA" w:rsidRDefault="003730C9">
            <w:pPr>
              <w:shd w:val="clear" w:color="auto" w:fill="FFFFFF"/>
              <w:ind w:left="20"/>
              <w:jc w:val="center"/>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Розділ IV. Подання та розкриття тендерної пропозиції</w:t>
            </w:r>
          </w:p>
        </w:tc>
      </w:tr>
      <w:tr w:rsidR="00807E3D" w:rsidRPr="004F05EA">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spacing w:before="240" w:after="240"/>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1</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Кінцевий строк подання тендерної пропозиції</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4.1.1. Кінцевий строк подання тендерних пропозицій (не менше ніж сім днів):</w:t>
            </w:r>
          </w:p>
          <w:p w:rsidR="00807E3D" w:rsidRPr="00D05553" w:rsidRDefault="00692B3C">
            <w:pPr>
              <w:shd w:val="clear" w:color="auto" w:fill="FFFFFF"/>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 xml:space="preserve">Дата </w:t>
            </w:r>
            <w:r w:rsidRPr="00D05553">
              <w:rPr>
                <w:rFonts w:ascii="Times New Roman" w:eastAsia="Times New Roman" w:hAnsi="Times New Roman" w:cs="Times New Roman"/>
                <w:b/>
                <w:sz w:val="22"/>
                <w:szCs w:val="22"/>
              </w:rPr>
              <w:t xml:space="preserve">– </w:t>
            </w:r>
            <w:r w:rsidR="00D05553" w:rsidRPr="00D05553">
              <w:rPr>
                <w:rFonts w:ascii="Times New Roman" w:eastAsia="Times New Roman" w:hAnsi="Times New Roman" w:cs="Times New Roman"/>
                <w:b/>
                <w:sz w:val="22"/>
                <w:szCs w:val="22"/>
                <w:lang w:val="en-US"/>
              </w:rPr>
              <w:t>20</w:t>
            </w:r>
            <w:r w:rsidRPr="00D05553">
              <w:rPr>
                <w:rFonts w:ascii="Times New Roman" w:eastAsia="Times New Roman" w:hAnsi="Times New Roman" w:cs="Times New Roman"/>
                <w:b/>
                <w:sz w:val="22"/>
                <w:szCs w:val="22"/>
              </w:rPr>
              <w:t>.12.2023р.</w:t>
            </w:r>
          </w:p>
          <w:p w:rsidR="00807E3D" w:rsidRPr="004F05EA" w:rsidRDefault="00692B3C">
            <w:pPr>
              <w:shd w:val="clear" w:color="auto" w:fill="FFFFFF"/>
              <w:ind w:left="40"/>
              <w:rPr>
                <w:rFonts w:ascii="Times New Roman" w:eastAsia="Times New Roman" w:hAnsi="Times New Roman" w:cs="Times New Roman"/>
                <w:b/>
                <w:sz w:val="22"/>
                <w:szCs w:val="22"/>
              </w:rPr>
            </w:pPr>
            <w:r w:rsidRPr="00D05553">
              <w:rPr>
                <w:rFonts w:ascii="Times New Roman" w:eastAsia="Times New Roman" w:hAnsi="Times New Roman" w:cs="Times New Roman"/>
                <w:b/>
                <w:sz w:val="22"/>
                <w:szCs w:val="22"/>
              </w:rPr>
              <w:t>Час – до 10</w:t>
            </w:r>
            <w:r w:rsidR="003730C9" w:rsidRPr="00D05553">
              <w:rPr>
                <w:rFonts w:ascii="Times New Roman" w:eastAsia="Times New Roman" w:hAnsi="Times New Roman" w:cs="Times New Roman"/>
                <w:b/>
                <w:sz w:val="22"/>
                <w:szCs w:val="22"/>
              </w:rPr>
              <w:t>:00 год.</w:t>
            </w:r>
          </w:p>
          <w:p w:rsidR="00807E3D" w:rsidRPr="004F05EA" w:rsidRDefault="003730C9">
            <w:pPr>
              <w:shd w:val="clear" w:color="auto" w:fill="FFFFFF"/>
              <w:ind w:left="4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4.1.2. Отримана тендерна пропозиція вноситься автоматично до реєстру отриманих тендерних пропозицій.</w:t>
            </w:r>
          </w:p>
          <w:p w:rsidR="00807E3D" w:rsidRPr="004F05EA" w:rsidRDefault="003730C9">
            <w:pPr>
              <w:shd w:val="clear" w:color="auto" w:fill="FFFFFF"/>
              <w:ind w:left="4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807E3D" w:rsidRPr="004F05EA" w:rsidRDefault="003730C9">
            <w:pPr>
              <w:shd w:val="clear" w:color="auto" w:fill="FFFFFF"/>
              <w:ind w:left="4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4.1.4. 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p w:rsidR="00807E3D" w:rsidRPr="004F05EA" w:rsidRDefault="003730C9">
            <w:pPr>
              <w:shd w:val="clear" w:color="auto" w:fill="FFFFFF"/>
              <w:ind w:left="4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Тендерні пропозиції після закінчення кінцевого строку їх подання не приймаються електронною системою закупівель</w:t>
            </w:r>
            <w:r w:rsidR="0008797C" w:rsidRPr="004F05EA">
              <w:rPr>
                <w:rFonts w:ascii="Times New Roman" w:eastAsia="Times New Roman" w:hAnsi="Times New Roman" w:cs="Times New Roman"/>
                <w:sz w:val="22"/>
                <w:szCs w:val="22"/>
              </w:rPr>
              <w:t>.</w:t>
            </w:r>
          </w:p>
        </w:tc>
      </w:tr>
      <w:tr w:rsidR="00807E3D" w:rsidRPr="004F05EA">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spacing w:before="240" w:after="240"/>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2</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Дата та час розкриття тендерної пропозиції</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07E3D" w:rsidRPr="004F05EA" w:rsidRDefault="003730C9">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w:t>
            </w:r>
            <w:hyperlink r:id="rId12" w:anchor="n159">
              <w:r w:rsidRPr="004F05EA">
                <w:rPr>
                  <w:rFonts w:ascii="Times New Roman" w:eastAsia="Times New Roman" w:hAnsi="Times New Roman" w:cs="Times New Roman"/>
                  <w:sz w:val="22"/>
                  <w:szCs w:val="22"/>
                </w:rPr>
                <w:t xml:space="preserve"> </w:t>
              </w:r>
            </w:hyperlink>
            <w:hyperlink r:id="rId13" w:anchor="n159">
              <w:r w:rsidRPr="004F05EA">
                <w:rPr>
                  <w:rFonts w:ascii="Times New Roman" w:eastAsia="Times New Roman" w:hAnsi="Times New Roman" w:cs="Times New Roman"/>
                  <w:color w:val="1155CC"/>
                  <w:sz w:val="22"/>
                  <w:szCs w:val="22"/>
                </w:rPr>
                <w:t>47</w:t>
              </w:r>
            </w:hyperlink>
            <w:r w:rsidRPr="004F05EA">
              <w:rPr>
                <w:rFonts w:ascii="Times New Roman" w:eastAsia="Times New Roman" w:hAnsi="Times New Roman" w:cs="Times New Roman"/>
                <w:sz w:val="22"/>
                <w:szCs w:val="22"/>
              </w:rPr>
              <w:t xml:space="preserve"> Особливостей.</w:t>
            </w:r>
          </w:p>
        </w:tc>
      </w:tr>
      <w:tr w:rsidR="00807E3D" w:rsidRPr="004F05EA">
        <w:trPr>
          <w:trHeight w:val="525"/>
        </w:trPr>
        <w:tc>
          <w:tcPr>
            <w:tcW w:w="10305" w:type="dxa"/>
            <w:gridSpan w:val="3"/>
            <w:tcBorders>
              <w:top w:val="nil"/>
              <w:left w:val="single" w:sz="8" w:space="0" w:color="000000"/>
              <w:bottom w:val="single" w:sz="8" w:space="0" w:color="000000"/>
              <w:right w:val="single" w:sz="8" w:space="0" w:color="000000"/>
            </w:tcBorders>
            <w:shd w:val="clear" w:color="auto" w:fill="A5A5A5"/>
            <w:tcMar>
              <w:top w:w="0" w:type="dxa"/>
              <w:left w:w="100" w:type="dxa"/>
              <w:bottom w:w="0" w:type="dxa"/>
              <w:right w:w="100" w:type="dxa"/>
            </w:tcMar>
          </w:tcPr>
          <w:p w:rsidR="00807E3D" w:rsidRPr="004F05EA" w:rsidRDefault="003730C9">
            <w:pPr>
              <w:shd w:val="clear" w:color="auto" w:fill="FFFFFF"/>
              <w:spacing w:before="240" w:after="240"/>
              <w:jc w:val="center"/>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Розділ V. Оцінка тендерної пропозиції</w:t>
            </w:r>
          </w:p>
        </w:tc>
      </w:tr>
      <w:tr w:rsidR="00807E3D" w:rsidRPr="004F05EA">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spacing w:before="240" w:after="240"/>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1</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spacing w:before="240" w:after="240"/>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 xml:space="preserve">Перелік критеріїв та методика оцінки тендерної пропозиції із зазначенням питомої ваги </w:t>
            </w:r>
            <w:r w:rsidRPr="004F05EA">
              <w:rPr>
                <w:rFonts w:ascii="Times New Roman" w:eastAsia="Times New Roman" w:hAnsi="Times New Roman" w:cs="Times New Roman"/>
                <w:b/>
                <w:sz w:val="22"/>
                <w:szCs w:val="22"/>
              </w:rPr>
              <w:lastRenderedPageBreak/>
              <w:t>критерію</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lastRenderedPageBreak/>
              <w:t>Розгляд та оцінка тендерних пропозицій здійснюються відповідно до статті 29 Закону (положення частин другої, дванадцятої,</w:t>
            </w:r>
            <w:hyperlink r:id="rId14" w:anchor="n1553">
              <w:r w:rsidRPr="004F05EA">
                <w:rPr>
                  <w:rFonts w:ascii="Times New Roman" w:eastAsia="Times New Roman" w:hAnsi="Times New Roman" w:cs="Times New Roman"/>
                  <w:sz w:val="22"/>
                  <w:szCs w:val="22"/>
                </w:rPr>
                <w:t xml:space="preserve"> шістнадцятої</w:t>
              </w:r>
            </w:hyperlink>
            <w:r w:rsidRPr="004F05EA">
              <w:rPr>
                <w:rFonts w:ascii="Times New Roman" w:eastAsia="Times New Roman" w:hAnsi="Times New Roman" w:cs="Times New Roman"/>
                <w:sz w:val="22"/>
                <w:szCs w:val="22"/>
              </w:rPr>
              <w:t xml:space="preserve">, абзаців другого і третього частини п’ятнадцятої статті 29 Закону не </w:t>
            </w:r>
            <w:r w:rsidRPr="004F05EA">
              <w:rPr>
                <w:rFonts w:ascii="Times New Roman" w:eastAsia="Times New Roman" w:hAnsi="Times New Roman" w:cs="Times New Roman"/>
                <w:sz w:val="22"/>
                <w:szCs w:val="22"/>
              </w:rPr>
              <w:lastRenderedPageBreak/>
              <w:t>застосовуються) з урахуванням положень пункту 43 Особливостей.</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w:t>
            </w:r>
            <w:r w:rsidRPr="004F05EA">
              <w:rPr>
                <w:rFonts w:ascii="Times New Roman" w:eastAsia="Times New Roman" w:hAnsi="Times New Roman" w:cs="Times New Roman"/>
                <w:color w:val="00B050"/>
                <w:sz w:val="22"/>
                <w:szCs w:val="22"/>
              </w:rPr>
              <w:t xml:space="preserve"> </w:t>
            </w:r>
            <w:r w:rsidRPr="004F05EA">
              <w:rPr>
                <w:rFonts w:ascii="Times New Roman" w:eastAsia="Times New Roman" w:hAnsi="Times New Roman" w:cs="Times New Roman"/>
                <w:sz w:val="22"/>
                <w:szCs w:val="22"/>
              </w:rPr>
              <w:t>відповідно до статті 30 Закону.</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Критерії та методика оцінки визначаються відповідно до статті 29 Закону.</w:t>
            </w:r>
          </w:p>
          <w:p w:rsidR="00807E3D" w:rsidRPr="004F05EA" w:rsidRDefault="003730C9" w:rsidP="0040608B">
            <w:pPr>
              <w:shd w:val="clear" w:color="auto" w:fill="FFFFFF"/>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Перелік критеріїв та методика оцінки тендерної пропозиції із зазначенням питомої ваги критерію:</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07E3D" w:rsidRPr="004F05EA" w:rsidRDefault="003730C9" w:rsidP="0040608B">
            <w:pPr>
              <w:shd w:val="clear" w:color="auto" w:fill="FFFFFF"/>
              <w:rPr>
                <w:rFonts w:ascii="Times New Roman" w:eastAsia="Times New Roman" w:hAnsi="Times New Roman" w:cs="Times New Roman"/>
                <w:i/>
                <w:sz w:val="22"/>
                <w:szCs w:val="22"/>
              </w:rPr>
            </w:pPr>
            <w:r w:rsidRPr="004F05EA">
              <w:rPr>
                <w:rFonts w:ascii="Times New Roman" w:eastAsia="Times New Roman" w:hAnsi="Times New Roman" w:cs="Times New Roman"/>
                <w:i/>
                <w:sz w:val="22"/>
                <w:szCs w:val="22"/>
              </w:rPr>
              <w:t>(у разі якщо подано дві і більше тендерних пропозицій).</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07E3D" w:rsidRPr="004F05EA" w:rsidRDefault="003730C9" w:rsidP="0040608B">
            <w:pPr>
              <w:shd w:val="clear" w:color="auto" w:fill="FFFFFF"/>
              <w:rPr>
                <w:rFonts w:ascii="Times New Roman" w:eastAsia="Times New Roman" w:hAnsi="Times New Roman" w:cs="Times New Roman"/>
                <w:i/>
                <w:sz w:val="22"/>
                <w:szCs w:val="22"/>
              </w:rPr>
            </w:pPr>
            <w:r w:rsidRPr="004F05EA">
              <w:rPr>
                <w:rFonts w:ascii="Times New Roman" w:eastAsia="Times New Roman" w:hAnsi="Times New Roman" w:cs="Times New Roman"/>
                <w:i/>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07E3D" w:rsidRPr="004F05EA" w:rsidRDefault="003730C9" w:rsidP="0040608B">
            <w:pPr>
              <w:shd w:val="clear" w:color="auto" w:fill="FFFFFF"/>
              <w:rPr>
                <w:rFonts w:ascii="Times New Roman" w:eastAsia="Times New Roman" w:hAnsi="Times New Roman" w:cs="Times New Roman"/>
                <w:i/>
                <w:sz w:val="22"/>
                <w:szCs w:val="22"/>
              </w:rPr>
            </w:pPr>
            <w:r w:rsidRPr="004F05EA">
              <w:rPr>
                <w:rFonts w:ascii="Times New Roman" w:eastAsia="Times New Roman" w:hAnsi="Times New Roman" w:cs="Times New Roman"/>
                <w:i/>
                <w:sz w:val="22"/>
                <w:szCs w:val="22"/>
              </w:rPr>
              <w:t xml:space="preserve">До розгляду </w:t>
            </w:r>
            <w:r w:rsidRPr="004F05EA">
              <w:rPr>
                <w:rFonts w:ascii="Times New Roman" w:eastAsia="Times New Roman" w:hAnsi="Times New Roman" w:cs="Times New Roman"/>
                <w:i/>
                <w:sz w:val="22"/>
                <w:szCs w:val="22"/>
                <w:u w:val="single"/>
              </w:rPr>
              <w:t xml:space="preserve">не приймається </w:t>
            </w:r>
            <w:r w:rsidRPr="004F05EA">
              <w:rPr>
                <w:rFonts w:ascii="Times New Roman" w:eastAsia="Times New Roman" w:hAnsi="Times New Roman" w:cs="Times New Roman"/>
                <w:i/>
                <w:sz w:val="22"/>
                <w:szCs w:val="22"/>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Оцінка тендерних пропозицій здійснюється на основі критерію „Ціна”. Питома вага – 100 %.</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w:t>
            </w:r>
            <w:r w:rsidRPr="004F05EA">
              <w:rPr>
                <w:rFonts w:ascii="Times New Roman" w:eastAsia="Times New Roman" w:hAnsi="Times New Roman" w:cs="Times New Roman"/>
                <w:sz w:val="22"/>
                <w:szCs w:val="22"/>
              </w:rPr>
              <w:lastRenderedPageBreak/>
              <w:t>ПДВ, а також без ПДВ - якщо предмет закупівлі не оподатковується.</w:t>
            </w:r>
          </w:p>
          <w:p w:rsidR="00807E3D" w:rsidRPr="004F05EA" w:rsidRDefault="003730C9" w:rsidP="0040608B">
            <w:pPr>
              <w:shd w:val="clear" w:color="auto" w:fill="FFFFFF"/>
              <w:rPr>
                <w:rFonts w:ascii="Times New Roman" w:eastAsia="Times New Roman" w:hAnsi="Times New Roman" w:cs="Times New Roman"/>
                <w:color w:val="FF0000"/>
                <w:sz w:val="22"/>
                <w:szCs w:val="22"/>
              </w:rPr>
            </w:pPr>
            <w:r w:rsidRPr="004F05EA">
              <w:rPr>
                <w:rFonts w:ascii="Times New Roman" w:eastAsia="Times New Roman" w:hAnsi="Times New Roman" w:cs="Times New Roman"/>
                <w:sz w:val="22"/>
                <w:szCs w:val="22"/>
              </w:rPr>
              <w:t>Оцінка здійснюється щодо предмета закупівлі в цілому</w:t>
            </w:r>
            <w:r w:rsidRPr="004F05EA">
              <w:rPr>
                <w:rFonts w:ascii="Times New Roman" w:eastAsia="Times New Roman" w:hAnsi="Times New Roman" w:cs="Times New Roman"/>
                <w:color w:val="FF0000"/>
                <w:sz w:val="22"/>
                <w:szCs w:val="22"/>
              </w:rPr>
              <w:t>.</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xml:space="preserve">Учасник визначає ціни на </w:t>
            </w:r>
            <w:r w:rsidRPr="004F05EA">
              <w:rPr>
                <w:rFonts w:ascii="Times New Roman" w:eastAsia="Times New Roman" w:hAnsi="Times New Roman" w:cs="Times New Roman"/>
                <w:b/>
                <w:sz w:val="22"/>
                <w:szCs w:val="22"/>
              </w:rPr>
              <w:t>товари</w:t>
            </w:r>
            <w:r w:rsidRPr="004F05EA">
              <w:rPr>
                <w:rFonts w:ascii="Times New Roman" w:eastAsia="Times New Roman" w:hAnsi="Times New Roman" w:cs="Times New Roman"/>
                <w:sz w:val="22"/>
                <w:szCs w:val="22"/>
              </w:rPr>
              <w:t xml:space="preserve">, що він пропонує </w:t>
            </w:r>
            <w:r w:rsidRPr="004F05EA">
              <w:rPr>
                <w:rFonts w:ascii="Times New Roman" w:eastAsia="Times New Roman" w:hAnsi="Times New Roman" w:cs="Times New Roman"/>
                <w:b/>
                <w:sz w:val="22"/>
                <w:szCs w:val="22"/>
              </w:rPr>
              <w:t>поставити</w:t>
            </w:r>
            <w:r w:rsidRPr="004F05EA">
              <w:rPr>
                <w:rFonts w:ascii="Times New Roman" w:eastAsia="Times New Roman" w:hAnsi="Times New Roman" w:cs="Times New Roman"/>
                <w:sz w:val="22"/>
                <w:szCs w:val="22"/>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F05EA">
              <w:rPr>
                <w:rFonts w:ascii="Times New Roman" w:eastAsia="Times New Roman" w:hAnsi="Times New Roman" w:cs="Times New Roman"/>
                <w:b/>
                <w:sz w:val="22"/>
                <w:szCs w:val="22"/>
              </w:rPr>
              <w:t xml:space="preserve">товарів </w:t>
            </w:r>
            <w:r w:rsidRPr="004F05EA">
              <w:rPr>
                <w:rFonts w:ascii="Times New Roman" w:eastAsia="Times New Roman" w:hAnsi="Times New Roman" w:cs="Times New Roman"/>
                <w:sz w:val="22"/>
                <w:szCs w:val="22"/>
              </w:rPr>
              <w:t>даного виду.</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Розмір мінімального кроку пониження ціни під час електронного аукціону – 1% .</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виправляє невідповідності в інформації та/або документах, що </w:t>
            </w:r>
            <w:r w:rsidRPr="004F05EA">
              <w:rPr>
                <w:rFonts w:ascii="Times New Roman" w:eastAsia="Times New Roman" w:hAnsi="Times New Roman" w:cs="Times New Roman"/>
                <w:sz w:val="22"/>
                <w:szCs w:val="22"/>
              </w:rPr>
              <w:lastRenderedPageBreak/>
              <w:t xml:space="preserve">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F05EA">
              <w:rPr>
                <w:rFonts w:ascii="Times New Roman" w:eastAsia="Times New Roman" w:hAnsi="Times New Roman" w:cs="Times New Roman"/>
                <w:b/>
                <w:i/>
                <w:sz w:val="22"/>
                <w:szCs w:val="22"/>
              </w:rPr>
              <w:t>протягом 24 годин</w:t>
            </w:r>
            <w:r w:rsidRPr="004F05EA">
              <w:rPr>
                <w:rFonts w:ascii="Times New Roman" w:eastAsia="Times New Roman" w:hAnsi="Times New Roman" w:cs="Times New Roman"/>
                <w:sz w:val="22"/>
                <w:szCs w:val="22"/>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07E3D" w:rsidRPr="004F05EA">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spacing w:before="240" w:after="240"/>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lastRenderedPageBreak/>
              <w:t>2</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spacing w:before="240" w:after="240"/>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Опис та приклади формальних (несуттєвих) помилок, допущення яких учасниками не призведе до відхилення їх тендерних пропозицій.</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5.2.1.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1. Інформація/документ, подана учасником процедури закупівлі у складі тендерної пропозиції, містить помилку (помилки) у частині:</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xml:space="preserve">•       </w:t>
            </w:r>
            <w:r w:rsidRPr="004F05EA">
              <w:rPr>
                <w:rFonts w:ascii="Times New Roman" w:eastAsia="Times New Roman" w:hAnsi="Times New Roman" w:cs="Times New Roman"/>
                <w:sz w:val="22"/>
                <w:szCs w:val="22"/>
              </w:rPr>
              <w:tab/>
              <w:t>уживання великої літери;</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xml:space="preserve">•       </w:t>
            </w:r>
            <w:r w:rsidRPr="004F05EA">
              <w:rPr>
                <w:rFonts w:ascii="Times New Roman" w:eastAsia="Times New Roman" w:hAnsi="Times New Roman" w:cs="Times New Roman"/>
                <w:sz w:val="22"/>
                <w:szCs w:val="22"/>
              </w:rPr>
              <w:tab/>
              <w:t>уживання розділових знаків та відмінювання слів у реченні;</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xml:space="preserve">•       </w:t>
            </w:r>
            <w:r w:rsidRPr="004F05EA">
              <w:rPr>
                <w:rFonts w:ascii="Times New Roman" w:eastAsia="Times New Roman" w:hAnsi="Times New Roman" w:cs="Times New Roman"/>
                <w:sz w:val="22"/>
                <w:szCs w:val="22"/>
              </w:rPr>
              <w:tab/>
              <w:t>використання слова або мовного звороту, запозичених з іншої мови;</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xml:space="preserve">•       </w:t>
            </w:r>
            <w:r w:rsidRPr="004F05EA">
              <w:rPr>
                <w:rFonts w:ascii="Times New Roman" w:eastAsia="Times New Roman" w:hAnsi="Times New Roman" w:cs="Times New Roman"/>
                <w:sz w:val="22"/>
                <w:szCs w:val="22"/>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xml:space="preserve">•       </w:t>
            </w:r>
            <w:r w:rsidRPr="004F05EA">
              <w:rPr>
                <w:rFonts w:ascii="Times New Roman" w:eastAsia="Times New Roman" w:hAnsi="Times New Roman" w:cs="Times New Roman"/>
                <w:sz w:val="22"/>
                <w:szCs w:val="22"/>
              </w:rPr>
              <w:tab/>
              <w:t>застосування правил переносу частини слова з рядка в рядок;</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xml:space="preserve">•       </w:t>
            </w:r>
            <w:r w:rsidRPr="004F05EA">
              <w:rPr>
                <w:rFonts w:ascii="Times New Roman" w:eastAsia="Times New Roman" w:hAnsi="Times New Roman" w:cs="Times New Roman"/>
                <w:sz w:val="22"/>
                <w:szCs w:val="22"/>
              </w:rPr>
              <w:tab/>
              <w:t>написання слів разом та/або окремо, та/або через дефіс;</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xml:space="preserve">•       </w:t>
            </w:r>
            <w:r w:rsidRPr="004F05EA">
              <w:rPr>
                <w:rFonts w:ascii="Times New Roman" w:eastAsia="Times New Roman" w:hAnsi="Times New Roman" w:cs="Times New Roman"/>
                <w:sz w:val="22"/>
                <w:szCs w:val="22"/>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xml:space="preserve">2. Помилка, зроблена учасником процедури закупівлі під час оформлення тексту документа/унесення інформації в </w:t>
            </w:r>
            <w:r w:rsidRPr="004F05EA">
              <w:rPr>
                <w:rFonts w:ascii="Times New Roman" w:eastAsia="Times New Roman" w:hAnsi="Times New Roman" w:cs="Times New Roman"/>
                <w:sz w:val="22"/>
                <w:szCs w:val="22"/>
              </w:rPr>
              <w:lastRenderedPageBreak/>
              <w:t>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Приклади формальних помилок*:</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lastRenderedPageBreak/>
              <w:t>-  «м.київ» замість «м.Київ»;</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«поряд -ок» замість «поря – док»;</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«ненадається» замість «не надається»»;</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«______________№_____________» замість «14.08.2020 №320/13/14-01»</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учасник розмістив (завантажив) документ у форматі «JPG» замість  документа у форматі «pdf» (PortableDocumentFormat)».</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 наведений перелік прикладів формальних помилок не є вичерпним.</w:t>
            </w:r>
          </w:p>
        </w:tc>
      </w:tr>
      <w:tr w:rsidR="00807E3D" w:rsidRPr="004F05EA">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rsidP="0040608B">
            <w:pPr>
              <w:shd w:val="clear" w:color="auto" w:fill="FFFFFF"/>
              <w:spacing w:before="240"/>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lastRenderedPageBreak/>
              <w:t>3</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rsidP="0040608B">
            <w:pPr>
              <w:shd w:val="clear" w:color="auto" w:fill="FFFFFF"/>
              <w:spacing w:before="240"/>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Інша інформація</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rsidP="00036860">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5.3.1.Вартість тендерної пропозиції та всі інші ціни повинні бути чітко визначені.</w:t>
            </w:r>
          </w:p>
          <w:p w:rsidR="00807E3D" w:rsidRPr="004F05EA" w:rsidRDefault="003730C9" w:rsidP="00036860">
            <w:pPr>
              <w:shd w:val="clear" w:color="auto" w:fill="FFFFFF"/>
              <w:ind w:right="1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07E3D" w:rsidRPr="004F05EA" w:rsidRDefault="003730C9" w:rsidP="00036860">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07E3D" w:rsidRPr="004F05EA" w:rsidRDefault="003730C9" w:rsidP="00036860">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07E3D" w:rsidRPr="004F05EA" w:rsidRDefault="003730C9" w:rsidP="00036860">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07E3D" w:rsidRPr="004F05EA" w:rsidRDefault="003730C9" w:rsidP="00036860">
            <w:pPr>
              <w:shd w:val="clear" w:color="auto" w:fill="FFFFFF"/>
              <w:rPr>
                <w:rFonts w:ascii="Times New Roman" w:eastAsia="Times New Roman" w:hAnsi="Times New Roman" w:cs="Times New Roman"/>
                <w:b/>
                <w:i/>
                <w:sz w:val="22"/>
                <w:szCs w:val="22"/>
                <w:u w:val="single"/>
              </w:rPr>
            </w:pPr>
            <w:r w:rsidRPr="004F05EA">
              <w:rPr>
                <w:rFonts w:ascii="Times New Roman" w:eastAsia="Times New Roman" w:hAnsi="Times New Roman" w:cs="Times New Roman"/>
                <w:b/>
                <w:i/>
                <w:sz w:val="22"/>
                <w:szCs w:val="22"/>
                <w:u w:val="single"/>
              </w:rPr>
              <w:t>Інші умови тендерної документації:</w:t>
            </w:r>
          </w:p>
          <w:p w:rsidR="00807E3D" w:rsidRPr="004F05EA" w:rsidRDefault="003730C9" w:rsidP="00036860">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1. Учасники відповідають за зміст своїх тендерних пропозицій та повинні дотримуватись норм чинного законодавства України.</w:t>
            </w:r>
          </w:p>
          <w:p w:rsidR="00807E3D" w:rsidRPr="004F05EA" w:rsidRDefault="003730C9" w:rsidP="00036860">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807E3D" w:rsidRPr="004F05EA" w:rsidRDefault="003730C9" w:rsidP="00036860">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07E3D" w:rsidRPr="004F05EA" w:rsidRDefault="003730C9" w:rsidP="00036860">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4F05EA">
              <w:rPr>
                <w:rFonts w:ascii="Times New Roman" w:eastAsia="Times New Roman" w:hAnsi="Times New Roman" w:cs="Times New Roman"/>
                <w:sz w:val="22"/>
                <w:szCs w:val="22"/>
              </w:rPr>
              <w:lastRenderedPageBreak/>
              <w:t>тендерної пропозиції не може бути підставою для її відхилення замовником.</w:t>
            </w:r>
          </w:p>
          <w:p w:rsidR="00807E3D" w:rsidRPr="004F05EA" w:rsidRDefault="003730C9" w:rsidP="00036860">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5.  Учасники торгів — нерезиденти для виконання вимог щодо подання документів, передбачених  тендерної документації, подають  у складі своєї пропозиції, документи, передбачені законодавством країн, де вони зареєстровані.</w:t>
            </w:r>
          </w:p>
          <w:p w:rsidR="00807E3D" w:rsidRPr="004F05EA" w:rsidRDefault="003730C9" w:rsidP="00036860">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807E3D" w:rsidRPr="004F05EA" w:rsidRDefault="003730C9" w:rsidP="00036860">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807E3D" w:rsidRPr="004F05EA" w:rsidRDefault="003730C9" w:rsidP="00036860">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7. Документи, видані державними органами, повинні відповідати вимогам нормативних актів, відповідно до яких такі документи видані.</w:t>
            </w:r>
          </w:p>
          <w:p w:rsidR="00807E3D" w:rsidRPr="004F05EA" w:rsidRDefault="003730C9" w:rsidP="00036860">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xml:space="preserve">8. Учасник, який подав тендерну пропозицію, вважається таким, що згодний з проєктом договору про закупівлю, викладеним у </w:t>
            </w:r>
            <w:r w:rsidRPr="004F05EA">
              <w:rPr>
                <w:rFonts w:ascii="Times New Roman" w:eastAsia="Times New Roman" w:hAnsi="Times New Roman" w:cs="Times New Roman"/>
                <w:b/>
                <w:i/>
                <w:sz w:val="22"/>
                <w:szCs w:val="22"/>
              </w:rPr>
              <w:t>Додатку 5</w:t>
            </w:r>
            <w:r w:rsidRPr="004F05EA">
              <w:rPr>
                <w:rFonts w:ascii="Times New Roman" w:eastAsia="Times New Roman" w:hAnsi="Times New Roman" w:cs="Times New Roman"/>
                <w:sz w:val="22"/>
                <w:szCs w:val="22"/>
              </w:rPr>
              <w:t xml:space="preserve"> до цієї тендерної документації, та буде дотримуватися умов своєї тендерної пропозиції протягом строку, встановленого </w:t>
            </w:r>
            <w:r w:rsidRPr="004F05EA">
              <w:rPr>
                <w:rFonts w:ascii="Times New Roman" w:eastAsia="Times New Roman" w:hAnsi="Times New Roman" w:cs="Times New Roman"/>
                <w:b/>
                <w:i/>
                <w:sz w:val="22"/>
                <w:szCs w:val="22"/>
              </w:rPr>
              <w:t>в п. 4 Розділу 3</w:t>
            </w:r>
            <w:r w:rsidRPr="004F05EA">
              <w:rPr>
                <w:rFonts w:ascii="Times New Roman" w:eastAsia="Times New Roman" w:hAnsi="Times New Roman" w:cs="Times New Roman"/>
                <w:sz w:val="22"/>
                <w:szCs w:val="22"/>
              </w:rPr>
              <w:t xml:space="preserve"> до цієї тендерної документації.</w:t>
            </w:r>
          </w:p>
          <w:p w:rsidR="00807E3D" w:rsidRPr="004F05EA" w:rsidRDefault="003730C9" w:rsidP="00036860">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07E3D" w:rsidRPr="004F05EA" w:rsidRDefault="003730C9" w:rsidP="00036860">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07E3D" w:rsidRPr="004F05EA" w:rsidRDefault="003730C9" w:rsidP="00036860">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07E3D" w:rsidRPr="004F05EA" w:rsidRDefault="003730C9" w:rsidP="00036860">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11. Тендерна пропозиція учасника може містити документи з водяними знаками.</w:t>
            </w:r>
          </w:p>
          <w:p w:rsidR="00807E3D" w:rsidRPr="004F05EA" w:rsidRDefault="003730C9" w:rsidP="00036860">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w:t>
            </w:r>
            <w:r w:rsidRPr="004F05EA">
              <w:rPr>
                <w:rFonts w:ascii="Times New Roman" w:eastAsia="Times New Roman" w:hAnsi="Times New Roman" w:cs="Times New Roman"/>
                <w:sz w:val="22"/>
                <w:szCs w:val="22"/>
              </w:rPr>
              <w:lastRenderedPageBreak/>
              <w:t>з даним нормами і їх не порушує, жодні окремі підтвердження не потрібно подавати):</w:t>
            </w:r>
          </w:p>
          <w:p w:rsidR="00807E3D" w:rsidRPr="004F05EA" w:rsidRDefault="003730C9" w:rsidP="00036860">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xml:space="preserve">—    </w:t>
            </w:r>
            <w:r w:rsidRPr="004F05EA">
              <w:rPr>
                <w:rFonts w:ascii="Times New Roman" w:eastAsia="Times New Roman" w:hAnsi="Times New Roman" w:cs="Times New Roman"/>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07E3D" w:rsidRPr="004F05EA" w:rsidRDefault="003730C9" w:rsidP="00036860">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xml:space="preserve">—    </w:t>
            </w:r>
            <w:r w:rsidRPr="004F05EA">
              <w:rPr>
                <w:rFonts w:ascii="Times New Roman" w:eastAsia="Times New Roman" w:hAnsi="Times New Roman" w:cs="Times New Roman"/>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07E3D" w:rsidRPr="004F05EA" w:rsidRDefault="003730C9" w:rsidP="00036860">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xml:space="preserve">—    </w:t>
            </w:r>
            <w:r w:rsidRPr="004F05EA">
              <w:rPr>
                <w:rFonts w:ascii="Times New Roman" w:eastAsia="Times New Roman" w:hAnsi="Times New Roman" w:cs="Times New Roman"/>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rsidR="00807E3D" w:rsidRPr="004F05EA" w:rsidRDefault="003730C9" w:rsidP="00036860">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07E3D" w:rsidRPr="004F05EA">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rsidP="0040608B">
            <w:pPr>
              <w:shd w:val="clear" w:color="auto" w:fill="FFFFFF"/>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lastRenderedPageBreak/>
              <w:t>4</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rsidP="0040608B">
            <w:pPr>
              <w:shd w:val="clear" w:color="auto" w:fill="FFFFFF"/>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Відхилення тендерних пропозицій</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5.4.1. Замовник відхиляє тендерну пропозицію із зазначенням аргументації в електронній системі закупівель у разі, коли:</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1) учасник процедури закупівлі:</w:t>
            </w:r>
          </w:p>
          <w:p w:rsidR="00807E3D" w:rsidRPr="004F05EA" w:rsidRDefault="003730C9" w:rsidP="0040608B">
            <w:pPr>
              <w:shd w:val="clear" w:color="auto" w:fill="FFFFFF"/>
              <w:ind w:firstLine="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підпадає під підстави, встановлені пунктом 47 цих особливостей;</w:t>
            </w:r>
          </w:p>
          <w:p w:rsidR="00807E3D" w:rsidRPr="004F05EA" w:rsidRDefault="003730C9" w:rsidP="0040608B">
            <w:pPr>
              <w:shd w:val="clear" w:color="auto" w:fill="FFFFFF"/>
              <w:ind w:firstLine="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07E3D" w:rsidRPr="004F05EA" w:rsidRDefault="003730C9" w:rsidP="0040608B">
            <w:pPr>
              <w:shd w:val="clear" w:color="auto" w:fill="FFFFFF"/>
              <w:ind w:firstLine="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не надав забезпечення тендерної пропозиції, якщо таке забезпечення вимагалося замовником;</w:t>
            </w:r>
          </w:p>
          <w:p w:rsidR="00807E3D" w:rsidRPr="004F05EA" w:rsidRDefault="003730C9" w:rsidP="0040608B">
            <w:pPr>
              <w:shd w:val="clear" w:color="auto" w:fill="FFFFFF"/>
              <w:ind w:firstLine="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w:t>
            </w:r>
            <w:r w:rsidRPr="004F05EA">
              <w:rPr>
                <w:rFonts w:ascii="Times New Roman" w:eastAsia="Times New Roman" w:hAnsi="Times New Roman" w:cs="Times New Roman"/>
                <w:sz w:val="22"/>
                <w:szCs w:val="22"/>
              </w:rPr>
              <w:lastRenderedPageBreak/>
              <w:t>про усунення таких невідповідностей;</w:t>
            </w:r>
          </w:p>
          <w:p w:rsidR="00807E3D" w:rsidRPr="004F05EA" w:rsidRDefault="003730C9" w:rsidP="0040608B">
            <w:pPr>
              <w:shd w:val="clear" w:color="auto" w:fill="FFFFFF"/>
              <w:ind w:firstLine="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07E3D" w:rsidRPr="004F05EA" w:rsidRDefault="003730C9" w:rsidP="0040608B">
            <w:pPr>
              <w:shd w:val="clear" w:color="auto" w:fill="FFFFFF"/>
              <w:ind w:firstLine="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визначив конфіденційною інформацію, що не може бути визначена як конфіденційна відповідно до вимог пункту 40 цих особливостей;</w:t>
            </w:r>
          </w:p>
          <w:p w:rsidR="00807E3D" w:rsidRPr="004F05EA" w:rsidRDefault="003730C9" w:rsidP="0040608B">
            <w:pPr>
              <w:shd w:val="clear" w:color="auto" w:fill="FFFFFF"/>
              <w:ind w:firstLine="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07E3D" w:rsidRPr="004F05EA" w:rsidRDefault="003730C9" w:rsidP="0040608B">
            <w:pPr>
              <w:shd w:val="clear" w:color="auto" w:fill="FFFFFF"/>
              <w:ind w:firstLine="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2) тендерна пропозиція:</w:t>
            </w:r>
          </w:p>
          <w:p w:rsidR="00807E3D" w:rsidRPr="004F05EA" w:rsidRDefault="003730C9" w:rsidP="0040608B">
            <w:pPr>
              <w:shd w:val="clear" w:color="auto" w:fill="FFFFFF"/>
              <w:ind w:firstLine="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hyperlink r:id="rId15" w:anchor="n131">
              <w:r w:rsidRPr="004F05EA">
                <w:rPr>
                  <w:rFonts w:ascii="Times New Roman" w:eastAsia="Times New Roman" w:hAnsi="Times New Roman" w:cs="Times New Roman"/>
                  <w:sz w:val="22"/>
                  <w:szCs w:val="22"/>
                </w:rPr>
                <w:t xml:space="preserve"> пункту 4</w:t>
              </w:r>
            </w:hyperlink>
            <w:r w:rsidRPr="004F05EA">
              <w:rPr>
                <w:rFonts w:ascii="Times New Roman" w:eastAsia="Times New Roman" w:hAnsi="Times New Roman" w:cs="Times New Roman"/>
                <w:sz w:val="22"/>
                <w:szCs w:val="22"/>
              </w:rPr>
              <w:t>3 цих особливостей;</w:t>
            </w:r>
          </w:p>
          <w:p w:rsidR="00807E3D" w:rsidRPr="004F05EA" w:rsidRDefault="003730C9" w:rsidP="0040608B">
            <w:pPr>
              <w:shd w:val="clear" w:color="auto" w:fill="FFFFFF"/>
              <w:ind w:firstLine="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є такою, строк дії якої закінчився;</w:t>
            </w:r>
          </w:p>
          <w:p w:rsidR="00807E3D" w:rsidRPr="004F05EA" w:rsidRDefault="003730C9" w:rsidP="0040608B">
            <w:pPr>
              <w:shd w:val="clear" w:color="auto" w:fill="FFFFFF"/>
              <w:ind w:firstLine="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07E3D" w:rsidRPr="004F05EA" w:rsidRDefault="003730C9" w:rsidP="0040608B">
            <w:pPr>
              <w:shd w:val="clear" w:color="auto" w:fill="FFFFFF"/>
              <w:ind w:firstLine="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не відповідає вимогам, установленим у тендерній документації відповідно до абзацу першого частини третьої статті 22 Закону;</w:t>
            </w:r>
          </w:p>
          <w:p w:rsidR="00807E3D" w:rsidRPr="004F05EA" w:rsidRDefault="003730C9" w:rsidP="0040608B">
            <w:pPr>
              <w:shd w:val="clear" w:color="auto" w:fill="FFFFFF"/>
              <w:ind w:firstLine="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3) переможець процедури закупівлі:</w:t>
            </w:r>
          </w:p>
          <w:p w:rsidR="00807E3D" w:rsidRPr="004F05EA" w:rsidRDefault="003730C9" w:rsidP="0040608B">
            <w:pPr>
              <w:shd w:val="clear" w:color="auto" w:fill="FFFFFF"/>
              <w:ind w:firstLine="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xml:space="preserve">відмовився від підписання договору про закупівлю </w:t>
            </w:r>
            <w:r w:rsidRPr="004F05EA">
              <w:rPr>
                <w:rFonts w:ascii="Times New Roman" w:eastAsia="Times New Roman" w:hAnsi="Times New Roman" w:cs="Times New Roman"/>
                <w:sz w:val="22"/>
                <w:szCs w:val="22"/>
              </w:rPr>
              <w:lastRenderedPageBreak/>
              <w:t>відповідно до вимог тендерної документації або укладення договору про закупівлю;</w:t>
            </w:r>
          </w:p>
          <w:p w:rsidR="00807E3D" w:rsidRPr="004F05EA" w:rsidRDefault="003730C9" w:rsidP="0040608B">
            <w:pPr>
              <w:shd w:val="clear" w:color="auto" w:fill="FFFFFF"/>
              <w:ind w:firstLine="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07E3D" w:rsidRPr="004F05EA" w:rsidRDefault="003730C9" w:rsidP="0040608B">
            <w:pPr>
              <w:shd w:val="clear" w:color="auto" w:fill="FFFFFF"/>
              <w:ind w:firstLine="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не надав забезпечення виконання договору про закупівлю, якщо таке забезпечення вимагалося замовником;</w:t>
            </w:r>
          </w:p>
          <w:p w:rsidR="00807E3D" w:rsidRPr="004F05EA" w:rsidRDefault="003730C9" w:rsidP="0040608B">
            <w:pPr>
              <w:shd w:val="clear" w:color="auto" w:fill="FFFFFF"/>
              <w:ind w:firstLine="2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5.4.2. Замовник може відхилити тендерну пропозицію із зазначенням аргументації в електронній системі закупівель у разі, коли:</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5.4.3.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07E3D" w:rsidRPr="004F05EA">
        <w:trPr>
          <w:trHeight w:val="525"/>
        </w:trPr>
        <w:tc>
          <w:tcPr>
            <w:tcW w:w="10305" w:type="dxa"/>
            <w:gridSpan w:val="3"/>
            <w:tcBorders>
              <w:top w:val="nil"/>
              <w:left w:val="single" w:sz="8" w:space="0" w:color="000000"/>
              <w:bottom w:val="single" w:sz="8" w:space="0" w:color="000000"/>
              <w:right w:val="single" w:sz="8" w:space="0" w:color="000000"/>
            </w:tcBorders>
            <w:shd w:val="clear" w:color="auto" w:fill="A5A5A5"/>
            <w:tcMar>
              <w:top w:w="0" w:type="dxa"/>
              <w:left w:w="100" w:type="dxa"/>
              <w:bottom w:w="0" w:type="dxa"/>
              <w:right w:w="100" w:type="dxa"/>
            </w:tcMar>
          </w:tcPr>
          <w:p w:rsidR="00807E3D" w:rsidRPr="004F05EA" w:rsidRDefault="003730C9">
            <w:pPr>
              <w:shd w:val="clear" w:color="auto" w:fill="FFFFFF"/>
              <w:spacing w:before="240" w:after="240"/>
              <w:ind w:left="20"/>
              <w:jc w:val="center"/>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lastRenderedPageBreak/>
              <w:t>Розділ VI. Результати тендеру та укладання договору про закупівлю</w:t>
            </w:r>
          </w:p>
        </w:tc>
      </w:tr>
      <w:tr w:rsidR="00807E3D" w:rsidRPr="004F05EA">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rsidP="0040608B">
            <w:pPr>
              <w:shd w:val="clear" w:color="auto" w:fill="FFFFFF"/>
              <w:jc w:val="both"/>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1</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rsidP="0040608B">
            <w:pPr>
              <w:shd w:val="clear" w:color="auto" w:fill="FFFFFF"/>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Відміна замовником тендеру чи визнання його таким, що не відбувся</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6.1.1 Замовник відміняє відкриті торги у разі:</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1) відсутності подальшої потреби в закупівлі товарів, робіт чи послуг;</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xml:space="preserve">2) неможливості усунення порушень, що виникли через виявлені порушення вимог законодавства у сфері </w:t>
            </w:r>
            <w:r w:rsidRPr="004F05EA">
              <w:rPr>
                <w:rFonts w:ascii="Times New Roman" w:eastAsia="Times New Roman" w:hAnsi="Times New Roman" w:cs="Times New Roman"/>
                <w:sz w:val="22"/>
                <w:szCs w:val="22"/>
              </w:rPr>
              <w:lastRenderedPageBreak/>
              <w:t>публічних закупівель, з описом таких порушень;</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3) скорочення обсягу видатків на здійснення закупівлі товарів, робіт чи послуг;</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4) коли здійснення закупівлі стало неможливим внаслідок дії обставин непереборної сили.</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6.1.2. Відкриті торги автоматично відміняються електронною системою закупівель у разі:</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xml:space="preserve">1)     </w:t>
            </w:r>
            <w:r w:rsidRPr="004F05EA">
              <w:rPr>
                <w:rFonts w:ascii="Times New Roman" w:eastAsia="Times New Roman" w:hAnsi="Times New Roman" w:cs="Times New Roman"/>
                <w:sz w:val="22"/>
                <w:szCs w:val="22"/>
              </w:rPr>
              <w:tab/>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xml:space="preserve">2)     </w:t>
            </w:r>
            <w:r w:rsidRPr="004F05EA">
              <w:rPr>
                <w:rFonts w:ascii="Times New Roman" w:eastAsia="Times New Roman" w:hAnsi="Times New Roman" w:cs="Times New Roman"/>
                <w:sz w:val="22"/>
                <w:szCs w:val="22"/>
              </w:rPr>
              <w:tab/>
              <w:t>неподання жодної тендерної пропозиції для участі у відкритих торгах у строк, установлений замовником згідно з цими особливостями;</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6.1.3. Тендер може бути відмінено частково (за лотом).</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07E3D" w:rsidRPr="004F05EA">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rsidP="0040608B">
            <w:pPr>
              <w:shd w:val="clear" w:color="auto" w:fill="FFFFFF"/>
              <w:jc w:val="both"/>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lastRenderedPageBreak/>
              <w:t>2</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rsidP="0040608B">
            <w:pPr>
              <w:shd w:val="clear" w:color="auto" w:fill="FFFFFF"/>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Строк укладання договору</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6.2.2.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07E3D" w:rsidRPr="004F05EA" w:rsidRDefault="003730C9" w:rsidP="0040608B">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6.2.3.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807E3D" w:rsidRPr="004F05EA">
        <w:trPr>
          <w:trHeight w:val="214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spacing w:before="240" w:after="240"/>
              <w:jc w:val="both"/>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lastRenderedPageBreak/>
              <w:t>3</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spacing w:before="240" w:after="240"/>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Проект договору про закупівлю</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rsidP="009469D6">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xml:space="preserve">6.3.1. Проект договору про закупівлю передбачений у </w:t>
            </w:r>
            <w:r w:rsidRPr="004F05EA">
              <w:rPr>
                <w:rFonts w:ascii="Times New Roman" w:eastAsia="Times New Roman" w:hAnsi="Times New Roman" w:cs="Times New Roman"/>
                <w:b/>
                <w:sz w:val="22"/>
                <w:szCs w:val="22"/>
              </w:rPr>
              <w:t>Додатку 5</w:t>
            </w:r>
            <w:r w:rsidRPr="004F05EA">
              <w:rPr>
                <w:rFonts w:ascii="Times New Roman" w:eastAsia="Times New Roman" w:hAnsi="Times New Roman" w:cs="Times New Roman"/>
                <w:sz w:val="22"/>
                <w:szCs w:val="22"/>
              </w:rPr>
              <w:t xml:space="preserve"> до тендерної документації.</w:t>
            </w:r>
          </w:p>
          <w:p w:rsidR="00807E3D" w:rsidRPr="004F05EA" w:rsidRDefault="003730C9" w:rsidP="009469D6">
            <w:pPr>
              <w:shd w:val="clear" w:color="auto" w:fill="FFFFFF"/>
              <w:rPr>
                <w:rFonts w:ascii="Times New Roman" w:eastAsia="Times New Roman" w:hAnsi="Times New Roman" w:cs="Times New Roman"/>
                <w:color w:val="00B050"/>
                <w:sz w:val="22"/>
                <w:szCs w:val="22"/>
              </w:rPr>
            </w:pPr>
            <w:r w:rsidRPr="004F05EA">
              <w:rPr>
                <w:rFonts w:ascii="Times New Roman" w:eastAsia="Times New Roman" w:hAnsi="Times New Roman" w:cs="Times New Roman"/>
                <w:sz w:val="22"/>
                <w:szCs w:val="22"/>
              </w:rPr>
              <w:t>6.3.2. 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4F05EA">
              <w:rPr>
                <w:rFonts w:ascii="Times New Roman" w:eastAsia="Times New Roman" w:hAnsi="Times New Roman" w:cs="Times New Roman"/>
                <w:color w:val="00B050"/>
                <w:sz w:val="22"/>
                <w:szCs w:val="22"/>
              </w:rPr>
              <w:t>.</w:t>
            </w:r>
          </w:p>
        </w:tc>
      </w:tr>
      <w:tr w:rsidR="00807E3D" w:rsidRPr="004F05EA">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rsidP="009469D6">
            <w:pPr>
              <w:shd w:val="clear" w:color="auto" w:fill="FFFFFF"/>
              <w:jc w:val="both"/>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4</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rsidP="009469D6">
            <w:pPr>
              <w:shd w:val="clear" w:color="auto" w:fill="FFFFFF"/>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Умови договору про закупівлю</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rsidP="009469D6">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6.4.2. Переможець процедури закупівлі під час укладення договору про закупівлю повинен надати:</w:t>
            </w:r>
          </w:p>
          <w:p w:rsidR="00807E3D" w:rsidRPr="004F05EA" w:rsidRDefault="003730C9" w:rsidP="009469D6">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відповідну інформацію про право підписання договору про закупівлю;</w:t>
            </w:r>
          </w:p>
          <w:p w:rsidR="00807E3D" w:rsidRPr="004F05EA" w:rsidRDefault="003730C9" w:rsidP="009469D6">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07E3D" w:rsidRPr="004F05EA" w:rsidRDefault="003730C9" w:rsidP="009469D6">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07E3D" w:rsidRPr="004F05EA" w:rsidRDefault="003730C9" w:rsidP="009469D6">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визначення грошового еквівалента зобов’язання в іноземній валюті;</w:t>
            </w:r>
          </w:p>
          <w:p w:rsidR="00807E3D" w:rsidRPr="004F05EA" w:rsidRDefault="003730C9" w:rsidP="009469D6">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перерахунку ціни в бік зменшення ціни тендерної пропозиції переможця без зменшення обсягів закупівлі.</w:t>
            </w:r>
          </w:p>
          <w:p w:rsidR="00807E3D" w:rsidRPr="004F05EA" w:rsidRDefault="003730C9" w:rsidP="009469D6">
            <w:pPr>
              <w:shd w:val="clear" w:color="auto" w:fill="FFFFFF"/>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перерахунку ціни та обсягів товарів в бік зменшення за умови необхідності приведення обсягів товарів до кратності упаковки.</w:t>
            </w:r>
          </w:p>
        </w:tc>
      </w:tr>
      <w:tr w:rsidR="00807E3D" w:rsidRPr="004F05EA" w:rsidTr="00937F11">
        <w:trPr>
          <w:trHeight w:val="1832"/>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spacing w:before="240" w:after="240"/>
              <w:jc w:val="both"/>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5</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spacing w:before="240" w:after="240"/>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Дії замовника при відмові переможця торгів підписати договір про закупівлю</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spacing w:before="240" w:after="24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807E3D" w:rsidRPr="004F05EA" w:rsidTr="00937F11">
        <w:trPr>
          <w:trHeight w:val="799"/>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spacing w:before="240" w:after="240"/>
              <w:jc w:val="both"/>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6</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spacing w:before="240" w:after="240"/>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Забезпечення виконання договору про закупівлю</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Pr="004F05EA" w:rsidRDefault="003730C9">
            <w:pPr>
              <w:shd w:val="clear" w:color="auto" w:fill="FFFFFF"/>
              <w:spacing w:before="240" w:after="240"/>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Не вимагається.</w:t>
            </w:r>
          </w:p>
        </w:tc>
      </w:tr>
    </w:tbl>
    <w:p w:rsidR="00807E3D" w:rsidRPr="004F05EA" w:rsidRDefault="00807E3D">
      <w:pPr>
        <w:shd w:val="clear" w:color="auto" w:fill="FFFFFF"/>
        <w:ind w:right="330"/>
        <w:rPr>
          <w:sz w:val="22"/>
          <w:szCs w:val="22"/>
        </w:rPr>
      </w:pPr>
    </w:p>
    <w:p w:rsidR="00807E3D" w:rsidRPr="004F05EA" w:rsidRDefault="003730C9">
      <w:pPr>
        <w:jc w:val="right"/>
        <w:rPr>
          <w:b/>
          <w:i/>
          <w:sz w:val="22"/>
          <w:szCs w:val="22"/>
        </w:rPr>
      </w:pPr>
      <w:r w:rsidRPr="004F05EA">
        <w:rPr>
          <w:sz w:val="22"/>
          <w:szCs w:val="22"/>
        </w:rPr>
        <w:br w:type="page"/>
      </w:r>
      <w:r w:rsidRPr="004F05EA">
        <w:rPr>
          <w:b/>
          <w:i/>
          <w:sz w:val="22"/>
          <w:szCs w:val="22"/>
        </w:rPr>
        <w:lastRenderedPageBreak/>
        <w:t>Додаток 1</w:t>
      </w:r>
    </w:p>
    <w:p w:rsidR="00807E3D" w:rsidRPr="004F05EA" w:rsidRDefault="003730C9">
      <w:pPr>
        <w:widowControl w:val="0"/>
        <w:spacing w:before="71"/>
        <w:ind w:left="6308" w:right="290"/>
        <w:jc w:val="right"/>
        <w:rPr>
          <w:b/>
          <w:i/>
          <w:sz w:val="22"/>
          <w:szCs w:val="22"/>
        </w:rPr>
      </w:pPr>
      <w:r w:rsidRPr="004F05EA">
        <w:rPr>
          <w:b/>
          <w:i/>
          <w:sz w:val="22"/>
          <w:szCs w:val="22"/>
        </w:rPr>
        <w:t>до тендерної документації</w:t>
      </w:r>
    </w:p>
    <w:p w:rsidR="00807E3D" w:rsidRPr="004F05EA" w:rsidRDefault="00807E3D">
      <w:pPr>
        <w:widowControl w:val="0"/>
        <w:spacing w:before="7"/>
        <w:ind w:right="290"/>
        <w:rPr>
          <w:b/>
          <w:sz w:val="22"/>
          <w:szCs w:val="22"/>
        </w:rPr>
      </w:pPr>
    </w:p>
    <w:p w:rsidR="00807E3D" w:rsidRPr="004F05EA" w:rsidRDefault="003730C9">
      <w:pPr>
        <w:widowControl w:val="0"/>
        <w:ind w:left="840" w:right="290"/>
        <w:rPr>
          <w:i/>
          <w:sz w:val="22"/>
          <w:szCs w:val="22"/>
        </w:rPr>
      </w:pPr>
      <w:r w:rsidRPr="004F05EA">
        <w:rPr>
          <w:i/>
          <w:sz w:val="22"/>
          <w:szCs w:val="22"/>
        </w:rPr>
        <w:t>Форма тендерної пропозиції заповнюється Учасником та надається у складі тендерної пропозиції</w:t>
      </w:r>
    </w:p>
    <w:p w:rsidR="00807E3D" w:rsidRPr="004F05EA" w:rsidRDefault="00807E3D">
      <w:pPr>
        <w:widowControl w:val="0"/>
        <w:spacing w:before="11"/>
        <w:ind w:right="290"/>
        <w:rPr>
          <w:i/>
          <w:sz w:val="22"/>
          <w:szCs w:val="22"/>
        </w:rPr>
      </w:pPr>
    </w:p>
    <w:p w:rsidR="00807E3D" w:rsidRPr="004F05EA" w:rsidRDefault="003730C9">
      <w:pPr>
        <w:spacing w:after="160" w:line="259" w:lineRule="auto"/>
        <w:jc w:val="center"/>
        <w:rPr>
          <w:b/>
          <w:sz w:val="22"/>
          <w:szCs w:val="22"/>
        </w:rPr>
      </w:pPr>
      <w:r w:rsidRPr="004F05EA">
        <w:rPr>
          <w:b/>
          <w:sz w:val="22"/>
          <w:szCs w:val="22"/>
        </w:rPr>
        <w:t>Форма «Тендерна пропозиція».</w:t>
      </w:r>
    </w:p>
    <w:p w:rsidR="00807E3D" w:rsidRPr="004F05EA" w:rsidRDefault="00807E3D">
      <w:pPr>
        <w:spacing w:after="160" w:line="259" w:lineRule="auto"/>
        <w:ind w:firstLine="708"/>
        <w:jc w:val="both"/>
        <w:rPr>
          <w:sz w:val="22"/>
          <w:szCs w:val="22"/>
        </w:rPr>
      </w:pPr>
    </w:p>
    <w:p w:rsidR="00807E3D" w:rsidRPr="00074FF4" w:rsidRDefault="003730C9" w:rsidP="00074FF4">
      <w:pPr>
        <w:keepNext/>
        <w:pBdr>
          <w:top w:val="nil"/>
          <w:left w:val="nil"/>
          <w:bottom w:val="nil"/>
          <w:right w:val="nil"/>
          <w:between w:val="nil"/>
        </w:pBdr>
        <w:ind w:right="-108" w:hanging="9"/>
        <w:jc w:val="both"/>
      </w:pPr>
      <w:r w:rsidRPr="004F05EA">
        <w:rPr>
          <w:sz w:val="22"/>
          <w:szCs w:val="22"/>
        </w:rPr>
        <w:t xml:space="preserve">Ми, _________________________________________(назва учасника), надаємо свою тендерну пропозицію щодо участі у торгах на постачання товару/продукції </w:t>
      </w:r>
      <w:r w:rsidR="00074FF4" w:rsidRPr="00074FF4">
        <w:t>код ДК 021:2015  09320000-8  Пара, гаряча вода та пов’язана продукція (постачання теплової енергії)</w:t>
      </w:r>
      <w:r w:rsidR="00074FF4">
        <w:t>.</w:t>
      </w:r>
    </w:p>
    <w:p w:rsidR="00807E3D" w:rsidRPr="004F05EA" w:rsidRDefault="003730C9">
      <w:pPr>
        <w:spacing w:after="160" w:line="259" w:lineRule="auto"/>
        <w:ind w:firstLine="708"/>
        <w:jc w:val="both"/>
        <w:rPr>
          <w:sz w:val="22"/>
          <w:szCs w:val="22"/>
        </w:rPr>
      </w:pPr>
      <w:r w:rsidRPr="004F05EA">
        <w:rPr>
          <w:sz w:val="22"/>
          <w:szCs w:val="22"/>
        </w:rPr>
        <w:t>Вивчивши тендерну документацію, у тому числі технічні вимоги до предмету закупівлі, ми маємо можливість та гарантуємо виконати всі вимоги замовника за ціною, визначеною на умовах, викладених у Тендерній документації та Додатках до неї за наступними цінами:</w:t>
      </w:r>
    </w:p>
    <w:p w:rsidR="00807E3D" w:rsidRPr="004F05EA" w:rsidRDefault="003730C9">
      <w:pPr>
        <w:widowControl w:val="0"/>
        <w:spacing w:line="259" w:lineRule="auto"/>
        <w:ind w:right="113"/>
        <w:jc w:val="both"/>
        <w:rPr>
          <w:b/>
          <w:sz w:val="22"/>
          <w:szCs w:val="22"/>
        </w:rPr>
      </w:pPr>
      <w:r w:rsidRPr="004F05EA">
        <w:rPr>
          <w:b/>
          <w:sz w:val="22"/>
          <w:szCs w:val="22"/>
        </w:rPr>
        <w:t xml:space="preserve">Загальна вартість предмету закупівлі (з ПДВ, якщо передбачено), ________ грн. </w:t>
      </w:r>
    </w:p>
    <w:p w:rsidR="00807E3D" w:rsidRPr="004F05EA" w:rsidRDefault="003730C9">
      <w:pPr>
        <w:spacing w:after="160" w:line="259" w:lineRule="auto"/>
        <w:jc w:val="both"/>
        <w:rPr>
          <w:sz w:val="22"/>
          <w:szCs w:val="22"/>
        </w:rPr>
      </w:pPr>
      <w:r w:rsidRPr="004F05EA">
        <w:rPr>
          <w:sz w:val="22"/>
          <w:szCs w:val="22"/>
        </w:rPr>
        <w:tab/>
        <w:t xml:space="preserve">Ми погоджуємося дотримуватися умов тендерної пропозиції 90 днів з дати розкриття тендерних пропозицій. </w:t>
      </w:r>
    </w:p>
    <w:p w:rsidR="00807E3D" w:rsidRPr="004F05EA" w:rsidRDefault="003730C9">
      <w:pPr>
        <w:spacing w:after="160" w:line="259" w:lineRule="auto"/>
        <w:ind w:firstLine="708"/>
        <w:jc w:val="both"/>
        <w:rPr>
          <w:sz w:val="22"/>
          <w:szCs w:val="22"/>
        </w:rPr>
      </w:pPr>
      <w:r w:rsidRPr="004F05EA">
        <w:rPr>
          <w:sz w:val="22"/>
          <w:szCs w:val="22"/>
        </w:rPr>
        <w:t>Ми погоджуємося 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рішення про намір укласти договір про закупівлю з будь-яким іншим учасником цієї процедури закупівлі, з більш вигідними для Вас умовами.</w:t>
      </w:r>
    </w:p>
    <w:p w:rsidR="00937F11" w:rsidRDefault="003730C9">
      <w:pPr>
        <w:spacing w:after="160" w:line="259" w:lineRule="auto"/>
        <w:ind w:firstLine="708"/>
        <w:jc w:val="both"/>
      </w:pPr>
      <w:r w:rsidRPr="004F05EA">
        <w:rPr>
          <w:sz w:val="22"/>
          <w:szCs w:val="22"/>
        </w:rPr>
        <w:t xml:space="preserve">Якщо наша тендерна пропозиція буде визнана найбільш економічно вигідною, ми зобов'язуємося взяти на себе зобов'язання виконати всі умови, передбачені договором про постачання та згодні на підписання договору про закупівлю у Вашій  редакції, відповідно до вимог тендерної документації, </w:t>
      </w:r>
      <w:r w:rsidR="00937F11">
        <w:t>не пізніше ніж через 15 (п’ятнадцять) днів з дня прийняття рішення про намір укласти Договір про закупівлю, але не раніше ніж через 5 (п’ять) днів з дати оприлюднення на веб-порталі Уповноваженого органу повідомлення про намір укласти Договір про закупівлю.</w:t>
      </w:r>
    </w:p>
    <w:p w:rsidR="00807E3D" w:rsidRPr="004F05EA" w:rsidRDefault="003730C9">
      <w:pPr>
        <w:spacing w:after="160" w:line="259" w:lineRule="auto"/>
        <w:ind w:firstLine="708"/>
        <w:jc w:val="both"/>
        <w:rPr>
          <w:sz w:val="22"/>
          <w:szCs w:val="22"/>
        </w:rPr>
      </w:pPr>
      <w:r w:rsidRPr="004F05EA">
        <w:rPr>
          <w:sz w:val="22"/>
          <w:szCs w:val="22"/>
        </w:rPr>
        <w:t>Відповідно до Закону України «Про захист персональних даних» від 01.06.2010 №2297-VІ 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тендерної пропозиції, відомостей, які надаються для забезпечення участі у процедурі відкритих торгів, цивільно-правових та господарських відносин.</w:t>
      </w:r>
    </w:p>
    <w:p w:rsidR="00807E3D" w:rsidRPr="004F05EA" w:rsidRDefault="003730C9">
      <w:pPr>
        <w:spacing w:after="160" w:line="259" w:lineRule="auto"/>
        <w:rPr>
          <w:sz w:val="22"/>
          <w:szCs w:val="22"/>
        </w:rPr>
      </w:pPr>
      <w:r w:rsidRPr="004F05EA">
        <w:rPr>
          <w:b/>
          <w:sz w:val="22"/>
          <w:szCs w:val="22"/>
        </w:rPr>
        <w:t>____________________________________________________________________________</w:t>
      </w:r>
    </w:p>
    <w:p w:rsidR="00807E3D" w:rsidRPr="004F05EA" w:rsidRDefault="003730C9">
      <w:pPr>
        <w:spacing w:after="160" w:line="259" w:lineRule="auto"/>
        <w:rPr>
          <w:b/>
          <w:sz w:val="22"/>
          <w:szCs w:val="22"/>
        </w:rPr>
      </w:pPr>
      <w:r w:rsidRPr="004F05EA">
        <w:rPr>
          <w:b/>
          <w:sz w:val="22"/>
          <w:szCs w:val="22"/>
        </w:rPr>
        <w:t>Посада, прізвище, ініціали, підпис уповноваженої особи учасника, або П.І.Б. та підпис учасника-фізичної особи</w:t>
      </w:r>
    </w:p>
    <w:p w:rsidR="00807E3D" w:rsidRPr="004F05EA" w:rsidRDefault="003730C9">
      <w:pPr>
        <w:ind w:left="7200" w:firstLine="720"/>
        <w:rPr>
          <w:b/>
          <w:sz w:val="22"/>
          <w:szCs w:val="22"/>
        </w:rPr>
      </w:pPr>
      <w:r w:rsidRPr="004F05EA">
        <w:rPr>
          <w:sz w:val="22"/>
          <w:szCs w:val="22"/>
        </w:rPr>
        <w:br w:type="page"/>
      </w:r>
    </w:p>
    <w:p w:rsidR="00807E3D" w:rsidRPr="004F05EA" w:rsidRDefault="003730C9">
      <w:pPr>
        <w:ind w:left="7200" w:firstLine="720"/>
        <w:rPr>
          <w:sz w:val="22"/>
          <w:szCs w:val="22"/>
        </w:rPr>
      </w:pPr>
      <w:r w:rsidRPr="004F05EA">
        <w:rPr>
          <w:b/>
          <w:sz w:val="22"/>
          <w:szCs w:val="22"/>
        </w:rPr>
        <w:lastRenderedPageBreak/>
        <w:t>Додаток 2</w:t>
      </w:r>
    </w:p>
    <w:p w:rsidR="00807E3D" w:rsidRPr="004F05EA" w:rsidRDefault="003730C9">
      <w:pPr>
        <w:shd w:val="clear" w:color="auto" w:fill="FFFFFF"/>
        <w:ind w:right="240"/>
        <w:jc w:val="right"/>
        <w:rPr>
          <w:sz w:val="22"/>
          <w:szCs w:val="22"/>
        </w:rPr>
      </w:pPr>
      <w:r w:rsidRPr="004F05EA">
        <w:rPr>
          <w:sz w:val="22"/>
          <w:szCs w:val="22"/>
        </w:rPr>
        <w:t>до тендерної документації</w:t>
      </w:r>
    </w:p>
    <w:p w:rsidR="00807E3D" w:rsidRPr="004F05EA" w:rsidRDefault="00807E3D">
      <w:pPr>
        <w:shd w:val="clear" w:color="auto" w:fill="FFFFFF"/>
        <w:ind w:firstLine="425"/>
        <w:jc w:val="both"/>
        <w:rPr>
          <w:sz w:val="22"/>
          <w:szCs w:val="22"/>
        </w:rPr>
      </w:pPr>
    </w:p>
    <w:p w:rsidR="00807E3D" w:rsidRPr="004F05EA" w:rsidRDefault="003730C9">
      <w:pPr>
        <w:shd w:val="clear" w:color="auto" w:fill="FFFFFF"/>
        <w:spacing w:line="276" w:lineRule="auto"/>
        <w:ind w:left="860" w:hanging="360"/>
        <w:jc w:val="both"/>
        <w:rPr>
          <w:b/>
          <w:sz w:val="22"/>
          <w:szCs w:val="22"/>
        </w:rPr>
      </w:pPr>
      <w:r w:rsidRPr="004F05EA">
        <w:rPr>
          <w:b/>
          <w:sz w:val="22"/>
          <w:szCs w:val="22"/>
        </w:rPr>
        <w:t>1.</w:t>
      </w:r>
      <w:r w:rsidRPr="004F05EA">
        <w:rPr>
          <w:sz w:val="22"/>
          <w:szCs w:val="22"/>
        </w:rPr>
        <w:t xml:space="preserve">     </w:t>
      </w:r>
      <w:r w:rsidRPr="004F05EA">
        <w:rPr>
          <w:b/>
          <w:sz w:val="22"/>
          <w:szCs w:val="22"/>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07E3D" w:rsidRPr="004F05EA" w:rsidRDefault="003730C9">
      <w:pPr>
        <w:spacing w:line="276" w:lineRule="auto"/>
        <w:ind w:left="880"/>
        <w:jc w:val="center"/>
        <w:rPr>
          <w:color w:val="4A86E8"/>
          <w:sz w:val="22"/>
          <w:szCs w:val="22"/>
          <w:highlight w:val="yellow"/>
        </w:rPr>
      </w:pPr>
      <w:r w:rsidRPr="004F05EA">
        <w:rPr>
          <w:color w:val="4A86E8"/>
          <w:sz w:val="22"/>
          <w:szCs w:val="22"/>
          <w:highlight w:val="yellow"/>
        </w:rPr>
        <w:t xml:space="preserve"> </w:t>
      </w:r>
    </w:p>
    <w:tbl>
      <w:tblPr>
        <w:tblStyle w:val="a6"/>
        <w:tblW w:w="9810" w:type="dxa"/>
        <w:tblInd w:w="315" w:type="dxa"/>
        <w:tblBorders>
          <w:top w:val="nil"/>
          <w:left w:val="nil"/>
          <w:bottom w:val="nil"/>
          <w:right w:val="nil"/>
          <w:insideH w:val="nil"/>
          <w:insideV w:val="nil"/>
        </w:tblBorders>
        <w:tblLayout w:type="fixed"/>
        <w:tblLook w:val="0600" w:firstRow="0" w:lastRow="0" w:firstColumn="0" w:lastColumn="0" w:noHBand="1" w:noVBand="1"/>
      </w:tblPr>
      <w:tblGrid>
        <w:gridCol w:w="630"/>
        <w:gridCol w:w="3990"/>
        <w:gridCol w:w="5190"/>
      </w:tblGrid>
      <w:tr w:rsidR="00807E3D" w:rsidRPr="004F05EA">
        <w:trPr>
          <w:trHeight w:val="99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7E3D" w:rsidRPr="004F05EA" w:rsidRDefault="003730C9">
            <w:pPr>
              <w:spacing w:line="276" w:lineRule="auto"/>
              <w:jc w:val="center"/>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 з/п</w:t>
            </w:r>
          </w:p>
        </w:tc>
        <w:tc>
          <w:tcPr>
            <w:tcW w:w="3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07E3D" w:rsidRPr="004F05EA" w:rsidRDefault="003730C9">
            <w:pPr>
              <w:spacing w:line="276" w:lineRule="auto"/>
              <w:jc w:val="center"/>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Кваліфікаційні критерії*</w:t>
            </w:r>
          </w:p>
        </w:tc>
        <w:tc>
          <w:tcPr>
            <w:tcW w:w="51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07E3D" w:rsidRPr="004F05EA" w:rsidRDefault="003730C9">
            <w:pPr>
              <w:spacing w:line="276" w:lineRule="auto"/>
              <w:jc w:val="center"/>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Документи та інформація, які підтверджують відповідність Учасника кваліфікаційним критеріям**</w:t>
            </w:r>
          </w:p>
        </w:tc>
      </w:tr>
      <w:tr w:rsidR="00807E3D" w:rsidRPr="004F05EA">
        <w:trPr>
          <w:trHeight w:val="1119"/>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07E3D" w:rsidRPr="004F05EA" w:rsidRDefault="003730C9">
            <w:pPr>
              <w:spacing w:line="276" w:lineRule="auto"/>
              <w:jc w:val="center"/>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1</w:t>
            </w:r>
          </w:p>
        </w:tc>
        <w:tc>
          <w:tcPr>
            <w:tcW w:w="3990" w:type="dxa"/>
            <w:tcBorders>
              <w:top w:val="nil"/>
              <w:left w:val="nil"/>
              <w:bottom w:val="single" w:sz="8" w:space="0" w:color="000000"/>
              <w:right w:val="single" w:sz="8" w:space="0" w:color="000000"/>
            </w:tcBorders>
            <w:tcMar>
              <w:top w:w="100" w:type="dxa"/>
              <w:left w:w="100" w:type="dxa"/>
              <w:bottom w:w="100" w:type="dxa"/>
              <w:right w:w="100" w:type="dxa"/>
            </w:tcMar>
          </w:tcPr>
          <w:p w:rsidR="00807E3D" w:rsidRPr="004F05EA" w:rsidRDefault="003730C9">
            <w:pPr>
              <w:spacing w:line="276" w:lineRule="auto"/>
              <w:rPr>
                <w:rFonts w:ascii="Times New Roman" w:eastAsia="Times New Roman" w:hAnsi="Times New Roman" w:cs="Times New Roman"/>
                <w:sz w:val="22"/>
                <w:szCs w:val="22"/>
              </w:rPr>
            </w:pPr>
            <w:r w:rsidRPr="004F05EA">
              <w:rPr>
                <w:rFonts w:ascii="Times New Roman" w:eastAsia="Times New Roman" w:hAnsi="Times New Roman" w:cs="Times New Roman"/>
                <w:b/>
                <w:sz w:val="22"/>
                <w:szCs w:val="22"/>
              </w:rPr>
              <w:t>Наявність обладнання, матеріально-технічної бази та технологій</w:t>
            </w:r>
          </w:p>
        </w:tc>
        <w:tc>
          <w:tcPr>
            <w:tcW w:w="5190" w:type="dxa"/>
            <w:tcBorders>
              <w:top w:val="nil"/>
              <w:left w:val="nil"/>
              <w:bottom w:val="single" w:sz="8" w:space="0" w:color="000000"/>
              <w:right w:val="single" w:sz="8" w:space="0" w:color="000000"/>
            </w:tcBorders>
            <w:tcMar>
              <w:top w:w="100" w:type="dxa"/>
              <w:left w:w="100" w:type="dxa"/>
              <w:bottom w:w="100" w:type="dxa"/>
              <w:right w:w="100" w:type="dxa"/>
            </w:tcMar>
          </w:tcPr>
          <w:p w:rsidR="00807E3D" w:rsidRPr="004F05EA" w:rsidRDefault="003730C9">
            <w:pPr>
              <w:spacing w:line="276" w:lineRule="auto"/>
              <w:jc w:val="both"/>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Довідка в довільній формі про наявність обладнання та матеріально-технічної бази, необхідних для поставки товару</w:t>
            </w:r>
          </w:p>
        </w:tc>
      </w:tr>
      <w:tr w:rsidR="00807E3D" w:rsidRPr="004F05EA">
        <w:trPr>
          <w:trHeight w:val="549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07E3D" w:rsidRPr="004F05EA" w:rsidRDefault="003730C9">
            <w:pPr>
              <w:spacing w:line="276" w:lineRule="auto"/>
              <w:jc w:val="center"/>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2</w:t>
            </w:r>
          </w:p>
        </w:tc>
        <w:tc>
          <w:tcPr>
            <w:tcW w:w="3990" w:type="dxa"/>
            <w:tcBorders>
              <w:top w:val="nil"/>
              <w:left w:val="nil"/>
              <w:bottom w:val="single" w:sz="8" w:space="0" w:color="000000"/>
              <w:right w:val="single" w:sz="8" w:space="0" w:color="000000"/>
            </w:tcBorders>
            <w:tcMar>
              <w:top w:w="100" w:type="dxa"/>
              <w:left w:w="100" w:type="dxa"/>
              <w:bottom w:w="100" w:type="dxa"/>
              <w:right w:w="100" w:type="dxa"/>
            </w:tcMar>
          </w:tcPr>
          <w:p w:rsidR="00807E3D" w:rsidRPr="004F05EA" w:rsidRDefault="003730C9">
            <w:pPr>
              <w:spacing w:line="276" w:lineRule="auto"/>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Наявність документально підтвердженого досвіду виконання аналогічного (аналогічних) за предметом закупівлі договору (договорів)</w:t>
            </w:r>
          </w:p>
        </w:tc>
        <w:tc>
          <w:tcPr>
            <w:tcW w:w="5190" w:type="dxa"/>
            <w:tcBorders>
              <w:top w:val="nil"/>
              <w:left w:val="nil"/>
              <w:bottom w:val="single" w:sz="8" w:space="0" w:color="000000"/>
              <w:right w:val="single" w:sz="8" w:space="0" w:color="000000"/>
            </w:tcBorders>
            <w:tcMar>
              <w:top w:w="100" w:type="dxa"/>
              <w:left w:w="100" w:type="dxa"/>
              <w:bottom w:w="100" w:type="dxa"/>
              <w:right w:w="100" w:type="dxa"/>
            </w:tcMar>
          </w:tcPr>
          <w:p w:rsidR="00807E3D" w:rsidRPr="004F05EA" w:rsidRDefault="003730C9">
            <w:pPr>
              <w:pBdr>
                <w:top w:val="nil"/>
                <w:left w:val="nil"/>
                <w:bottom w:val="nil"/>
                <w:right w:val="nil"/>
                <w:between w:val="nil"/>
              </w:pBdr>
              <w:spacing w:line="276" w:lineRule="auto"/>
              <w:jc w:val="both"/>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Для підтвердження інформації учасника про його відповідність кваліфікаційним критеріям учасник подає у складі своєї тендерної пропозиції:</w:t>
            </w:r>
          </w:p>
          <w:p w:rsidR="00807E3D" w:rsidRPr="004F05EA" w:rsidRDefault="003730C9">
            <w:pPr>
              <w:pBdr>
                <w:top w:val="nil"/>
                <w:left w:val="nil"/>
                <w:bottom w:val="nil"/>
                <w:right w:val="nil"/>
                <w:between w:val="nil"/>
              </w:pBdr>
              <w:spacing w:line="276" w:lineRule="auto"/>
              <w:jc w:val="both"/>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Наявність документально підтвердженого досвіду виконання аналогічного (аналогічних) за предметом закупівлі договору (договорів):</w:t>
            </w:r>
          </w:p>
          <w:p w:rsidR="00807E3D" w:rsidRPr="004F05EA" w:rsidRDefault="003730C9">
            <w:pPr>
              <w:pBdr>
                <w:top w:val="nil"/>
                <w:left w:val="nil"/>
                <w:bottom w:val="nil"/>
                <w:right w:val="nil"/>
                <w:between w:val="nil"/>
              </w:pBdr>
              <w:spacing w:line="276" w:lineRule="auto"/>
              <w:jc w:val="both"/>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xml:space="preserve">1.1. Довідка про наявність документально підтвердженого досвіду виконання аналогічного (аналогічних) за предметом закупівлі договору (договорів) (подається Учасником у відповідності до Таблиці 1 передбаченій у </w:t>
            </w:r>
            <w:r w:rsidRPr="004F05EA">
              <w:rPr>
                <w:rFonts w:ascii="Times New Roman" w:eastAsia="Times New Roman" w:hAnsi="Times New Roman" w:cs="Times New Roman"/>
                <w:b/>
                <w:sz w:val="22"/>
                <w:szCs w:val="22"/>
              </w:rPr>
              <w:t>Додатку 6</w:t>
            </w:r>
            <w:r w:rsidRPr="004F05EA">
              <w:rPr>
                <w:rFonts w:ascii="Times New Roman" w:eastAsia="Times New Roman" w:hAnsi="Times New Roman" w:cs="Times New Roman"/>
                <w:sz w:val="22"/>
                <w:szCs w:val="22"/>
              </w:rPr>
              <w:t xml:space="preserve"> до тендерної документації.</w:t>
            </w:r>
          </w:p>
          <w:p w:rsidR="00807E3D" w:rsidRPr="004F05EA" w:rsidRDefault="003730C9">
            <w:pPr>
              <w:pBdr>
                <w:top w:val="nil"/>
                <w:left w:val="nil"/>
                <w:bottom w:val="nil"/>
                <w:right w:val="nil"/>
                <w:between w:val="nil"/>
              </w:pBdr>
              <w:spacing w:line="276" w:lineRule="auto"/>
              <w:jc w:val="both"/>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1.2. Видаткову накладну та/або товаро-транспортну накладну, що підтверджують виконання договору, подаються згідно кожного поданого договору.</w:t>
            </w:r>
          </w:p>
        </w:tc>
      </w:tr>
    </w:tbl>
    <w:p w:rsidR="00807E3D" w:rsidRPr="004F05EA" w:rsidRDefault="003730C9">
      <w:pPr>
        <w:spacing w:before="240" w:line="276" w:lineRule="auto"/>
        <w:ind w:firstLine="720"/>
        <w:jc w:val="both"/>
        <w:rPr>
          <w:i/>
          <w:sz w:val="22"/>
          <w:szCs w:val="22"/>
        </w:rPr>
      </w:pPr>
      <w:r w:rsidRPr="004F05EA">
        <w:rPr>
          <w:i/>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07E3D" w:rsidRPr="004F05EA" w:rsidRDefault="003730C9">
      <w:pPr>
        <w:spacing w:before="240" w:line="276" w:lineRule="auto"/>
        <w:ind w:firstLine="720"/>
        <w:jc w:val="both"/>
        <w:rPr>
          <w:i/>
          <w:sz w:val="22"/>
          <w:szCs w:val="22"/>
        </w:rPr>
      </w:pPr>
      <w:r w:rsidRPr="004F05EA">
        <w:rPr>
          <w:i/>
          <w:sz w:val="22"/>
          <w:szCs w:val="22"/>
        </w:rPr>
        <w:t xml:space="preserve"> </w:t>
      </w:r>
    </w:p>
    <w:p w:rsidR="00807E3D" w:rsidRPr="004F05EA" w:rsidRDefault="003730C9">
      <w:pPr>
        <w:spacing w:before="20" w:after="20" w:line="276" w:lineRule="auto"/>
        <w:jc w:val="both"/>
        <w:rPr>
          <w:b/>
          <w:sz w:val="22"/>
          <w:szCs w:val="22"/>
        </w:rPr>
      </w:pPr>
      <w:r w:rsidRPr="004F05EA">
        <w:rPr>
          <w:b/>
          <w:sz w:val="22"/>
          <w:szCs w:val="22"/>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807E3D" w:rsidRPr="004F05EA" w:rsidRDefault="003730C9">
      <w:pPr>
        <w:spacing w:before="240"/>
        <w:ind w:firstLine="20"/>
        <w:jc w:val="both"/>
        <w:rPr>
          <w:sz w:val="22"/>
          <w:szCs w:val="22"/>
        </w:rPr>
      </w:pPr>
      <w:r w:rsidRPr="004F05EA">
        <w:rPr>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07E3D" w:rsidRPr="004F05EA" w:rsidRDefault="003730C9">
      <w:pPr>
        <w:spacing w:before="240"/>
        <w:ind w:firstLine="20"/>
        <w:jc w:val="both"/>
        <w:rPr>
          <w:sz w:val="22"/>
          <w:szCs w:val="22"/>
        </w:rPr>
      </w:pPr>
      <w:r w:rsidRPr="004F05EA">
        <w:rPr>
          <w:sz w:val="22"/>
          <w:szCs w:val="22"/>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07E3D" w:rsidRPr="004F05EA" w:rsidRDefault="003730C9">
      <w:pPr>
        <w:spacing w:before="240"/>
        <w:ind w:firstLine="20"/>
        <w:jc w:val="both"/>
        <w:rPr>
          <w:sz w:val="22"/>
          <w:szCs w:val="22"/>
        </w:rPr>
      </w:pPr>
      <w:r w:rsidRPr="004F05EA">
        <w:rPr>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07E3D" w:rsidRPr="004F05EA" w:rsidRDefault="003730C9">
      <w:pPr>
        <w:spacing w:before="240" w:line="276" w:lineRule="auto"/>
        <w:ind w:firstLine="20"/>
        <w:jc w:val="both"/>
        <w:rPr>
          <w:sz w:val="22"/>
          <w:szCs w:val="22"/>
        </w:rPr>
      </w:pPr>
      <w:r w:rsidRPr="004F05EA">
        <w:rPr>
          <w:sz w:val="22"/>
          <w:szCs w:val="22"/>
        </w:rPr>
        <w:lastRenderedPageBreak/>
        <w:t xml:space="preserve">Учасник  повинен надати </w:t>
      </w:r>
      <w:r w:rsidRPr="004F05EA">
        <w:rPr>
          <w:b/>
          <w:sz w:val="22"/>
          <w:szCs w:val="22"/>
        </w:rPr>
        <w:t>довідку у довільній формі</w:t>
      </w:r>
      <w:r w:rsidRPr="004F05EA">
        <w:rPr>
          <w:sz w:val="22"/>
          <w:szCs w:val="22"/>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07E3D" w:rsidRPr="004F05EA" w:rsidRDefault="003730C9">
      <w:pPr>
        <w:spacing w:before="240" w:line="276" w:lineRule="auto"/>
        <w:ind w:firstLine="20"/>
        <w:jc w:val="both"/>
        <w:rPr>
          <w:strike/>
          <w:color w:val="00B050"/>
          <w:sz w:val="22"/>
          <w:szCs w:val="22"/>
        </w:rPr>
      </w:pPr>
      <w:r w:rsidRPr="004F05EA">
        <w:rPr>
          <w:i/>
          <w:sz w:val="22"/>
          <w:szCs w:val="22"/>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07E3D" w:rsidRPr="004F05EA" w:rsidRDefault="003730C9">
      <w:pPr>
        <w:spacing w:before="240" w:after="80"/>
        <w:jc w:val="both"/>
        <w:rPr>
          <w:b/>
          <w:sz w:val="22"/>
          <w:szCs w:val="22"/>
        </w:rPr>
      </w:pPr>
      <w:r w:rsidRPr="004F05EA">
        <w:rPr>
          <w:color w:val="00B050"/>
          <w:sz w:val="22"/>
          <w:szCs w:val="22"/>
        </w:rPr>
        <w:t xml:space="preserve"> </w:t>
      </w:r>
      <w:r w:rsidRPr="004F05EA">
        <w:rPr>
          <w:b/>
          <w:sz w:val="22"/>
          <w:szCs w:val="22"/>
        </w:rPr>
        <w:t xml:space="preserve">3. Перелік документів та інформації  для підтвердження відповідності ПЕРЕМОЖЦЯ вимогам, визначеним у пункті </w:t>
      </w:r>
      <w:r w:rsidRPr="004F05EA">
        <w:rPr>
          <w:sz w:val="22"/>
          <w:szCs w:val="22"/>
        </w:rPr>
        <w:t>47</w:t>
      </w:r>
      <w:r w:rsidRPr="004F05EA">
        <w:rPr>
          <w:b/>
          <w:sz w:val="22"/>
          <w:szCs w:val="22"/>
        </w:rPr>
        <w:t xml:space="preserve"> Особливостей:</w:t>
      </w:r>
    </w:p>
    <w:p w:rsidR="00807E3D" w:rsidRPr="004F05EA" w:rsidRDefault="003730C9">
      <w:pPr>
        <w:spacing w:before="240" w:line="276" w:lineRule="auto"/>
        <w:ind w:firstLine="20"/>
        <w:jc w:val="both"/>
        <w:rPr>
          <w:sz w:val="22"/>
          <w:szCs w:val="22"/>
        </w:rPr>
      </w:pPr>
      <w:r w:rsidRPr="004F05EA">
        <w:rPr>
          <w:sz w:val="22"/>
          <w:szCs w:val="22"/>
        </w:rPr>
        <w:t xml:space="preserve">Переможець процедури закупівлі у строк, що </w:t>
      </w:r>
      <w:r w:rsidRPr="004F05EA">
        <w:rPr>
          <w:b/>
          <w:i/>
          <w:sz w:val="22"/>
          <w:szCs w:val="22"/>
        </w:rPr>
        <w:t xml:space="preserve">не перевищує чотири дні </w:t>
      </w:r>
      <w:r w:rsidRPr="004F05EA">
        <w:rPr>
          <w:sz w:val="22"/>
          <w:szCs w:val="22"/>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807E3D" w:rsidRPr="004F05EA" w:rsidRDefault="003730C9">
      <w:pPr>
        <w:spacing w:before="240" w:line="276" w:lineRule="auto"/>
        <w:ind w:firstLine="20"/>
        <w:jc w:val="both"/>
        <w:rPr>
          <w:sz w:val="22"/>
          <w:szCs w:val="22"/>
        </w:rPr>
      </w:pPr>
      <w:r w:rsidRPr="004F05EA">
        <w:rPr>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07E3D" w:rsidRPr="004F05EA" w:rsidRDefault="003730C9">
      <w:pPr>
        <w:spacing w:before="240" w:line="276" w:lineRule="auto"/>
        <w:rPr>
          <w:b/>
          <w:sz w:val="22"/>
          <w:szCs w:val="22"/>
        </w:rPr>
      </w:pPr>
      <w:r w:rsidRPr="004F05EA">
        <w:rPr>
          <w:b/>
          <w:sz w:val="22"/>
          <w:szCs w:val="22"/>
        </w:rPr>
        <w:t xml:space="preserve"> </w:t>
      </w:r>
      <w:r w:rsidRPr="004F05EA">
        <w:rPr>
          <w:sz w:val="22"/>
          <w:szCs w:val="22"/>
        </w:rPr>
        <w:t xml:space="preserve"> </w:t>
      </w:r>
      <w:r w:rsidRPr="004F05EA">
        <w:rPr>
          <w:b/>
          <w:sz w:val="22"/>
          <w:szCs w:val="22"/>
        </w:rPr>
        <w:t>3.1. Документи, які надаються  ПЕРЕМОЖЦЕМ (юридичною особою):</w:t>
      </w:r>
    </w:p>
    <w:tbl>
      <w:tblPr>
        <w:tblStyle w:val="a7"/>
        <w:tblW w:w="100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0"/>
        <w:gridCol w:w="4575"/>
        <w:gridCol w:w="4545"/>
      </w:tblGrid>
      <w:tr w:rsidR="00807E3D" w:rsidRPr="004F05EA">
        <w:trPr>
          <w:trHeight w:val="1305"/>
        </w:trPr>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7E3D" w:rsidRPr="004F05EA" w:rsidRDefault="003730C9">
            <w:pPr>
              <w:spacing w:line="276" w:lineRule="auto"/>
              <w:jc w:val="center"/>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w:t>
            </w:r>
          </w:p>
          <w:p w:rsidR="00807E3D" w:rsidRPr="004F05EA" w:rsidRDefault="003730C9">
            <w:pPr>
              <w:spacing w:line="276" w:lineRule="auto"/>
              <w:jc w:val="center"/>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з/п</w:t>
            </w:r>
          </w:p>
        </w:tc>
        <w:tc>
          <w:tcPr>
            <w:tcW w:w="45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07E3D" w:rsidRPr="004F05EA" w:rsidRDefault="003730C9">
            <w:pPr>
              <w:spacing w:line="276" w:lineRule="auto"/>
              <w:jc w:val="center"/>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 xml:space="preserve">Вимоги згідно п. </w:t>
            </w:r>
            <w:r w:rsidRPr="004F05EA">
              <w:rPr>
                <w:rFonts w:ascii="Times New Roman" w:eastAsia="Times New Roman" w:hAnsi="Times New Roman" w:cs="Times New Roman"/>
                <w:sz w:val="22"/>
                <w:szCs w:val="22"/>
              </w:rPr>
              <w:t>47</w:t>
            </w:r>
            <w:r w:rsidRPr="004F05EA">
              <w:rPr>
                <w:rFonts w:ascii="Times New Roman" w:eastAsia="Times New Roman" w:hAnsi="Times New Roman" w:cs="Times New Roman"/>
                <w:b/>
                <w:sz w:val="22"/>
                <w:szCs w:val="22"/>
              </w:rPr>
              <w:t xml:space="preserve"> Особливостей</w:t>
            </w:r>
          </w:p>
          <w:p w:rsidR="00807E3D" w:rsidRPr="004F05EA" w:rsidRDefault="003730C9">
            <w:pPr>
              <w:spacing w:line="276" w:lineRule="auto"/>
              <w:jc w:val="center"/>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 xml:space="preserve"> </w:t>
            </w:r>
          </w:p>
        </w:tc>
        <w:tc>
          <w:tcPr>
            <w:tcW w:w="4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07E3D" w:rsidRPr="004F05EA" w:rsidRDefault="003730C9">
            <w:pPr>
              <w:spacing w:line="276" w:lineRule="auto"/>
              <w:jc w:val="center"/>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 xml:space="preserve">Переможець торгів на виконання вимоги згідно п. </w:t>
            </w:r>
            <w:r w:rsidRPr="004F05EA">
              <w:rPr>
                <w:rFonts w:ascii="Times New Roman" w:eastAsia="Times New Roman" w:hAnsi="Times New Roman" w:cs="Times New Roman"/>
                <w:sz w:val="22"/>
                <w:szCs w:val="22"/>
              </w:rPr>
              <w:t>47</w:t>
            </w:r>
            <w:r w:rsidRPr="004F05EA">
              <w:rPr>
                <w:rFonts w:ascii="Times New Roman" w:eastAsia="Times New Roman" w:hAnsi="Times New Roman" w:cs="Times New Roman"/>
                <w:b/>
                <w:sz w:val="22"/>
                <w:szCs w:val="22"/>
              </w:rPr>
              <w:t xml:space="preserve"> Особливостей (підтвердження відсутності підстав) повинен надати таку інформацію:</w:t>
            </w:r>
          </w:p>
        </w:tc>
      </w:tr>
      <w:tr w:rsidR="00807E3D" w:rsidRPr="004F05EA">
        <w:tc>
          <w:tcPr>
            <w:tcW w:w="9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07E3D" w:rsidRPr="004F05EA" w:rsidRDefault="003730C9">
            <w:pPr>
              <w:spacing w:line="276" w:lineRule="auto"/>
              <w:jc w:val="center"/>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1</w:t>
            </w:r>
          </w:p>
        </w:tc>
        <w:tc>
          <w:tcPr>
            <w:tcW w:w="4575" w:type="dxa"/>
            <w:tcBorders>
              <w:top w:val="nil"/>
              <w:left w:val="nil"/>
              <w:bottom w:val="single" w:sz="8" w:space="0" w:color="000000"/>
              <w:right w:val="single" w:sz="8" w:space="0" w:color="000000"/>
            </w:tcBorders>
            <w:tcMar>
              <w:top w:w="100" w:type="dxa"/>
              <w:left w:w="100" w:type="dxa"/>
              <w:bottom w:w="100" w:type="dxa"/>
              <w:right w:w="100" w:type="dxa"/>
            </w:tcMar>
          </w:tcPr>
          <w:p w:rsidR="00807E3D" w:rsidRPr="004F05EA" w:rsidRDefault="003730C9">
            <w:pPr>
              <w:spacing w:before="120" w:line="276" w:lineRule="auto"/>
              <w:ind w:right="-28"/>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07E3D" w:rsidRPr="004F05EA" w:rsidRDefault="003730C9">
            <w:pPr>
              <w:spacing w:before="240" w:line="276" w:lineRule="auto"/>
              <w:ind w:right="-28"/>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(підпункт 3 пункт 47 Особливостей)</w:t>
            </w:r>
          </w:p>
        </w:tc>
        <w:tc>
          <w:tcPr>
            <w:tcW w:w="4545" w:type="dxa"/>
            <w:tcBorders>
              <w:top w:val="nil"/>
              <w:left w:val="nil"/>
              <w:bottom w:val="single" w:sz="8" w:space="0" w:color="000000"/>
              <w:right w:val="single" w:sz="8" w:space="0" w:color="000000"/>
            </w:tcBorders>
            <w:tcMar>
              <w:top w:w="100" w:type="dxa"/>
              <w:left w:w="100" w:type="dxa"/>
              <w:bottom w:w="100" w:type="dxa"/>
              <w:right w:w="100" w:type="dxa"/>
            </w:tcMar>
          </w:tcPr>
          <w:p w:rsidR="00807E3D" w:rsidRPr="004F05EA" w:rsidRDefault="003730C9">
            <w:pPr>
              <w:spacing w:line="276" w:lineRule="auto"/>
              <w:ind w:right="140"/>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F05EA">
              <w:rPr>
                <w:rFonts w:ascii="Times New Roman" w:eastAsia="Times New Roman" w:hAnsi="Times New Roman" w:cs="Times New Roman"/>
                <w:sz w:val="22"/>
                <w:szCs w:val="22"/>
              </w:rPr>
              <w:t>керівника</w:t>
            </w:r>
            <w:r w:rsidRPr="004F05EA">
              <w:rPr>
                <w:rFonts w:ascii="Times New Roman" w:eastAsia="Times New Roman" w:hAnsi="Times New Roman" w:cs="Times New Roman"/>
                <w:b/>
                <w:sz w:val="22"/>
                <w:szCs w:val="22"/>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07E3D" w:rsidRPr="004F05EA">
        <w:trPr>
          <w:trHeight w:val="3315"/>
        </w:trPr>
        <w:tc>
          <w:tcPr>
            <w:tcW w:w="9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07E3D" w:rsidRPr="004F05EA" w:rsidRDefault="003730C9">
            <w:pPr>
              <w:spacing w:line="276" w:lineRule="auto"/>
              <w:jc w:val="center"/>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lastRenderedPageBreak/>
              <w:t>2</w:t>
            </w:r>
          </w:p>
        </w:tc>
        <w:tc>
          <w:tcPr>
            <w:tcW w:w="4575" w:type="dxa"/>
            <w:tcBorders>
              <w:top w:val="nil"/>
              <w:left w:val="nil"/>
              <w:bottom w:val="single" w:sz="8" w:space="0" w:color="000000"/>
              <w:right w:val="single" w:sz="8" w:space="0" w:color="000000"/>
            </w:tcBorders>
            <w:tcMar>
              <w:top w:w="100" w:type="dxa"/>
              <w:left w:w="100" w:type="dxa"/>
              <w:bottom w:w="100" w:type="dxa"/>
              <w:right w:w="100" w:type="dxa"/>
            </w:tcMar>
          </w:tcPr>
          <w:p w:rsidR="00807E3D" w:rsidRPr="004F05EA" w:rsidRDefault="003730C9">
            <w:pPr>
              <w:spacing w:before="120" w:line="276" w:lineRule="auto"/>
              <w:ind w:right="-28"/>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07E3D" w:rsidRPr="004F05EA" w:rsidRDefault="003730C9">
            <w:pPr>
              <w:spacing w:line="276" w:lineRule="auto"/>
              <w:ind w:right="-28"/>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(підпункт 6 пункт 47 Особливостей)</w:t>
            </w:r>
          </w:p>
        </w:tc>
        <w:tc>
          <w:tcPr>
            <w:tcW w:w="4545" w:type="dxa"/>
            <w:vMerge w:val="restart"/>
            <w:tcBorders>
              <w:top w:val="nil"/>
              <w:left w:val="nil"/>
              <w:bottom w:val="nil"/>
              <w:right w:val="single" w:sz="8" w:space="0" w:color="000000"/>
            </w:tcBorders>
            <w:tcMar>
              <w:top w:w="100" w:type="dxa"/>
              <w:left w:w="100" w:type="dxa"/>
              <w:bottom w:w="100" w:type="dxa"/>
              <w:right w:w="100" w:type="dxa"/>
            </w:tcMar>
          </w:tcPr>
          <w:p w:rsidR="00807E3D" w:rsidRPr="004F05EA" w:rsidRDefault="003730C9">
            <w:pPr>
              <w:spacing w:before="240" w:line="276" w:lineRule="auto"/>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807E3D" w:rsidRPr="004F05EA" w:rsidRDefault="003730C9">
            <w:pPr>
              <w:spacing w:before="240" w:line="276" w:lineRule="auto"/>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 xml:space="preserve"> </w:t>
            </w:r>
          </w:p>
          <w:p w:rsidR="00807E3D" w:rsidRPr="004F05EA" w:rsidRDefault="003730C9">
            <w:pPr>
              <w:spacing w:before="240" w:line="276" w:lineRule="auto"/>
              <w:rPr>
                <w:rFonts w:ascii="Times New Roman" w:eastAsia="Times New Roman" w:hAnsi="Times New Roman" w:cs="Times New Roman"/>
                <w:sz w:val="22"/>
                <w:szCs w:val="22"/>
              </w:rPr>
            </w:pPr>
            <w:r w:rsidRPr="004F05EA">
              <w:rPr>
                <w:rFonts w:ascii="Times New Roman" w:eastAsia="Times New Roman" w:hAnsi="Times New Roman" w:cs="Times New Roman"/>
                <w:b/>
                <w:sz w:val="22"/>
                <w:szCs w:val="22"/>
              </w:rPr>
              <w:t>Документ повинен бути не більше тридцятиденної давнини від дати подання документа.</w:t>
            </w:r>
            <w:r w:rsidRPr="004F05EA">
              <w:rPr>
                <w:rFonts w:ascii="Times New Roman" w:eastAsia="Times New Roman" w:hAnsi="Times New Roman" w:cs="Times New Roman"/>
                <w:sz w:val="22"/>
                <w:szCs w:val="22"/>
              </w:rPr>
              <w:t xml:space="preserve"> </w:t>
            </w:r>
          </w:p>
        </w:tc>
      </w:tr>
      <w:tr w:rsidR="00807E3D" w:rsidRPr="004F05EA">
        <w:trPr>
          <w:trHeight w:val="3000"/>
        </w:trPr>
        <w:tc>
          <w:tcPr>
            <w:tcW w:w="9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07E3D" w:rsidRPr="004F05EA" w:rsidRDefault="003730C9">
            <w:pPr>
              <w:spacing w:line="276" w:lineRule="auto"/>
              <w:jc w:val="center"/>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3</w:t>
            </w:r>
          </w:p>
        </w:tc>
        <w:tc>
          <w:tcPr>
            <w:tcW w:w="4575" w:type="dxa"/>
            <w:tcBorders>
              <w:top w:val="nil"/>
              <w:left w:val="nil"/>
              <w:bottom w:val="single" w:sz="8" w:space="0" w:color="000000"/>
              <w:right w:val="single" w:sz="8" w:space="0" w:color="000000"/>
            </w:tcBorders>
            <w:tcMar>
              <w:top w:w="100" w:type="dxa"/>
              <w:left w:w="100" w:type="dxa"/>
              <w:bottom w:w="100" w:type="dxa"/>
              <w:right w:w="100" w:type="dxa"/>
            </w:tcMar>
          </w:tcPr>
          <w:p w:rsidR="00807E3D" w:rsidRPr="004F05EA" w:rsidRDefault="003730C9">
            <w:pPr>
              <w:spacing w:before="120" w:line="276" w:lineRule="auto"/>
              <w:ind w:right="-28"/>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7E3D" w:rsidRPr="004F05EA" w:rsidRDefault="003730C9">
            <w:pPr>
              <w:spacing w:before="240" w:line="276" w:lineRule="auto"/>
              <w:ind w:right="-28"/>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(підпункт 12 пункт 47 Особливостей)</w:t>
            </w:r>
          </w:p>
        </w:tc>
        <w:tc>
          <w:tcPr>
            <w:tcW w:w="4545" w:type="dxa"/>
            <w:vMerge/>
            <w:tcBorders>
              <w:top w:val="nil"/>
              <w:left w:val="nil"/>
              <w:bottom w:val="nil"/>
              <w:right w:val="single" w:sz="8" w:space="0" w:color="000000"/>
            </w:tcBorders>
            <w:tcMar>
              <w:top w:w="100" w:type="dxa"/>
              <w:left w:w="100" w:type="dxa"/>
              <w:bottom w:w="100" w:type="dxa"/>
              <w:right w:w="100" w:type="dxa"/>
            </w:tcMar>
          </w:tcPr>
          <w:p w:rsidR="00807E3D" w:rsidRPr="004F05EA" w:rsidRDefault="00807E3D">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r>
      <w:tr w:rsidR="00807E3D" w:rsidRPr="004F05EA">
        <w:tc>
          <w:tcPr>
            <w:tcW w:w="9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7E3D" w:rsidRPr="004F05EA" w:rsidRDefault="003730C9">
            <w:pPr>
              <w:spacing w:line="276" w:lineRule="auto"/>
              <w:jc w:val="center"/>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4</w:t>
            </w:r>
          </w:p>
        </w:tc>
        <w:tc>
          <w:tcPr>
            <w:tcW w:w="4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7E3D" w:rsidRPr="004F05EA" w:rsidRDefault="003730C9">
            <w:pPr>
              <w:spacing w:before="240" w:line="276" w:lineRule="auto"/>
              <w:ind w:right="-28"/>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07E3D" w:rsidRPr="004F05EA" w:rsidRDefault="003730C9">
            <w:pPr>
              <w:spacing w:before="240" w:line="276" w:lineRule="auto"/>
              <w:ind w:right="-28"/>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(абзац 14 пункт 47 Особливостей)</w:t>
            </w:r>
          </w:p>
        </w:tc>
        <w:tc>
          <w:tcPr>
            <w:tcW w:w="454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07E3D" w:rsidRPr="004F05EA" w:rsidRDefault="003730C9">
            <w:pPr>
              <w:spacing w:before="240" w:after="340" w:line="276" w:lineRule="auto"/>
              <w:rPr>
                <w:rFonts w:ascii="Times New Roman" w:eastAsia="Times New Roman" w:hAnsi="Times New Roman" w:cs="Times New Roman"/>
                <w:sz w:val="22"/>
                <w:szCs w:val="22"/>
              </w:rPr>
            </w:pPr>
            <w:r w:rsidRPr="004F05EA">
              <w:rPr>
                <w:rFonts w:ascii="Times New Roman" w:eastAsia="Times New Roman" w:hAnsi="Times New Roman" w:cs="Times New Roman"/>
                <w:b/>
                <w:sz w:val="22"/>
                <w:szCs w:val="22"/>
              </w:rPr>
              <w:t>Довідка в довільній формі</w:t>
            </w:r>
            <w:r w:rsidRPr="004F05EA">
              <w:rPr>
                <w:rFonts w:ascii="Times New Roman" w:eastAsia="Times New Roman" w:hAnsi="Times New Roman" w:cs="Times New Roman"/>
                <w:sz w:val="22"/>
                <w:szCs w:val="22"/>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807E3D" w:rsidRPr="004F05EA" w:rsidRDefault="003730C9">
      <w:pPr>
        <w:spacing w:before="240" w:line="276" w:lineRule="auto"/>
        <w:rPr>
          <w:b/>
          <w:sz w:val="22"/>
          <w:szCs w:val="22"/>
        </w:rPr>
      </w:pPr>
      <w:r w:rsidRPr="004F05EA">
        <w:rPr>
          <w:b/>
          <w:sz w:val="22"/>
          <w:szCs w:val="22"/>
        </w:rPr>
        <w:t xml:space="preserve"> </w:t>
      </w:r>
    </w:p>
    <w:p w:rsidR="00807E3D" w:rsidRPr="004F05EA" w:rsidRDefault="003730C9">
      <w:pPr>
        <w:spacing w:before="240" w:line="276" w:lineRule="auto"/>
        <w:jc w:val="center"/>
        <w:rPr>
          <w:b/>
          <w:sz w:val="22"/>
          <w:szCs w:val="22"/>
        </w:rPr>
      </w:pPr>
      <w:r w:rsidRPr="004F05EA">
        <w:rPr>
          <w:b/>
          <w:sz w:val="22"/>
          <w:szCs w:val="22"/>
        </w:rPr>
        <w:t>3.2. Документи, які надаються ПЕРЕМОЖЦЕМ (фізичною особою чи фізичною особою — підприємцем):</w:t>
      </w:r>
    </w:p>
    <w:tbl>
      <w:tblPr>
        <w:tblStyle w:val="a8"/>
        <w:tblW w:w="1009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840"/>
        <w:gridCol w:w="4275"/>
        <w:gridCol w:w="4980"/>
      </w:tblGrid>
      <w:tr w:rsidR="00807E3D" w:rsidRPr="004F05EA">
        <w:tc>
          <w:tcPr>
            <w:tcW w:w="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7E3D" w:rsidRPr="004F05EA" w:rsidRDefault="003730C9">
            <w:pPr>
              <w:spacing w:line="276" w:lineRule="auto"/>
              <w:jc w:val="center"/>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w:t>
            </w:r>
          </w:p>
          <w:p w:rsidR="00807E3D" w:rsidRPr="004F05EA" w:rsidRDefault="003730C9">
            <w:pPr>
              <w:spacing w:line="276" w:lineRule="auto"/>
              <w:jc w:val="center"/>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з/п</w:t>
            </w:r>
          </w:p>
        </w:tc>
        <w:tc>
          <w:tcPr>
            <w:tcW w:w="42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07E3D" w:rsidRPr="004F05EA" w:rsidRDefault="003730C9">
            <w:pPr>
              <w:spacing w:line="276" w:lineRule="auto"/>
              <w:jc w:val="center"/>
              <w:rPr>
                <w:rFonts w:ascii="Times New Roman" w:eastAsia="Times New Roman" w:hAnsi="Times New Roman" w:cs="Times New Roman"/>
                <w:sz w:val="22"/>
                <w:szCs w:val="22"/>
              </w:rPr>
            </w:pPr>
            <w:r w:rsidRPr="004F05EA">
              <w:rPr>
                <w:rFonts w:ascii="Times New Roman" w:eastAsia="Times New Roman" w:hAnsi="Times New Roman" w:cs="Times New Roman"/>
                <w:b/>
                <w:sz w:val="22"/>
                <w:szCs w:val="22"/>
              </w:rPr>
              <w:t xml:space="preserve">Вимоги </w:t>
            </w:r>
            <w:r w:rsidRPr="004F05EA">
              <w:rPr>
                <w:rFonts w:ascii="Times New Roman" w:eastAsia="Times New Roman" w:hAnsi="Times New Roman" w:cs="Times New Roman"/>
                <w:sz w:val="22"/>
                <w:szCs w:val="22"/>
              </w:rPr>
              <w:t xml:space="preserve">згідно пункту </w:t>
            </w:r>
            <w:r w:rsidRPr="004F05EA">
              <w:rPr>
                <w:rFonts w:ascii="Times New Roman" w:eastAsia="Times New Roman" w:hAnsi="Times New Roman" w:cs="Times New Roman"/>
                <w:b/>
                <w:sz w:val="22"/>
                <w:szCs w:val="22"/>
              </w:rPr>
              <w:t>47</w:t>
            </w:r>
            <w:r w:rsidRPr="004F05EA">
              <w:rPr>
                <w:rFonts w:ascii="Times New Roman" w:eastAsia="Times New Roman" w:hAnsi="Times New Roman" w:cs="Times New Roman"/>
                <w:sz w:val="22"/>
                <w:szCs w:val="22"/>
              </w:rPr>
              <w:t xml:space="preserve"> Особливостей</w:t>
            </w:r>
          </w:p>
          <w:p w:rsidR="00807E3D" w:rsidRPr="004F05EA" w:rsidRDefault="003730C9">
            <w:pPr>
              <w:spacing w:line="276" w:lineRule="auto"/>
              <w:jc w:val="center"/>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xml:space="preserve"> </w:t>
            </w:r>
          </w:p>
        </w:tc>
        <w:tc>
          <w:tcPr>
            <w:tcW w:w="498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07E3D" w:rsidRPr="004F05EA" w:rsidRDefault="003730C9">
            <w:pPr>
              <w:spacing w:line="276" w:lineRule="auto"/>
              <w:jc w:val="center"/>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 xml:space="preserve">Переможець торгів на виконання вимоги </w:t>
            </w:r>
            <w:r w:rsidRPr="004F05EA">
              <w:rPr>
                <w:rFonts w:ascii="Times New Roman" w:eastAsia="Times New Roman" w:hAnsi="Times New Roman" w:cs="Times New Roman"/>
                <w:sz w:val="22"/>
                <w:szCs w:val="22"/>
              </w:rPr>
              <w:t xml:space="preserve">згідно пункту </w:t>
            </w:r>
            <w:r w:rsidRPr="004F05EA">
              <w:rPr>
                <w:rFonts w:ascii="Times New Roman" w:eastAsia="Times New Roman" w:hAnsi="Times New Roman" w:cs="Times New Roman"/>
                <w:b/>
                <w:sz w:val="22"/>
                <w:szCs w:val="22"/>
              </w:rPr>
              <w:t>47</w:t>
            </w:r>
            <w:r w:rsidRPr="004F05EA">
              <w:rPr>
                <w:rFonts w:ascii="Times New Roman" w:eastAsia="Times New Roman" w:hAnsi="Times New Roman" w:cs="Times New Roman"/>
                <w:sz w:val="22"/>
                <w:szCs w:val="22"/>
              </w:rPr>
              <w:t xml:space="preserve"> Особливостей</w:t>
            </w:r>
            <w:r w:rsidRPr="004F05EA">
              <w:rPr>
                <w:rFonts w:ascii="Times New Roman" w:eastAsia="Times New Roman" w:hAnsi="Times New Roman" w:cs="Times New Roman"/>
                <w:b/>
                <w:sz w:val="22"/>
                <w:szCs w:val="22"/>
              </w:rPr>
              <w:t xml:space="preserve"> (підтвердження </w:t>
            </w:r>
            <w:r w:rsidRPr="004F05EA">
              <w:rPr>
                <w:rFonts w:ascii="Times New Roman" w:eastAsia="Times New Roman" w:hAnsi="Times New Roman" w:cs="Times New Roman"/>
                <w:b/>
                <w:sz w:val="22"/>
                <w:szCs w:val="22"/>
              </w:rPr>
              <w:lastRenderedPageBreak/>
              <w:t>відсутності підстав) повинен надати таку інформацію:</w:t>
            </w:r>
          </w:p>
        </w:tc>
      </w:tr>
      <w:tr w:rsidR="00807E3D" w:rsidRPr="004F05EA">
        <w:tc>
          <w:tcPr>
            <w:tcW w:w="8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7E3D" w:rsidRPr="004F05EA" w:rsidRDefault="003730C9">
            <w:pPr>
              <w:spacing w:line="276" w:lineRule="auto"/>
              <w:jc w:val="center"/>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lastRenderedPageBreak/>
              <w:t>1</w:t>
            </w:r>
          </w:p>
        </w:tc>
        <w:tc>
          <w:tcPr>
            <w:tcW w:w="4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7E3D" w:rsidRPr="004F05EA" w:rsidRDefault="003730C9">
            <w:pPr>
              <w:spacing w:before="120" w:line="276" w:lineRule="auto"/>
              <w:ind w:right="96"/>
              <w:jc w:val="both"/>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07E3D" w:rsidRPr="004F05EA" w:rsidRDefault="003730C9">
            <w:pPr>
              <w:spacing w:before="240" w:line="276" w:lineRule="auto"/>
              <w:ind w:right="96"/>
              <w:jc w:val="both"/>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(підпункт 3 пункт 47 Особливостей)</w:t>
            </w:r>
          </w:p>
        </w:tc>
        <w:tc>
          <w:tcPr>
            <w:tcW w:w="4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7E3D" w:rsidRPr="004F05EA" w:rsidRDefault="003730C9">
            <w:pPr>
              <w:spacing w:line="276" w:lineRule="auto"/>
              <w:ind w:left="141" w:right="92"/>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07E3D" w:rsidRPr="004F05EA">
        <w:tc>
          <w:tcPr>
            <w:tcW w:w="8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7E3D" w:rsidRPr="004F05EA" w:rsidRDefault="003730C9">
            <w:pPr>
              <w:spacing w:line="276" w:lineRule="auto"/>
              <w:jc w:val="center"/>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2</w:t>
            </w:r>
          </w:p>
        </w:tc>
        <w:tc>
          <w:tcPr>
            <w:tcW w:w="4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7E3D" w:rsidRPr="004F05EA" w:rsidRDefault="003730C9">
            <w:pPr>
              <w:spacing w:before="120" w:line="276" w:lineRule="auto"/>
              <w:ind w:right="96"/>
              <w:jc w:val="both"/>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07E3D" w:rsidRPr="004F05EA" w:rsidRDefault="003730C9">
            <w:pPr>
              <w:spacing w:before="120" w:line="276" w:lineRule="auto"/>
              <w:ind w:right="96"/>
              <w:jc w:val="both"/>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(підпункт 5 пункт 47 Особливостей)</w:t>
            </w:r>
          </w:p>
        </w:tc>
        <w:tc>
          <w:tcPr>
            <w:tcW w:w="4980" w:type="dxa"/>
            <w:vMerge w:val="restart"/>
            <w:tcBorders>
              <w:top w:val="nil"/>
              <w:left w:val="nil"/>
              <w:bottom w:val="nil"/>
              <w:right w:val="single" w:sz="8" w:space="0" w:color="000000"/>
            </w:tcBorders>
            <w:shd w:val="clear" w:color="auto" w:fill="auto"/>
            <w:tcMar>
              <w:top w:w="100" w:type="dxa"/>
              <w:left w:w="100" w:type="dxa"/>
              <w:bottom w:w="100" w:type="dxa"/>
              <w:right w:w="100" w:type="dxa"/>
            </w:tcMar>
          </w:tcPr>
          <w:p w:rsidR="00807E3D" w:rsidRPr="004F05EA" w:rsidRDefault="003730C9">
            <w:pPr>
              <w:spacing w:before="240" w:line="276" w:lineRule="auto"/>
              <w:ind w:left="141" w:right="92"/>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807E3D" w:rsidRPr="004F05EA" w:rsidRDefault="003730C9">
            <w:pPr>
              <w:spacing w:before="240" w:line="276" w:lineRule="auto"/>
              <w:ind w:left="141" w:right="92"/>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 xml:space="preserve"> </w:t>
            </w:r>
          </w:p>
          <w:p w:rsidR="00807E3D" w:rsidRPr="004F05EA" w:rsidRDefault="003730C9">
            <w:pPr>
              <w:spacing w:before="240" w:line="276" w:lineRule="auto"/>
              <w:ind w:left="141" w:right="92"/>
              <w:rPr>
                <w:rFonts w:ascii="Times New Roman" w:eastAsia="Times New Roman" w:hAnsi="Times New Roman" w:cs="Times New Roman"/>
                <w:sz w:val="22"/>
                <w:szCs w:val="22"/>
              </w:rPr>
            </w:pPr>
            <w:r w:rsidRPr="004F05EA">
              <w:rPr>
                <w:rFonts w:ascii="Times New Roman" w:eastAsia="Times New Roman" w:hAnsi="Times New Roman" w:cs="Times New Roman"/>
                <w:b/>
                <w:sz w:val="22"/>
                <w:szCs w:val="22"/>
              </w:rPr>
              <w:t>Документ повинен бути не більше тридцятиденної давнини від дати подання документа.</w:t>
            </w:r>
            <w:r w:rsidRPr="004F05EA">
              <w:rPr>
                <w:rFonts w:ascii="Times New Roman" w:eastAsia="Times New Roman" w:hAnsi="Times New Roman" w:cs="Times New Roman"/>
                <w:sz w:val="22"/>
                <w:szCs w:val="22"/>
              </w:rPr>
              <w:t xml:space="preserve"> </w:t>
            </w:r>
          </w:p>
        </w:tc>
      </w:tr>
      <w:tr w:rsidR="00807E3D" w:rsidRPr="004F05EA">
        <w:tc>
          <w:tcPr>
            <w:tcW w:w="8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7E3D" w:rsidRPr="004F05EA" w:rsidRDefault="003730C9">
            <w:pPr>
              <w:spacing w:line="276" w:lineRule="auto"/>
              <w:jc w:val="center"/>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3</w:t>
            </w:r>
          </w:p>
        </w:tc>
        <w:tc>
          <w:tcPr>
            <w:tcW w:w="4275" w:type="dxa"/>
            <w:tcBorders>
              <w:top w:val="nil"/>
              <w:left w:val="nil"/>
              <w:bottom w:val="single" w:sz="8" w:space="0" w:color="000000"/>
              <w:right w:val="single" w:sz="8" w:space="0" w:color="000000"/>
            </w:tcBorders>
            <w:shd w:val="clear" w:color="auto" w:fill="auto"/>
            <w:tcMar>
              <w:top w:w="99" w:type="dxa"/>
              <w:left w:w="99" w:type="dxa"/>
              <w:bottom w:w="99" w:type="dxa"/>
              <w:right w:w="99" w:type="dxa"/>
            </w:tcMar>
          </w:tcPr>
          <w:p w:rsidR="00807E3D" w:rsidRPr="004F05EA" w:rsidRDefault="003730C9">
            <w:pPr>
              <w:spacing w:before="120" w:line="276" w:lineRule="auto"/>
              <w:ind w:right="96"/>
              <w:jc w:val="both"/>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7E3D" w:rsidRPr="004F05EA" w:rsidRDefault="003730C9">
            <w:pPr>
              <w:spacing w:before="240" w:line="276" w:lineRule="auto"/>
              <w:ind w:right="96"/>
              <w:jc w:val="both"/>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(підпункт 12 пункт 47 Особливостей)</w:t>
            </w:r>
          </w:p>
        </w:tc>
        <w:tc>
          <w:tcPr>
            <w:tcW w:w="4980" w:type="dxa"/>
            <w:vMerge/>
            <w:tcBorders>
              <w:top w:val="nil"/>
              <w:left w:val="nil"/>
              <w:bottom w:val="nil"/>
              <w:right w:val="single" w:sz="8" w:space="0" w:color="000000"/>
            </w:tcBorders>
            <w:shd w:val="clear" w:color="auto" w:fill="auto"/>
            <w:tcMar>
              <w:top w:w="100" w:type="dxa"/>
              <w:left w:w="100" w:type="dxa"/>
              <w:bottom w:w="100" w:type="dxa"/>
              <w:right w:w="100" w:type="dxa"/>
            </w:tcMar>
          </w:tcPr>
          <w:p w:rsidR="00807E3D" w:rsidRPr="004F05EA" w:rsidRDefault="00807E3D">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r>
      <w:tr w:rsidR="00807E3D" w:rsidRPr="004F05EA">
        <w:trPr>
          <w:trHeight w:val="6520"/>
        </w:trPr>
        <w:tc>
          <w:tcPr>
            <w:tcW w:w="8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7E3D" w:rsidRPr="004F05EA" w:rsidRDefault="003730C9">
            <w:pPr>
              <w:spacing w:line="276" w:lineRule="auto"/>
              <w:jc w:val="center"/>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lastRenderedPageBreak/>
              <w:t>4</w:t>
            </w:r>
          </w:p>
        </w:tc>
        <w:tc>
          <w:tcPr>
            <w:tcW w:w="4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7E3D" w:rsidRPr="004F05EA" w:rsidRDefault="003730C9">
            <w:pPr>
              <w:spacing w:before="240" w:line="276" w:lineRule="auto"/>
              <w:ind w:right="96"/>
              <w:jc w:val="both"/>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07E3D" w:rsidRPr="004F05EA" w:rsidRDefault="003730C9">
            <w:pPr>
              <w:spacing w:before="240" w:line="276" w:lineRule="auto"/>
              <w:ind w:right="96"/>
              <w:jc w:val="both"/>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(абзац 14 пункт 47 Особливостей)</w:t>
            </w:r>
          </w:p>
        </w:tc>
        <w:tc>
          <w:tcPr>
            <w:tcW w:w="498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07E3D" w:rsidRPr="004F05EA" w:rsidRDefault="003730C9">
            <w:pPr>
              <w:spacing w:before="240" w:after="340" w:line="276" w:lineRule="auto"/>
              <w:ind w:left="141" w:right="92"/>
              <w:jc w:val="both"/>
              <w:rPr>
                <w:rFonts w:ascii="Times New Roman" w:eastAsia="Times New Roman" w:hAnsi="Times New Roman" w:cs="Times New Roman"/>
                <w:sz w:val="22"/>
                <w:szCs w:val="22"/>
              </w:rPr>
            </w:pPr>
            <w:r w:rsidRPr="004F05EA">
              <w:rPr>
                <w:rFonts w:ascii="Times New Roman" w:eastAsia="Times New Roman" w:hAnsi="Times New Roman" w:cs="Times New Roman"/>
                <w:b/>
                <w:sz w:val="22"/>
                <w:szCs w:val="22"/>
              </w:rPr>
              <w:t>Довідка в довільній формі</w:t>
            </w:r>
            <w:r w:rsidRPr="004F05EA">
              <w:rPr>
                <w:rFonts w:ascii="Times New Roman" w:eastAsia="Times New Roman" w:hAnsi="Times New Roman" w:cs="Times New Roman"/>
                <w:sz w:val="22"/>
                <w:szCs w:val="22"/>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807E3D" w:rsidRDefault="00807E3D">
      <w:pPr>
        <w:pageBreakBefore/>
        <w:shd w:val="clear" w:color="auto" w:fill="FFFFFF"/>
        <w:jc w:val="right"/>
        <w:rPr>
          <w:highlight w:val="yellow"/>
          <w:u w:val="single"/>
        </w:rPr>
      </w:pPr>
    </w:p>
    <w:p w:rsidR="00807E3D" w:rsidRPr="004F05EA" w:rsidRDefault="003730C9">
      <w:pPr>
        <w:widowControl w:val="0"/>
        <w:pBdr>
          <w:top w:val="nil"/>
          <w:left w:val="nil"/>
          <w:bottom w:val="nil"/>
          <w:right w:val="nil"/>
          <w:between w:val="nil"/>
        </w:pBdr>
        <w:ind w:firstLine="709"/>
        <w:jc w:val="right"/>
        <w:rPr>
          <w:b/>
          <w:sz w:val="22"/>
          <w:szCs w:val="22"/>
        </w:rPr>
      </w:pPr>
      <w:r w:rsidRPr="004F05EA">
        <w:rPr>
          <w:b/>
          <w:sz w:val="22"/>
          <w:szCs w:val="22"/>
        </w:rPr>
        <w:t>Додаток 3</w:t>
      </w:r>
      <w:r w:rsidRPr="004F05EA">
        <w:rPr>
          <w:b/>
          <w:sz w:val="22"/>
          <w:szCs w:val="22"/>
        </w:rPr>
        <w:br/>
        <w:t>до тендерної документації</w:t>
      </w:r>
    </w:p>
    <w:p w:rsidR="00807E3D" w:rsidRPr="004F05EA" w:rsidRDefault="00807E3D">
      <w:pPr>
        <w:widowControl w:val="0"/>
        <w:pBdr>
          <w:top w:val="nil"/>
          <w:left w:val="nil"/>
          <w:bottom w:val="nil"/>
          <w:right w:val="nil"/>
          <w:between w:val="nil"/>
        </w:pBdr>
        <w:ind w:firstLine="709"/>
        <w:jc w:val="center"/>
        <w:rPr>
          <w:b/>
          <w:sz w:val="22"/>
          <w:szCs w:val="22"/>
        </w:rPr>
      </w:pPr>
    </w:p>
    <w:p w:rsidR="00807E3D" w:rsidRPr="004F05EA" w:rsidRDefault="003730C9">
      <w:pPr>
        <w:widowControl w:val="0"/>
        <w:spacing w:line="480" w:lineRule="auto"/>
        <w:jc w:val="center"/>
        <w:rPr>
          <w:rFonts w:ascii="Times" w:eastAsia="Times" w:hAnsi="Times" w:cs="Times"/>
          <w:b/>
          <w:sz w:val="22"/>
          <w:szCs w:val="22"/>
        </w:rPr>
      </w:pPr>
      <w:r w:rsidRPr="004F05EA">
        <w:rPr>
          <w:rFonts w:ascii="Times" w:eastAsia="Times" w:hAnsi="Times" w:cs="Times"/>
          <w:b/>
          <w:sz w:val="22"/>
          <w:szCs w:val="22"/>
        </w:rPr>
        <w:t>Інформація про технічні, якісні та кількісні</w:t>
      </w:r>
    </w:p>
    <w:p w:rsidR="00807E3D" w:rsidRPr="004F05EA" w:rsidRDefault="003730C9">
      <w:pPr>
        <w:widowControl w:val="0"/>
        <w:spacing w:line="480" w:lineRule="auto"/>
        <w:jc w:val="center"/>
        <w:rPr>
          <w:rFonts w:ascii="Times" w:eastAsia="Times" w:hAnsi="Times" w:cs="Times"/>
          <w:b/>
          <w:sz w:val="22"/>
          <w:szCs w:val="22"/>
          <w:shd w:val="clear" w:color="auto" w:fill="FFFFFA"/>
        </w:rPr>
      </w:pPr>
      <w:r w:rsidRPr="004F05EA">
        <w:rPr>
          <w:rFonts w:ascii="Times" w:eastAsia="Times" w:hAnsi="Times" w:cs="Times"/>
          <w:b/>
          <w:sz w:val="22"/>
          <w:szCs w:val="22"/>
        </w:rPr>
        <w:t>характеристики предмета закупівлі</w:t>
      </w:r>
    </w:p>
    <w:p w:rsidR="00807E3D" w:rsidRPr="004F05EA" w:rsidRDefault="00807E3D">
      <w:pPr>
        <w:spacing w:after="160" w:line="276" w:lineRule="auto"/>
        <w:jc w:val="center"/>
        <w:rPr>
          <w:b/>
          <w:sz w:val="22"/>
          <w:szCs w:val="22"/>
        </w:rPr>
      </w:pPr>
    </w:p>
    <w:p w:rsidR="00807E3D" w:rsidRPr="004F05EA" w:rsidRDefault="003730C9">
      <w:pPr>
        <w:spacing w:after="160" w:line="276" w:lineRule="auto"/>
        <w:jc w:val="center"/>
        <w:rPr>
          <w:b/>
          <w:sz w:val="22"/>
          <w:szCs w:val="22"/>
        </w:rPr>
      </w:pPr>
      <w:r w:rsidRPr="004F05EA">
        <w:rPr>
          <w:b/>
          <w:sz w:val="22"/>
          <w:szCs w:val="22"/>
        </w:rPr>
        <w:t>ТЕХНІЧНЕ ЗАВДАННЯ</w:t>
      </w:r>
    </w:p>
    <w:p w:rsidR="00807E3D" w:rsidRPr="00074FF4" w:rsidRDefault="00074FF4" w:rsidP="00074FF4">
      <w:pPr>
        <w:keepNext/>
        <w:pBdr>
          <w:top w:val="nil"/>
          <w:left w:val="nil"/>
          <w:bottom w:val="nil"/>
          <w:right w:val="nil"/>
          <w:between w:val="nil"/>
        </w:pBdr>
        <w:ind w:right="-108" w:hanging="9"/>
        <w:jc w:val="center"/>
        <w:rPr>
          <w:b/>
        </w:rPr>
      </w:pPr>
      <w:r w:rsidRPr="00074FF4">
        <w:rPr>
          <w:b/>
        </w:rPr>
        <w:t>код ДК 021:2015  09320000-8  Пара, гаряча вода та пов’язана продукція (постачання теплової енергії)</w:t>
      </w:r>
      <w:bookmarkStart w:id="1" w:name="_GoBack"/>
      <w:bookmarkEnd w:id="1"/>
    </w:p>
    <w:tbl>
      <w:tblPr>
        <w:tblStyle w:val="a9"/>
        <w:tblW w:w="10469" w:type="dxa"/>
        <w:tblInd w:w="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4"/>
        <w:gridCol w:w="5235"/>
      </w:tblGrid>
      <w:tr w:rsidR="00807E3D" w:rsidRPr="004F05EA">
        <w:tc>
          <w:tcPr>
            <w:tcW w:w="5234" w:type="dxa"/>
            <w:tcBorders>
              <w:top w:val="single" w:sz="4" w:space="0" w:color="000000"/>
              <w:left w:val="single" w:sz="4" w:space="0" w:color="000000"/>
              <w:bottom w:val="single" w:sz="4" w:space="0" w:color="000000"/>
            </w:tcBorders>
            <w:shd w:val="clear" w:color="auto" w:fill="auto"/>
          </w:tcPr>
          <w:p w:rsidR="00807E3D" w:rsidRPr="004F05EA" w:rsidRDefault="00373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firstLine="709"/>
              <w:jc w:val="center"/>
              <w:rPr>
                <w:b/>
                <w:sz w:val="22"/>
                <w:szCs w:val="22"/>
              </w:rPr>
            </w:pPr>
            <w:r w:rsidRPr="004F05EA">
              <w:rPr>
                <w:b/>
                <w:sz w:val="22"/>
                <w:szCs w:val="22"/>
              </w:rPr>
              <w:t xml:space="preserve">Найменування </w:t>
            </w:r>
          </w:p>
        </w:tc>
        <w:tc>
          <w:tcPr>
            <w:tcW w:w="5234" w:type="dxa"/>
            <w:tcBorders>
              <w:top w:val="single" w:sz="4" w:space="0" w:color="000000"/>
              <w:left w:val="single" w:sz="4" w:space="0" w:color="000000"/>
              <w:bottom w:val="single" w:sz="4" w:space="0" w:color="000000"/>
              <w:right w:val="single" w:sz="4" w:space="0" w:color="000000"/>
            </w:tcBorders>
            <w:shd w:val="clear" w:color="auto" w:fill="auto"/>
          </w:tcPr>
          <w:p w:rsidR="00807E3D" w:rsidRPr="004F05EA" w:rsidRDefault="00373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firstLine="709"/>
              <w:jc w:val="center"/>
              <w:rPr>
                <w:sz w:val="22"/>
                <w:szCs w:val="22"/>
              </w:rPr>
            </w:pPr>
            <w:r w:rsidRPr="004F05EA">
              <w:rPr>
                <w:b/>
                <w:sz w:val="22"/>
                <w:szCs w:val="22"/>
              </w:rPr>
              <w:t xml:space="preserve">Кількість </w:t>
            </w:r>
          </w:p>
        </w:tc>
      </w:tr>
      <w:tr w:rsidR="00807E3D" w:rsidRPr="004F05EA">
        <w:tc>
          <w:tcPr>
            <w:tcW w:w="5234" w:type="dxa"/>
            <w:shd w:val="clear" w:color="auto" w:fill="auto"/>
            <w:tcMar>
              <w:top w:w="100" w:type="dxa"/>
              <w:left w:w="100" w:type="dxa"/>
              <w:bottom w:w="100" w:type="dxa"/>
              <w:right w:w="100" w:type="dxa"/>
            </w:tcMar>
          </w:tcPr>
          <w:p w:rsidR="00807E3D" w:rsidRPr="004F05EA" w:rsidRDefault="00373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sz w:val="22"/>
                <w:szCs w:val="22"/>
              </w:rPr>
            </w:pPr>
            <w:r w:rsidRPr="004F05EA">
              <w:rPr>
                <w:b/>
                <w:i/>
                <w:sz w:val="22"/>
                <w:szCs w:val="22"/>
              </w:rPr>
              <w:t>код ДК 021:2015 код 09320000-8  «Пара, гаряча вода та пов’язана продукція» (постачання теплової енергії)</w:t>
            </w:r>
          </w:p>
        </w:tc>
        <w:tc>
          <w:tcPr>
            <w:tcW w:w="5234" w:type="dxa"/>
            <w:shd w:val="clear" w:color="auto" w:fill="auto"/>
            <w:tcMar>
              <w:top w:w="100" w:type="dxa"/>
              <w:left w:w="100" w:type="dxa"/>
              <w:bottom w:w="100" w:type="dxa"/>
              <w:right w:w="100" w:type="dxa"/>
            </w:tcMar>
          </w:tcPr>
          <w:p w:rsidR="00807E3D" w:rsidRPr="0025329B" w:rsidRDefault="000A63F0">
            <w:pPr>
              <w:widowControl w:val="0"/>
              <w:jc w:val="center"/>
              <w:rPr>
                <w:sz w:val="22"/>
                <w:szCs w:val="22"/>
              </w:rPr>
            </w:pPr>
            <w:r w:rsidRPr="0025329B">
              <w:rPr>
                <w:sz w:val="22"/>
                <w:szCs w:val="22"/>
              </w:rPr>
              <w:t xml:space="preserve">      </w:t>
            </w:r>
            <w:r w:rsidR="0025329B" w:rsidRPr="0025329B">
              <w:rPr>
                <w:color w:val="040C28"/>
                <w:sz w:val="22"/>
                <w:szCs w:val="22"/>
              </w:rPr>
              <w:t>18 726,79</w:t>
            </w:r>
          </w:p>
        </w:tc>
      </w:tr>
    </w:tbl>
    <w:p w:rsidR="00807E3D" w:rsidRPr="004F05EA" w:rsidRDefault="00807E3D">
      <w:pPr>
        <w:spacing w:after="160" w:line="259" w:lineRule="auto"/>
        <w:ind w:left="14" w:firstLine="538"/>
        <w:jc w:val="both"/>
        <w:rPr>
          <w:sz w:val="22"/>
          <w:szCs w:val="22"/>
        </w:rPr>
      </w:pPr>
    </w:p>
    <w:p w:rsidR="00813448" w:rsidRDefault="00813448" w:rsidP="00813448">
      <w:pPr>
        <w:spacing w:after="160" w:line="256" w:lineRule="auto"/>
        <w:ind w:left="14" w:firstLine="538"/>
        <w:jc w:val="both"/>
        <w:rPr>
          <w:i/>
        </w:rPr>
      </w:pPr>
      <w:r>
        <w:rPr>
          <w:i/>
        </w:rPr>
        <w:t>Розподіл теплової енергії :</w:t>
      </w:r>
    </w:p>
    <w:p w:rsidR="00813448" w:rsidRDefault="0025329B" w:rsidP="00813448">
      <w:pPr>
        <w:spacing w:after="160" w:line="256" w:lineRule="auto"/>
        <w:ind w:left="14" w:firstLine="538"/>
        <w:jc w:val="both"/>
        <w:rPr>
          <w:b/>
          <w:i/>
        </w:rPr>
      </w:pPr>
      <w:r>
        <w:rPr>
          <w:b/>
          <w:i/>
        </w:rPr>
        <w:t>- 18 697,39</w:t>
      </w:r>
      <w:r w:rsidR="00813448">
        <w:rPr>
          <w:b/>
          <w:i/>
        </w:rPr>
        <w:t>Гкал - на потреби підприємства;</w:t>
      </w:r>
    </w:p>
    <w:p w:rsidR="00813448" w:rsidRPr="00D05553" w:rsidRDefault="0025329B" w:rsidP="00813448">
      <w:pPr>
        <w:spacing w:after="160" w:line="256" w:lineRule="auto"/>
        <w:ind w:left="14" w:firstLine="538"/>
        <w:jc w:val="both"/>
        <w:rPr>
          <w:b/>
          <w:i/>
          <w:lang w:val="ru-RU"/>
        </w:rPr>
      </w:pPr>
      <w:bookmarkStart w:id="2" w:name="_44sinio"/>
      <w:bookmarkEnd w:id="2"/>
      <w:r w:rsidRPr="0025329B">
        <w:rPr>
          <w:b/>
          <w:i/>
        </w:rPr>
        <w:t>- 29,40</w:t>
      </w:r>
      <w:r w:rsidR="00813448" w:rsidRPr="0025329B">
        <w:rPr>
          <w:b/>
          <w:i/>
        </w:rPr>
        <w:t xml:space="preserve"> Гкал - на потреби орендарів приміщень</w:t>
      </w:r>
      <w:r w:rsidR="00D05553" w:rsidRPr="00D05553">
        <w:rPr>
          <w:b/>
          <w:i/>
          <w:lang w:val="ru-RU"/>
        </w:rPr>
        <w:t>.</w:t>
      </w:r>
    </w:p>
    <w:p w:rsidR="00813448" w:rsidRDefault="00813448" w:rsidP="00813448">
      <w:pPr>
        <w:tabs>
          <w:tab w:val="left" w:pos="567"/>
          <w:tab w:val="left" w:pos="1134"/>
        </w:tabs>
        <w:spacing w:line="256" w:lineRule="auto"/>
        <w:rPr>
          <w:b/>
          <w:i/>
        </w:rPr>
      </w:pPr>
      <w:r>
        <w:rPr>
          <w:i/>
        </w:rPr>
        <w:t xml:space="preserve">Місце постачання теплової енергії </w:t>
      </w:r>
      <w:r>
        <w:t xml:space="preserve">– </w:t>
      </w:r>
      <w:r w:rsidR="0025329B" w:rsidRPr="004F05EA">
        <w:rPr>
          <w:sz w:val="22"/>
          <w:szCs w:val="22"/>
        </w:rPr>
        <w:t>61000, Україна, Харківська область, м. Харків,  згідно Додатку 3 до тендерної документації</w:t>
      </w:r>
    </w:p>
    <w:p w:rsidR="00813448" w:rsidRDefault="00813448" w:rsidP="00813448">
      <w:pPr>
        <w:spacing w:line="256" w:lineRule="auto"/>
        <w:rPr>
          <w:b/>
          <w:u w:val="single"/>
        </w:rPr>
      </w:pPr>
      <w:r>
        <w:rPr>
          <w:i/>
        </w:rPr>
        <w:t>Термін постачання теплової енергії –</w:t>
      </w:r>
      <w:r>
        <w:rPr>
          <w:b/>
          <w:i/>
        </w:rPr>
        <w:t xml:space="preserve"> до 31.12.2024 року.</w:t>
      </w:r>
    </w:p>
    <w:p w:rsidR="00807E3D" w:rsidRPr="004F05EA" w:rsidRDefault="00807E3D">
      <w:pPr>
        <w:spacing w:after="160" w:line="259" w:lineRule="auto"/>
        <w:ind w:firstLine="709"/>
        <w:jc w:val="both"/>
        <w:rPr>
          <w:b/>
          <w:sz w:val="22"/>
          <w:szCs w:val="22"/>
          <w:u w:val="single"/>
        </w:rPr>
      </w:pPr>
    </w:p>
    <w:p w:rsidR="00807E3D" w:rsidRPr="004F05EA" w:rsidRDefault="003730C9">
      <w:pPr>
        <w:numPr>
          <w:ilvl w:val="0"/>
          <w:numId w:val="5"/>
        </w:numPr>
        <w:spacing w:line="259" w:lineRule="auto"/>
        <w:jc w:val="both"/>
        <w:rPr>
          <w:b/>
          <w:sz w:val="22"/>
          <w:szCs w:val="22"/>
        </w:rPr>
      </w:pPr>
      <w:r w:rsidRPr="004F05EA">
        <w:rPr>
          <w:sz w:val="22"/>
          <w:szCs w:val="22"/>
        </w:rPr>
        <w:t xml:space="preserve">Технічні та якісні характеристики предмету закупівлі </w:t>
      </w:r>
      <w:r w:rsidRPr="004F05EA">
        <w:rPr>
          <w:b/>
          <w:sz w:val="22"/>
          <w:szCs w:val="22"/>
        </w:rPr>
        <w:t>повинні відповідати технічним умовам та стандартам, передбаченим законодавством України, діючим на період постачання товару.</w:t>
      </w:r>
    </w:p>
    <w:p w:rsidR="00807E3D" w:rsidRPr="004F05EA" w:rsidRDefault="003730C9">
      <w:pPr>
        <w:numPr>
          <w:ilvl w:val="0"/>
          <w:numId w:val="5"/>
        </w:numPr>
        <w:spacing w:line="259" w:lineRule="auto"/>
        <w:jc w:val="both"/>
        <w:rPr>
          <w:b/>
          <w:sz w:val="22"/>
          <w:szCs w:val="22"/>
        </w:rPr>
      </w:pPr>
      <w:r w:rsidRPr="004F05EA">
        <w:rPr>
          <w:sz w:val="22"/>
          <w:szCs w:val="22"/>
        </w:rPr>
        <w:t xml:space="preserve">Учасник визначає ціни на товари, які він пропонує поставити за Договором, </w:t>
      </w:r>
      <w:r w:rsidRPr="004F05EA">
        <w:rPr>
          <w:b/>
          <w:sz w:val="22"/>
          <w:szCs w:val="22"/>
        </w:rPr>
        <w:t>з урахуванням усіх своїх витрат</w:t>
      </w:r>
      <w:r w:rsidRPr="004F05EA">
        <w:rPr>
          <w:sz w:val="22"/>
          <w:szCs w:val="22"/>
        </w:rPr>
        <w:t>, які можуть бути ним понесені у ході виконання договору про закупівлю.</w:t>
      </w:r>
    </w:p>
    <w:p w:rsidR="00807E3D" w:rsidRPr="004F05EA" w:rsidRDefault="003730C9">
      <w:pPr>
        <w:numPr>
          <w:ilvl w:val="0"/>
          <w:numId w:val="5"/>
        </w:numPr>
        <w:spacing w:line="259" w:lineRule="auto"/>
        <w:jc w:val="both"/>
        <w:rPr>
          <w:b/>
          <w:sz w:val="22"/>
          <w:szCs w:val="22"/>
        </w:rPr>
      </w:pPr>
      <w:r w:rsidRPr="004F05EA">
        <w:rPr>
          <w:sz w:val="22"/>
          <w:szCs w:val="22"/>
        </w:rPr>
        <w:t xml:space="preserve">Термін постачання теплової енергії - </w:t>
      </w:r>
      <w:r w:rsidR="00813448">
        <w:rPr>
          <w:b/>
          <w:sz w:val="22"/>
          <w:szCs w:val="22"/>
        </w:rPr>
        <w:t>до 31.12.2024</w:t>
      </w:r>
      <w:r w:rsidRPr="004F05EA">
        <w:rPr>
          <w:b/>
          <w:sz w:val="22"/>
          <w:szCs w:val="22"/>
        </w:rPr>
        <w:t xml:space="preserve"> року.</w:t>
      </w:r>
    </w:p>
    <w:p w:rsidR="00807E3D" w:rsidRPr="004F05EA" w:rsidRDefault="003730C9">
      <w:pPr>
        <w:numPr>
          <w:ilvl w:val="0"/>
          <w:numId w:val="5"/>
        </w:numPr>
        <w:spacing w:line="259" w:lineRule="auto"/>
        <w:jc w:val="both"/>
        <w:rPr>
          <w:b/>
          <w:sz w:val="22"/>
          <w:szCs w:val="22"/>
        </w:rPr>
      </w:pPr>
      <w:r w:rsidRPr="004F05EA">
        <w:rPr>
          <w:sz w:val="22"/>
          <w:szCs w:val="22"/>
        </w:rPr>
        <w:t>Суб'єкти у сфері теплопостачання повинні дотримуватися вимог законодавства про охорону навколишнього природного середовища, нести відповідальність за його порушення і здійснювати технічні та організаційні заходи, спрямовані на зменшення шкідливого впливу об'єктів у сфері теплопостачання на навколишні природні середовища.</w:t>
      </w:r>
    </w:p>
    <w:p w:rsidR="0008797C" w:rsidRPr="004F05EA" w:rsidRDefault="003730C9" w:rsidP="0008797C">
      <w:pPr>
        <w:numPr>
          <w:ilvl w:val="0"/>
          <w:numId w:val="5"/>
        </w:numPr>
        <w:spacing w:after="160" w:line="259" w:lineRule="auto"/>
        <w:jc w:val="both"/>
        <w:rPr>
          <w:b/>
          <w:sz w:val="22"/>
          <w:szCs w:val="22"/>
        </w:rPr>
      </w:pPr>
      <w:r w:rsidRPr="004F05EA">
        <w:rPr>
          <w:b/>
          <w:sz w:val="22"/>
          <w:szCs w:val="22"/>
        </w:rPr>
        <w:t>Якщо пропозиція Учасника не відповідає Технічним вимогам, то вона буде відхилена, як така, що не відповідає вимогам тендерної документації.</w:t>
      </w:r>
    </w:p>
    <w:tbl>
      <w:tblPr>
        <w:tblW w:w="11057" w:type="dxa"/>
        <w:tblInd w:w="-459" w:type="dxa"/>
        <w:tblLayout w:type="fixed"/>
        <w:tblLook w:val="04A0" w:firstRow="1" w:lastRow="0" w:firstColumn="1" w:lastColumn="0" w:noHBand="0" w:noVBand="1"/>
      </w:tblPr>
      <w:tblGrid>
        <w:gridCol w:w="567"/>
        <w:gridCol w:w="709"/>
        <w:gridCol w:w="851"/>
        <w:gridCol w:w="1559"/>
        <w:gridCol w:w="850"/>
        <w:gridCol w:w="851"/>
        <w:gridCol w:w="1134"/>
        <w:gridCol w:w="992"/>
        <w:gridCol w:w="851"/>
        <w:gridCol w:w="850"/>
        <w:gridCol w:w="851"/>
        <w:gridCol w:w="992"/>
      </w:tblGrid>
      <w:tr w:rsidR="0008797C" w:rsidRPr="0008797C" w:rsidTr="00D91A2E">
        <w:trPr>
          <w:trHeight w:val="840"/>
        </w:trPr>
        <w:tc>
          <w:tcPr>
            <w:tcW w:w="567"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w:t>
            </w:r>
            <w:r w:rsidRPr="00D91A2E">
              <w:rPr>
                <w:color w:val="000000"/>
                <w:sz w:val="18"/>
                <w:szCs w:val="18"/>
                <w:lang w:val="ru-RU"/>
              </w:rPr>
              <w:br/>
            </w:r>
            <w:r w:rsidRPr="00D91A2E">
              <w:rPr>
                <w:color w:val="000000"/>
                <w:sz w:val="18"/>
                <w:szCs w:val="18"/>
                <w:lang w:val="ru-RU"/>
              </w:rPr>
              <w:br/>
            </w:r>
            <w:proofErr w:type="gramStart"/>
            <w:r w:rsidRPr="00D91A2E">
              <w:rPr>
                <w:color w:val="000000"/>
                <w:sz w:val="18"/>
                <w:szCs w:val="18"/>
                <w:lang w:val="ru-RU"/>
              </w:rPr>
              <w:t>п</w:t>
            </w:r>
            <w:proofErr w:type="gramEnd"/>
            <w:r w:rsidRPr="00D91A2E">
              <w:rPr>
                <w:color w:val="000000"/>
                <w:sz w:val="18"/>
                <w:szCs w:val="18"/>
                <w:lang w:val="ru-RU"/>
              </w:rPr>
              <w:t>/п</w:t>
            </w:r>
          </w:p>
        </w:tc>
        <w:tc>
          <w:tcPr>
            <w:tcW w:w="709" w:type="dxa"/>
            <w:vMerge w:val="restart"/>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НПП</w:t>
            </w:r>
          </w:p>
        </w:tc>
        <w:tc>
          <w:tcPr>
            <w:tcW w:w="851"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Адреса</w:t>
            </w:r>
            <w:r w:rsidRPr="00D91A2E">
              <w:rPr>
                <w:color w:val="000000"/>
                <w:sz w:val="18"/>
                <w:szCs w:val="18"/>
                <w:lang w:val="ru-RU"/>
              </w:rPr>
              <w:br/>
            </w:r>
            <w:r w:rsidRPr="00D91A2E">
              <w:rPr>
                <w:color w:val="000000"/>
                <w:sz w:val="18"/>
                <w:szCs w:val="18"/>
                <w:lang w:val="ru-RU"/>
              </w:rPr>
              <w:br/>
              <w:t>об’єкту теплоспоживання</w:t>
            </w:r>
          </w:p>
        </w:tc>
        <w:tc>
          <w:tcPr>
            <w:tcW w:w="1559"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Назва об’єкту теплоспоживання</w:t>
            </w:r>
          </w:p>
        </w:tc>
        <w:tc>
          <w:tcPr>
            <w:tcW w:w="850"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Джерело спожива</w:t>
            </w:r>
            <w:proofErr w:type="gramStart"/>
            <w:r w:rsidRPr="00D91A2E">
              <w:rPr>
                <w:color w:val="000000"/>
                <w:sz w:val="18"/>
                <w:szCs w:val="18"/>
                <w:lang w:val="ru-RU"/>
              </w:rPr>
              <w:t>н-</w:t>
            </w:r>
            <w:proofErr w:type="gramEnd"/>
            <w:r w:rsidRPr="00D91A2E">
              <w:rPr>
                <w:color w:val="000000"/>
                <w:sz w:val="18"/>
                <w:szCs w:val="18"/>
                <w:lang w:val="ru-RU"/>
              </w:rPr>
              <w:br/>
              <w:t>ня</w:t>
            </w:r>
            <w:r w:rsidRPr="00D91A2E">
              <w:rPr>
                <w:color w:val="000000"/>
                <w:sz w:val="18"/>
                <w:szCs w:val="18"/>
                <w:lang w:val="ru-RU"/>
              </w:rPr>
              <w:br/>
            </w:r>
            <w:r w:rsidRPr="00D91A2E">
              <w:rPr>
                <w:color w:val="000000"/>
                <w:sz w:val="18"/>
                <w:szCs w:val="18"/>
                <w:lang w:val="ru-RU"/>
              </w:rPr>
              <w:br/>
              <w:t>(ЦТП- централь-</w:t>
            </w:r>
            <w:r w:rsidRPr="00D91A2E">
              <w:rPr>
                <w:color w:val="000000"/>
                <w:sz w:val="18"/>
                <w:szCs w:val="18"/>
                <w:lang w:val="ru-RU"/>
              </w:rPr>
              <w:br/>
              <w:t>ний тепловий пункт)</w:t>
            </w:r>
          </w:p>
        </w:tc>
        <w:tc>
          <w:tcPr>
            <w:tcW w:w="851"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Убудованість /</w:t>
            </w:r>
            <w:r w:rsidRPr="00D91A2E">
              <w:rPr>
                <w:color w:val="000000"/>
                <w:sz w:val="18"/>
                <w:szCs w:val="18"/>
                <w:lang w:val="ru-RU"/>
              </w:rPr>
              <w:br/>
            </w:r>
            <w:r w:rsidRPr="00D91A2E">
              <w:rPr>
                <w:color w:val="000000"/>
                <w:sz w:val="18"/>
                <w:szCs w:val="18"/>
                <w:lang w:val="ru-RU"/>
              </w:rPr>
              <w:br/>
              <w:t>Наявність обмежувального обладнання</w:t>
            </w:r>
          </w:p>
        </w:tc>
        <w:tc>
          <w:tcPr>
            <w:tcW w:w="1134"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proofErr w:type="gramStart"/>
            <w:r w:rsidRPr="00D91A2E">
              <w:rPr>
                <w:color w:val="000000"/>
                <w:sz w:val="18"/>
                <w:szCs w:val="18"/>
                <w:lang w:val="ru-RU"/>
              </w:rPr>
              <w:t>Обл</w:t>
            </w:r>
            <w:proofErr w:type="gramEnd"/>
            <w:r w:rsidRPr="00D91A2E">
              <w:rPr>
                <w:color w:val="000000"/>
                <w:sz w:val="18"/>
                <w:szCs w:val="18"/>
                <w:lang w:val="ru-RU"/>
              </w:rPr>
              <w:t>ік споживання теплової енергії</w:t>
            </w:r>
          </w:p>
        </w:tc>
        <w:tc>
          <w:tcPr>
            <w:tcW w:w="3544" w:type="dxa"/>
            <w:gridSpan w:val="4"/>
            <w:tcBorders>
              <w:top w:val="single" w:sz="12" w:space="0" w:color="auto"/>
              <w:left w:val="nil"/>
              <w:bottom w:val="single" w:sz="12" w:space="0" w:color="auto"/>
              <w:right w:val="single" w:sz="12" w:space="0" w:color="000000"/>
            </w:tcBorders>
            <w:shd w:val="clear" w:color="auto" w:fill="auto"/>
            <w:vAlign w:val="center"/>
            <w:hideMark/>
          </w:tcPr>
          <w:p w:rsidR="0008797C" w:rsidRPr="004F05EA" w:rsidRDefault="0008797C" w:rsidP="0008797C">
            <w:pPr>
              <w:jc w:val="center"/>
              <w:rPr>
                <w:color w:val="000000"/>
                <w:sz w:val="18"/>
                <w:szCs w:val="18"/>
                <w:lang w:val="ru-RU"/>
              </w:rPr>
            </w:pPr>
            <w:r w:rsidRPr="004F05EA">
              <w:rPr>
                <w:color w:val="000000"/>
                <w:sz w:val="18"/>
                <w:szCs w:val="18"/>
                <w:lang w:val="ru-RU"/>
              </w:rPr>
              <w:t>Навантаження, Гкал/годину</w:t>
            </w:r>
            <w:r w:rsidRPr="004F05EA">
              <w:rPr>
                <w:color w:val="000000"/>
                <w:sz w:val="18"/>
                <w:szCs w:val="18"/>
                <w:lang w:val="ru-RU"/>
              </w:rPr>
              <w:br/>
            </w:r>
            <w:r w:rsidRPr="004F05EA">
              <w:rPr>
                <w:color w:val="000000"/>
                <w:sz w:val="18"/>
                <w:szCs w:val="18"/>
                <w:lang w:val="ru-RU"/>
              </w:rPr>
              <w:br/>
              <w:t xml:space="preserve">(дата розрахунку </w:t>
            </w:r>
            <w:proofErr w:type="gramStart"/>
            <w:r w:rsidRPr="004F05EA">
              <w:rPr>
                <w:color w:val="000000"/>
                <w:sz w:val="18"/>
                <w:szCs w:val="18"/>
                <w:lang w:val="ru-RU"/>
              </w:rPr>
              <w:t>теплового</w:t>
            </w:r>
            <w:proofErr w:type="gramEnd"/>
            <w:r w:rsidRPr="004F05EA">
              <w:rPr>
                <w:color w:val="000000"/>
                <w:sz w:val="18"/>
                <w:szCs w:val="18"/>
                <w:lang w:val="ru-RU"/>
              </w:rPr>
              <w:t xml:space="preserve"> навантаження)</w:t>
            </w:r>
          </w:p>
        </w:tc>
        <w:tc>
          <w:tcPr>
            <w:tcW w:w="992" w:type="dxa"/>
            <w:vMerge w:val="restart"/>
            <w:tcBorders>
              <w:top w:val="single" w:sz="12" w:space="0" w:color="000000"/>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Площа  </w:t>
            </w:r>
            <w:r w:rsidRPr="00D91A2E">
              <w:rPr>
                <w:color w:val="000000"/>
                <w:sz w:val="18"/>
                <w:szCs w:val="18"/>
                <w:lang w:val="ru-RU"/>
              </w:rPr>
              <w:br/>
            </w:r>
            <w:r w:rsidRPr="00D91A2E">
              <w:rPr>
                <w:color w:val="000000"/>
                <w:sz w:val="18"/>
                <w:szCs w:val="18"/>
                <w:lang w:val="ru-RU"/>
              </w:rPr>
              <w:br/>
            </w:r>
            <w:r w:rsidRPr="00D91A2E">
              <w:rPr>
                <w:color w:val="000000"/>
                <w:sz w:val="18"/>
                <w:szCs w:val="18"/>
                <w:lang w:val="ru-RU"/>
              </w:rPr>
              <w:br/>
            </w:r>
            <w:r w:rsidRPr="00D91A2E">
              <w:rPr>
                <w:color w:val="000000"/>
                <w:sz w:val="18"/>
                <w:szCs w:val="18"/>
                <w:lang w:val="ru-RU"/>
              </w:rPr>
              <w:br/>
              <w:t>м</w:t>
            </w:r>
            <w:proofErr w:type="gramStart"/>
            <w:r w:rsidRPr="00D91A2E">
              <w:rPr>
                <w:color w:val="000000"/>
                <w:sz w:val="18"/>
                <w:szCs w:val="18"/>
                <w:lang w:val="ru-RU"/>
              </w:rPr>
              <w:t>2</w:t>
            </w:r>
            <w:proofErr w:type="gramEnd"/>
          </w:p>
        </w:tc>
      </w:tr>
      <w:tr w:rsidR="00D91A2E" w:rsidRPr="0008797C" w:rsidTr="00D91A2E">
        <w:trPr>
          <w:trHeight w:val="970"/>
        </w:trPr>
        <w:tc>
          <w:tcPr>
            <w:tcW w:w="567" w:type="dxa"/>
            <w:vMerge/>
            <w:tcBorders>
              <w:top w:val="single" w:sz="12" w:space="0" w:color="000000"/>
              <w:left w:val="single" w:sz="12" w:space="0" w:color="000000"/>
              <w:bottom w:val="single" w:sz="12" w:space="0" w:color="000000"/>
              <w:right w:val="single" w:sz="12" w:space="0" w:color="000000"/>
            </w:tcBorders>
            <w:vAlign w:val="center"/>
            <w:hideMark/>
          </w:tcPr>
          <w:p w:rsidR="0008797C" w:rsidRPr="00D91A2E" w:rsidRDefault="0008797C" w:rsidP="0008797C">
            <w:pPr>
              <w:rPr>
                <w:color w:val="000000"/>
                <w:sz w:val="18"/>
                <w:szCs w:val="18"/>
                <w:lang w:val="ru-RU"/>
              </w:rPr>
            </w:pPr>
          </w:p>
        </w:tc>
        <w:tc>
          <w:tcPr>
            <w:tcW w:w="709" w:type="dxa"/>
            <w:vMerge/>
            <w:tcBorders>
              <w:top w:val="single" w:sz="12" w:space="0" w:color="000000"/>
              <w:left w:val="single" w:sz="12" w:space="0" w:color="000000"/>
              <w:bottom w:val="single" w:sz="12" w:space="0" w:color="000000"/>
              <w:right w:val="single" w:sz="12" w:space="0" w:color="000000"/>
            </w:tcBorders>
            <w:vAlign w:val="center"/>
            <w:hideMark/>
          </w:tcPr>
          <w:p w:rsidR="0008797C" w:rsidRPr="00D91A2E" w:rsidRDefault="0008797C" w:rsidP="0008797C">
            <w:pPr>
              <w:rPr>
                <w:color w:val="000000"/>
                <w:sz w:val="18"/>
                <w:szCs w:val="18"/>
                <w:lang w:val="ru-RU"/>
              </w:rPr>
            </w:pPr>
          </w:p>
        </w:tc>
        <w:tc>
          <w:tcPr>
            <w:tcW w:w="851" w:type="dxa"/>
            <w:vMerge/>
            <w:tcBorders>
              <w:top w:val="single" w:sz="12" w:space="0" w:color="000000"/>
              <w:left w:val="single" w:sz="12" w:space="0" w:color="000000"/>
              <w:bottom w:val="single" w:sz="12" w:space="0" w:color="000000"/>
              <w:right w:val="single" w:sz="12" w:space="0" w:color="000000"/>
            </w:tcBorders>
            <w:vAlign w:val="center"/>
            <w:hideMark/>
          </w:tcPr>
          <w:p w:rsidR="0008797C" w:rsidRPr="00D91A2E" w:rsidRDefault="0008797C" w:rsidP="0008797C">
            <w:pPr>
              <w:rPr>
                <w:color w:val="000000"/>
                <w:sz w:val="18"/>
                <w:szCs w:val="18"/>
                <w:lang w:val="ru-RU"/>
              </w:rPr>
            </w:pPr>
          </w:p>
        </w:tc>
        <w:tc>
          <w:tcPr>
            <w:tcW w:w="1559" w:type="dxa"/>
            <w:vMerge/>
            <w:tcBorders>
              <w:top w:val="single" w:sz="12" w:space="0" w:color="000000"/>
              <w:left w:val="single" w:sz="12" w:space="0" w:color="000000"/>
              <w:bottom w:val="single" w:sz="12" w:space="0" w:color="000000"/>
              <w:right w:val="single" w:sz="12" w:space="0" w:color="000000"/>
            </w:tcBorders>
            <w:vAlign w:val="center"/>
            <w:hideMark/>
          </w:tcPr>
          <w:p w:rsidR="0008797C" w:rsidRPr="00D91A2E" w:rsidRDefault="0008797C" w:rsidP="0008797C">
            <w:pPr>
              <w:rPr>
                <w:color w:val="000000"/>
                <w:sz w:val="18"/>
                <w:szCs w:val="18"/>
                <w:lang w:val="ru-RU"/>
              </w:rPr>
            </w:pPr>
          </w:p>
        </w:tc>
        <w:tc>
          <w:tcPr>
            <w:tcW w:w="850" w:type="dxa"/>
            <w:vMerge/>
            <w:tcBorders>
              <w:top w:val="single" w:sz="12" w:space="0" w:color="000000"/>
              <w:left w:val="single" w:sz="12" w:space="0" w:color="000000"/>
              <w:bottom w:val="single" w:sz="12" w:space="0" w:color="000000"/>
              <w:right w:val="single" w:sz="12" w:space="0" w:color="000000"/>
            </w:tcBorders>
            <w:vAlign w:val="center"/>
            <w:hideMark/>
          </w:tcPr>
          <w:p w:rsidR="0008797C" w:rsidRPr="00D91A2E" w:rsidRDefault="0008797C" w:rsidP="0008797C">
            <w:pPr>
              <w:rPr>
                <w:color w:val="000000"/>
                <w:sz w:val="18"/>
                <w:szCs w:val="18"/>
                <w:lang w:val="ru-RU"/>
              </w:rPr>
            </w:pPr>
          </w:p>
        </w:tc>
        <w:tc>
          <w:tcPr>
            <w:tcW w:w="851" w:type="dxa"/>
            <w:vMerge/>
            <w:tcBorders>
              <w:top w:val="single" w:sz="12" w:space="0" w:color="000000"/>
              <w:left w:val="single" w:sz="12" w:space="0" w:color="000000"/>
              <w:bottom w:val="single" w:sz="12" w:space="0" w:color="000000"/>
              <w:right w:val="single" w:sz="12" w:space="0" w:color="000000"/>
            </w:tcBorders>
            <w:vAlign w:val="center"/>
            <w:hideMark/>
          </w:tcPr>
          <w:p w:rsidR="0008797C" w:rsidRPr="00D91A2E" w:rsidRDefault="0008797C" w:rsidP="0008797C">
            <w:pPr>
              <w:rPr>
                <w:color w:val="000000"/>
                <w:sz w:val="18"/>
                <w:szCs w:val="18"/>
                <w:lang w:val="ru-RU"/>
              </w:rPr>
            </w:pPr>
          </w:p>
        </w:tc>
        <w:tc>
          <w:tcPr>
            <w:tcW w:w="1134" w:type="dxa"/>
            <w:vMerge/>
            <w:tcBorders>
              <w:top w:val="single" w:sz="12" w:space="0" w:color="000000"/>
              <w:left w:val="single" w:sz="12" w:space="0" w:color="000000"/>
              <w:bottom w:val="single" w:sz="12" w:space="0" w:color="000000"/>
              <w:right w:val="single" w:sz="12" w:space="0" w:color="000000"/>
            </w:tcBorders>
            <w:vAlign w:val="center"/>
            <w:hideMark/>
          </w:tcPr>
          <w:p w:rsidR="0008797C" w:rsidRPr="0008797C" w:rsidRDefault="0008797C" w:rsidP="0008797C">
            <w:pPr>
              <w:rPr>
                <w:color w:val="000000"/>
                <w:lang w:val="ru-RU"/>
              </w:rPr>
            </w:pP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Qo</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proofErr w:type="gramStart"/>
            <w:r w:rsidRPr="00D91A2E">
              <w:rPr>
                <w:color w:val="000000"/>
                <w:sz w:val="18"/>
                <w:szCs w:val="18"/>
                <w:lang w:val="ru-RU"/>
              </w:rPr>
              <w:t>Q</w:t>
            </w:r>
            <w:proofErr w:type="gramEnd"/>
            <w:r w:rsidRPr="00D91A2E">
              <w:rPr>
                <w:color w:val="000000"/>
                <w:sz w:val="18"/>
                <w:szCs w:val="18"/>
                <w:lang w:val="ru-RU"/>
              </w:rPr>
              <w:t>гв</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proofErr w:type="gramStart"/>
            <w:r w:rsidRPr="00D91A2E">
              <w:rPr>
                <w:color w:val="000000"/>
                <w:sz w:val="18"/>
                <w:szCs w:val="18"/>
                <w:lang w:val="ru-RU"/>
              </w:rPr>
              <w:t>Q</w:t>
            </w:r>
            <w:proofErr w:type="gramEnd"/>
            <w:r w:rsidRPr="00D91A2E">
              <w:rPr>
                <w:color w:val="000000"/>
                <w:sz w:val="18"/>
                <w:szCs w:val="18"/>
                <w:lang w:val="ru-RU"/>
              </w:rPr>
              <w:t>в</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proofErr w:type="gramStart"/>
            <w:r w:rsidRPr="00D91A2E">
              <w:rPr>
                <w:color w:val="000000"/>
                <w:sz w:val="18"/>
                <w:szCs w:val="18"/>
                <w:lang w:val="ru-RU"/>
              </w:rPr>
              <w:t>Q</w:t>
            </w:r>
            <w:proofErr w:type="gramEnd"/>
            <w:r w:rsidRPr="00D91A2E">
              <w:rPr>
                <w:color w:val="000000"/>
                <w:sz w:val="18"/>
                <w:szCs w:val="18"/>
                <w:lang w:val="ru-RU"/>
              </w:rPr>
              <w:t>пар</w:t>
            </w:r>
          </w:p>
        </w:tc>
        <w:tc>
          <w:tcPr>
            <w:tcW w:w="992" w:type="dxa"/>
            <w:vMerge/>
            <w:tcBorders>
              <w:top w:val="single" w:sz="12" w:space="0" w:color="000000"/>
              <w:left w:val="nil"/>
              <w:bottom w:val="single" w:sz="12" w:space="0" w:color="000000"/>
              <w:right w:val="single" w:sz="12" w:space="0" w:color="000000"/>
            </w:tcBorders>
            <w:vAlign w:val="center"/>
            <w:hideMark/>
          </w:tcPr>
          <w:p w:rsidR="0008797C" w:rsidRPr="00D91A2E" w:rsidRDefault="0008797C" w:rsidP="0008797C">
            <w:pPr>
              <w:rPr>
                <w:color w:val="000000"/>
                <w:sz w:val="18"/>
                <w:szCs w:val="18"/>
                <w:lang w:val="ru-RU"/>
              </w:rPr>
            </w:pP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Владислава Зубенка вул.,34</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28"</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0,197000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1 945,00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lastRenderedPageBreak/>
              <w:t>2</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11</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Владислава Зубенка вул.,34</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28"</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0,220000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0,00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3</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12</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Гвардійців-Широнінців вул.,30А</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55"</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0,220000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0,00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4</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14</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Тракторобудівників пр-т,160Е</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79"</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0,179000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2 182,00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5</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15</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Тракторобудівників пр-т,160Е</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79"</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0,226000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0,00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6</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17</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Гвардійців-Широнінців вул.,30А</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55"</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0,285000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1 945,00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7</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30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Фейєрбаха майдан,9</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84"</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МК</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0,100000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0,012000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986,00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8</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40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Валентинівська вул.,20Б</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198"</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0,195000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2 226,00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9</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41</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Валентинівська вул.,20Б</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198"</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0,226000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0,00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10</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80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Гвардійців-Широнінців вул.,23А</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440"</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0,196000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2 222,00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11</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81</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Гвардійців-Широнінців вул.,23А</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440"</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0,283000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0,00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12</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90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Ювілейний пр-т,40Б</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174"</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0,162060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1 806,30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13</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91</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Ювілейний пр-т,40Б</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174"</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0,226000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0,00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14</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110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Гвардійців-Широнінців вул.,5Г</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39"</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0,179000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2 181,00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15</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111</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 xml:space="preserve">Гвардійців-Широнінців </w:t>
            </w:r>
            <w:r w:rsidRPr="00D91A2E">
              <w:rPr>
                <w:color w:val="000000"/>
                <w:sz w:val="18"/>
                <w:szCs w:val="18"/>
                <w:lang w:val="ru-RU"/>
              </w:rPr>
              <w:lastRenderedPageBreak/>
              <w:t>вул.,5Г</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lastRenderedPageBreak/>
              <w:t>КЗ</w:t>
            </w:r>
            <w:proofErr w:type="gramEnd"/>
            <w:r w:rsidRPr="00D91A2E">
              <w:rPr>
                <w:color w:val="000000"/>
                <w:sz w:val="18"/>
                <w:szCs w:val="18"/>
                <w:lang w:val="ru-RU"/>
              </w:rPr>
              <w:t xml:space="preserve"> "ДОШКІЛЬНИЙ НАВЧАЛЬНИЙ ЗАКЛАД ДНЗ № </w:t>
            </w:r>
            <w:r w:rsidRPr="00D91A2E">
              <w:rPr>
                <w:color w:val="000000"/>
                <w:sz w:val="18"/>
                <w:szCs w:val="18"/>
                <w:lang w:val="ru-RU"/>
              </w:rPr>
              <w:lastRenderedPageBreak/>
              <w:t>39"</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lastRenderedPageBreak/>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0,226000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0,00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lastRenderedPageBreak/>
              <w:t>16</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120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Владислава Зубенка вул.,17В</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199"</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0,226000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0,00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17</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125</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Владислава Зубенка вул.,17В</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199"</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0,195000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2 181,00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18</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140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Ювілейний пр-т,65Б</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336"</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0,223000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2 181,50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19</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141</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Ювілейний пр-т,65Б</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336"</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0,220000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0,00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20</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150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Руслана Плоходька вул.,8Б</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454"</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0,220000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0,00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21</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155</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Руслана Плоходька вул.,8Б</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454"</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0,223000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1 945,00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22</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160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Тракторобудівників пр-т,128В</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375"</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0,217000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2 168,00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23</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161</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Тракторобудівників пр-т,128В</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375"</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0,300000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0,00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24</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170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Валентинівська вул.,40А</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58"</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0,216940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2 468,00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25</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175</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Валентинівська вул.,40А</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58"</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0,300000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0,00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26</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180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Валентинівська вул.,42А</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117"</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0,217000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2 468,00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27</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181</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Валентинівська вул.,42А</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117"</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0,169000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0,00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28</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200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Тракторобудівників пр-т,100Г</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148"</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0,220000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0,00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lastRenderedPageBreak/>
              <w:t>29</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205</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Тракторобудівників пр-т,100Г</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148"</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0,210000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2 172,00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30</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210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Тракторобудівників пр-т,118Б</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112"</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0,197000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1 948,00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31</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215</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Тракторобудівників пр-т,118Б</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112"</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0,220000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0,00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32</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250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Бучми вул.,44В</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80"</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0,226000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0,00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33</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255</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Бучми вул.,44В</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80"</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0,179000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2 182,00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34</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280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Бучми вул.,30Г</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317"</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0,226000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0,00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35</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285</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Бучми вул.,30Г</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317"</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0,179000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2 182,00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36</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300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Тракторобудівників пр-т,105В</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97"</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0,157000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1 946,00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37</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301</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Тракторобудівників пр-т,105В</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97"</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0,225000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0,00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38</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320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Героїв Праці вул.,52Б</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137"</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0,220000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0,00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39</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325</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Героїв Праці вул.,52Б</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137"</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0,221000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2 182,00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40</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330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Героїв Праці вул.,48В</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367"</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0,160000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2 191,90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41</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331</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Героїв Праці вул.,48В</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367"</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0,160000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0,00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42</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360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Героїв Праці вул.,36В</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366"</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0,221000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2 209,90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lastRenderedPageBreak/>
              <w:t>43</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365</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Героїв Праці вул.,36В</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366"</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0,226000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0,00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44</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380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Героїв Праці вул.,36Г</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33"</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0,195000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2 181,00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45</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381</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Героїв Праці вул.,36Г</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33"</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0,226000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0,00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46</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400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Академіка Павлова вул.,162Д</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270"</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0,226000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0,00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47</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405</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Академіка Павлова вул.,162Д</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270"</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0,179000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2 182,00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48</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420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Бучми вул.,18Г</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182"</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0,179000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2 181,00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49</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425</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Бучми вул.,18Г</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182"</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0,220000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0,00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50</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455</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Валентинівська вул.,27Г</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РУО</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0,160700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1 797,40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51</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460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Валентинівська вул.,25Д</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12"</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0,195000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2 182,00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52</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461</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Валентинівська вул.,25Д</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12"</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0,213000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0,00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53</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490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Познанська вул.,3А</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70"</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0,226000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0,00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54</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495</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Познанська вул.,3А</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70"</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0,223000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1 945,00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55</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612</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Сомівська вул.,20</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124"</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0,181980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2 173,50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56</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710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Сомівська вул.,20</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124"</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0,170000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0,00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lastRenderedPageBreak/>
              <w:t>57</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810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Івана Камишева вул.,36</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292"</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МК</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0,189000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0,199900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1 825,10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58</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813</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Тракторобудівників пр-т,136А</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168"</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0,205000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1 945,00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59</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814</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Салтівське шосе,157Б</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85"</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0,220000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0,00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60</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815</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Салтівське шосе,157Б</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85"</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0,223000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1 945,00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61</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816</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Тракторобудівників пр-т,136А</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168"</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0,210000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0,00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62</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817</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Академіка Павлова вул.,162Г</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115"</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0,124341</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2 050,10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63</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820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Тракторобудівників пр-т,67Б</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125"</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Вбудоване приміщення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0,196800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1 956,60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64</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821</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Тракторобудівників пр-т,67Б</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125"</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Вбудоване приміщення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0,110800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0,00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65</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822</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Гвардійців-Широнінців вул.,49Г</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"ХАРКІВСЬКА ЗАГАЛЬНООСВІТНЯ ШКОЛА ХЗОШ № 142 - ФІЛІЯ"</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Вбудоване приміщення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Розрахунковим способом </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0,064700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782,40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66</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824</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Ювілейний пр-т,59Д</w:t>
            </w:r>
          </w:p>
        </w:tc>
        <w:tc>
          <w:tcPr>
            <w:tcW w:w="1559" w:type="dxa"/>
            <w:tcBorders>
              <w:top w:val="nil"/>
              <w:left w:val="nil"/>
              <w:bottom w:val="single" w:sz="12" w:space="0" w:color="000000"/>
              <w:right w:val="single" w:sz="12" w:space="0" w:color="000000"/>
            </w:tcBorders>
            <w:shd w:val="clear" w:color="000000" w:fill="FFFFFF"/>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"ХАРКІВСЬКА ЗАГАЛЬНООСВІТНЯ ШКОЛА ХЗОШ № 103 - ФІЛІЯ"</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Вбудоване приміщення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Розрахунковим способом</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0,157680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1 651,50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67</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825</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Тракторобудівників пр-т,87Г</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"ЗАКЛАД ДОШКІЛЬНОЇ ОСВІТИ (ЯСЛА-САДОК) ЗДО № 282"</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0,220300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0,025000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2 295,50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68</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826</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Тракторобудівників пр-т,87Г</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"ЗАКЛАД ДОШКІЛЬНОЇ ОСВІТИ (ЯСЛА-САДОК) ЗДО № 282"</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0,157140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0,00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69</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Салтівське шосе,61</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"ХАРКІВСЬКИЙ ЛІЦЕЙ № 8 ХАРКІВСЬКОЇ МІСЬКОЇ РАДИ"</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МК</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0,660000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3 513,00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70</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 xml:space="preserve">Білостоцький </w:t>
            </w:r>
            <w:proofErr w:type="gramStart"/>
            <w:r w:rsidRPr="00D91A2E">
              <w:rPr>
                <w:color w:val="000000"/>
                <w:sz w:val="18"/>
                <w:szCs w:val="18"/>
                <w:lang w:val="ru-RU"/>
              </w:rPr>
              <w:t>пров</w:t>
            </w:r>
            <w:proofErr w:type="gramEnd"/>
            <w:r w:rsidRPr="00D91A2E">
              <w:rPr>
                <w:color w:val="000000"/>
                <w:sz w:val="18"/>
                <w:szCs w:val="18"/>
                <w:lang w:val="ru-RU"/>
              </w:rPr>
              <w:t>,6</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"ЗАКЛАД ДОШКІЛЬНОЇ ОСВІТИ (ЯСЛА-САДОК) ЗДО № </w:t>
            </w:r>
            <w:r w:rsidRPr="00D91A2E">
              <w:rPr>
                <w:color w:val="000000"/>
                <w:sz w:val="18"/>
                <w:szCs w:val="18"/>
                <w:lang w:val="ru-RU"/>
              </w:rPr>
              <w:lastRenderedPageBreak/>
              <w:t>206"</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lastRenderedPageBreak/>
              <w:t>МК</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0,270000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1 092,00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lastRenderedPageBreak/>
              <w:t>71</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Бучми вул.,34Г</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"ХАРКІВСЬКИЙ ЛІЦЕЙ № 122 ХАРКІВСЬКОЇ МІСЬКОЇ РАДИ"</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0,641000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5 436,80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72</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15</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Бучми вул.,34Г</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"ХАРКІВСЬКИЙ ЛІЦЕЙ № 122 ХАРКІВСЬКОЇ МІСЬКОЇ РАДИ"</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0,215000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0,00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73</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20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Бучми вул.,44Е</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"ХАРКІВСЬКИЙ ЛІЦЕЙ          № 141 ХАРКІВСЬКОЇ МІСЬКОЇ РАДИ"</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0,641000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4 801,80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74</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30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Бучми вул.,30Є</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"ХАРКІВСЬКИЙ ЛІЦЕЙ          № 144 ХАРКІВСЬКОЇ МІСЬКОЇ РАДИ"</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0,445000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5 716,60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75</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31</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Бучми вул.,30Є</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"ХАРКІВСЬКИЙ ЛІЦЕЙ          № 144 ХАРКІВСЬКОЇ МІСЬКОЇ РАДИ"</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0,214000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0,00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76</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40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Св</w:t>
            </w:r>
            <w:proofErr w:type="gramEnd"/>
            <w:r w:rsidRPr="00D91A2E">
              <w:rPr>
                <w:color w:val="000000"/>
                <w:sz w:val="18"/>
                <w:szCs w:val="18"/>
                <w:lang w:val="ru-RU"/>
              </w:rPr>
              <w:t>ітла вул.,9</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«ХАРКІВСЬКИЙ  ЛІЦЕЙ №56 ХАРКІВСЬКОЇ МІСЬКОЇ РАДИ»</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0,566000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4 801,80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77</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45</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Св</w:t>
            </w:r>
            <w:proofErr w:type="gramEnd"/>
            <w:r w:rsidRPr="00D91A2E">
              <w:rPr>
                <w:color w:val="000000"/>
                <w:sz w:val="18"/>
                <w:szCs w:val="18"/>
                <w:lang w:val="ru-RU"/>
              </w:rPr>
              <w:t>ітла вул.,9</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«ХАРКІВСЬКИЙ  ЛІЦЕЙ №56 ХАРКІВСЬКОЇ МІСЬКОЇ РАДИ»</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0,129000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0,00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78</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50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Св</w:t>
            </w:r>
            <w:proofErr w:type="gramEnd"/>
            <w:r w:rsidRPr="00D91A2E">
              <w:rPr>
                <w:color w:val="000000"/>
                <w:sz w:val="18"/>
                <w:szCs w:val="18"/>
                <w:lang w:val="ru-RU"/>
              </w:rPr>
              <w:t>ітла вул.,39А</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«ХАРКІВСЬКА ГІМНАЗІЯ №42 ХАРКІВСЬКОЇ МІСЬКОЇ РАДИ»</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0,644000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5 436,80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79</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70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Гвардійців-Широнінців вул.,40Ж</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"ХАРКІВСЬКИЙ ЛІЦЕЙ          № 139 ХАРКІВСЬКОЇ МІСЬКОЇ РАДИ"</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0,562000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4 716,80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80</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80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Тракторобудівників пр-т,87Б</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«ХАРКІВСЬКА ГІМНАЗІЯ №25 ХАРКІВСЬКОЇ МІСЬКОЇ РАДИ»</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0,573730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5 401,70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81</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95</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Св</w:t>
            </w:r>
            <w:proofErr w:type="gramEnd"/>
            <w:r w:rsidRPr="00D91A2E">
              <w:rPr>
                <w:color w:val="000000"/>
                <w:sz w:val="18"/>
                <w:szCs w:val="18"/>
                <w:lang w:val="ru-RU"/>
              </w:rPr>
              <w:t>ітла вул.,15</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«ХАРКІВСЬКА ГІМНАЗІЯ №84 ХАРКІВСЬКОЇ МІСЬКОЇ </w:t>
            </w:r>
            <w:r w:rsidRPr="00D91A2E">
              <w:rPr>
                <w:color w:val="000000"/>
                <w:sz w:val="18"/>
                <w:szCs w:val="18"/>
                <w:lang w:val="ru-RU"/>
              </w:rPr>
              <w:lastRenderedPageBreak/>
              <w:t>РАДИ»</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lastRenderedPageBreak/>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0,415200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4 669,50</w:t>
            </w:r>
          </w:p>
        </w:tc>
      </w:tr>
      <w:tr w:rsidR="00D91A2E" w:rsidRPr="0008797C" w:rsidTr="00D91A2E">
        <w:trPr>
          <w:trHeight w:val="660"/>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lastRenderedPageBreak/>
              <w:t>82</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110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Маршала Батицького вул.,2</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ХАРКІВСЬКИЙ ЛІЦЕЙ ХЛ № 183</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МК</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0,129500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2 301,70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83</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120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Руслана Плоходька вул.,5В</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«ХАРКІВСЬКИЙ  ЛІЦЕЙ №64 ХАРКІВСЬКОЇ МІСЬКОЇ РАДИ»</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0,398000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5 820,40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84</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130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Тракторобудівників пр-т,110</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«ХАРКІВСЬКИЙ  ЛІЦЕЙ №103 ХАРКІВСЬКОЇ МІСЬКОЇ РАДИ»</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0,299560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4 552,20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85</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135</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Тракторобудівників пр-т,110</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«ХАРКІВСЬКИЙ  ЛІЦЕЙ №103 ХАРКІВСЬКОЇ МІСЬКОЇ РАДИ»</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0,129000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0,00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86</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140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Владислава Зубенка вул.,72Б</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"ХАРКІВСЬКИЙ ЛІЦЕЙ          № 128 ХАРКІВСЬКОЇ МІСЬКОЇ РАДИ"</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0,129000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0,00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87</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145</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Владислава Зубенка вул.,72Б</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"ХАРКІВСЬКИЙ ЛІЦЕЙ          № 128 ХАРКІВСЬКОЇ МІСЬКОЇ РАДИ"</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0,351000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4 801,80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88</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155</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Руслана Плоходька вул.,6</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"ХАРКІВСЬКИЙ ЛІЦЕЙ          № 138 ХАРКІВСЬКОЇ МІСЬКОЇ РАДИ"</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0,743000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4 801,80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89</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165</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Владислава Зубенка вул.,32</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«ХАРКІВСЬКИЙ ЛІЦЕЙ №31 ХАРКІВСЬКОЇ МІСЬКОЇ РАДИ»</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0,304000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5 436,80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90</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170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Гвардійців-Широнінців вул.,5Г</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«ХАРКІВСЬКИЙ  ЛІЦЕЙ №97 ХАРКІВСЬКОЇ МІСЬКОЇ РАДИ»</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0,386000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5 734,60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91</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190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Владислава Зубенка вул.,21А</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«ХАРКІВСЬКИЙ ЛІЦЕЙ № 143 ХАРКІВСЬКОЇ МІСЬКОЇ РАДИ».</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Розрахунковим способом</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0,240000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0,00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92</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192</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Владислава Зубенка вул.,21А</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«ХАРКІВСЬКИЙ ЛІЦЕЙ № 143 ХАРКІВСЬКОЇ МІСЬКОЇ РАДИ».</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0,462000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5 735,60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lastRenderedPageBreak/>
              <w:t>93</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195</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Гвардійців-Широнінців вул.,51Б</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100"</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0,177640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0,230000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2 062,40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94</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196</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Гвардійців-Широнінців вул.,51Б</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100"</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0,172080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0,00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95</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200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Валентинівська вул.,20В</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"ХАРКІВСЬКИЙ ЛІЦЕЙ          № 142 ХАРКІВСЬКОЇ МІСЬКОЇ РАДИ"</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0,462000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5 735,60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96</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220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Тюрінська вул.,40</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"ХАРКІВСЬКИЙ ЛІЦЕЙ          № 23 ХАРКІВСЬКОЇ МІСЬКОЇ РАДИ"</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МК</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0,297000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4 098,00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97</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240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Академіка Павлова вул.,142А</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«ХАРКІВСЬКА ГІМНАЗІЯ №123 ХАРКІВСЬКОЇ МІСЬКОЇ РАДИ»</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0,642000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5 106,80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98</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255</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Гвардійців-Широнінців вул.,61</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"ХАРКІВСЬКИЙ ЛІЦЕЙ          № 140 ХАРКІВСЬКОЇ МІСЬКОЇ РАДИ"</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0,640850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4 764,80</w:t>
            </w:r>
          </w:p>
        </w:tc>
      </w:tr>
      <w:tr w:rsidR="00D91A2E" w:rsidRPr="0008797C" w:rsidTr="00D91A2E">
        <w:trPr>
          <w:trHeight w:val="660"/>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99</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260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Бучми вул.,14А</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"ХДЮКМ"</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0,232000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2 225,00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100</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270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Бучми вул.,18Д</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«ХАРКІВСЬКА ГІМНАЗІЯ №111 ХАРКІВСЬКОЇ МІСЬКОЇ РАДИ»</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0,462000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5 735,60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101</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275</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Бучми вул.,18Д</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«ХАРКІВСЬКА ГІМНАЗІЯ №111 ХАРКІВСЬКОЇ МІСЬКОЇ РАДИ»</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0,240000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0,00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102</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280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Гарібальді вул.,9</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"ХАРКІВСЬКИЙ ЛІЦЕЙ          № 167 ХАРКІВСЬКОЇ МІСЬКОЇ РАДИ"</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0,419000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0,383000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5 662,60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103</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285</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Гарібальді вул.,9</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"ХАРКІВСЬКИЙ ЛІЦЕЙ          № 167 ХАРКІВСЬКОЇ МІСЬКОЇ РАДИ"</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0,216000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0,00</w:t>
            </w:r>
          </w:p>
        </w:tc>
      </w:tr>
      <w:tr w:rsidR="00D91A2E" w:rsidRPr="0008797C" w:rsidTr="00D91A2E">
        <w:trPr>
          <w:trHeight w:val="1290"/>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lastRenderedPageBreak/>
              <w:t>104</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310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Тюрінська вул.,40А</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"ХАРКІВСЬКА ПОЧАТКОВА ШКОЛА № 177 ХАРКІВСЬКОЇ МІСЬКОЇ РАДИ"</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МК</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0,060000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651,00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105</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610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Салтівське шосе,121/2</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"ХАРКІВСЬКИЙ ЛІЦЕЙ           № 43 ХАРКІВСЬКОЇ МІСЬКОЇ РАДИ"</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МК</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0,300000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3 588,00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106</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620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Рижівська вул.,19</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«ХАРКІВСЬКА ГІМНАЗІЯ №19 ХАРКІВСЬКОЇ МІСЬКОЇ РАДИ»</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МК</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0,250000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2 741,60</w:t>
            </w:r>
          </w:p>
        </w:tc>
      </w:tr>
      <w:tr w:rsidR="00D91A2E" w:rsidRPr="0008797C" w:rsidTr="00D91A2E">
        <w:trPr>
          <w:trHeight w:val="1290"/>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107</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630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Іскринська вул.,28</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"ХАРКІВСЬКА ПОЧАТКОВА ШКОЛА №33  ХАРКІВСЬКОЇ МІСЬКОЇ РАДИ"</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МК</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0,220000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3 075,80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108</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640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Лесі Українки вул.,4</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"ХАРКІВСЬКИЙ ЛІЦЕЙ №3 ХАРКІВСЬКОЇ МІСЬКОЇ РАДИ"</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МК</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0,290000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3 898,00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109</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641</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Харківська наб.,4</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«ХАРКІВСЬКА ГІМНАЗІЯ №30 ХАРКІВСЬКОЇ МІСЬКОЇ РАДИ»</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МК</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0,184000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2 002,10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110</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642</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Ювілейний пр-т,53Б</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«ХАРКІВСЬКИЙ  ЛІЦЕЙ №58 ХАРКІВСЬКОЇ МІСЬКОЇ РАДИ»</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0,303000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4 924,80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111</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643</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Ювілейний пр-т,53Б</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«ХАРКІВСЬКИЙ  ЛІЦЕЙ №58 ХАРКІВСЬКОЇ МІСЬКОЇ РАДИ»</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0,129000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0,00</w:t>
            </w:r>
          </w:p>
        </w:tc>
      </w:tr>
      <w:tr w:rsidR="00D91A2E" w:rsidRPr="0008797C" w:rsidTr="00D91A2E">
        <w:trPr>
          <w:trHeight w:val="660"/>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112</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644</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Гвардійців-Широнінців вул.,10В</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ФІЛІЯ ХЗОШ № 58</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0,146000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1 805,50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113</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645</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Писемського вул.,5</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«ХАРКІВСЬКА ГІМНАЗІЯ №98 ХАРКІВСЬКОЇ МІСЬКОЇ РАДИ»</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0,372000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2 735,00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114</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646</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Писемського вул.,5</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«ХАРКІВСЬКА ГІМНАЗІЯ №98 ХАРКІВСЬКОЇ МІСЬКОЇ РАДИ»</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0,115000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0,00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115</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648</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Гвардійців-Широнінців вул.,75</w:t>
            </w:r>
            <w:r w:rsidRPr="00D91A2E">
              <w:rPr>
                <w:color w:val="000000"/>
                <w:sz w:val="18"/>
                <w:szCs w:val="18"/>
                <w:lang w:val="ru-RU"/>
              </w:rPr>
              <w:lastRenderedPageBreak/>
              <w:t>А</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lastRenderedPageBreak/>
              <w:t>КЗ</w:t>
            </w:r>
            <w:proofErr w:type="gramEnd"/>
            <w:r w:rsidRPr="00D91A2E">
              <w:rPr>
                <w:color w:val="000000"/>
                <w:sz w:val="18"/>
                <w:szCs w:val="18"/>
                <w:lang w:val="ru-RU"/>
              </w:rPr>
              <w:t xml:space="preserve"> "ХАРКІВСЬКИЙ ЛІЦЕЙ          № 124 ХАРКІВСЬКОЇ </w:t>
            </w:r>
            <w:r w:rsidRPr="00D91A2E">
              <w:rPr>
                <w:color w:val="000000"/>
                <w:sz w:val="18"/>
                <w:szCs w:val="18"/>
                <w:lang w:val="ru-RU"/>
              </w:rPr>
              <w:lastRenderedPageBreak/>
              <w:t>МІСЬКОЇ РАДИ"</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lastRenderedPageBreak/>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0,664000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4 841,80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lastRenderedPageBreak/>
              <w:t>116</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650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Гарібальді вул.,9А</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"ХАРКІВСЬКИЙ ЛІЦЕЙ          № 156 ХАРКІВСЬКОЇ МІСЬКОЇ РАДИ"</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0,260000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5 661,60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117</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651</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Гарібальді вул.,9А</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"ХАРКІВСЬКИЙ ЛІЦЕЙ           № 156 ХАРКІВСЬКОЇ МІСЬКОЇ РАДИ"</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0,129000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0,00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118</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658</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Бучми вул.,36Г</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126"</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0,179000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2 233,90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119</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659</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Бучми вул.,36Г</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126"</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0,157140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0,00</w:t>
            </w:r>
          </w:p>
        </w:tc>
      </w:tr>
      <w:tr w:rsidR="00D91A2E" w:rsidRPr="0008797C" w:rsidTr="00D91A2E">
        <w:trPr>
          <w:trHeight w:val="1290"/>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120</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661</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Гвардійців-Широнінців вул.,38Г</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"ЦЕНТР ПОЗАШКІЛЬНОЇ ОСВІТИ "МРІЯ" ХАРКІВСЬКОЇ МІСЬКОЇ РАДИ"</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0,146620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2 798,60</w:t>
            </w:r>
          </w:p>
        </w:tc>
      </w:tr>
      <w:tr w:rsidR="00D91A2E" w:rsidRPr="0008797C" w:rsidTr="00D91A2E">
        <w:trPr>
          <w:trHeight w:val="660"/>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121</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660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Ювілейний пр-т,69Б</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ХЗОШ № 128 - ФІЛІЯ</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Вбудоване приміщення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Розрахунковим способом</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0,038800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573,10</w:t>
            </w:r>
          </w:p>
        </w:tc>
      </w:tr>
      <w:tr w:rsidR="00D91A2E" w:rsidRPr="0008797C" w:rsidTr="00D91A2E">
        <w:trPr>
          <w:trHeight w:val="660"/>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122</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Салтівське шосе,147А</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"КОМПЛЕКСНА ДЮСШ № 4"</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0,049200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0,00</w:t>
            </w:r>
          </w:p>
        </w:tc>
      </w:tr>
      <w:tr w:rsidR="00D91A2E" w:rsidRPr="0008797C" w:rsidTr="00D91A2E">
        <w:trPr>
          <w:trHeight w:val="660"/>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123</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20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Салтівське шосе,147А</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"КОМПЛЕКСНА ДЮСШ № 4"</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0,211190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1 832,80</w:t>
            </w:r>
          </w:p>
        </w:tc>
      </w:tr>
      <w:tr w:rsidR="00D91A2E" w:rsidRPr="0008797C" w:rsidTr="00D91A2E">
        <w:trPr>
          <w:trHeight w:val="660"/>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124</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30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Валентинівська вул.,27Д</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"КОМПЛЕКСНА ДЮСШ № 13"</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0,185000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2 232,60</w:t>
            </w:r>
          </w:p>
        </w:tc>
      </w:tr>
      <w:tr w:rsidR="00D91A2E" w:rsidRPr="0008797C" w:rsidTr="00D91A2E">
        <w:trPr>
          <w:trHeight w:val="660"/>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125</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40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Валентинівська вул.,27Д</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"КОМПЛЕКСНА ДЮСШ № 13"</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0,225000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0,00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126</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2</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Тракторобудівників пр-т,87Б</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ФО-П ЄЛЬЦОВА</w:t>
            </w:r>
            <w:proofErr w:type="gramStart"/>
            <w:r w:rsidRPr="00D91A2E">
              <w:rPr>
                <w:color w:val="000000"/>
                <w:sz w:val="18"/>
                <w:szCs w:val="18"/>
                <w:lang w:val="ru-RU"/>
              </w:rPr>
              <w:t xml:space="preserve"> І.</w:t>
            </w:r>
            <w:proofErr w:type="gramEnd"/>
            <w:r w:rsidRPr="00D91A2E">
              <w:rPr>
                <w:color w:val="000000"/>
                <w:sz w:val="18"/>
                <w:szCs w:val="18"/>
                <w:lang w:val="ru-RU"/>
              </w:rPr>
              <w:t>В. (ОРЕНДА ХЗОШ №25)</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Вбудоване приміщення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0,000270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35,10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127</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3</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Гвардійців-Широнінців вул.,61</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ФО-П ЄЛЬЦОВА</w:t>
            </w:r>
            <w:proofErr w:type="gramStart"/>
            <w:r w:rsidRPr="00D91A2E">
              <w:rPr>
                <w:color w:val="000000"/>
                <w:sz w:val="18"/>
                <w:szCs w:val="18"/>
                <w:lang w:val="ru-RU"/>
              </w:rPr>
              <w:t xml:space="preserve"> І.</w:t>
            </w:r>
            <w:proofErr w:type="gramEnd"/>
            <w:r w:rsidRPr="00D91A2E">
              <w:rPr>
                <w:color w:val="000000"/>
                <w:sz w:val="18"/>
                <w:szCs w:val="18"/>
                <w:lang w:val="ru-RU"/>
              </w:rPr>
              <w:t>В. (ОРЕНДА ХЗОШ №140)</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Вбудоване приміщення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0,000150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37,00</w:t>
            </w:r>
          </w:p>
        </w:tc>
      </w:tr>
      <w:tr w:rsidR="00D91A2E" w:rsidRPr="0008797C" w:rsidTr="00D91A2E">
        <w:trPr>
          <w:trHeight w:val="660"/>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128</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4</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Ювілейний пр-т,40Б</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СПД-ФО СУХОМЛІНОВА (ОРЕНДА ДНЗ  №174)</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Вбудоване приміщення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0,016940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374,70</w:t>
            </w:r>
          </w:p>
        </w:tc>
      </w:tr>
      <w:tr w:rsidR="00D91A2E" w:rsidRPr="0008797C" w:rsidTr="00D91A2E">
        <w:trPr>
          <w:trHeight w:val="660"/>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lastRenderedPageBreak/>
              <w:t>129</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5</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Сомівська вул.,20</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ФО-П СУХОМЛІНОВА Н.В. (ОРЕНДА ДНЗ №124)</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Вбудоване приміщення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0,011020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294,50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130</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10</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Дружби Народів вул.,236</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363"</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МК</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0,211000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0,135000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2 468,00</w:t>
            </w:r>
          </w:p>
        </w:tc>
      </w:tr>
      <w:tr w:rsidR="00D91A2E" w:rsidRPr="0008797C" w:rsidTr="00D91A2E">
        <w:trPr>
          <w:trHeight w:val="975"/>
        </w:trPr>
        <w:tc>
          <w:tcPr>
            <w:tcW w:w="567" w:type="dxa"/>
            <w:tcBorders>
              <w:top w:val="nil"/>
              <w:left w:val="single" w:sz="12" w:space="0" w:color="000000"/>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131</w:t>
            </w:r>
          </w:p>
        </w:tc>
        <w:tc>
          <w:tcPr>
            <w:tcW w:w="709"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11</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r w:rsidRPr="00D91A2E">
              <w:rPr>
                <w:color w:val="000000"/>
                <w:sz w:val="18"/>
                <w:szCs w:val="18"/>
                <w:lang w:val="ru-RU"/>
              </w:rPr>
              <w:t>Дружби Народів вул.,236</w:t>
            </w:r>
          </w:p>
        </w:tc>
        <w:tc>
          <w:tcPr>
            <w:tcW w:w="1559"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rPr>
                <w:color w:val="000000"/>
                <w:sz w:val="18"/>
                <w:szCs w:val="18"/>
                <w:lang w:val="ru-RU"/>
              </w:rPr>
            </w:pPr>
            <w:proofErr w:type="gramStart"/>
            <w:r w:rsidRPr="00D91A2E">
              <w:rPr>
                <w:color w:val="000000"/>
                <w:sz w:val="18"/>
                <w:szCs w:val="18"/>
                <w:lang w:val="ru-RU"/>
              </w:rPr>
              <w:t>КЗ</w:t>
            </w:r>
            <w:proofErr w:type="gramEnd"/>
            <w:r w:rsidRPr="00D91A2E">
              <w:rPr>
                <w:color w:val="000000"/>
                <w:sz w:val="18"/>
                <w:szCs w:val="18"/>
                <w:lang w:val="ru-RU"/>
              </w:rPr>
              <w:t xml:space="preserve"> "ДОШКІЛЬНИЙ НАВЧАЛЬНИЙ ЗАКЛАД ДНЗ № 363"</w:t>
            </w:r>
          </w:p>
        </w:tc>
        <w:tc>
          <w:tcPr>
            <w:tcW w:w="850"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ЦТП</w:t>
            </w:r>
          </w:p>
        </w:tc>
        <w:tc>
          <w:tcPr>
            <w:tcW w:w="851"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Окрема будівля</w:t>
            </w:r>
          </w:p>
        </w:tc>
        <w:tc>
          <w:tcPr>
            <w:tcW w:w="1134" w:type="dxa"/>
            <w:tcBorders>
              <w:top w:val="nil"/>
              <w:left w:val="nil"/>
              <w:bottom w:val="single" w:sz="12" w:space="0" w:color="000000"/>
              <w:right w:val="single" w:sz="12" w:space="0" w:color="000000"/>
            </w:tcBorders>
            <w:shd w:val="clear" w:color="auto" w:fill="auto"/>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 xml:space="preserve">По приладу </w:t>
            </w:r>
            <w:proofErr w:type="gramStart"/>
            <w:r w:rsidRPr="00D91A2E">
              <w:rPr>
                <w:color w:val="000000"/>
                <w:sz w:val="18"/>
                <w:szCs w:val="18"/>
                <w:lang w:val="ru-RU"/>
              </w:rPr>
              <w:t>обл</w:t>
            </w:r>
            <w:proofErr w:type="gramEnd"/>
            <w:r w:rsidRPr="00D91A2E">
              <w:rPr>
                <w:color w:val="000000"/>
                <w:sz w:val="18"/>
                <w:szCs w:val="18"/>
                <w:lang w:val="ru-RU"/>
              </w:rPr>
              <w:t>іку</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0,301000</w:t>
            </w:r>
          </w:p>
        </w:tc>
        <w:tc>
          <w:tcPr>
            <w:tcW w:w="850"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851"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center"/>
              <w:rPr>
                <w:color w:val="000000"/>
                <w:sz w:val="18"/>
                <w:szCs w:val="18"/>
                <w:lang w:val="ru-RU"/>
              </w:rPr>
            </w:pPr>
            <w:r w:rsidRPr="00D91A2E">
              <w:rPr>
                <w:color w:val="000000"/>
                <w:sz w:val="18"/>
                <w:szCs w:val="18"/>
                <w:lang w:val="ru-RU"/>
              </w:rPr>
              <w:t>0,000000</w:t>
            </w:r>
          </w:p>
        </w:tc>
        <w:tc>
          <w:tcPr>
            <w:tcW w:w="992" w:type="dxa"/>
            <w:tcBorders>
              <w:top w:val="nil"/>
              <w:left w:val="nil"/>
              <w:bottom w:val="single" w:sz="12" w:space="0" w:color="000000"/>
              <w:right w:val="single" w:sz="12" w:space="0" w:color="000000"/>
            </w:tcBorders>
            <w:shd w:val="clear" w:color="auto" w:fill="auto"/>
            <w:noWrap/>
            <w:vAlign w:val="center"/>
            <w:hideMark/>
          </w:tcPr>
          <w:p w:rsidR="0008797C" w:rsidRPr="00D91A2E" w:rsidRDefault="0008797C" w:rsidP="0008797C">
            <w:pPr>
              <w:jc w:val="right"/>
              <w:rPr>
                <w:color w:val="000000"/>
                <w:sz w:val="18"/>
                <w:szCs w:val="18"/>
                <w:lang w:val="ru-RU"/>
              </w:rPr>
            </w:pPr>
            <w:r w:rsidRPr="00D91A2E">
              <w:rPr>
                <w:color w:val="000000"/>
                <w:sz w:val="18"/>
                <w:szCs w:val="18"/>
                <w:lang w:val="ru-RU"/>
              </w:rPr>
              <w:t>0,00</w:t>
            </w:r>
          </w:p>
        </w:tc>
      </w:tr>
      <w:tr w:rsidR="00D91A2E" w:rsidRPr="0008797C" w:rsidTr="00D91A2E">
        <w:trPr>
          <w:trHeight w:val="345"/>
        </w:trPr>
        <w:tc>
          <w:tcPr>
            <w:tcW w:w="567" w:type="dxa"/>
            <w:tcBorders>
              <w:top w:val="nil"/>
              <w:left w:val="nil"/>
              <w:bottom w:val="nil"/>
              <w:right w:val="nil"/>
            </w:tcBorders>
            <w:shd w:val="clear" w:color="auto" w:fill="auto"/>
            <w:noWrap/>
            <w:vAlign w:val="bottom"/>
            <w:hideMark/>
          </w:tcPr>
          <w:p w:rsidR="0008797C" w:rsidRPr="00D91A2E" w:rsidRDefault="0008797C" w:rsidP="0008797C">
            <w:pPr>
              <w:rPr>
                <w:color w:val="000000"/>
                <w:sz w:val="18"/>
                <w:szCs w:val="18"/>
                <w:lang w:val="ru-RU"/>
              </w:rPr>
            </w:pPr>
          </w:p>
        </w:tc>
        <w:tc>
          <w:tcPr>
            <w:tcW w:w="709" w:type="dxa"/>
            <w:tcBorders>
              <w:top w:val="nil"/>
              <w:left w:val="nil"/>
              <w:bottom w:val="nil"/>
              <w:right w:val="nil"/>
            </w:tcBorders>
            <w:shd w:val="clear" w:color="auto" w:fill="auto"/>
            <w:noWrap/>
            <w:vAlign w:val="bottom"/>
            <w:hideMark/>
          </w:tcPr>
          <w:p w:rsidR="0008797C" w:rsidRPr="00D91A2E" w:rsidRDefault="0008797C" w:rsidP="0008797C">
            <w:pPr>
              <w:rPr>
                <w:color w:val="000000"/>
                <w:sz w:val="18"/>
                <w:szCs w:val="18"/>
                <w:lang w:val="ru-RU"/>
              </w:rPr>
            </w:pPr>
          </w:p>
        </w:tc>
        <w:tc>
          <w:tcPr>
            <w:tcW w:w="851" w:type="dxa"/>
            <w:tcBorders>
              <w:top w:val="nil"/>
              <w:left w:val="nil"/>
              <w:bottom w:val="nil"/>
              <w:right w:val="nil"/>
            </w:tcBorders>
            <w:shd w:val="clear" w:color="auto" w:fill="auto"/>
            <w:noWrap/>
            <w:vAlign w:val="bottom"/>
            <w:hideMark/>
          </w:tcPr>
          <w:p w:rsidR="0008797C" w:rsidRPr="00D91A2E" w:rsidRDefault="0008797C" w:rsidP="0008797C">
            <w:pPr>
              <w:rPr>
                <w:color w:val="000000"/>
                <w:sz w:val="18"/>
                <w:szCs w:val="18"/>
                <w:lang w:val="ru-RU"/>
              </w:rPr>
            </w:pPr>
          </w:p>
        </w:tc>
        <w:tc>
          <w:tcPr>
            <w:tcW w:w="1559" w:type="dxa"/>
            <w:tcBorders>
              <w:top w:val="nil"/>
              <w:left w:val="nil"/>
              <w:bottom w:val="nil"/>
              <w:right w:val="nil"/>
            </w:tcBorders>
            <w:shd w:val="clear" w:color="auto" w:fill="auto"/>
            <w:noWrap/>
            <w:vAlign w:val="bottom"/>
            <w:hideMark/>
          </w:tcPr>
          <w:p w:rsidR="0008797C" w:rsidRPr="00D91A2E" w:rsidRDefault="0008797C" w:rsidP="0008797C">
            <w:pPr>
              <w:rPr>
                <w:color w:val="000000"/>
                <w:sz w:val="18"/>
                <w:szCs w:val="18"/>
                <w:lang w:val="ru-RU"/>
              </w:rPr>
            </w:pPr>
          </w:p>
        </w:tc>
        <w:tc>
          <w:tcPr>
            <w:tcW w:w="850" w:type="dxa"/>
            <w:tcBorders>
              <w:top w:val="nil"/>
              <w:left w:val="nil"/>
              <w:bottom w:val="nil"/>
              <w:right w:val="nil"/>
            </w:tcBorders>
            <w:shd w:val="clear" w:color="auto" w:fill="auto"/>
            <w:noWrap/>
            <w:vAlign w:val="bottom"/>
            <w:hideMark/>
          </w:tcPr>
          <w:p w:rsidR="0008797C" w:rsidRPr="00D91A2E" w:rsidRDefault="0008797C" w:rsidP="0008797C">
            <w:pPr>
              <w:rPr>
                <w:color w:val="000000"/>
                <w:sz w:val="18"/>
                <w:szCs w:val="18"/>
                <w:lang w:val="ru-RU"/>
              </w:rPr>
            </w:pPr>
          </w:p>
        </w:tc>
        <w:tc>
          <w:tcPr>
            <w:tcW w:w="851" w:type="dxa"/>
            <w:tcBorders>
              <w:top w:val="nil"/>
              <w:left w:val="nil"/>
              <w:bottom w:val="nil"/>
              <w:right w:val="nil"/>
            </w:tcBorders>
            <w:shd w:val="clear" w:color="auto" w:fill="auto"/>
            <w:noWrap/>
            <w:vAlign w:val="bottom"/>
            <w:hideMark/>
          </w:tcPr>
          <w:p w:rsidR="0008797C" w:rsidRPr="00D91A2E" w:rsidRDefault="0008797C" w:rsidP="0008797C">
            <w:pPr>
              <w:rPr>
                <w:color w:val="000000"/>
                <w:sz w:val="18"/>
                <w:szCs w:val="18"/>
                <w:lang w:val="ru-RU"/>
              </w:rPr>
            </w:pPr>
          </w:p>
        </w:tc>
        <w:tc>
          <w:tcPr>
            <w:tcW w:w="1134" w:type="dxa"/>
            <w:tcBorders>
              <w:top w:val="nil"/>
              <w:left w:val="nil"/>
              <w:bottom w:val="nil"/>
              <w:right w:val="nil"/>
            </w:tcBorders>
            <w:shd w:val="clear" w:color="auto" w:fill="auto"/>
            <w:noWrap/>
            <w:vAlign w:val="bottom"/>
            <w:hideMark/>
          </w:tcPr>
          <w:p w:rsidR="0008797C" w:rsidRPr="00D91A2E" w:rsidRDefault="0008797C" w:rsidP="0008797C">
            <w:pPr>
              <w:rPr>
                <w:color w:val="000000"/>
                <w:sz w:val="18"/>
                <w:szCs w:val="18"/>
                <w:lang w:val="ru-RU"/>
              </w:rPr>
            </w:pPr>
            <w:r w:rsidRPr="00D91A2E">
              <w:rPr>
                <w:color w:val="000000"/>
                <w:sz w:val="18"/>
                <w:szCs w:val="18"/>
                <w:lang w:val="ru-RU"/>
              </w:rPr>
              <w:t>Усього</w:t>
            </w:r>
          </w:p>
        </w:tc>
        <w:tc>
          <w:tcPr>
            <w:tcW w:w="992" w:type="dxa"/>
            <w:tcBorders>
              <w:top w:val="nil"/>
              <w:left w:val="nil"/>
              <w:bottom w:val="nil"/>
              <w:right w:val="nil"/>
            </w:tcBorders>
            <w:shd w:val="clear" w:color="auto" w:fill="auto"/>
            <w:noWrap/>
            <w:vAlign w:val="bottom"/>
            <w:hideMark/>
          </w:tcPr>
          <w:p w:rsidR="0008797C" w:rsidRPr="00D91A2E" w:rsidRDefault="0008797C" w:rsidP="0008797C">
            <w:pPr>
              <w:rPr>
                <w:color w:val="000000"/>
                <w:sz w:val="18"/>
                <w:szCs w:val="18"/>
                <w:lang w:val="ru-RU"/>
              </w:rPr>
            </w:pPr>
          </w:p>
        </w:tc>
        <w:tc>
          <w:tcPr>
            <w:tcW w:w="851" w:type="dxa"/>
            <w:tcBorders>
              <w:top w:val="nil"/>
              <w:left w:val="nil"/>
              <w:bottom w:val="nil"/>
              <w:right w:val="nil"/>
            </w:tcBorders>
            <w:shd w:val="clear" w:color="auto" w:fill="auto"/>
            <w:noWrap/>
            <w:vAlign w:val="bottom"/>
            <w:hideMark/>
          </w:tcPr>
          <w:p w:rsidR="0008797C" w:rsidRPr="00D91A2E" w:rsidRDefault="0008797C" w:rsidP="0008797C">
            <w:pPr>
              <w:rPr>
                <w:color w:val="000000"/>
                <w:sz w:val="18"/>
                <w:szCs w:val="18"/>
                <w:lang w:val="ru-RU"/>
              </w:rPr>
            </w:pPr>
          </w:p>
        </w:tc>
        <w:tc>
          <w:tcPr>
            <w:tcW w:w="850" w:type="dxa"/>
            <w:tcBorders>
              <w:top w:val="nil"/>
              <w:left w:val="nil"/>
              <w:bottom w:val="nil"/>
              <w:right w:val="nil"/>
            </w:tcBorders>
            <w:shd w:val="clear" w:color="auto" w:fill="auto"/>
            <w:noWrap/>
            <w:vAlign w:val="bottom"/>
            <w:hideMark/>
          </w:tcPr>
          <w:p w:rsidR="0008797C" w:rsidRPr="00D91A2E" w:rsidRDefault="0008797C" w:rsidP="0008797C">
            <w:pPr>
              <w:rPr>
                <w:color w:val="000000"/>
                <w:sz w:val="18"/>
                <w:szCs w:val="18"/>
                <w:lang w:val="ru-RU"/>
              </w:rPr>
            </w:pPr>
          </w:p>
        </w:tc>
        <w:tc>
          <w:tcPr>
            <w:tcW w:w="851" w:type="dxa"/>
            <w:tcBorders>
              <w:top w:val="nil"/>
              <w:left w:val="nil"/>
              <w:bottom w:val="nil"/>
              <w:right w:val="nil"/>
            </w:tcBorders>
            <w:shd w:val="clear" w:color="auto" w:fill="auto"/>
            <w:noWrap/>
            <w:vAlign w:val="bottom"/>
            <w:hideMark/>
          </w:tcPr>
          <w:p w:rsidR="0008797C" w:rsidRPr="00D91A2E" w:rsidRDefault="0008797C" w:rsidP="0008797C">
            <w:pPr>
              <w:rPr>
                <w:color w:val="000000"/>
                <w:sz w:val="18"/>
                <w:szCs w:val="18"/>
                <w:lang w:val="ru-RU"/>
              </w:rPr>
            </w:pPr>
          </w:p>
        </w:tc>
        <w:tc>
          <w:tcPr>
            <w:tcW w:w="992" w:type="dxa"/>
            <w:tcBorders>
              <w:top w:val="nil"/>
              <w:left w:val="nil"/>
              <w:bottom w:val="nil"/>
              <w:right w:val="nil"/>
            </w:tcBorders>
            <w:shd w:val="clear" w:color="auto" w:fill="auto"/>
            <w:noWrap/>
            <w:vAlign w:val="bottom"/>
            <w:hideMark/>
          </w:tcPr>
          <w:p w:rsidR="0008797C" w:rsidRPr="00D91A2E" w:rsidRDefault="0008797C" w:rsidP="0008797C">
            <w:pPr>
              <w:rPr>
                <w:color w:val="000000"/>
                <w:sz w:val="18"/>
                <w:szCs w:val="18"/>
                <w:lang w:val="ru-RU"/>
              </w:rPr>
            </w:pPr>
          </w:p>
        </w:tc>
      </w:tr>
      <w:tr w:rsidR="00D91A2E" w:rsidRPr="0008797C" w:rsidTr="00D91A2E">
        <w:trPr>
          <w:trHeight w:val="345"/>
        </w:trPr>
        <w:tc>
          <w:tcPr>
            <w:tcW w:w="567" w:type="dxa"/>
            <w:tcBorders>
              <w:top w:val="nil"/>
              <w:left w:val="nil"/>
              <w:bottom w:val="nil"/>
              <w:right w:val="nil"/>
            </w:tcBorders>
            <w:shd w:val="clear" w:color="auto" w:fill="auto"/>
            <w:noWrap/>
            <w:vAlign w:val="bottom"/>
            <w:hideMark/>
          </w:tcPr>
          <w:p w:rsidR="0008797C" w:rsidRPr="00D91A2E" w:rsidRDefault="0008797C" w:rsidP="0008797C">
            <w:pPr>
              <w:rPr>
                <w:sz w:val="18"/>
                <w:szCs w:val="18"/>
                <w:lang w:val="ru-RU"/>
              </w:rPr>
            </w:pPr>
          </w:p>
        </w:tc>
        <w:tc>
          <w:tcPr>
            <w:tcW w:w="709" w:type="dxa"/>
            <w:tcBorders>
              <w:top w:val="nil"/>
              <w:left w:val="nil"/>
              <w:bottom w:val="nil"/>
              <w:right w:val="nil"/>
            </w:tcBorders>
            <w:shd w:val="clear" w:color="auto" w:fill="auto"/>
            <w:noWrap/>
            <w:vAlign w:val="bottom"/>
            <w:hideMark/>
          </w:tcPr>
          <w:p w:rsidR="0008797C" w:rsidRPr="00D91A2E" w:rsidRDefault="0008797C" w:rsidP="0008797C">
            <w:pPr>
              <w:rPr>
                <w:sz w:val="18"/>
                <w:szCs w:val="18"/>
                <w:lang w:val="ru-RU"/>
              </w:rPr>
            </w:pPr>
          </w:p>
        </w:tc>
        <w:tc>
          <w:tcPr>
            <w:tcW w:w="851" w:type="dxa"/>
            <w:tcBorders>
              <w:top w:val="nil"/>
              <w:left w:val="nil"/>
              <w:bottom w:val="nil"/>
              <w:right w:val="nil"/>
            </w:tcBorders>
            <w:shd w:val="clear" w:color="auto" w:fill="auto"/>
            <w:vAlign w:val="bottom"/>
            <w:hideMark/>
          </w:tcPr>
          <w:p w:rsidR="0008797C" w:rsidRPr="00D91A2E" w:rsidRDefault="0008797C" w:rsidP="0008797C">
            <w:pPr>
              <w:rPr>
                <w:sz w:val="18"/>
                <w:szCs w:val="18"/>
                <w:lang w:val="ru-RU"/>
              </w:rPr>
            </w:pPr>
          </w:p>
        </w:tc>
        <w:tc>
          <w:tcPr>
            <w:tcW w:w="1559" w:type="dxa"/>
            <w:tcBorders>
              <w:top w:val="nil"/>
              <w:left w:val="nil"/>
              <w:bottom w:val="nil"/>
              <w:right w:val="nil"/>
            </w:tcBorders>
            <w:shd w:val="clear" w:color="auto" w:fill="auto"/>
            <w:noWrap/>
            <w:vAlign w:val="bottom"/>
            <w:hideMark/>
          </w:tcPr>
          <w:p w:rsidR="0008797C" w:rsidRPr="00D91A2E" w:rsidRDefault="0008797C" w:rsidP="0008797C">
            <w:pPr>
              <w:rPr>
                <w:sz w:val="18"/>
                <w:szCs w:val="18"/>
                <w:lang w:val="ru-RU"/>
              </w:rPr>
            </w:pPr>
          </w:p>
        </w:tc>
        <w:tc>
          <w:tcPr>
            <w:tcW w:w="850" w:type="dxa"/>
            <w:tcBorders>
              <w:top w:val="nil"/>
              <w:left w:val="nil"/>
              <w:bottom w:val="nil"/>
              <w:right w:val="nil"/>
            </w:tcBorders>
            <w:shd w:val="clear" w:color="auto" w:fill="auto"/>
            <w:noWrap/>
            <w:vAlign w:val="bottom"/>
            <w:hideMark/>
          </w:tcPr>
          <w:p w:rsidR="0008797C" w:rsidRPr="00D91A2E" w:rsidRDefault="0008797C" w:rsidP="0008797C">
            <w:pPr>
              <w:rPr>
                <w:sz w:val="18"/>
                <w:szCs w:val="18"/>
                <w:lang w:val="ru-RU"/>
              </w:rPr>
            </w:pPr>
          </w:p>
        </w:tc>
        <w:tc>
          <w:tcPr>
            <w:tcW w:w="851" w:type="dxa"/>
            <w:tcBorders>
              <w:top w:val="nil"/>
              <w:left w:val="nil"/>
              <w:bottom w:val="nil"/>
              <w:right w:val="nil"/>
            </w:tcBorders>
            <w:shd w:val="clear" w:color="auto" w:fill="auto"/>
            <w:noWrap/>
            <w:vAlign w:val="bottom"/>
            <w:hideMark/>
          </w:tcPr>
          <w:p w:rsidR="0008797C" w:rsidRPr="00D91A2E" w:rsidRDefault="0008797C" w:rsidP="0008797C">
            <w:pPr>
              <w:rPr>
                <w:sz w:val="18"/>
                <w:szCs w:val="18"/>
                <w:lang w:val="ru-RU"/>
              </w:rPr>
            </w:pPr>
          </w:p>
        </w:tc>
        <w:tc>
          <w:tcPr>
            <w:tcW w:w="1134" w:type="dxa"/>
            <w:tcBorders>
              <w:top w:val="nil"/>
              <w:left w:val="nil"/>
              <w:bottom w:val="nil"/>
              <w:right w:val="nil"/>
            </w:tcBorders>
            <w:shd w:val="clear" w:color="auto" w:fill="auto"/>
            <w:noWrap/>
            <w:vAlign w:val="bottom"/>
            <w:hideMark/>
          </w:tcPr>
          <w:p w:rsidR="0008797C" w:rsidRPr="00D91A2E" w:rsidRDefault="0008797C" w:rsidP="0008797C">
            <w:pPr>
              <w:rPr>
                <w:sz w:val="18"/>
                <w:szCs w:val="18"/>
                <w:lang w:val="ru-RU"/>
              </w:rPr>
            </w:pPr>
          </w:p>
        </w:tc>
        <w:tc>
          <w:tcPr>
            <w:tcW w:w="992"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08797C" w:rsidRPr="00A52037" w:rsidRDefault="0008797C" w:rsidP="0008797C">
            <w:pPr>
              <w:jc w:val="right"/>
              <w:rPr>
                <w:color w:val="000000"/>
                <w:sz w:val="16"/>
                <w:szCs w:val="16"/>
                <w:lang w:val="ru-RU"/>
              </w:rPr>
            </w:pPr>
            <w:r w:rsidRPr="00A52037">
              <w:rPr>
                <w:color w:val="000000"/>
                <w:sz w:val="16"/>
                <w:szCs w:val="16"/>
                <w:lang w:val="ru-RU"/>
              </w:rPr>
              <w:t>22,87597</w:t>
            </w:r>
          </w:p>
        </w:tc>
        <w:tc>
          <w:tcPr>
            <w:tcW w:w="851" w:type="dxa"/>
            <w:tcBorders>
              <w:top w:val="single" w:sz="12" w:space="0" w:color="000000"/>
              <w:left w:val="nil"/>
              <w:bottom w:val="single" w:sz="12" w:space="0" w:color="000000"/>
              <w:right w:val="single" w:sz="12" w:space="0" w:color="000000"/>
            </w:tcBorders>
            <w:shd w:val="clear" w:color="auto" w:fill="auto"/>
            <w:noWrap/>
            <w:vAlign w:val="bottom"/>
            <w:hideMark/>
          </w:tcPr>
          <w:p w:rsidR="0008797C" w:rsidRPr="00A52037" w:rsidRDefault="0008797C" w:rsidP="0008797C">
            <w:pPr>
              <w:jc w:val="right"/>
              <w:rPr>
                <w:color w:val="000000"/>
                <w:sz w:val="16"/>
                <w:szCs w:val="16"/>
                <w:lang w:val="ru-RU"/>
              </w:rPr>
            </w:pPr>
            <w:r w:rsidRPr="00A52037">
              <w:rPr>
                <w:color w:val="000000"/>
                <w:sz w:val="16"/>
                <w:szCs w:val="16"/>
                <w:lang w:val="ru-RU"/>
              </w:rPr>
              <w:t>9,765260</w:t>
            </w:r>
          </w:p>
        </w:tc>
        <w:tc>
          <w:tcPr>
            <w:tcW w:w="850" w:type="dxa"/>
            <w:tcBorders>
              <w:top w:val="single" w:sz="12" w:space="0" w:color="000000"/>
              <w:left w:val="nil"/>
              <w:bottom w:val="single" w:sz="12" w:space="0" w:color="000000"/>
              <w:right w:val="single" w:sz="12" w:space="0" w:color="000000"/>
            </w:tcBorders>
            <w:shd w:val="clear" w:color="auto" w:fill="auto"/>
            <w:noWrap/>
            <w:vAlign w:val="bottom"/>
            <w:hideMark/>
          </w:tcPr>
          <w:p w:rsidR="0008797C" w:rsidRPr="00A52037" w:rsidRDefault="0008797C" w:rsidP="0008797C">
            <w:pPr>
              <w:jc w:val="right"/>
              <w:rPr>
                <w:color w:val="000000"/>
                <w:sz w:val="16"/>
                <w:szCs w:val="16"/>
                <w:lang w:val="ru-RU"/>
              </w:rPr>
            </w:pPr>
            <w:r w:rsidRPr="00A52037">
              <w:rPr>
                <w:color w:val="000000"/>
                <w:sz w:val="16"/>
                <w:szCs w:val="16"/>
                <w:lang w:val="ru-RU"/>
              </w:rPr>
              <w:t>0,773000</w:t>
            </w:r>
          </w:p>
        </w:tc>
        <w:tc>
          <w:tcPr>
            <w:tcW w:w="851" w:type="dxa"/>
            <w:tcBorders>
              <w:top w:val="single" w:sz="12" w:space="0" w:color="000000"/>
              <w:left w:val="nil"/>
              <w:bottom w:val="single" w:sz="12" w:space="0" w:color="000000"/>
              <w:right w:val="single" w:sz="12" w:space="0" w:color="000000"/>
            </w:tcBorders>
            <w:shd w:val="clear" w:color="auto" w:fill="auto"/>
            <w:noWrap/>
            <w:vAlign w:val="bottom"/>
            <w:hideMark/>
          </w:tcPr>
          <w:p w:rsidR="0008797C" w:rsidRPr="00A52037" w:rsidRDefault="0008797C" w:rsidP="0008797C">
            <w:pPr>
              <w:jc w:val="right"/>
              <w:rPr>
                <w:color w:val="000000"/>
                <w:sz w:val="16"/>
                <w:szCs w:val="16"/>
                <w:lang w:val="ru-RU"/>
              </w:rPr>
            </w:pPr>
            <w:r w:rsidRPr="00A52037">
              <w:rPr>
                <w:color w:val="000000"/>
                <w:sz w:val="16"/>
                <w:szCs w:val="16"/>
                <w:lang w:val="ru-RU"/>
              </w:rPr>
              <w:t>0,000000</w:t>
            </w:r>
          </w:p>
        </w:tc>
        <w:tc>
          <w:tcPr>
            <w:tcW w:w="992" w:type="dxa"/>
            <w:tcBorders>
              <w:top w:val="single" w:sz="12" w:space="0" w:color="000000"/>
              <w:left w:val="nil"/>
              <w:bottom w:val="single" w:sz="12" w:space="0" w:color="000000"/>
              <w:right w:val="single" w:sz="12" w:space="0" w:color="000000"/>
            </w:tcBorders>
            <w:shd w:val="clear" w:color="auto" w:fill="auto"/>
            <w:noWrap/>
            <w:vAlign w:val="bottom"/>
            <w:hideMark/>
          </w:tcPr>
          <w:p w:rsidR="0008797C" w:rsidRPr="00A52037" w:rsidRDefault="0008797C" w:rsidP="0008797C">
            <w:pPr>
              <w:jc w:val="right"/>
              <w:rPr>
                <w:color w:val="000000"/>
                <w:sz w:val="16"/>
                <w:szCs w:val="16"/>
                <w:lang w:val="ru-RU"/>
              </w:rPr>
            </w:pPr>
            <w:r w:rsidRPr="00A52037">
              <w:rPr>
                <w:color w:val="000000"/>
                <w:sz w:val="16"/>
                <w:szCs w:val="16"/>
                <w:lang w:val="ru-RU"/>
              </w:rPr>
              <w:t>243 979,70</w:t>
            </w:r>
          </w:p>
        </w:tc>
      </w:tr>
      <w:tr w:rsidR="00D91A2E" w:rsidRPr="0008797C" w:rsidTr="00D91A2E">
        <w:trPr>
          <w:trHeight w:val="330"/>
        </w:trPr>
        <w:tc>
          <w:tcPr>
            <w:tcW w:w="567" w:type="dxa"/>
            <w:tcBorders>
              <w:top w:val="nil"/>
              <w:left w:val="nil"/>
              <w:bottom w:val="nil"/>
              <w:right w:val="nil"/>
            </w:tcBorders>
            <w:shd w:val="clear" w:color="auto" w:fill="auto"/>
            <w:noWrap/>
            <w:vAlign w:val="bottom"/>
            <w:hideMark/>
          </w:tcPr>
          <w:p w:rsidR="0008797C" w:rsidRPr="0008797C" w:rsidRDefault="0008797C" w:rsidP="0008797C">
            <w:pPr>
              <w:rPr>
                <w:lang w:val="ru-RU"/>
              </w:rPr>
            </w:pPr>
          </w:p>
        </w:tc>
        <w:tc>
          <w:tcPr>
            <w:tcW w:w="709" w:type="dxa"/>
            <w:tcBorders>
              <w:top w:val="nil"/>
              <w:left w:val="nil"/>
              <w:bottom w:val="nil"/>
              <w:right w:val="nil"/>
            </w:tcBorders>
            <w:shd w:val="clear" w:color="auto" w:fill="auto"/>
            <w:noWrap/>
            <w:vAlign w:val="bottom"/>
            <w:hideMark/>
          </w:tcPr>
          <w:p w:rsidR="0008797C" w:rsidRPr="0008797C" w:rsidRDefault="0008797C" w:rsidP="0008797C">
            <w:pPr>
              <w:rPr>
                <w:lang w:val="ru-RU"/>
              </w:rPr>
            </w:pPr>
          </w:p>
        </w:tc>
        <w:tc>
          <w:tcPr>
            <w:tcW w:w="851" w:type="dxa"/>
            <w:tcBorders>
              <w:top w:val="nil"/>
              <w:left w:val="nil"/>
              <w:bottom w:val="nil"/>
              <w:right w:val="nil"/>
            </w:tcBorders>
            <w:shd w:val="clear" w:color="auto" w:fill="auto"/>
            <w:noWrap/>
            <w:vAlign w:val="bottom"/>
            <w:hideMark/>
          </w:tcPr>
          <w:p w:rsidR="0008797C" w:rsidRPr="0008797C" w:rsidRDefault="0008797C" w:rsidP="0008797C">
            <w:pPr>
              <w:rPr>
                <w:lang w:val="ru-RU"/>
              </w:rPr>
            </w:pPr>
          </w:p>
        </w:tc>
        <w:tc>
          <w:tcPr>
            <w:tcW w:w="1559" w:type="dxa"/>
            <w:tcBorders>
              <w:top w:val="nil"/>
              <w:left w:val="nil"/>
              <w:bottom w:val="nil"/>
              <w:right w:val="nil"/>
            </w:tcBorders>
            <w:shd w:val="clear" w:color="auto" w:fill="auto"/>
            <w:noWrap/>
            <w:vAlign w:val="bottom"/>
            <w:hideMark/>
          </w:tcPr>
          <w:p w:rsidR="0008797C" w:rsidRPr="0008797C" w:rsidRDefault="0008797C" w:rsidP="0008797C">
            <w:pPr>
              <w:rPr>
                <w:lang w:val="ru-RU"/>
              </w:rPr>
            </w:pPr>
          </w:p>
        </w:tc>
        <w:tc>
          <w:tcPr>
            <w:tcW w:w="850" w:type="dxa"/>
            <w:tcBorders>
              <w:top w:val="nil"/>
              <w:left w:val="nil"/>
              <w:bottom w:val="nil"/>
              <w:right w:val="nil"/>
            </w:tcBorders>
            <w:shd w:val="clear" w:color="auto" w:fill="auto"/>
            <w:noWrap/>
            <w:vAlign w:val="bottom"/>
            <w:hideMark/>
          </w:tcPr>
          <w:p w:rsidR="0008797C" w:rsidRPr="0008797C" w:rsidRDefault="0008797C" w:rsidP="0008797C">
            <w:pPr>
              <w:rPr>
                <w:lang w:val="ru-RU"/>
              </w:rPr>
            </w:pPr>
          </w:p>
        </w:tc>
        <w:tc>
          <w:tcPr>
            <w:tcW w:w="851" w:type="dxa"/>
            <w:tcBorders>
              <w:top w:val="nil"/>
              <w:left w:val="nil"/>
              <w:bottom w:val="nil"/>
              <w:right w:val="nil"/>
            </w:tcBorders>
            <w:shd w:val="clear" w:color="auto" w:fill="auto"/>
            <w:noWrap/>
            <w:vAlign w:val="bottom"/>
            <w:hideMark/>
          </w:tcPr>
          <w:p w:rsidR="0008797C" w:rsidRPr="0008797C" w:rsidRDefault="0008797C" w:rsidP="0008797C">
            <w:pPr>
              <w:rPr>
                <w:lang w:val="ru-RU"/>
              </w:rPr>
            </w:pPr>
          </w:p>
        </w:tc>
        <w:tc>
          <w:tcPr>
            <w:tcW w:w="1134" w:type="dxa"/>
            <w:tcBorders>
              <w:top w:val="nil"/>
              <w:left w:val="nil"/>
              <w:bottom w:val="nil"/>
              <w:right w:val="nil"/>
            </w:tcBorders>
            <w:shd w:val="clear" w:color="auto" w:fill="auto"/>
            <w:noWrap/>
            <w:vAlign w:val="bottom"/>
            <w:hideMark/>
          </w:tcPr>
          <w:p w:rsidR="0008797C" w:rsidRPr="0008797C" w:rsidRDefault="0008797C" w:rsidP="0008797C">
            <w:pPr>
              <w:rPr>
                <w:lang w:val="ru-RU"/>
              </w:rPr>
            </w:pPr>
          </w:p>
        </w:tc>
        <w:tc>
          <w:tcPr>
            <w:tcW w:w="992" w:type="dxa"/>
            <w:tcBorders>
              <w:top w:val="nil"/>
              <w:left w:val="nil"/>
              <w:bottom w:val="nil"/>
              <w:right w:val="nil"/>
            </w:tcBorders>
            <w:shd w:val="clear" w:color="auto" w:fill="auto"/>
            <w:noWrap/>
            <w:vAlign w:val="bottom"/>
            <w:hideMark/>
          </w:tcPr>
          <w:p w:rsidR="0008797C" w:rsidRPr="0008797C" w:rsidRDefault="0008797C" w:rsidP="0008797C">
            <w:pPr>
              <w:rPr>
                <w:lang w:val="ru-RU"/>
              </w:rPr>
            </w:pPr>
          </w:p>
        </w:tc>
        <w:tc>
          <w:tcPr>
            <w:tcW w:w="851" w:type="dxa"/>
            <w:tcBorders>
              <w:top w:val="nil"/>
              <w:left w:val="nil"/>
              <w:bottom w:val="nil"/>
              <w:right w:val="nil"/>
            </w:tcBorders>
            <w:shd w:val="clear" w:color="auto" w:fill="auto"/>
            <w:noWrap/>
            <w:vAlign w:val="bottom"/>
            <w:hideMark/>
          </w:tcPr>
          <w:p w:rsidR="0008797C" w:rsidRPr="0008797C" w:rsidRDefault="0008797C" w:rsidP="0008797C">
            <w:pPr>
              <w:rPr>
                <w:lang w:val="ru-RU"/>
              </w:rPr>
            </w:pPr>
          </w:p>
        </w:tc>
        <w:tc>
          <w:tcPr>
            <w:tcW w:w="850" w:type="dxa"/>
            <w:tcBorders>
              <w:top w:val="nil"/>
              <w:left w:val="nil"/>
              <w:bottom w:val="nil"/>
              <w:right w:val="nil"/>
            </w:tcBorders>
            <w:shd w:val="clear" w:color="auto" w:fill="auto"/>
            <w:noWrap/>
            <w:vAlign w:val="bottom"/>
            <w:hideMark/>
          </w:tcPr>
          <w:p w:rsidR="0008797C" w:rsidRPr="0008797C" w:rsidRDefault="0008797C" w:rsidP="0008797C">
            <w:pPr>
              <w:rPr>
                <w:lang w:val="ru-RU"/>
              </w:rPr>
            </w:pPr>
          </w:p>
        </w:tc>
        <w:tc>
          <w:tcPr>
            <w:tcW w:w="851" w:type="dxa"/>
            <w:tcBorders>
              <w:top w:val="nil"/>
              <w:left w:val="nil"/>
              <w:bottom w:val="nil"/>
              <w:right w:val="nil"/>
            </w:tcBorders>
            <w:shd w:val="clear" w:color="auto" w:fill="auto"/>
            <w:noWrap/>
            <w:vAlign w:val="bottom"/>
            <w:hideMark/>
          </w:tcPr>
          <w:p w:rsidR="0008797C" w:rsidRPr="0008797C" w:rsidRDefault="0008797C" w:rsidP="0008797C">
            <w:pPr>
              <w:rPr>
                <w:lang w:val="ru-RU"/>
              </w:rPr>
            </w:pPr>
          </w:p>
        </w:tc>
        <w:tc>
          <w:tcPr>
            <w:tcW w:w="992" w:type="dxa"/>
            <w:tcBorders>
              <w:top w:val="nil"/>
              <w:left w:val="nil"/>
              <w:bottom w:val="nil"/>
              <w:right w:val="nil"/>
            </w:tcBorders>
            <w:shd w:val="clear" w:color="auto" w:fill="auto"/>
            <w:noWrap/>
            <w:vAlign w:val="bottom"/>
            <w:hideMark/>
          </w:tcPr>
          <w:p w:rsidR="0008797C" w:rsidRPr="0008797C" w:rsidRDefault="0008797C" w:rsidP="0008797C">
            <w:pPr>
              <w:rPr>
                <w:lang w:val="ru-RU"/>
              </w:rPr>
            </w:pPr>
          </w:p>
        </w:tc>
      </w:tr>
    </w:tbl>
    <w:p w:rsidR="0008797C" w:rsidRDefault="0008797C" w:rsidP="0008797C">
      <w:pPr>
        <w:spacing w:after="160" w:line="259" w:lineRule="auto"/>
        <w:ind w:left="720"/>
        <w:jc w:val="both"/>
        <w:rPr>
          <w:b/>
        </w:rPr>
      </w:pPr>
    </w:p>
    <w:p w:rsidR="00807E3D" w:rsidRDefault="00807E3D">
      <w:pPr>
        <w:widowControl w:val="0"/>
        <w:ind w:firstLine="709"/>
        <w:jc w:val="right"/>
        <w:rPr>
          <w:b/>
        </w:rPr>
      </w:pPr>
    </w:p>
    <w:p w:rsidR="00807E3D" w:rsidRDefault="00807E3D">
      <w:pPr>
        <w:widowControl w:val="0"/>
        <w:ind w:firstLine="709"/>
        <w:jc w:val="right"/>
        <w:rPr>
          <w:b/>
        </w:rPr>
      </w:pPr>
    </w:p>
    <w:p w:rsidR="00807E3D" w:rsidRDefault="00807E3D">
      <w:pPr>
        <w:widowControl w:val="0"/>
        <w:ind w:firstLine="709"/>
        <w:jc w:val="right"/>
        <w:rPr>
          <w:b/>
        </w:rPr>
      </w:pPr>
    </w:p>
    <w:p w:rsidR="00807E3D" w:rsidRDefault="00807E3D">
      <w:pPr>
        <w:widowControl w:val="0"/>
        <w:ind w:firstLine="709"/>
        <w:jc w:val="right"/>
        <w:rPr>
          <w:b/>
        </w:rPr>
      </w:pPr>
    </w:p>
    <w:p w:rsidR="00807E3D" w:rsidRDefault="00807E3D">
      <w:pPr>
        <w:widowControl w:val="0"/>
        <w:ind w:firstLine="709"/>
        <w:jc w:val="right"/>
        <w:rPr>
          <w:b/>
        </w:rPr>
      </w:pPr>
    </w:p>
    <w:p w:rsidR="00807E3D" w:rsidRDefault="003730C9">
      <w:pPr>
        <w:widowControl w:val="0"/>
        <w:ind w:firstLine="709"/>
        <w:jc w:val="right"/>
        <w:rPr>
          <w:b/>
        </w:rPr>
      </w:pPr>
      <w:r>
        <w:br w:type="page"/>
      </w:r>
    </w:p>
    <w:p w:rsidR="00807E3D" w:rsidRPr="004F05EA" w:rsidRDefault="003730C9">
      <w:pPr>
        <w:widowControl w:val="0"/>
        <w:ind w:firstLine="709"/>
        <w:jc w:val="right"/>
        <w:rPr>
          <w:sz w:val="22"/>
          <w:szCs w:val="22"/>
        </w:rPr>
      </w:pPr>
      <w:r w:rsidRPr="004F05EA">
        <w:rPr>
          <w:b/>
          <w:sz w:val="22"/>
          <w:szCs w:val="22"/>
        </w:rPr>
        <w:lastRenderedPageBreak/>
        <w:t>Додаток 4</w:t>
      </w:r>
    </w:p>
    <w:p w:rsidR="00807E3D" w:rsidRPr="004F05EA" w:rsidRDefault="003730C9">
      <w:pPr>
        <w:shd w:val="clear" w:color="auto" w:fill="FFFFFF"/>
        <w:tabs>
          <w:tab w:val="left" w:pos="426"/>
        </w:tabs>
        <w:jc w:val="right"/>
        <w:rPr>
          <w:sz w:val="22"/>
          <w:szCs w:val="22"/>
        </w:rPr>
      </w:pPr>
      <w:r w:rsidRPr="004F05EA">
        <w:rPr>
          <w:sz w:val="22"/>
          <w:szCs w:val="22"/>
        </w:rPr>
        <w:t xml:space="preserve"> до тендерної документації</w:t>
      </w:r>
    </w:p>
    <w:p w:rsidR="00807E3D" w:rsidRPr="004F05EA" w:rsidRDefault="00807E3D">
      <w:pPr>
        <w:shd w:val="clear" w:color="auto" w:fill="FFFFFF"/>
        <w:tabs>
          <w:tab w:val="left" w:pos="426"/>
        </w:tabs>
        <w:jc w:val="center"/>
        <w:rPr>
          <w:b/>
          <w:sz w:val="22"/>
          <w:szCs w:val="22"/>
        </w:rPr>
      </w:pPr>
    </w:p>
    <w:p w:rsidR="00807E3D" w:rsidRPr="004F05EA" w:rsidRDefault="00807E3D">
      <w:pPr>
        <w:shd w:val="clear" w:color="auto" w:fill="FFFFFF"/>
        <w:tabs>
          <w:tab w:val="left" w:pos="426"/>
        </w:tabs>
        <w:jc w:val="center"/>
        <w:rPr>
          <w:b/>
          <w:sz w:val="22"/>
          <w:szCs w:val="22"/>
        </w:rPr>
      </w:pPr>
    </w:p>
    <w:p w:rsidR="00807E3D" w:rsidRPr="004F05EA" w:rsidRDefault="003730C9">
      <w:pPr>
        <w:shd w:val="clear" w:color="auto" w:fill="FFFFFF"/>
        <w:tabs>
          <w:tab w:val="left" w:pos="426"/>
        </w:tabs>
        <w:jc w:val="center"/>
        <w:rPr>
          <w:sz w:val="22"/>
          <w:szCs w:val="22"/>
        </w:rPr>
      </w:pPr>
      <w:r w:rsidRPr="004F05EA">
        <w:rPr>
          <w:b/>
          <w:sz w:val="22"/>
          <w:szCs w:val="22"/>
        </w:rPr>
        <w:t>Відомості про учасника</w:t>
      </w:r>
    </w:p>
    <w:p w:rsidR="00807E3D" w:rsidRPr="004F05EA" w:rsidRDefault="00807E3D">
      <w:pPr>
        <w:widowControl w:val="0"/>
        <w:shd w:val="clear" w:color="auto" w:fill="FFFFFF"/>
        <w:tabs>
          <w:tab w:val="left" w:pos="426"/>
        </w:tabs>
        <w:jc w:val="center"/>
        <w:rPr>
          <w:sz w:val="22"/>
          <w:szCs w:val="22"/>
        </w:rPr>
      </w:pPr>
    </w:p>
    <w:p w:rsidR="00807E3D" w:rsidRPr="004F05EA" w:rsidRDefault="003730C9">
      <w:pPr>
        <w:widowControl w:val="0"/>
        <w:numPr>
          <w:ilvl w:val="0"/>
          <w:numId w:val="11"/>
        </w:numPr>
        <w:shd w:val="clear" w:color="auto" w:fill="FFFFFF"/>
        <w:tabs>
          <w:tab w:val="left" w:pos="426"/>
        </w:tabs>
        <w:ind w:left="0" w:firstLine="0"/>
        <w:jc w:val="both"/>
        <w:rPr>
          <w:sz w:val="22"/>
          <w:szCs w:val="22"/>
        </w:rPr>
      </w:pPr>
      <w:r w:rsidRPr="004F05EA">
        <w:rPr>
          <w:sz w:val="22"/>
          <w:szCs w:val="22"/>
        </w:rPr>
        <w:t>Повна назва учасника: _____________________________________________________________</w:t>
      </w:r>
    </w:p>
    <w:p w:rsidR="00807E3D" w:rsidRPr="004F05EA" w:rsidRDefault="003730C9">
      <w:pPr>
        <w:widowControl w:val="0"/>
        <w:numPr>
          <w:ilvl w:val="0"/>
          <w:numId w:val="11"/>
        </w:numPr>
        <w:shd w:val="clear" w:color="auto" w:fill="FFFFFF"/>
        <w:tabs>
          <w:tab w:val="left" w:pos="426"/>
        </w:tabs>
        <w:ind w:left="0" w:firstLine="0"/>
        <w:jc w:val="both"/>
        <w:rPr>
          <w:sz w:val="22"/>
          <w:szCs w:val="22"/>
        </w:rPr>
      </w:pPr>
      <w:r w:rsidRPr="004F05EA">
        <w:rPr>
          <w:sz w:val="22"/>
          <w:szCs w:val="22"/>
        </w:rPr>
        <w:t>Місцезнаходження: _______________________________________________________________</w:t>
      </w:r>
    </w:p>
    <w:p w:rsidR="00807E3D" w:rsidRPr="004F05EA" w:rsidRDefault="003730C9">
      <w:pPr>
        <w:widowControl w:val="0"/>
        <w:numPr>
          <w:ilvl w:val="0"/>
          <w:numId w:val="11"/>
        </w:numPr>
        <w:shd w:val="clear" w:color="auto" w:fill="FFFFFF"/>
        <w:tabs>
          <w:tab w:val="left" w:pos="426"/>
        </w:tabs>
        <w:ind w:left="0" w:firstLine="0"/>
        <w:jc w:val="both"/>
        <w:rPr>
          <w:sz w:val="22"/>
          <w:szCs w:val="22"/>
        </w:rPr>
      </w:pPr>
      <w:r w:rsidRPr="004F05EA">
        <w:rPr>
          <w:sz w:val="22"/>
          <w:szCs w:val="22"/>
        </w:rPr>
        <w:t>Поштова адреса: __________________________________________________________________</w:t>
      </w:r>
    </w:p>
    <w:p w:rsidR="00807E3D" w:rsidRPr="004F05EA" w:rsidRDefault="003730C9">
      <w:pPr>
        <w:widowControl w:val="0"/>
        <w:numPr>
          <w:ilvl w:val="0"/>
          <w:numId w:val="11"/>
        </w:numPr>
        <w:shd w:val="clear" w:color="auto" w:fill="FFFFFF"/>
        <w:tabs>
          <w:tab w:val="left" w:pos="426"/>
        </w:tabs>
        <w:ind w:left="0" w:firstLine="0"/>
        <w:jc w:val="both"/>
        <w:rPr>
          <w:sz w:val="22"/>
          <w:szCs w:val="22"/>
        </w:rPr>
      </w:pPr>
      <w:r w:rsidRPr="004F05EA">
        <w:rPr>
          <w:sz w:val="22"/>
          <w:szCs w:val="22"/>
        </w:rPr>
        <w:t>Банківські реквізити обслуговуючого банку: ___________________________________________</w:t>
      </w:r>
    </w:p>
    <w:p w:rsidR="00807E3D" w:rsidRPr="004F05EA" w:rsidRDefault="003730C9">
      <w:pPr>
        <w:widowControl w:val="0"/>
        <w:numPr>
          <w:ilvl w:val="0"/>
          <w:numId w:val="11"/>
        </w:numPr>
        <w:shd w:val="clear" w:color="auto" w:fill="FFFFFF"/>
        <w:tabs>
          <w:tab w:val="left" w:pos="426"/>
        </w:tabs>
        <w:ind w:left="0" w:firstLine="0"/>
        <w:jc w:val="both"/>
        <w:rPr>
          <w:sz w:val="22"/>
          <w:szCs w:val="22"/>
        </w:rPr>
      </w:pPr>
      <w:r w:rsidRPr="004F05EA">
        <w:rPr>
          <w:sz w:val="22"/>
          <w:szCs w:val="22"/>
        </w:rPr>
        <w:t>Код ЄДРПОУ: ____________________________________________________________________</w:t>
      </w:r>
    </w:p>
    <w:p w:rsidR="00807E3D" w:rsidRPr="004F05EA" w:rsidRDefault="003730C9">
      <w:pPr>
        <w:widowControl w:val="0"/>
        <w:numPr>
          <w:ilvl w:val="0"/>
          <w:numId w:val="11"/>
        </w:numPr>
        <w:shd w:val="clear" w:color="auto" w:fill="FFFFFF"/>
        <w:tabs>
          <w:tab w:val="left" w:pos="426"/>
        </w:tabs>
        <w:ind w:left="0" w:firstLine="0"/>
        <w:jc w:val="both"/>
        <w:rPr>
          <w:sz w:val="22"/>
          <w:szCs w:val="22"/>
        </w:rPr>
      </w:pPr>
      <w:r w:rsidRPr="004F05EA">
        <w:rPr>
          <w:sz w:val="22"/>
          <w:szCs w:val="22"/>
        </w:rPr>
        <w:t>Індивідуальний податковий номер: ___________________________________________________</w:t>
      </w:r>
    </w:p>
    <w:p w:rsidR="00807E3D" w:rsidRPr="004F05EA" w:rsidRDefault="003730C9">
      <w:pPr>
        <w:widowControl w:val="0"/>
        <w:numPr>
          <w:ilvl w:val="0"/>
          <w:numId w:val="11"/>
        </w:numPr>
        <w:shd w:val="clear" w:color="auto" w:fill="FFFFFF"/>
        <w:tabs>
          <w:tab w:val="left" w:pos="426"/>
        </w:tabs>
        <w:ind w:left="0" w:firstLine="0"/>
        <w:jc w:val="both"/>
        <w:rPr>
          <w:sz w:val="22"/>
          <w:szCs w:val="22"/>
        </w:rPr>
      </w:pPr>
      <w:r w:rsidRPr="004F05EA">
        <w:rPr>
          <w:sz w:val="22"/>
          <w:szCs w:val="22"/>
        </w:rPr>
        <w:t>Статус платника податку: __________________________________________________________</w:t>
      </w:r>
    </w:p>
    <w:p w:rsidR="00807E3D" w:rsidRPr="004F05EA" w:rsidRDefault="003730C9">
      <w:pPr>
        <w:widowControl w:val="0"/>
        <w:numPr>
          <w:ilvl w:val="0"/>
          <w:numId w:val="11"/>
        </w:numPr>
        <w:shd w:val="clear" w:color="auto" w:fill="FFFFFF"/>
        <w:tabs>
          <w:tab w:val="left" w:pos="426"/>
        </w:tabs>
        <w:ind w:left="0" w:firstLine="0"/>
        <w:jc w:val="both"/>
        <w:rPr>
          <w:sz w:val="22"/>
          <w:szCs w:val="22"/>
        </w:rPr>
      </w:pPr>
      <w:r w:rsidRPr="004F05EA">
        <w:rPr>
          <w:sz w:val="22"/>
          <w:szCs w:val="22"/>
        </w:rPr>
        <w:t>Контактний номер телефону (телефаксу):______________________________________________</w:t>
      </w:r>
    </w:p>
    <w:p w:rsidR="00807E3D" w:rsidRPr="004F05EA" w:rsidRDefault="003730C9">
      <w:pPr>
        <w:widowControl w:val="0"/>
        <w:numPr>
          <w:ilvl w:val="0"/>
          <w:numId w:val="11"/>
        </w:numPr>
        <w:shd w:val="clear" w:color="auto" w:fill="FFFFFF"/>
        <w:tabs>
          <w:tab w:val="left" w:pos="426"/>
        </w:tabs>
        <w:ind w:left="0" w:firstLine="0"/>
        <w:jc w:val="both"/>
        <w:rPr>
          <w:sz w:val="22"/>
          <w:szCs w:val="22"/>
        </w:rPr>
      </w:pPr>
      <w:r w:rsidRPr="004F05EA">
        <w:rPr>
          <w:sz w:val="22"/>
          <w:szCs w:val="22"/>
        </w:rPr>
        <w:t>Е-mail: __________________________________________________________________________</w:t>
      </w:r>
    </w:p>
    <w:p w:rsidR="00807E3D" w:rsidRPr="004F05EA" w:rsidRDefault="003730C9">
      <w:pPr>
        <w:widowControl w:val="0"/>
        <w:numPr>
          <w:ilvl w:val="0"/>
          <w:numId w:val="11"/>
        </w:numPr>
        <w:shd w:val="clear" w:color="auto" w:fill="FFFFFF"/>
        <w:tabs>
          <w:tab w:val="left" w:pos="426"/>
          <w:tab w:val="left" w:pos="462"/>
          <w:tab w:val="left" w:pos="851"/>
        </w:tabs>
        <w:ind w:left="0" w:firstLine="0"/>
        <w:jc w:val="both"/>
        <w:rPr>
          <w:sz w:val="22"/>
          <w:szCs w:val="22"/>
        </w:rPr>
      </w:pPr>
      <w:r w:rsidRPr="004F05EA">
        <w:rPr>
          <w:sz w:val="22"/>
          <w:szCs w:val="22"/>
        </w:rPr>
        <w:t>Відомості про підписанта договору (посада, ПІБ): ______________________________________</w:t>
      </w:r>
    </w:p>
    <w:p w:rsidR="00807E3D" w:rsidRPr="004F05EA" w:rsidRDefault="003730C9">
      <w:pPr>
        <w:widowControl w:val="0"/>
        <w:numPr>
          <w:ilvl w:val="0"/>
          <w:numId w:val="11"/>
        </w:numPr>
        <w:shd w:val="clear" w:color="auto" w:fill="FFFFFF"/>
        <w:tabs>
          <w:tab w:val="left" w:pos="426"/>
          <w:tab w:val="left" w:pos="462"/>
          <w:tab w:val="left" w:pos="851"/>
        </w:tabs>
        <w:ind w:left="0" w:firstLine="0"/>
        <w:jc w:val="both"/>
        <w:rPr>
          <w:sz w:val="22"/>
          <w:szCs w:val="22"/>
        </w:rPr>
      </w:pPr>
      <w:r w:rsidRPr="004F05EA">
        <w:rPr>
          <w:sz w:val="22"/>
          <w:szCs w:val="22"/>
        </w:rPr>
        <w:t>Відомості про підписанта документів тендерної пропозиції (посада, ПІБ): _________________</w:t>
      </w:r>
    </w:p>
    <w:p w:rsidR="00807E3D" w:rsidRPr="004F05EA" w:rsidRDefault="003730C9">
      <w:pPr>
        <w:shd w:val="clear" w:color="auto" w:fill="FFFFFF"/>
        <w:tabs>
          <w:tab w:val="left" w:pos="426"/>
        </w:tabs>
        <w:jc w:val="both"/>
        <w:rPr>
          <w:sz w:val="22"/>
          <w:szCs w:val="22"/>
        </w:rPr>
      </w:pPr>
      <w:r w:rsidRPr="004F05EA">
        <w:rPr>
          <w:sz w:val="22"/>
          <w:szCs w:val="22"/>
        </w:rPr>
        <w:t>_______________________________________________________________________________________</w:t>
      </w:r>
    </w:p>
    <w:p w:rsidR="00807E3D" w:rsidRPr="004F05EA" w:rsidRDefault="003730C9">
      <w:pPr>
        <w:shd w:val="clear" w:color="auto" w:fill="FFFFFF"/>
        <w:tabs>
          <w:tab w:val="left" w:pos="426"/>
        </w:tabs>
        <w:jc w:val="both"/>
        <w:rPr>
          <w:b/>
          <w:sz w:val="22"/>
          <w:szCs w:val="22"/>
        </w:rPr>
      </w:pPr>
      <w:r w:rsidRPr="004F05EA">
        <w:rPr>
          <w:sz w:val="22"/>
          <w:szCs w:val="22"/>
        </w:rPr>
        <w:t>_______________________________________________________________________________________</w:t>
      </w:r>
    </w:p>
    <w:tbl>
      <w:tblPr>
        <w:tblStyle w:val="aa"/>
        <w:tblW w:w="10024" w:type="dxa"/>
        <w:jc w:val="center"/>
        <w:tblInd w:w="0" w:type="dxa"/>
        <w:tblLayout w:type="fixed"/>
        <w:tblLook w:val="0400" w:firstRow="0" w:lastRow="0" w:firstColumn="0" w:lastColumn="0" w:noHBand="0" w:noVBand="1"/>
      </w:tblPr>
      <w:tblGrid>
        <w:gridCol w:w="3342"/>
        <w:gridCol w:w="3341"/>
        <w:gridCol w:w="3341"/>
      </w:tblGrid>
      <w:tr w:rsidR="00807E3D" w:rsidRPr="004F05EA">
        <w:trPr>
          <w:jc w:val="center"/>
        </w:trPr>
        <w:tc>
          <w:tcPr>
            <w:tcW w:w="3342" w:type="dxa"/>
          </w:tcPr>
          <w:p w:rsidR="00807E3D" w:rsidRPr="004F05EA" w:rsidRDefault="003730C9">
            <w:pPr>
              <w:shd w:val="clear" w:color="auto" w:fill="FFFFFF"/>
              <w:tabs>
                <w:tab w:val="left" w:pos="426"/>
              </w:tabs>
              <w:jc w:val="center"/>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________________________</w:t>
            </w:r>
          </w:p>
        </w:tc>
        <w:tc>
          <w:tcPr>
            <w:tcW w:w="3341" w:type="dxa"/>
          </w:tcPr>
          <w:p w:rsidR="00807E3D" w:rsidRPr="004F05EA" w:rsidRDefault="003730C9">
            <w:pPr>
              <w:shd w:val="clear" w:color="auto" w:fill="FFFFFF"/>
              <w:tabs>
                <w:tab w:val="left" w:pos="426"/>
              </w:tabs>
              <w:jc w:val="center"/>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________________________</w:t>
            </w:r>
          </w:p>
        </w:tc>
        <w:tc>
          <w:tcPr>
            <w:tcW w:w="3341" w:type="dxa"/>
          </w:tcPr>
          <w:p w:rsidR="00807E3D" w:rsidRPr="004F05EA" w:rsidRDefault="003730C9">
            <w:pPr>
              <w:shd w:val="clear" w:color="auto" w:fill="FFFFFF"/>
              <w:tabs>
                <w:tab w:val="left" w:pos="426"/>
              </w:tabs>
              <w:jc w:val="center"/>
              <w:rPr>
                <w:rFonts w:ascii="Times New Roman" w:eastAsia="Times New Roman" w:hAnsi="Times New Roman" w:cs="Times New Roman"/>
                <w:sz w:val="22"/>
                <w:szCs w:val="22"/>
              </w:rPr>
            </w:pPr>
            <w:r w:rsidRPr="004F05EA">
              <w:rPr>
                <w:rFonts w:ascii="Times New Roman" w:eastAsia="Times New Roman" w:hAnsi="Times New Roman" w:cs="Times New Roman"/>
                <w:sz w:val="22"/>
                <w:szCs w:val="22"/>
              </w:rPr>
              <w:t>________________________</w:t>
            </w:r>
          </w:p>
        </w:tc>
      </w:tr>
      <w:tr w:rsidR="00807E3D" w:rsidRPr="004F05EA">
        <w:trPr>
          <w:jc w:val="center"/>
        </w:trPr>
        <w:tc>
          <w:tcPr>
            <w:tcW w:w="3342" w:type="dxa"/>
          </w:tcPr>
          <w:p w:rsidR="00807E3D" w:rsidRPr="004F05EA" w:rsidRDefault="003730C9">
            <w:pPr>
              <w:shd w:val="clear" w:color="auto" w:fill="FFFFFF"/>
              <w:tabs>
                <w:tab w:val="left" w:pos="426"/>
              </w:tabs>
              <w:jc w:val="center"/>
              <w:rPr>
                <w:rFonts w:ascii="Times New Roman" w:eastAsia="Times New Roman" w:hAnsi="Times New Roman" w:cs="Times New Roman"/>
                <w:sz w:val="22"/>
                <w:szCs w:val="22"/>
              </w:rPr>
            </w:pPr>
            <w:r w:rsidRPr="004F05EA">
              <w:rPr>
                <w:rFonts w:ascii="Times New Roman" w:eastAsia="Times New Roman" w:hAnsi="Times New Roman" w:cs="Times New Roman"/>
                <w:i/>
                <w:sz w:val="22"/>
                <w:szCs w:val="22"/>
              </w:rPr>
              <w:t>посада уповноваженої особи Учасника</w:t>
            </w:r>
          </w:p>
        </w:tc>
        <w:tc>
          <w:tcPr>
            <w:tcW w:w="3341" w:type="dxa"/>
          </w:tcPr>
          <w:p w:rsidR="00807E3D" w:rsidRPr="004F05EA" w:rsidRDefault="003730C9">
            <w:pPr>
              <w:shd w:val="clear" w:color="auto" w:fill="FFFFFF"/>
              <w:tabs>
                <w:tab w:val="left" w:pos="426"/>
              </w:tabs>
              <w:jc w:val="center"/>
              <w:rPr>
                <w:rFonts w:ascii="Times New Roman" w:eastAsia="Times New Roman" w:hAnsi="Times New Roman" w:cs="Times New Roman"/>
                <w:sz w:val="22"/>
                <w:szCs w:val="22"/>
              </w:rPr>
            </w:pPr>
            <w:r w:rsidRPr="004F05EA">
              <w:rPr>
                <w:rFonts w:ascii="Times New Roman" w:eastAsia="Times New Roman" w:hAnsi="Times New Roman" w:cs="Times New Roman"/>
                <w:i/>
                <w:sz w:val="22"/>
                <w:szCs w:val="22"/>
              </w:rPr>
              <w:t>підпис та печатка (за наявності)</w:t>
            </w:r>
          </w:p>
        </w:tc>
        <w:tc>
          <w:tcPr>
            <w:tcW w:w="3341" w:type="dxa"/>
          </w:tcPr>
          <w:p w:rsidR="00807E3D" w:rsidRPr="004F05EA" w:rsidRDefault="003730C9">
            <w:pPr>
              <w:shd w:val="clear" w:color="auto" w:fill="FFFFFF"/>
              <w:tabs>
                <w:tab w:val="left" w:pos="426"/>
              </w:tabs>
              <w:jc w:val="center"/>
              <w:rPr>
                <w:rFonts w:ascii="Times New Roman" w:eastAsia="Times New Roman" w:hAnsi="Times New Roman" w:cs="Times New Roman"/>
                <w:i/>
                <w:sz w:val="22"/>
                <w:szCs w:val="22"/>
              </w:rPr>
            </w:pPr>
            <w:r w:rsidRPr="004F05EA">
              <w:rPr>
                <w:rFonts w:ascii="Times New Roman" w:eastAsia="Times New Roman" w:hAnsi="Times New Roman" w:cs="Times New Roman"/>
                <w:i/>
                <w:sz w:val="22"/>
                <w:szCs w:val="22"/>
              </w:rPr>
              <w:t>прізвище, ініціали</w:t>
            </w:r>
          </w:p>
          <w:p w:rsidR="00807E3D" w:rsidRPr="004F05EA" w:rsidRDefault="00807E3D">
            <w:pPr>
              <w:shd w:val="clear" w:color="auto" w:fill="FFFFFF"/>
              <w:tabs>
                <w:tab w:val="left" w:pos="426"/>
              </w:tabs>
              <w:jc w:val="center"/>
              <w:rPr>
                <w:rFonts w:ascii="Times New Roman" w:eastAsia="Times New Roman" w:hAnsi="Times New Roman" w:cs="Times New Roman"/>
                <w:sz w:val="22"/>
                <w:szCs w:val="22"/>
              </w:rPr>
            </w:pPr>
          </w:p>
        </w:tc>
      </w:tr>
    </w:tbl>
    <w:p w:rsidR="00807E3D" w:rsidRPr="004F05EA" w:rsidRDefault="00807E3D">
      <w:pPr>
        <w:shd w:val="clear" w:color="auto" w:fill="FFFFFF"/>
        <w:jc w:val="right"/>
        <w:rPr>
          <w:b/>
          <w:sz w:val="22"/>
          <w:szCs w:val="22"/>
        </w:rPr>
      </w:pPr>
    </w:p>
    <w:p w:rsidR="00807E3D" w:rsidRDefault="003730C9">
      <w:r>
        <w:br w:type="page"/>
      </w:r>
    </w:p>
    <w:p w:rsidR="00807E3D" w:rsidRPr="004F05EA" w:rsidRDefault="003730C9">
      <w:pPr>
        <w:shd w:val="clear" w:color="auto" w:fill="FFFFFF"/>
        <w:jc w:val="right"/>
        <w:rPr>
          <w:sz w:val="22"/>
          <w:szCs w:val="22"/>
        </w:rPr>
      </w:pPr>
      <w:r w:rsidRPr="004F05EA">
        <w:rPr>
          <w:b/>
          <w:sz w:val="22"/>
          <w:szCs w:val="22"/>
        </w:rPr>
        <w:lastRenderedPageBreak/>
        <w:t>Додаток 5</w:t>
      </w:r>
    </w:p>
    <w:p w:rsidR="00807E3D" w:rsidRPr="004F05EA" w:rsidRDefault="003730C9">
      <w:pPr>
        <w:shd w:val="clear" w:color="auto" w:fill="FFFFFF"/>
        <w:jc w:val="right"/>
        <w:rPr>
          <w:sz w:val="22"/>
          <w:szCs w:val="22"/>
        </w:rPr>
      </w:pPr>
      <w:r w:rsidRPr="004F05EA">
        <w:rPr>
          <w:sz w:val="22"/>
          <w:szCs w:val="22"/>
        </w:rPr>
        <w:t xml:space="preserve"> до тендерної документації</w:t>
      </w:r>
    </w:p>
    <w:p w:rsidR="00807E3D" w:rsidRPr="004F05EA" w:rsidRDefault="00807E3D">
      <w:pPr>
        <w:shd w:val="clear" w:color="auto" w:fill="FFFFFF"/>
        <w:tabs>
          <w:tab w:val="left" w:pos="4695"/>
        </w:tabs>
        <w:jc w:val="center"/>
        <w:rPr>
          <w:b/>
          <w:sz w:val="22"/>
          <w:szCs w:val="22"/>
        </w:rPr>
      </w:pPr>
    </w:p>
    <w:p w:rsidR="005A7AD4" w:rsidRPr="004F05EA" w:rsidRDefault="00AD709D" w:rsidP="00447D8B">
      <w:pPr>
        <w:ind w:left="142"/>
        <w:jc w:val="right"/>
        <w:rPr>
          <w:b/>
          <w:bCs/>
          <w:sz w:val="22"/>
          <w:szCs w:val="22"/>
        </w:rPr>
      </w:pPr>
      <w:r w:rsidRPr="004F05EA">
        <w:rPr>
          <w:b/>
          <w:bCs/>
          <w:sz w:val="22"/>
          <w:szCs w:val="22"/>
        </w:rPr>
        <w:t>Особовий рахунок №</w:t>
      </w:r>
    </w:p>
    <w:p w:rsidR="00AD709D" w:rsidRPr="004F05EA" w:rsidRDefault="00AD709D" w:rsidP="00447D8B">
      <w:pPr>
        <w:rPr>
          <w:b/>
          <w:bCs/>
          <w:sz w:val="22"/>
          <w:szCs w:val="22"/>
        </w:rPr>
      </w:pPr>
    </w:p>
    <w:p w:rsidR="00AD709D" w:rsidRPr="004F05EA" w:rsidRDefault="001A5F5D" w:rsidP="00AD709D">
      <w:pPr>
        <w:ind w:left="142" w:firstLine="566"/>
        <w:jc w:val="center"/>
        <w:rPr>
          <w:b/>
          <w:bCs/>
          <w:sz w:val="22"/>
          <w:szCs w:val="22"/>
        </w:rPr>
      </w:pPr>
      <w:r w:rsidRPr="004F05EA">
        <w:rPr>
          <w:b/>
          <w:bCs/>
          <w:sz w:val="22"/>
          <w:szCs w:val="22"/>
        </w:rPr>
        <w:t>Проєкт ДОГОВОРУ</w:t>
      </w:r>
      <w:r w:rsidR="00AD709D" w:rsidRPr="004F05EA">
        <w:rPr>
          <w:b/>
          <w:bCs/>
          <w:sz w:val="22"/>
          <w:szCs w:val="22"/>
        </w:rPr>
        <w:t xml:space="preserve"> № __________</w:t>
      </w:r>
    </w:p>
    <w:p w:rsidR="00AD709D" w:rsidRPr="004F05EA" w:rsidRDefault="00AD709D" w:rsidP="00AD709D">
      <w:pPr>
        <w:ind w:left="142"/>
        <w:jc w:val="center"/>
        <w:rPr>
          <w:b/>
          <w:bCs/>
          <w:sz w:val="22"/>
          <w:szCs w:val="22"/>
        </w:rPr>
      </w:pPr>
      <w:bookmarkStart w:id="3" w:name="_Hlk58776378"/>
      <w:bookmarkStart w:id="4" w:name="_Hlk58776342"/>
      <w:r w:rsidRPr="004F05EA">
        <w:rPr>
          <w:b/>
          <w:bCs/>
          <w:sz w:val="22"/>
          <w:szCs w:val="22"/>
        </w:rPr>
        <w:t>про закупівлю товару (теплова енергія в гарячій</w:t>
      </w:r>
      <w:bookmarkEnd w:id="3"/>
      <w:r w:rsidRPr="004F05EA">
        <w:rPr>
          <w:b/>
          <w:bCs/>
          <w:sz w:val="22"/>
          <w:szCs w:val="22"/>
        </w:rPr>
        <w:t xml:space="preserve"> воді)</w:t>
      </w:r>
      <w:bookmarkEnd w:id="4"/>
    </w:p>
    <w:p w:rsidR="00AD709D" w:rsidRPr="004F05EA" w:rsidRDefault="00AD709D" w:rsidP="00AD709D">
      <w:pPr>
        <w:tabs>
          <w:tab w:val="left" w:pos="3119"/>
        </w:tabs>
        <w:ind w:right="-7"/>
        <w:rPr>
          <w:sz w:val="22"/>
          <w:szCs w:val="22"/>
        </w:rPr>
      </w:pPr>
    </w:p>
    <w:p w:rsidR="00AD709D" w:rsidRPr="004F05EA" w:rsidRDefault="00AD709D" w:rsidP="00AD709D">
      <w:pPr>
        <w:tabs>
          <w:tab w:val="left" w:pos="5812"/>
        </w:tabs>
        <w:ind w:right="-7"/>
        <w:rPr>
          <w:sz w:val="22"/>
          <w:szCs w:val="22"/>
        </w:rPr>
      </w:pPr>
      <w:r w:rsidRPr="004F05EA">
        <w:rPr>
          <w:sz w:val="22"/>
          <w:szCs w:val="22"/>
        </w:rPr>
        <w:t>м. Харків</w:t>
      </w:r>
      <w:r w:rsidRPr="004F05EA">
        <w:rPr>
          <w:sz w:val="22"/>
          <w:szCs w:val="22"/>
        </w:rPr>
        <w:tab/>
        <w:t>«</w:t>
      </w:r>
      <w:r w:rsidRPr="004F05EA">
        <w:rPr>
          <w:b/>
          <w:sz w:val="22"/>
          <w:szCs w:val="22"/>
        </w:rPr>
        <w:t>____</w:t>
      </w:r>
      <w:r w:rsidRPr="004F05EA">
        <w:rPr>
          <w:sz w:val="22"/>
          <w:szCs w:val="22"/>
        </w:rPr>
        <w:t xml:space="preserve">_» </w:t>
      </w:r>
      <w:r w:rsidRPr="004F05EA">
        <w:rPr>
          <w:b/>
          <w:sz w:val="22"/>
          <w:szCs w:val="22"/>
        </w:rPr>
        <w:t xml:space="preserve">_______________ </w:t>
      </w:r>
      <w:r w:rsidRPr="004F05EA">
        <w:rPr>
          <w:sz w:val="22"/>
          <w:szCs w:val="22"/>
        </w:rPr>
        <w:t>202_ р.</w:t>
      </w:r>
    </w:p>
    <w:p w:rsidR="00AD709D" w:rsidRPr="004F05EA" w:rsidRDefault="00AD709D" w:rsidP="00AD709D">
      <w:pPr>
        <w:ind w:right="-6"/>
        <w:jc w:val="both"/>
        <w:rPr>
          <w:sz w:val="22"/>
          <w:szCs w:val="22"/>
          <w:vertAlign w:val="superscript"/>
        </w:rPr>
      </w:pPr>
    </w:p>
    <w:p w:rsidR="00AD709D" w:rsidRPr="004F05EA" w:rsidRDefault="00AD709D" w:rsidP="005E2D6C">
      <w:pPr>
        <w:pStyle w:val="32"/>
        <w:spacing w:after="0" w:line="240" w:lineRule="auto"/>
        <w:ind w:firstLine="0"/>
        <w:jc w:val="center"/>
        <w:outlineLvl w:val="0"/>
        <w:rPr>
          <w:b/>
          <w:bCs/>
          <w:iCs/>
          <w:sz w:val="22"/>
          <w:szCs w:val="22"/>
        </w:rPr>
      </w:pPr>
      <w:permStart w:id="776668971" w:edGrp="everyone"/>
      <w:r w:rsidRPr="004F05EA">
        <w:rPr>
          <w:b/>
          <w:bCs/>
          <w:sz w:val="22"/>
          <w:szCs w:val="22"/>
        </w:rPr>
        <w:t>Замовник</w:t>
      </w:r>
      <w:r w:rsidRPr="004F05EA">
        <w:rPr>
          <w:rFonts w:ascii="Courier New" w:hAnsi="Courier New" w:cs="Courier New"/>
          <w:b/>
          <w:bCs/>
          <w:sz w:val="22"/>
          <w:szCs w:val="22"/>
        </w:rPr>
        <w:t>:</w:t>
      </w:r>
      <w:r w:rsidRPr="004F05EA">
        <w:rPr>
          <w:b/>
          <w:bCs/>
          <w:iCs/>
          <w:sz w:val="22"/>
          <w:szCs w:val="22"/>
        </w:rPr>
        <w:t xml:space="preserve">       </w:t>
      </w:r>
      <w:r w:rsidR="005E2D6C" w:rsidRPr="004F05EA">
        <w:rPr>
          <w:b/>
          <w:bCs/>
          <w:iCs/>
          <w:sz w:val="22"/>
          <w:szCs w:val="22"/>
        </w:rPr>
        <w:t>Управління освіти адміністрації Салтівського району Харківської міської ради</w:t>
      </w:r>
      <w:r w:rsidRPr="004F05EA">
        <w:rPr>
          <w:b/>
          <w:bCs/>
          <w:noProof/>
          <w:sz w:val="22"/>
          <w:szCs w:val="22"/>
          <w:lang w:val="ru-RU"/>
        </w:rPr>
        <mc:AlternateContent>
          <mc:Choice Requires="wps">
            <w:drawing>
              <wp:anchor distT="0" distB="0" distL="114300" distR="114300" simplePos="0" relativeHeight="251663360" behindDoc="0" locked="0" layoutInCell="1" allowOverlap="1" wp14:anchorId="558C1241" wp14:editId="79A52412">
                <wp:simplePos x="0" y="0"/>
                <wp:positionH relativeFrom="column">
                  <wp:posOffset>866775</wp:posOffset>
                </wp:positionH>
                <wp:positionV relativeFrom="paragraph">
                  <wp:posOffset>8890</wp:posOffset>
                </wp:positionV>
                <wp:extent cx="5327015" cy="0"/>
                <wp:effectExtent l="0" t="0" r="26035"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7015" cy="0"/>
                        </a:xfrm>
                        <a:prstGeom prst="line">
                          <a:avLst/>
                        </a:prstGeom>
                        <a:noFill/>
                        <a:ln w="9525">
                          <a:solidFill>
                            <a:srgbClr val="000000"/>
                          </a:solidFill>
                          <a:round/>
                        </a:ln>
                      </wps:spPr>
                      <wps:bodyPr/>
                    </wps:wsp>
                  </a:graphicData>
                </a:graphic>
              </wp:anchor>
            </w:drawing>
          </mc:Choice>
          <mc:Fallback>
            <w:pict>
              <v:line id="Прямая соединительная линия 2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8.25pt,.7pt" to="487.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"/>
            </w:pict>
          </mc:Fallback>
        </mc:AlternateContent>
      </w:r>
    </w:p>
    <w:p w:rsidR="00AD709D" w:rsidRPr="004F05EA" w:rsidRDefault="00AD709D" w:rsidP="00AD709D">
      <w:pPr>
        <w:jc w:val="center"/>
        <w:rPr>
          <w:sz w:val="22"/>
          <w:szCs w:val="22"/>
          <w:vertAlign w:val="subscript"/>
        </w:rPr>
      </w:pPr>
      <w:r w:rsidRPr="004F05EA">
        <w:rPr>
          <w:noProof/>
          <w:sz w:val="22"/>
          <w:szCs w:val="22"/>
          <w:lang w:val="ru-RU"/>
        </w:rPr>
        <mc:AlternateContent>
          <mc:Choice Requires="wps">
            <w:drawing>
              <wp:anchor distT="0" distB="0" distL="114300" distR="114300" simplePos="0" relativeHeight="251662336" behindDoc="0" locked="0" layoutInCell="1" allowOverlap="1" wp14:anchorId="4F65CC49" wp14:editId="0F5AEF34">
                <wp:simplePos x="0" y="0"/>
                <wp:positionH relativeFrom="column">
                  <wp:posOffset>26035</wp:posOffset>
                </wp:positionH>
                <wp:positionV relativeFrom="paragraph">
                  <wp:posOffset>5715</wp:posOffset>
                </wp:positionV>
                <wp:extent cx="6167755" cy="0"/>
                <wp:effectExtent l="0" t="0" r="23495"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7755" cy="0"/>
                        </a:xfrm>
                        <a:prstGeom prst="line">
                          <a:avLst/>
                        </a:prstGeom>
                        <a:noFill/>
                        <a:ln w="9525">
                          <a:solidFill>
                            <a:srgbClr val="000000"/>
                          </a:solidFill>
                          <a:round/>
                        </a:ln>
                      </wps:spPr>
                      <wps:bodyPr/>
                    </wps:wsp>
                  </a:graphicData>
                </a:graphic>
              </wp:anchor>
            </w:drawing>
          </mc:Choice>
          <mc:Fallback>
            <w:pict>
              <v:line id="Прямая соединительная линия 2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5pt,.45pt" to="487.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"/>
            </w:pict>
          </mc:Fallback>
        </mc:AlternateContent>
      </w:r>
      <w:r w:rsidRPr="004F05EA">
        <w:rPr>
          <w:sz w:val="22"/>
          <w:szCs w:val="22"/>
          <w:vertAlign w:val="subscript"/>
        </w:rPr>
        <w:t>(найменування Споживача)</w:t>
      </w:r>
    </w:p>
    <w:p w:rsidR="00AD709D" w:rsidRPr="004F05EA" w:rsidRDefault="00AD709D" w:rsidP="00AD709D">
      <w:pPr>
        <w:rPr>
          <w:b/>
          <w:bCs/>
          <w:sz w:val="22"/>
          <w:szCs w:val="22"/>
        </w:rPr>
      </w:pPr>
      <w:r w:rsidRPr="004F05EA">
        <w:rPr>
          <w:b/>
          <w:iCs/>
          <w:sz w:val="22"/>
          <w:szCs w:val="22"/>
        </w:rPr>
        <w:t>надалі</w:t>
      </w:r>
      <w:r w:rsidRPr="004F05EA">
        <w:rPr>
          <w:rFonts w:ascii="Courier New" w:hAnsi="Courier New" w:cs="Courier New"/>
          <w:b/>
          <w:i/>
          <w:iCs/>
          <w:sz w:val="22"/>
          <w:szCs w:val="22"/>
        </w:rPr>
        <w:t xml:space="preserve"> –</w:t>
      </w:r>
      <w:r w:rsidRPr="004F05EA">
        <w:rPr>
          <w:b/>
          <w:iCs/>
          <w:sz w:val="22"/>
          <w:szCs w:val="22"/>
        </w:rPr>
        <w:t xml:space="preserve"> Споживач, </w:t>
      </w:r>
      <w:r w:rsidRPr="004F05EA">
        <w:rPr>
          <w:sz w:val="22"/>
          <w:szCs w:val="22"/>
        </w:rPr>
        <w:t xml:space="preserve">в особі </w:t>
      </w:r>
      <w:r w:rsidRPr="004F05EA">
        <w:rPr>
          <w:b/>
          <w:bCs/>
          <w:sz w:val="22"/>
          <w:szCs w:val="22"/>
        </w:rPr>
        <w:t xml:space="preserve"> </w:t>
      </w:r>
      <w:r w:rsidR="005E2D6C" w:rsidRPr="004F05EA">
        <w:rPr>
          <w:b/>
          <w:bCs/>
          <w:sz w:val="22"/>
          <w:szCs w:val="22"/>
        </w:rPr>
        <w:t xml:space="preserve">начальника Карпової Лариси Георгіївни             </w:t>
      </w:r>
    </w:p>
    <w:p w:rsidR="00AD709D" w:rsidRPr="004F05EA" w:rsidRDefault="00AD709D" w:rsidP="005E2D6C">
      <w:pPr>
        <w:jc w:val="center"/>
        <w:rPr>
          <w:sz w:val="22"/>
          <w:szCs w:val="22"/>
          <w:vertAlign w:val="superscript"/>
        </w:rPr>
      </w:pPr>
      <w:r w:rsidRPr="004F05EA">
        <w:rPr>
          <w:noProof/>
          <w:sz w:val="22"/>
          <w:szCs w:val="22"/>
          <w:lang w:val="ru-RU"/>
        </w:rPr>
        <mc:AlternateContent>
          <mc:Choice Requires="wps">
            <w:drawing>
              <wp:anchor distT="0" distB="0" distL="114300" distR="114300" simplePos="0" relativeHeight="251661312" behindDoc="0" locked="0" layoutInCell="1" allowOverlap="1" wp14:anchorId="2E9759D6" wp14:editId="7F5E2634">
                <wp:simplePos x="0" y="0"/>
                <wp:positionH relativeFrom="column">
                  <wp:posOffset>1866265</wp:posOffset>
                </wp:positionH>
                <wp:positionV relativeFrom="paragraph">
                  <wp:posOffset>8890</wp:posOffset>
                </wp:positionV>
                <wp:extent cx="4327525" cy="0"/>
                <wp:effectExtent l="0" t="0" r="1587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7525" cy="0"/>
                        </a:xfrm>
                        <a:prstGeom prst="line">
                          <a:avLst/>
                        </a:prstGeom>
                        <a:noFill/>
                        <a:ln w="9525">
                          <a:solidFill>
                            <a:srgbClr val="000000"/>
                          </a:solidFill>
                          <a:round/>
                        </a:ln>
                      </wps:spPr>
                      <wps:bodyPr/>
                    </wps:wsp>
                  </a:graphicData>
                </a:graphic>
              </wp:anchor>
            </w:drawing>
          </mc:Choice>
          <mc:Fallback>
            <w:pict>
              <v:line id="Прямая соединительная линия 2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6.95pt,.7pt" to="487.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"/>
            </w:pict>
          </mc:Fallback>
        </mc:AlternateContent>
      </w:r>
      <w:r w:rsidRPr="004F05EA">
        <w:rPr>
          <w:sz w:val="22"/>
          <w:szCs w:val="22"/>
          <w:vertAlign w:val="superscript"/>
        </w:rPr>
        <w:t>(посада, ім’я та  прізвище)</w:t>
      </w:r>
    </w:p>
    <w:p w:rsidR="00AD709D" w:rsidRPr="004F05EA" w:rsidRDefault="00AD709D" w:rsidP="00AD709D">
      <w:pPr>
        <w:pStyle w:val="32"/>
        <w:spacing w:after="0" w:line="240" w:lineRule="auto"/>
        <w:ind w:firstLine="0"/>
        <w:jc w:val="both"/>
        <w:outlineLvl w:val="0"/>
        <w:rPr>
          <w:i/>
          <w:iCs/>
          <w:sz w:val="22"/>
          <w:szCs w:val="22"/>
        </w:rPr>
      </w:pPr>
      <w:r w:rsidRPr="004F05EA">
        <w:rPr>
          <w:sz w:val="22"/>
          <w:szCs w:val="22"/>
        </w:rPr>
        <w:t xml:space="preserve">що діє на підставі </w:t>
      </w:r>
      <w:r w:rsidRPr="004F05EA">
        <w:rPr>
          <w:b/>
          <w:bCs/>
          <w:sz w:val="22"/>
          <w:szCs w:val="22"/>
        </w:rPr>
        <w:t xml:space="preserve">  </w:t>
      </w:r>
      <w:r w:rsidR="005E2D6C" w:rsidRPr="004F05EA">
        <w:rPr>
          <w:b/>
          <w:bCs/>
          <w:sz w:val="22"/>
          <w:szCs w:val="22"/>
        </w:rPr>
        <w:t xml:space="preserve">                                              Положення</w:t>
      </w:r>
    </w:p>
    <w:p w:rsidR="00AD709D" w:rsidRPr="004F05EA" w:rsidRDefault="00AD709D" w:rsidP="00AD709D">
      <w:pPr>
        <w:jc w:val="center"/>
        <w:rPr>
          <w:sz w:val="22"/>
          <w:szCs w:val="22"/>
          <w:vertAlign w:val="subscript"/>
        </w:rPr>
      </w:pPr>
      <w:r w:rsidRPr="004F05EA">
        <w:rPr>
          <w:noProof/>
          <w:sz w:val="22"/>
          <w:szCs w:val="22"/>
          <w:lang w:val="ru-RU"/>
        </w:rPr>
        <mc:AlternateContent>
          <mc:Choice Requires="wps">
            <w:drawing>
              <wp:anchor distT="0" distB="0" distL="114300" distR="114300" simplePos="0" relativeHeight="251660288" behindDoc="0" locked="0" layoutInCell="1" allowOverlap="1" wp14:anchorId="59EC9352" wp14:editId="63DCA959">
                <wp:simplePos x="0" y="0"/>
                <wp:positionH relativeFrom="column">
                  <wp:posOffset>1213485</wp:posOffset>
                </wp:positionH>
                <wp:positionV relativeFrom="paragraph">
                  <wp:posOffset>5715</wp:posOffset>
                </wp:positionV>
                <wp:extent cx="4980305" cy="0"/>
                <wp:effectExtent l="0" t="0" r="1079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0305" cy="0"/>
                        </a:xfrm>
                        <a:prstGeom prst="line">
                          <a:avLst/>
                        </a:prstGeom>
                        <a:noFill/>
                        <a:ln w="9525">
                          <a:solidFill>
                            <a:srgbClr val="000000"/>
                          </a:solidFill>
                          <a:round/>
                        </a:ln>
                      </wps:spPr>
                      <wps:bodyPr/>
                    </wps:wsp>
                  </a:graphicData>
                </a:graphic>
              </wp:anchor>
            </w:drawing>
          </mc:Choice>
          <mc:Fallback>
            <w:pict>
              <v:line id="Прямая соединительная линия 2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5.55pt,.45pt" to="487.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"/>
            </w:pict>
          </mc:Fallback>
        </mc:AlternateContent>
      </w:r>
      <w:r w:rsidRPr="004F05EA">
        <w:rPr>
          <w:sz w:val="22"/>
          <w:szCs w:val="22"/>
          <w:vertAlign w:val="subscript"/>
        </w:rPr>
        <w:t>(назва положення, статуту, доручення тощо)</w:t>
      </w:r>
    </w:p>
    <w:permEnd w:id="776668971"/>
    <w:p w:rsidR="00AD709D" w:rsidRDefault="00AD709D" w:rsidP="00AD709D">
      <w:pPr>
        <w:jc w:val="both"/>
        <w:rPr>
          <w:b/>
          <w:sz w:val="22"/>
          <w:szCs w:val="22"/>
        </w:rPr>
      </w:pPr>
      <w:r>
        <w:rPr>
          <w:sz w:val="22"/>
          <w:szCs w:val="22"/>
        </w:rPr>
        <w:t>з однієї сторони, і</w:t>
      </w:r>
      <w:r>
        <w:rPr>
          <w:b/>
          <w:sz w:val="22"/>
          <w:szCs w:val="22"/>
        </w:rPr>
        <w:t xml:space="preserve"> </w:t>
      </w:r>
    </w:p>
    <w:p w:rsidR="00AD709D" w:rsidRDefault="00AD709D" w:rsidP="00AD709D">
      <w:pPr>
        <w:jc w:val="both"/>
        <w:rPr>
          <w:sz w:val="22"/>
          <w:szCs w:val="22"/>
        </w:rPr>
      </w:pPr>
      <w:r>
        <w:rPr>
          <w:b/>
          <w:sz w:val="22"/>
          <w:szCs w:val="22"/>
        </w:rPr>
        <w:t>Постачальник</w:t>
      </w:r>
      <w:r>
        <w:rPr>
          <w:b/>
          <w:bCs/>
          <w:sz w:val="22"/>
          <w:szCs w:val="22"/>
        </w:rPr>
        <w:t>:</w:t>
      </w:r>
      <w:r>
        <w:rPr>
          <w:b/>
          <w:sz w:val="22"/>
          <w:szCs w:val="22"/>
        </w:rPr>
        <w:t xml:space="preserve"> _____________________________»,</w:t>
      </w:r>
      <w:r>
        <w:rPr>
          <w:sz w:val="22"/>
          <w:szCs w:val="22"/>
        </w:rPr>
        <w:t xml:space="preserve"> </w:t>
      </w:r>
      <w:r>
        <w:rPr>
          <w:b/>
          <w:bCs/>
          <w:sz w:val="22"/>
          <w:szCs w:val="22"/>
        </w:rPr>
        <w:t>надалі –__________________________,</w:t>
      </w:r>
      <w:r>
        <w:rPr>
          <w:sz w:val="22"/>
          <w:szCs w:val="22"/>
        </w:rPr>
        <w:t xml:space="preserve"> в особі</w:t>
      </w:r>
      <w:r>
        <w:rPr>
          <w:b/>
          <w:bCs/>
          <w:sz w:val="22"/>
          <w:szCs w:val="22"/>
        </w:rPr>
        <w:t>___________________</w:t>
      </w:r>
      <w:r>
        <w:rPr>
          <w:sz w:val="22"/>
          <w:szCs w:val="22"/>
        </w:rPr>
        <w:t xml:space="preserve">, що діє на підставі </w:t>
      </w:r>
      <w:r>
        <w:rPr>
          <w:b/>
          <w:sz w:val="22"/>
          <w:szCs w:val="22"/>
        </w:rPr>
        <w:t>__________________________</w:t>
      </w:r>
      <w:r>
        <w:rPr>
          <w:sz w:val="22"/>
          <w:szCs w:val="22"/>
        </w:rPr>
        <w:t>, з іншої сторони, надалі разом іменовані Сторони, керуючись:</w:t>
      </w:r>
    </w:p>
    <w:p w:rsidR="00AD709D" w:rsidRDefault="00AD709D" w:rsidP="00AD709D">
      <w:pPr>
        <w:tabs>
          <w:tab w:val="left" w:pos="360"/>
        </w:tabs>
        <w:ind w:firstLine="360"/>
        <w:jc w:val="both"/>
        <w:rPr>
          <w:sz w:val="22"/>
          <w:szCs w:val="22"/>
        </w:rPr>
      </w:pPr>
      <w:r>
        <w:rPr>
          <w:rStyle w:val="af"/>
          <w:sz w:val="22"/>
          <w:szCs w:val="22"/>
        </w:rPr>
        <w:t xml:space="preserve">Цивільним Кодексом України, Господарським Кодексом України, </w:t>
      </w:r>
      <w:r>
        <w:rPr>
          <w:sz w:val="22"/>
          <w:szCs w:val="22"/>
        </w:rPr>
        <w:t>чинним законодавством України, під час дії правового режиму воєнного стану в Україні:</w:t>
      </w:r>
      <w:r>
        <w:rPr>
          <w:rStyle w:val="af"/>
          <w:sz w:val="22"/>
          <w:szCs w:val="22"/>
        </w:rPr>
        <w:t xml:space="preserve"> Законом України </w:t>
      </w:r>
      <w:r>
        <w:rPr>
          <w:sz w:val="22"/>
          <w:szCs w:val="22"/>
        </w:rPr>
        <w:t>«Про публічні закупівлі»</w:t>
      </w:r>
      <w:r>
        <w:rPr>
          <w:rStyle w:val="af"/>
          <w:sz w:val="22"/>
          <w:szCs w:val="22"/>
        </w:rPr>
        <w:t xml:space="preserve"> (із змінами та доповненнями) (надалі - Закон) з урахуванням Особливостей </w:t>
      </w:r>
      <w:r>
        <w:rPr>
          <w:sz w:val="22"/>
          <w:szCs w:val="22"/>
        </w:rPr>
        <w:t xml:space="preserve">, </w:t>
      </w:r>
      <w:r>
        <w:rPr>
          <w:snapToGrid w:val="0"/>
          <w:sz w:val="22"/>
          <w:szCs w:val="22"/>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Законом України «Про теплопостачання»</w:t>
      </w:r>
      <w:r>
        <w:rPr>
          <w:sz w:val="22"/>
          <w:szCs w:val="22"/>
        </w:rPr>
        <w:t>,</w:t>
      </w:r>
      <w:r>
        <w:rPr>
          <w:rStyle w:val="af"/>
          <w:sz w:val="22"/>
          <w:szCs w:val="22"/>
        </w:rPr>
        <w:t xml:space="preserve"> </w:t>
      </w:r>
      <w:r>
        <w:rPr>
          <w:sz w:val="22"/>
          <w:szCs w:val="22"/>
        </w:rPr>
        <w:t>уклали цей договір про закупівлю теплової енергії в гарячій воді (далі – Договір) про таке:</w:t>
      </w:r>
    </w:p>
    <w:p w:rsidR="00AD709D" w:rsidRDefault="00AD709D" w:rsidP="005E2D6C">
      <w:pPr>
        <w:tabs>
          <w:tab w:val="left" w:pos="360"/>
        </w:tabs>
        <w:jc w:val="both"/>
        <w:rPr>
          <w:b/>
          <w:sz w:val="22"/>
          <w:szCs w:val="22"/>
        </w:rPr>
      </w:pPr>
    </w:p>
    <w:p w:rsidR="00AD709D" w:rsidRDefault="00AD709D" w:rsidP="00AD709D">
      <w:pPr>
        <w:ind w:right="23"/>
        <w:jc w:val="center"/>
        <w:rPr>
          <w:b/>
          <w:bCs/>
          <w:sz w:val="22"/>
          <w:szCs w:val="22"/>
        </w:rPr>
      </w:pPr>
      <w:r>
        <w:rPr>
          <w:b/>
          <w:bCs/>
          <w:sz w:val="22"/>
          <w:szCs w:val="22"/>
        </w:rPr>
        <w:t>I. Предмет Договору</w:t>
      </w:r>
    </w:p>
    <w:p w:rsidR="00AD709D" w:rsidRDefault="00AD709D" w:rsidP="00AD709D">
      <w:pPr>
        <w:numPr>
          <w:ilvl w:val="1"/>
          <w:numId w:val="25"/>
        </w:numPr>
        <w:tabs>
          <w:tab w:val="clear" w:pos="720"/>
          <w:tab w:val="left" w:pos="0"/>
        </w:tabs>
        <w:ind w:left="0" w:firstLine="0"/>
        <w:jc w:val="both"/>
        <w:rPr>
          <w:snapToGrid w:val="0"/>
          <w:sz w:val="22"/>
          <w:szCs w:val="22"/>
        </w:rPr>
      </w:pPr>
      <w:r>
        <w:rPr>
          <w:snapToGrid w:val="0"/>
          <w:sz w:val="22"/>
          <w:szCs w:val="22"/>
        </w:rPr>
        <w:t>Предметом даного Договору є закупівля товару за кодом згідно ДК 021:2015 09320000-8 - Пара, гаряча вода та пов'язана продукція (</w:t>
      </w:r>
      <w:r>
        <w:rPr>
          <w:b/>
          <w:snapToGrid w:val="0"/>
          <w:sz w:val="22"/>
          <w:szCs w:val="22"/>
        </w:rPr>
        <w:t>постачання теплової енергії</w:t>
      </w:r>
      <w:r>
        <w:rPr>
          <w:snapToGrid w:val="0"/>
          <w:sz w:val="22"/>
          <w:szCs w:val="22"/>
        </w:rPr>
        <w:t xml:space="preserve">) </w:t>
      </w:r>
      <w:r>
        <w:rPr>
          <w:sz w:val="22"/>
          <w:szCs w:val="22"/>
        </w:rPr>
        <w:t>(далі по тексту - теплова енергія).</w:t>
      </w:r>
    </w:p>
    <w:p w:rsidR="00AD709D" w:rsidRDefault="00AD709D" w:rsidP="00AD709D">
      <w:pPr>
        <w:tabs>
          <w:tab w:val="left" w:pos="720"/>
        </w:tabs>
        <w:jc w:val="both"/>
        <w:rPr>
          <w:sz w:val="22"/>
          <w:szCs w:val="22"/>
        </w:rPr>
      </w:pPr>
      <w:r>
        <w:rPr>
          <w:snapToGrid w:val="0"/>
          <w:sz w:val="22"/>
          <w:szCs w:val="22"/>
        </w:rPr>
        <w:t>1.2.</w:t>
      </w:r>
      <w:r>
        <w:rPr>
          <w:snapToGrid w:val="0"/>
          <w:sz w:val="22"/>
          <w:szCs w:val="22"/>
        </w:rPr>
        <w:tab/>
      </w:r>
      <w:r>
        <w:rPr>
          <w:sz w:val="22"/>
          <w:szCs w:val="22"/>
        </w:rPr>
        <w:t xml:space="preserve">Теплопостачальна організація зобов'язується у період дії цього Договору поставити Споживачу теплову енергію в потрібних йому обсягах, а Споживач - прийняти і оплатити теплову енергію за встановленими тарифами (цінами) в терміни, передбачені цим Договором. Теплова енергія постачається </w:t>
      </w:r>
      <w:r>
        <w:rPr>
          <w:bCs/>
          <w:sz w:val="22"/>
          <w:szCs w:val="22"/>
        </w:rPr>
        <w:t>Споживачу</w:t>
      </w:r>
      <w:r>
        <w:rPr>
          <w:sz w:val="22"/>
          <w:szCs w:val="22"/>
        </w:rPr>
        <w:t xml:space="preserve"> в обсягах згідно з Додатком 1 до цього Договору в гарячій воді на такі потреби:</w:t>
      </w:r>
    </w:p>
    <w:p w:rsidR="00AD709D" w:rsidRDefault="00AD709D" w:rsidP="00AD709D">
      <w:pPr>
        <w:numPr>
          <w:ilvl w:val="0"/>
          <w:numId w:val="26"/>
        </w:numPr>
        <w:jc w:val="both"/>
        <w:rPr>
          <w:sz w:val="22"/>
          <w:szCs w:val="22"/>
        </w:rPr>
      </w:pPr>
      <w:r>
        <w:rPr>
          <w:sz w:val="22"/>
          <w:szCs w:val="22"/>
        </w:rPr>
        <w:t>опалення та вентиляцію;</w:t>
      </w:r>
    </w:p>
    <w:p w:rsidR="00AD709D" w:rsidRDefault="00AD709D" w:rsidP="00AD709D">
      <w:pPr>
        <w:numPr>
          <w:ilvl w:val="0"/>
          <w:numId w:val="26"/>
        </w:numPr>
        <w:jc w:val="both"/>
        <w:rPr>
          <w:sz w:val="22"/>
          <w:szCs w:val="22"/>
        </w:rPr>
      </w:pPr>
      <w:r>
        <w:rPr>
          <w:sz w:val="22"/>
          <w:szCs w:val="22"/>
        </w:rPr>
        <w:t>гаряче водопостачання.</w:t>
      </w:r>
    </w:p>
    <w:p w:rsidR="00AD709D" w:rsidRDefault="00AD709D" w:rsidP="00AD709D">
      <w:pPr>
        <w:numPr>
          <w:ilvl w:val="0"/>
          <w:numId w:val="26"/>
        </w:numPr>
        <w:jc w:val="both"/>
        <w:rPr>
          <w:sz w:val="22"/>
          <w:szCs w:val="22"/>
        </w:rPr>
      </w:pPr>
      <w:r>
        <w:rPr>
          <w:sz w:val="22"/>
          <w:szCs w:val="22"/>
        </w:rPr>
        <w:t>технологічні потреби.</w:t>
      </w:r>
    </w:p>
    <w:p w:rsidR="00AD709D" w:rsidRDefault="00AD709D" w:rsidP="00AD709D">
      <w:pPr>
        <w:numPr>
          <w:ilvl w:val="1"/>
          <w:numId w:val="27"/>
        </w:numPr>
        <w:tabs>
          <w:tab w:val="clear" w:pos="360"/>
          <w:tab w:val="left" w:pos="705"/>
        </w:tabs>
        <w:jc w:val="both"/>
        <w:rPr>
          <w:sz w:val="22"/>
          <w:szCs w:val="22"/>
        </w:rPr>
      </w:pPr>
      <w:r>
        <w:rPr>
          <w:sz w:val="22"/>
          <w:szCs w:val="22"/>
        </w:rPr>
        <w:t xml:space="preserve">Кількісні характеристики теплової енергії вказані в Додатку 1 до цього Договору. </w:t>
      </w:r>
    </w:p>
    <w:p w:rsidR="00AD709D" w:rsidRDefault="00AD709D" w:rsidP="00AD709D">
      <w:pPr>
        <w:ind w:right="23"/>
        <w:jc w:val="center"/>
        <w:rPr>
          <w:b/>
          <w:bCs/>
          <w:sz w:val="22"/>
          <w:szCs w:val="22"/>
        </w:rPr>
      </w:pPr>
      <w:r>
        <w:rPr>
          <w:b/>
          <w:bCs/>
          <w:sz w:val="22"/>
          <w:szCs w:val="22"/>
        </w:rPr>
        <w:t>II. Якість теплової енергії</w:t>
      </w:r>
    </w:p>
    <w:p w:rsidR="00AD709D" w:rsidRDefault="00AD709D" w:rsidP="00AD709D">
      <w:pPr>
        <w:tabs>
          <w:tab w:val="left" w:pos="720"/>
        </w:tabs>
        <w:jc w:val="both"/>
        <w:rPr>
          <w:sz w:val="22"/>
          <w:szCs w:val="22"/>
        </w:rPr>
      </w:pPr>
      <w:r>
        <w:rPr>
          <w:sz w:val="22"/>
          <w:szCs w:val="22"/>
        </w:rPr>
        <w:t>2.1.</w:t>
      </w:r>
      <w:r>
        <w:rPr>
          <w:sz w:val="22"/>
          <w:szCs w:val="22"/>
        </w:rPr>
        <w:tab/>
        <w:t>Теплопостачальна організація повинна поставити Споживачу теплову енергію, якість якої відповідає температурному графіку центрального якісного регулювання відпуску теплової енергії.</w:t>
      </w:r>
    </w:p>
    <w:p w:rsidR="00AD709D" w:rsidRDefault="00AD709D" w:rsidP="00AD709D">
      <w:pPr>
        <w:pStyle w:val="30"/>
        <w:spacing w:after="0"/>
        <w:ind w:right="23"/>
        <w:jc w:val="center"/>
        <w:rPr>
          <w:b/>
          <w:bCs/>
          <w:sz w:val="22"/>
          <w:szCs w:val="22"/>
          <w:lang w:val="uk-UA"/>
        </w:rPr>
      </w:pPr>
      <w:r>
        <w:rPr>
          <w:b/>
          <w:sz w:val="22"/>
          <w:szCs w:val="22"/>
          <w:lang w:val="uk-UA"/>
        </w:rPr>
        <w:t xml:space="preserve">III. </w:t>
      </w:r>
      <w:r>
        <w:rPr>
          <w:b/>
          <w:bCs/>
          <w:sz w:val="22"/>
          <w:szCs w:val="22"/>
          <w:lang w:val="uk-UA"/>
        </w:rPr>
        <w:t>Ціна Договору</w:t>
      </w:r>
    </w:p>
    <w:p w:rsidR="00AD709D" w:rsidRDefault="00AD709D" w:rsidP="00AD709D">
      <w:pPr>
        <w:pStyle w:val="32"/>
        <w:spacing w:after="0" w:line="240" w:lineRule="auto"/>
        <w:ind w:firstLine="0"/>
        <w:jc w:val="both"/>
        <w:rPr>
          <w:sz w:val="22"/>
          <w:szCs w:val="22"/>
        </w:rPr>
      </w:pPr>
      <w:r>
        <w:rPr>
          <w:sz w:val="22"/>
          <w:szCs w:val="22"/>
        </w:rPr>
        <w:t>3.1.</w:t>
      </w:r>
      <w:r>
        <w:rPr>
          <w:sz w:val="22"/>
          <w:szCs w:val="22"/>
        </w:rPr>
        <w:tab/>
        <w:t xml:space="preserve">Ціна цього Договору становить без ПДВ __________ грн, ПДВ ________ грн, усього </w:t>
      </w:r>
      <w:r>
        <w:rPr>
          <w:b/>
          <w:sz w:val="22"/>
          <w:szCs w:val="22"/>
        </w:rPr>
        <w:t>___________ (____грн ____</w:t>
      </w:r>
      <w:r>
        <w:rPr>
          <w:sz w:val="22"/>
          <w:szCs w:val="22"/>
        </w:rPr>
        <w:t xml:space="preserve"> </w:t>
      </w:r>
      <w:r>
        <w:rPr>
          <w:b/>
          <w:sz w:val="22"/>
          <w:szCs w:val="22"/>
        </w:rPr>
        <w:t>коп.)</w:t>
      </w:r>
      <w:r w:rsidR="009D1A9C">
        <w:rPr>
          <w:b/>
          <w:sz w:val="22"/>
          <w:szCs w:val="22"/>
        </w:rPr>
        <w:t>.</w:t>
      </w:r>
    </w:p>
    <w:p w:rsidR="00AD709D" w:rsidRDefault="00AD709D" w:rsidP="00AD709D">
      <w:pPr>
        <w:pStyle w:val="32"/>
        <w:numPr>
          <w:ilvl w:val="1"/>
          <w:numId w:val="28"/>
        </w:numPr>
        <w:tabs>
          <w:tab w:val="clear" w:pos="705"/>
        </w:tabs>
        <w:spacing w:after="0" w:line="240" w:lineRule="auto"/>
        <w:ind w:left="0" w:firstLine="0"/>
        <w:jc w:val="both"/>
        <w:rPr>
          <w:sz w:val="22"/>
          <w:szCs w:val="22"/>
        </w:rPr>
      </w:pPr>
      <w:r>
        <w:rPr>
          <w:sz w:val="22"/>
          <w:szCs w:val="22"/>
        </w:rPr>
        <w:t>Ціна цього Договору на дату укладення визначена згідно з тарифами, затвердженими у встановленому порядку.</w:t>
      </w:r>
    </w:p>
    <w:p w:rsidR="00AD709D" w:rsidRDefault="00AD709D" w:rsidP="00AD709D">
      <w:pPr>
        <w:numPr>
          <w:ilvl w:val="1"/>
          <w:numId w:val="28"/>
        </w:numPr>
        <w:ind w:left="0" w:firstLine="0"/>
        <w:jc w:val="both"/>
        <w:rPr>
          <w:sz w:val="22"/>
          <w:szCs w:val="22"/>
        </w:rPr>
      </w:pPr>
      <w:r>
        <w:rPr>
          <w:sz w:val="22"/>
          <w:szCs w:val="22"/>
        </w:rPr>
        <w:t xml:space="preserve">Ціна цього Договору може бути змінена згідно з випадками, передбаченими п. 11.4 цього Договору. Ціна цього Договору визначається з урахуванням розділу V Податкового Кодексу України та законодавства у сфері теплопостачання за тарифами на теплову енергію за 1 Гкал: </w:t>
      </w:r>
    </w:p>
    <w:p w:rsidR="00AD709D" w:rsidRDefault="00AD709D" w:rsidP="00AD709D">
      <w:pPr>
        <w:numPr>
          <w:ilvl w:val="0"/>
          <w:numId w:val="26"/>
        </w:numPr>
        <w:jc w:val="both"/>
        <w:rPr>
          <w:sz w:val="22"/>
          <w:szCs w:val="22"/>
        </w:rPr>
      </w:pPr>
      <w:r>
        <w:rPr>
          <w:sz w:val="22"/>
          <w:szCs w:val="22"/>
        </w:rPr>
        <w:t>для потреб бюджетних установ (без урахування витрат на утримання і ремонт ЦТП) – ___________ грн. (без ПДВ)</w:t>
      </w:r>
    </w:p>
    <w:p w:rsidR="00AD709D" w:rsidRDefault="00AD709D" w:rsidP="00AD709D">
      <w:pPr>
        <w:numPr>
          <w:ilvl w:val="0"/>
          <w:numId w:val="26"/>
        </w:numPr>
        <w:tabs>
          <w:tab w:val="clear" w:pos="720"/>
        </w:tabs>
        <w:jc w:val="both"/>
        <w:rPr>
          <w:sz w:val="22"/>
          <w:szCs w:val="22"/>
        </w:rPr>
      </w:pPr>
      <w:r>
        <w:rPr>
          <w:sz w:val="22"/>
          <w:szCs w:val="22"/>
        </w:rPr>
        <w:t>для потреб бюджетних установ (з урахуванням витрат на утримання і ремонт ЦТП) –___________ грн. (без ПДВ)</w:t>
      </w:r>
    </w:p>
    <w:p w:rsidR="00AD709D" w:rsidRDefault="00AD709D" w:rsidP="00AD709D">
      <w:pPr>
        <w:numPr>
          <w:ilvl w:val="0"/>
          <w:numId w:val="26"/>
        </w:numPr>
        <w:tabs>
          <w:tab w:val="clear" w:pos="720"/>
        </w:tabs>
        <w:jc w:val="both"/>
        <w:rPr>
          <w:sz w:val="22"/>
          <w:szCs w:val="22"/>
        </w:rPr>
      </w:pPr>
      <w:r>
        <w:rPr>
          <w:sz w:val="22"/>
          <w:szCs w:val="22"/>
        </w:rPr>
        <w:t>для потреб інших споживачів (без урахування витрат на утримання і ремонт ЦТП) –___________грн. (без ПДВ)</w:t>
      </w:r>
    </w:p>
    <w:p w:rsidR="00AD709D" w:rsidRDefault="00AD709D" w:rsidP="00AD709D">
      <w:pPr>
        <w:numPr>
          <w:ilvl w:val="0"/>
          <w:numId w:val="26"/>
        </w:numPr>
        <w:tabs>
          <w:tab w:val="clear" w:pos="720"/>
        </w:tabs>
        <w:jc w:val="both"/>
        <w:rPr>
          <w:sz w:val="22"/>
          <w:szCs w:val="22"/>
        </w:rPr>
      </w:pPr>
      <w:r>
        <w:rPr>
          <w:sz w:val="22"/>
          <w:szCs w:val="22"/>
        </w:rPr>
        <w:t>для потреб інших споживачів (з урахуванням витрат на утримання і ремонт ЦТП) –___________грн. (без ПДВ)</w:t>
      </w:r>
    </w:p>
    <w:p w:rsidR="00AD709D" w:rsidRDefault="00AD709D" w:rsidP="00AD709D">
      <w:pPr>
        <w:numPr>
          <w:ilvl w:val="0"/>
          <w:numId w:val="26"/>
        </w:numPr>
        <w:tabs>
          <w:tab w:val="clear" w:pos="720"/>
        </w:tabs>
        <w:jc w:val="both"/>
        <w:rPr>
          <w:sz w:val="22"/>
          <w:szCs w:val="22"/>
        </w:rPr>
      </w:pPr>
      <w:r>
        <w:rPr>
          <w:sz w:val="22"/>
          <w:szCs w:val="22"/>
        </w:rPr>
        <w:t>для потреб релігійних організацій (без урахування витрат на утримання і ремонт ЦТП) –___________грн. (без ПДВ)</w:t>
      </w:r>
    </w:p>
    <w:p w:rsidR="00AD709D" w:rsidRDefault="00AD709D" w:rsidP="00AD709D">
      <w:pPr>
        <w:numPr>
          <w:ilvl w:val="0"/>
          <w:numId w:val="26"/>
        </w:numPr>
        <w:tabs>
          <w:tab w:val="clear" w:pos="720"/>
        </w:tabs>
        <w:jc w:val="both"/>
        <w:rPr>
          <w:sz w:val="22"/>
          <w:szCs w:val="22"/>
        </w:rPr>
      </w:pPr>
      <w:r>
        <w:rPr>
          <w:sz w:val="22"/>
          <w:szCs w:val="22"/>
        </w:rPr>
        <w:lastRenderedPageBreak/>
        <w:t>для потреб релігійних організацій (з урахуванням витрат на утримання і ремонт ЦТП) –___________ грн. (без ПДВ)</w:t>
      </w:r>
    </w:p>
    <w:p w:rsidR="00AD709D" w:rsidRDefault="00AD709D" w:rsidP="00AD709D">
      <w:pPr>
        <w:numPr>
          <w:ilvl w:val="0"/>
          <w:numId w:val="26"/>
        </w:numPr>
        <w:tabs>
          <w:tab w:val="clear" w:pos="720"/>
        </w:tabs>
        <w:jc w:val="both"/>
        <w:rPr>
          <w:sz w:val="22"/>
          <w:szCs w:val="22"/>
        </w:rPr>
      </w:pPr>
      <w:r>
        <w:rPr>
          <w:sz w:val="22"/>
          <w:szCs w:val="22"/>
        </w:rPr>
        <w:t>для потреб населення –__________грн. (без ПДВ), що встановлені рішенням ___________________________  У разі зміни вартості на теплову енергію Сторони укладають додаткову угоду та здійснюють розрахунки згідно з новою вартістю з дня її введення в дію та відповідно до умов Договору.</w:t>
      </w:r>
    </w:p>
    <w:p w:rsidR="00AD709D" w:rsidRDefault="00AD709D" w:rsidP="00AD709D">
      <w:pPr>
        <w:ind w:right="23"/>
        <w:jc w:val="center"/>
        <w:rPr>
          <w:b/>
          <w:bCs/>
          <w:sz w:val="22"/>
          <w:szCs w:val="22"/>
        </w:rPr>
      </w:pPr>
      <w:r>
        <w:rPr>
          <w:b/>
          <w:bCs/>
          <w:sz w:val="22"/>
          <w:szCs w:val="22"/>
        </w:rPr>
        <w:t>IV. Порядок здійснення оплати</w:t>
      </w:r>
    </w:p>
    <w:p w:rsidR="00AD709D" w:rsidRDefault="00AD709D" w:rsidP="00AD709D">
      <w:pPr>
        <w:pStyle w:val="32"/>
        <w:numPr>
          <w:ilvl w:val="1"/>
          <w:numId w:val="29"/>
        </w:numPr>
        <w:tabs>
          <w:tab w:val="clear" w:pos="750"/>
          <w:tab w:val="left" w:pos="705"/>
        </w:tabs>
        <w:spacing w:after="0" w:line="240" w:lineRule="auto"/>
        <w:ind w:left="0" w:firstLine="0"/>
        <w:jc w:val="both"/>
        <w:rPr>
          <w:sz w:val="22"/>
          <w:szCs w:val="22"/>
        </w:rPr>
      </w:pPr>
      <w:r>
        <w:rPr>
          <w:sz w:val="22"/>
          <w:szCs w:val="22"/>
        </w:rPr>
        <w:t>Розрахунки за теплову енергію, що споживається, проводяться шляхом перерахування коштів виключно на спеціальний рахунок, вказаний в Договорі, відкритий Теплопостачальною організацією для кожної категорії з окремими встановленими тарифами ("населення», «бюджетні установи», «інші споживачі», релігійні організації"), відповідно до цих тарифів, діючих в період постачання теплової енергії та на підставі показань приладів комерційного обліку теплової енергії, а при їх відсутності - виконаних розрахунків відповідно до теплових навантажень, або в іншій формі, яка не суперечить чинному законодавству України.</w:t>
      </w:r>
    </w:p>
    <w:p w:rsidR="00AD709D" w:rsidRDefault="00AD709D" w:rsidP="00AD709D">
      <w:pPr>
        <w:pStyle w:val="32"/>
        <w:numPr>
          <w:ilvl w:val="1"/>
          <w:numId w:val="29"/>
        </w:numPr>
        <w:spacing w:after="0" w:line="240" w:lineRule="auto"/>
        <w:ind w:left="0" w:firstLine="0"/>
        <w:jc w:val="both"/>
        <w:rPr>
          <w:sz w:val="22"/>
          <w:szCs w:val="22"/>
        </w:rPr>
      </w:pPr>
      <w:r>
        <w:rPr>
          <w:sz w:val="22"/>
          <w:szCs w:val="22"/>
        </w:rPr>
        <w:t>Розрахунковим періодом є:</w:t>
      </w:r>
    </w:p>
    <w:p w:rsidR="00AD709D" w:rsidRDefault="00AD709D" w:rsidP="00AD709D">
      <w:pPr>
        <w:pStyle w:val="32"/>
        <w:tabs>
          <w:tab w:val="left" w:pos="750"/>
        </w:tabs>
        <w:spacing w:after="0" w:line="240" w:lineRule="auto"/>
        <w:ind w:firstLine="0"/>
        <w:jc w:val="both"/>
        <w:rPr>
          <w:sz w:val="22"/>
          <w:szCs w:val="22"/>
        </w:rPr>
      </w:pPr>
      <w:r>
        <w:rPr>
          <w:sz w:val="22"/>
          <w:szCs w:val="22"/>
        </w:rPr>
        <w:t>- для споживачів без приладів обліку теплової енергії є календарний місяць, за результатом якого підписується акт приймання-передачі теплової енергії по відпуску теплової енергії за період (в 2-х примірниках).</w:t>
      </w:r>
    </w:p>
    <w:p w:rsidR="00AD709D" w:rsidRDefault="00AD709D" w:rsidP="00AD709D">
      <w:pPr>
        <w:pStyle w:val="32"/>
        <w:tabs>
          <w:tab w:val="left" w:pos="750"/>
        </w:tabs>
        <w:spacing w:after="0" w:line="240" w:lineRule="auto"/>
        <w:ind w:firstLine="0"/>
        <w:jc w:val="both"/>
        <w:rPr>
          <w:sz w:val="22"/>
          <w:szCs w:val="22"/>
        </w:rPr>
      </w:pPr>
      <w:r>
        <w:rPr>
          <w:sz w:val="22"/>
          <w:szCs w:val="22"/>
        </w:rPr>
        <w:t xml:space="preserve">- для споживачів із наявними приладами обліку теплової енергії – проміжок часу починаючи з дати зняття показань за місяць який передує розрахунковому до дати зняття показань в поточному розрахунковому місяці. </w:t>
      </w:r>
    </w:p>
    <w:p w:rsidR="00AD709D" w:rsidRDefault="00AD709D" w:rsidP="00AD709D">
      <w:pPr>
        <w:pStyle w:val="32"/>
        <w:spacing w:after="0" w:line="240" w:lineRule="auto"/>
        <w:ind w:firstLine="0"/>
        <w:jc w:val="both"/>
        <w:rPr>
          <w:sz w:val="22"/>
          <w:szCs w:val="22"/>
        </w:rPr>
      </w:pPr>
      <w:r>
        <w:rPr>
          <w:sz w:val="22"/>
          <w:szCs w:val="22"/>
        </w:rPr>
        <w:t>4.3.</w:t>
      </w:r>
      <w:r>
        <w:rPr>
          <w:sz w:val="22"/>
          <w:szCs w:val="22"/>
        </w:rPr>
        <w:tab/>
        <w:t>Споживач сплачує за фактично спожиту теплову енергію не пізніше 25 числа місяця, наступного за розрахунковим, на підставі отриманого до 15 числа місяця, наступного за розрахунковим, акту приймання-передачі теплової енергії.</w:t>
      </w:r>
    </w:p>
    <w:p w:rsidR="00AD709D" w:rsidRDefault="00AD709D" w:rsidP="00AD709D">
      <w:pPr>
        <w:pStyle w:val="32"/>
        <w:spacing w:after="0" w:line="240" w:lineRule="auto"/>
        <w:ind w:firstLine="562"/>
        <w:jc w:val="both"/>
        <w:rPr>
          <w:sz w:val="22"/>
          <w:szCs w:val="22"/>
        </w:rPr>
      </w:pPr>
      <w:r>
        <w:rPr>
          <w:sz w:val="22"/>
          <w:szCs w:val="22"/>
        </w:rPr>
        <w:t>Споживач має право згідно із постановою Кабінету міністрів України № 1070 від 04.12.2019 «Деякі питання здійснення розпорядниками (одержувачами) бюджетних коштів попередньої оплати товарів, робіт і послуг, що закуповуються за бюджетні кошти» має право здійснювати попередню оплату на строк не більше трьох місяців. У разі здійснення попередньої оплати Споживач до початку розрахункового періоду сплачує Теплопостачальній організації очікувану вартість зазначеної в Додатку 1 до Договору кількості теплової енергії, з урахуванням залишкової суми (сальдо) розрахунків на початок розрахункового періоду. Остаточний розрахунок за спожиту теплову енергію Споживач здійснює:</w:t>
      </w:r>
    </w:p>
    <w:p w:rsidR="00AD709D" w:rsidRDefault="00AD709D" w:rsidP="00AD709D">
      <w:pPr>
        <w:pStyle w:val="32"/>
        <w:numPr>
          <w:ilvl w:val="0"/>
          <w:numId w:val="30"/>
        </w:numPr>
        <w:spacing w:after="0" w:line="240" w:lineRule="auto"/>
        <w:jc w:val="both"/>
        <w:rPr>
          <w:sz w:val="22"/>
          <w:szCs w:val="22"/>
        </w:rPr>
      </w:pPr>
      <w:r>
        <w:rPr>
          <w:sz w:val="22"/>
          <w:szCs w:val="22"/>
        </w:rPr>
        <w:t>до 25-го числа місяця, наступного за розрахунковим, при розрахунках за показниками приладів обліку на підставі самостійно отриманого до 15 числа наступного за розрахунковим місяця акту приймання-передачі теплової енергії;</w:t>
      </w:r>
    </w:p>
    <w:p w:rsidR="00AD709D" w:rsidRDefault="00AD709D" w:rsidP="00AD709D">
      <w:pPr>
        <w:pStyle w:val="32"/>
        <w:numPr>
          <w:ilvl w:val="0"/>
          <w:numId w:val="30"/>
        </w:numPr>
        <w:spacing w:after="0" w:line="240" w:lineRule="auto"/>
        <w:jc w:val="both"/>
        <w:rPr>
          <w:sz w:val="22"/>
          <w:szCs w:val="22"/>
        </w:rPr>
      </w:pPr>
      <w:r>
        <w:rPr>
          <w:sz w:val="22"/>
          <w:szCs w:val="22"/>
        </w:rPr>
        <w:t>до 18-го числа місяця, наступного за розрахунковим, при відсутності приладів комерційного обліку на підставі отриманого з 10 по 15 число місяця, наступного за розрахунковим, акту приймання-передачі теплової енергії.</w:t>
      </w:r>
    </w:p>
    <w:p w:rsidR="00AD709D" w:rsidRDefault="00AD709D" w:rsidP="00AD709D">
      <w:pPr>
        <w:pStyle w:val="32"/>
        <w:tabs>
          <w:tab w:val="left" w:pos="567"/>
        </w:tabs>
        <w:spacing w:after="0" w:line="240" w:lineRule="auto"/>
        <w:ind w:firstLine="0"/>
        <w:jc w:val="both"/>
        <w:rPr>
          <w:sz w:val="22"/>
          <w:szCs w:val="22"/>
        </w:rPr>
      </w:pPr>
      <w:r>
        <w:rPr>
          <w:sz w:val="22"/>
          <w:szCs w:val="22"/>
        </w:rPr>
        <w:t>4.4.</w:t>
      </w:r>
      <w:r>
        <w:rPr>
          <w:sz w:val="22"/>
          <w:szCs w:val="22"/>
        </w:rPr>
        <w:tab/>
        <w:t>Розрахунки за показниками приладів комерційного обліку:</w:t>
      </w:r>
    </w:p>
    <w:p w:rsidR="00AD709D" w:rsidRDefault="00AD709D" w:rsidP="00AD709D">
      <w:pPr>
        <w:pStyle w:val="32"/>
        <w:tabs>
          <w:tab w:val="left" w:pos="567"/>
        </w:tabs>
        <w:spacing w:after="0" w:line="240" w:lineRule="auto"/>
        <w:ind w:left="540" w:hanging="360"/>
        <w:jc w:val="both"/>
        <w:rPr>
          <w:sz w:val="22"/>
          <w:szCs w:val="22"/>
        </w:rPr>
      </w:pPr>
      <w:r>
        <w:rPr>
          <w:sz w:val="22"/>
          <w:szCs w:val="22"/>
        </w:rPr>
        <w:t>-</w:t>
      </w:r>
      <w:r>
        <w:rPr>
          <w:sz w:val="22"/>
          <w:szCs w:val="22"/>
        </w:rPr>
        <w:tab/>
        <w:t>якщо фактичне використання теплової енергії більше, ніж зазначене в Договорі, це перевищення окремо сплачується Споживачем не пізніше 25-го числа місяця, наступного за розрахунковим, на підставі самостійно отриманого до 15 числа наступного за розрахунковим поточного місяця акту приймання-передачі теплової енергії;</w:t>
      </w:r>
    </w:p>
    <w:p w:rsidR="00AD709D" w:rsidRDefault="00AD709D" w:rsidP="00AD709D">
      <w:pPr>
        <w:pStyle w:val="32"/>
        <w:numPr>
          <w:ilvl w:val="1"/>
          <w:numId w:val="31"/>
        </w:numPr>
        <w:tabs>
          <w:tab w:val="clear" w:pos="2716"/>
          <w:tab w:val="left" w:pos="540"/>
        </w:tabs>
        <w:spacing w:after="0" w:line="240" w:lineRule="auto"/>
        <w:ind w:left="561" w:hanging="561"/>
        <w:jc w:val="both"/>
        <w:rPr>
          <w:sz w:val="22"/>
          <w:szCs w:val="22"/>
        </w:rPr>
      </w:pPr>
      <w:r>
        <w:rPr>
          <w:sz w:val="22"/>
          <w:szCs w:val="22"/>
        </w:rPr>
        <w:t>якщо фактичне споживання теплової енергії нижче від сплаченого зазначеного в Договорі обсягу, вартість такого перевищення оплати зараховується в рахунок майбутньої оплати заявленого обсягу за період, наступний за розрахунковим.</w:t>
      </w:r>
    </w:p>
    <w:p w:rsidR="00AD709D" w:rsidRDefault="00AD709D" w:rsidP="00AD709D">
      <w:pPr>
        <w:pStyle w:val="ad"/>
        <w:tabs>
          <w:tab w:val="left" w:pos="720"/>
        </w:tabs>
        <w:spacing w:after="0"/>
        <w:ind w:hanging="283"/>
        <w:rPr>
          <w:sz w:val="22"/>
          <w:szCs w:val="22"/>
          <w:lang w:val="uk-UA"/>
        </w:rPr>
      </w:pPr>
      <w:r>
        <w:rPr>
          <w:sz w:val="22"/>
          <w:szCs w:val="22"/>
          <w:lang w:val="uk-UA"/>
        </w:rPr>
        <w:t>4.5.</w:t>
      </w:r>
      <w:r>
        <w:rPr>
          <w:sz w:val="22"/>
          <w:szCs w:val="22"/>
          <w:lang w:val="uk-UA"/>
        </w:rPr>
        <w:tab/>
        <w:t>Розрахунки без приладів комерційного обліку:</w:t>
      </w:r>
    </w:p>
    <w:p w:rsidR="00AD709D" w:rsidRDefault="00AD709D" w:rsidP="00AD709D">
      <w:pPr>
        <w:pStyle w:val="20"/>
        <w:numPr>
          <w:ilvl w:val="1"/>
          <w:numId w:val="31"/>
        </w:numPr>
        <w:tabs>
          <w:tab w:val="left" w:pos="540"/>
        </w:tabs>
        <w:spacing w:after="0" w:line="240" w:lineRule="auto"/>
        <w:ind w:left="540" w:hanging="561"/>
        <w:jc w:val="both"/>
        <w:rPr>
          <w:sz w:val="22"/>
          <w:szCs w:val="22"/>
          <w:lang w:val="uk-UA"/>
        </w:rPr>
      </w:pPr>
      <w:r>
        <w:rPr>
          <w:sz w:val="22"/>
          <w:szCs w:val="22"/>
          <w:lang w:val="uk-UA"/>
        </w:rPr>
        <w:t>якщо обсяг фактично спожитої теплової енергії перевищує оплачений зазначений в Договорі обсяг, вартість такого перевищення оплачується Споживачем не пізніше 18-го числа місяця, наступного за розрахунковим, на підставі отриманого з 10 по 15 число місяця, наступного за розрахунковим, акту приймання-передачі теплової енергії;</w:t>
      </w:r>
    </w:p>
    <w:p w:rsidR="00AD709D" w:rsidRDefault="00AD709D" w:rsidP="00AD709D">
      <w:pPr>
        <w:pStyle w:val="20"/>
        <w:numPr>
          <w:ilvl w:val="1"/>
          <w:numId w:val="31"/>
        </w:numPr>
        <w:tabs>
          <w:tab w:val="left" w:pos="540"/>
        </w:tabs>
        <w:spacing w:after="0" w:line="240" w:lineRule="auto"/>
        <w:ind w:left="540" w:hanging="353"/>
        <w:jc w:val="both"/>
        <w:rPr>
          <w:sz w:val="22"/>
          <w:szCs w:val="22"/>
          <w:lang w:val="uk-UA"/>
        </w:rPr>
      </w:pPr>
      <w:r>
        <w:rPr>
          <w:sz w:val="22"/>
          <w:szCs w:val="22"/>
          <w:lang w:val="uk-UA"/>
        </w:rPr>
        <w:t>якщо фактичне споживання теплової енергії нижче від оплаченого зазначеного в Договорі обсягу, вартість такого перевищення оплати зараховується в рахунок оплати зазначеного в Договорі обсягу місяця, наступного за розрахунковим.</w:t>
      </w:r>
    </w:p>
    <w:p w:rsidR="00AD709D" w:rsidRDefault="00AD709D" w:rsidP="00AD709D">
      <w:pPr>
        <w:pStyle w:val="30"/>
        <w:spacing w:after="0"/>
        <w:jc w:val="both"/>
        <w:rPr>
          <w:sz w:val="22"/>
          <w:szCs w:val="22"/>
          <w:lang w:val="uk-UA"/>
        </w:rPr>
      </w:pPr>
      <w:r>
        <w:rPr>
          <w:sz w:val="22"/>
          <w:szCs w:val="22"/>
          <w:lang w:val="uk-UA"/>
        </w:rPr>
        <w:t>4.6.</w:t>
      </w:r>
      <w:r>
        <w:rPr>
          <w:sz w:val="22"/>
          <w:szCs w:val="22"/>
          <w:lang w:val="uk-UA"/>
        </w:rPr>
        <w:tab/>
        <w:t>Споживач до 15-го числа, наступного за розрахунковим, самостійно отримує від Теплопостачальної організації наступні документи за розрахунковий період:</w:t>
      </w:r>
    </w:p>
    <w:p w:rsidR="00AD709D" w:rsidRDefault="00AD709D" w:rsidP="00AD709D">
      <w:pPr>
        <w:pStyle w:val="30"/>
        <w:numPr>
          <w:ilvl w:val="0"/>
          <w:numId w:val="32"/>
        </w:numPr>
        <w:spacing w:after="0"/>
        <w:jc w:val="both"/>
        <w:rPr>
          <w:sz w:val="22"/>
          <w:szCs w:val="22"/>
          <w:lang w:val="uk-UA"/>
        </w:rPr>
      </w:pPr>
      <w:r>
        <w:rPr>
          <w:sz w:val="22"/>
          <w:szCs w:val="22"/>
          <w:lang w:val="uk-UA"/>
        </w:rPr>
        <w:t>рахунок-фактуру, акт приймання-передачі теплової енергії по об’єктах, що обладнані приладами обліку.</w:t>
      </w:r>
    </w:p>
    <w:p w:rsidR="00AD709D" w:rsidRDefault="00AD709D" w:rsidP="00AD709D">
      <w:pPr>
        <w:pStyle w:val="30"/>
        <w:numPr>
          <w:ilvl w:val="0"/>
          <w:numId w:val="32"/>
        </w:numPr>
        <w:spacing w:after="0"/>
        <w:jc w:val="both"/>
        <w:rPr>
          <w:sz w:val="22"/>
          <w:szCs w:val="22"/>
          <w:lang w:val="uk-UA"/>
        </w:rPr>
      </w:pPr>
      <w:r>
        <w:rPr>
          <w:sz w:val="22"/>
          <w:szCs w:val="22"/>
          <w:lang w:val="uk-UA"/>
        </w:rPr>
        <w:t>акт звіряння розрахунків;</w:t>
      </w:r>
    </w:p>
    <w:p w:rsidR="00AD709D" w:rsidRDefault="00AD709D" w:rsidP="00AD709D">
      <w:pPr>
        <w:pStyle w:val="30"/>
        <w:numPr>
          <w:ilvl w:val="0"/>
          <w:numId w:val="32"/>
        </w:numPr>
        <w:spacing w:after="0"/>
        <w:jc w:val="both"/>
        <w:rPr>
          <w:sz w:val="22"/>
          <w:szCs w:val="22"/>
          <w:lang w:val="uk-UA"/>
        </w:rPr>
      </w:pPr>
      <w:r>
        <w:rPr>
          <w:sz w:val="22"/>
          <w:szCs w:val="22"/>
          <w:lang w:val="uk-UA"/>
        </w:rPr>
        <w:t>рахунок-фактуру, акт приймання-передачі теплової енергії по об′єктах, що не обладнані приладами обліку.</w:t>
      </w:r>
    </w:p>
    <w:p w:rsidR="00AD709D" w:rsidRDefault="00AD709D" w:rsidP="00AD709D">
      <w:pPr>
        <w:pStyle w:val="30"/>
        <w:spacing w:after="0"/>
        <w:jc w:val="both"/>
        <w:rPr>
          <w:sz w:val="22"/>
          <w:szCs w:val="22"/>
          <w:lang w:val="uk-UA"/>
        </w:rPr>
      </w:pPr>
      <w:r>
        <w:rPr>
          <w:sz w:val="22"/>
          <w:szCs w:val="22"/>
          <w:lang w:val="uk-UA"/>
        </w:rPr>
        <w:t>По одному примірнику оформлених актів Споживач повертає Теплопостачальній організації протягом 10 днів після їх отримання.</w:t>
      </w:r>
    </w:p>
    <w:p w:rsidR="00AD709D" w:rsidRDefault="00AD709D" w:rsidP="00AD709D">
      <w:pPr>
        <w:pStyle w:val="30"/>
        <w:numPr>
          <w:ilvl w:val="1"/>
          <w:numId w:val="33"/>
        </w:numPr>
        <w:tabs>
          <w:tab w:val="left" w:pos="720"/>
        </w:tabs>
        <w:spacing w:after="0"/>
        <w:ind w:left="0" w:firstLine="0"/>
        <w:jc w:val="both"/>
        <w:rPr>
          <w:sz w:val="22"/>
          <w:szCs w:val="22"/>
          <w:lang w:val="uk-UA"/>
        </w:rPr>
      </w:pPr>
      <w:r>
        <w:rPr>
          <w:sz w:val="22"/>
          <w:szCs w:val="22"/>
          <w:lang w:val="uk-UA"/>
        </w:rPr>
        <w:t>У разі порушення терміну сплати за поточне споживання теплової енергії чи наявності боргу на початок кожного розрахункового періоду, Теплопостачальна організація має право припинити безоплатний відпуск теплової енергії згідно з Додатком 3 Договору при наявності технічної можливості.</w:t>
      </w:r>
    </w:p>
    <w:p w:rsidR="00AD709D" w:rsidRDefault="00AD709D" w:rsidP="00AD709D">
      <w:pPr>
        <w:numPr>
          <w:ilvl w:val="1"/>
          <w:numId w:val="33"/>
        </w:numPr>
        <w:ind w:left="0" w:firstLine="0"/>
        <w:jc w:val="both"/>
        <w:rPr>
          <w:sz w:val="22"/>
          <w:szCs w:val="22"/>
        </w:rPr>
      </w:pPr>
      <w:r>
        <w:rPr>
          <w:sz w:val="22"/>
          <w:szCs w:val="22"/>
        </w:rPr>
        <w:lastRenderedPageBreak/>
        <w:t>Якщо фактичне споживання теплової енергії в розрахунковий період, за який здійснена попередня оплата, менше, ніж сума попередньої оплати, сплачена різниця зараховується в наступний розрахунковий період, але у будь-якому разі використовується або повертається Споживачу до закінчення бюджетного року.</w:t>
      </w:r>
    </w:p>
    <w:p w:rsidR="00AD709D" w:rsidRDefault="00AD709D" w:rsidP="00AD709D">
      <w:pPr>
        <w:numPr>
          <w:ilvl w:val="1"/>
          <w:numId w:val="33"/>
        </w:numPr>
        <w:ind w:left="0" w:firstLine="0"/>
        <w:jc w:val="both"/>
        <w:rPr>
          <w:sz w:val="22"/>
          <w:szCs w:val="22"/>
        </w:rPr>
      </w:pPr>
      <w:r>
        <w:rPr>
          <w:sz w:val="22"/>
          <w:szCs w:val="22"/>
        </w:rPr>
        <w:t xml:space="preserve">Організації, у яких фінансування закупівлі Товару за Договором здійснюється за рахунок бюджетних коштів, споживають та сплачують теплову енергію в межах, передбачених кошторисом витрат на відповідний рік, згідно з ч.1 ст. 23 Бюджетного кодексу України, та відповідно до бюджетних асигнувань, згідно з ч.4 статті 48 Бюджетного кодексу України, на підставі частини 1 ст.49 Бюджетного кодексу України </w:t>
      </w:r>
      <w:r>
        <w:rPr>
          <w:spacing w:val="2"/>
          <w:sz w:val="22"/>
          <w:szCs w:val="22"/>
        </w:rPr>
        <w:t xml:space="preserve">за умови та по мірі надходжень </w:t>
      </w:r>
      <w:r>
        <w:rPr>
          <w:sz w:val="22"/>
          <w:szCs w:val="22"/>
        </w:rPr>
        <w:t>відповідних бюджетних асигнувань на даний предмет закупівлі.</w:t>
      </w:r>
    </w:p>
    <w:p w:rsidR="00AD709D" w:rsidRDefault="00AD709D" w:rsidP="00AD709D">
      <w:pPr>
        <w:tabs>
          <w:tab w:val="left" w:pos="748"/>
        </w:tabs>
        <w:ind w:right="23"/>
        <w:jc w:val="center"/>
        <w:rPr>
          <w:b/>
          <w:sz w:val="22"/>
          <w:szCs w:val="22"/>
        </w:rPr>
      </w:pPr>
      <w:r>
        <w:rPr>
          <w:b/>
          <w:sz w:val="22"/>
          <w:szCs w:val="22"/>
        </w:rPr>
        <w:t>V.</w:t>
      </w:r>
      <w:r>
        <w:rPr>
          <w:b/>
          <w:bCs/>
          <w:sz w:val="22"/>
          <w:szCs w:val="22"/>
        </w:rPr>
        <w:t xml:space="preserve"> Постачання теплової енергії</w:t>
      </w:r>
    </w:p>
    <w:p w:rsidR="00AD709D" w:rsidRDefault="00AD709D" w:rsidP="00AD709D">
      <w:pPr>
        <w:pStyle w:val="30"/>
        <w:numPr>
          <w:ilvl w:val="1"/>
          <w:numId w:val="34"/>
        </w:numPr>
        <w:spacing w:after="0"/>
        <w:jc w:val="both"/>
        <w:rPr>
          <w:sz w:val="22"/>
          <w:szCs w:val="22"/>
          <w:lang w:val="uk-UA"/>
        </w:rPr>
      </w:pPr>
      <w:r>
        <w:rPr>
          <w:sz w:val="22"/>
          <w:szCs w:val="22"/>
          <w:lang w:val="uk-UA"/>
        </w:rPr>
        <w:t xml:space="preserve">Терміни постачання теплової енергії </w:t>
      </w:r>
      <w:r>
        <w:rPr>
          <w:bCs/>
          <w:sz w:val="22"/>
          <w:szCs w:val="22"/>
          <w:lang w:val="uk-UA"/>
        </w:rPr>
        <w:t>Споживачу</w:t>
      </w:r>
      <w:r>
        <w:rPr>
          <w:sz w:val="22"/>
          <w:szCs w:val="22"/>
          <w:lang w:val="uk-UA"/>
        </w:rPr>
        <w:t xml:space="preserve"> на потреби:</w:t>
      </w:r>
    </w:p>
    <w:p w:rsidR="00AD709D" w:rsidRDefault="00AD709D" w:rsidP="00AD709D">
      <w:pPr>
        <w:numPr>
          <w:ilvl w:val="0"/>
          <w:numId w:val="26"/>
        </w:numPr>
        <w:jc w:val="both"/>
        <w:rPr>
          <w:sz w:val="22"/>
          <w:szCs w:val="22"/>
        </w:rPr>
      </w:pPr>
      <w:r>
        <w:rPr>
          <w:sz w:val="22"/>
          <w:szCs w:val="22"/>
        </w:rPr>
        <w:t>опалення та вентиляцію - в період опалювального сезону;</w:t>
      </w:r>
    </w:p>
    <w:p w:rsidR="00AD709D" w:rsidRDefault="00AD709D" w:rsidP="00AD709D">
      <w:pPr>
        <w:numPr>
          <w:ilvl w:val="0"/>
          <w:numId w:val="26"/>
        </w:numPr>
        <w:jc w:val="both"/>
        <w:rPr>
          <w:sz w:val="22"/>
          <w:szCs w:val="22"/>
        </w:rPr>
      </w:pPr>
      <w:r>
        <w:rPr>
          <w:sz w:val="22"/>
          <w:szCs w:val="22"/>
        </w:rPr>
        <w:t>гаряче водопостачання - протягом року.</w:t>
      </w:r>
    </w:p>
    <w:p w:rsidR="00AD709D" w:rsidRDefault="00AD709D" w:rsidP="00AD709D">
      <w:pPr>
        <w:pStyle w:val="30"/>
        <w:numPr>
          <w:ilvl w:val="1"/>
          <w:numId w:val="34"/>
        </w:numPr>
        <w:spacing w:after="0"/>
        <w:ind w:left="0" w:firstLine="0"/>
        <w:jc w:val="both"/>
        <w:rPr>
          <w:sz w:val="22"/>
          <w:szCs w:val="22"/>
          <w:lang w:val="uk-UA"/>
        </w:rPr>
      </w:pPr>
      <w:r>
        <w:rPr>
          <w:sz w:val="22"/>
          <w:szCs w:val="22"/>
          <w:lang w:val="uk-UA"/>
        </w:rPr>
        <w:t>Місце передачі теплової енергії - передача теплової енергії на об’єкти теплоспоживання здійснюється на межі балансової належності Сторін, яка вказана у Додатку(ах) 2 до цього Договору та не може бути змінена в односторонньому порядку.</w:t>
      </w:r>
    </w:p>
    <w:p w:rsidR="00AD709D" w:rsidRDefault="00AD709D" w:rsidP="00AD709D">
      <w:pPr>
        <w:pStyle w:val="30"/>
        <w:tabs>
          <w:tab w:val="left" w:pos="720"/>
        </w:tabs>
        <w:spacing w:after="0"/>
        <w:jc w:val="both"/>
        <w:rPr>
          <w:sz w:val="22"/>
          <w:szCs w:val="22"/>
          <w:lang w:val="uk-UA"/>
        </w:rPr>
      </w:pPr>
      <w:r>
        <w:rPr>
          <w:sz w:val="22"/>
          <w:szCs w:val="22"/>
          <w:lang w:val="uk-UA"/>
        </w:rPr>
        <w:t>5.3.</w:t>
      </w:r>
      <w:r>
        <w:rPr>
          <w:sz w:val="22"/>
          <w:szCs w:val="22"/>
          <w:lang w:val="uk-UA"/>
        </w:rPr>
        <w:tab/>
        <w:t>Облік споживання теплової енергії проводиться за приладами комерційного обліку або розрахунковим способом (опалення, вентиляція, гаряче водопостачання) згідно з Додатком 4.</w:t>
      </w:r>
    </w:p>
    <w:p w:rsidR="00AD709D" w:rsidRDefault="00AD709D" w:rsidP="00AD709D">
      <w:pPr>
        <w:pStyle w:val="30"/>
        <w:spacing w:after="0"/>
        <w:jc w:val="both"/>
        <w:rPr>
          <w:sz w:val="22"/>
          <w:szCs w:val="22"/>
          <w:lang w:val="uk-UA"/>
        </w:rPr>
      </w:pPr>
      <w:r>
        <w:rPr>
          <w:sz w:val="22"/>
          <w:szCs w:val="22"/>
          <w:lang w:val="uk-UA"/>
        </w:rPr>
        <w:t>5.4.</w:t>
      </w:r>
      <w:r>
        <w:rPr>
          <w:sz w:val="22"/>
          <w:szCs w:val="22"/>
          <w:lang w:val="uk-UA"/>
        </w:rPr>
        <w:tab/>
        <w:t>Проектні роботи та встановлення приладів комерційного обліку теплової енергії виконується організаціями, які мають відповідні ліцензії. Встановлення приладів комерційного обліку виконується згідно з узгодженим Теплопостачальною організацією проектом на межі балансової належності теплових мереж Теплопостачальної організації та Споживача. У разі встановлення приладів комерційного обліку теплової енергії не на межі балансової належності, до обсягів теплової енергії, визначеної за фактичними показаннями приладів комерційного обліку, враховуються втрати, визначені згідно із схемою балансової належності на дільницях теплової мережі, що перебувають на балансовій належності Споживача, від межі балансової належності до місця встановлення приладів комерційного обліку.</w:t>
      </w:r>
    </w:p>
    <w:p w:rsidR="00AD709D" w:rsidRDefault="00AD709D" w:rsidP="00AD709D">
      <w:pPr>
        <w:pStyle w:val="30"/>
        <w:spacing w:after="0"/>
        <w:jc w:val="both"/>
        <w:rPr>
          <w:sz w:val="22"/>
          <w:szCs w:val="22"/>
          <w:lang w:val="uk-UA"/>
        </w:rPr>
      </w:pPr>
      <w:r>
        <w:rPr>
          <w:sz w:val="22"/>
          <w:szCs w:val="22"/>
          <w:lang w:val="uk-UA"/>
        </w:rPr>
        <w:t>5.5.</w:t>
      </w:r>
      <w:r>
        <w:rPr>
          <w:sz w:val="22"/>
          <w:szCs w:val="22"/>
          <w:lang w:val="uk-UA"/>
        </w:rPr>
        <w:tab/>
        <w:t>Споживач, що має прилади комерційного обліку, щомісячно подає до Теплопостачальної організації звіт про фактичне споживання теплової енергії, в терміни, передбачені в Додатку 5 до Договору.</w:t>
      </w:r>
    </w:p>
    <w:p w:rsidR="00AD709D" w:rsidRDefault="00AD709D" w:rsidP="00AD709D">
      <w:pPr>
        <w:pStyle w:val="30"/>
        <w:spacing w:after="0"/>
        <w:jc w:val="both"/>
        <w:rPr>
          <w:sz w:val="22"/>
          <w:szCs w:val="22"/>
          <w:lang w:val="uk-UA"/>
        </w:rPr>
      </w:pPr>
      <w:r>
        <w:rPr>
          <w:sz w:val="22"/>
          <w:szCs w:val="22"/>
          <w:lang w:val="uk-UA"/>
        </w:rPr>
        <w:t>5.6.</w:t>
      </w:r>
      <w:r>
        <w:rPr>
          <w:sz w:val="22"/>
          <w:szCs w:val="22"/>
          <w:lang w:val="uk-UA"/>
        </w:rPr>
        <w:tab/>
        <w:t>При відсутності приладів комерційного обліку або, якщо вони вибули з ладу (несанкціоноване втручання в його роботу, порушення механічних та електронних пломб, механічне пошкодження приладів та елементів вузла обліку, закінченні терміну дії повірки тощо) обсяг теплової енергії, який постачається Споживачу в розрахунковому періоді, визначається Теплопостачальною організацією розрахунковим способом.</w:t>
      </w:r>
    </w:p>
    <w:p w:rsidR="00AD709D" w:rsidRDefault="00AD709D" w:rsidP="00AD709D">
      <w:pPr>
        <w:pStyle w:val="30"/>
        <w:spacing w:after="0"/>
        <w:jc w:val="both"/>
        <w:rPr>
          <w:sz w:val="22"/>
          <w:szCs w:val="22"/>
          <w:lang w:val="uk-UA"/>
        </w:rPr>
      </w:pPr>
      <w:r>
        <w:rPr>
          <w:sz w:val="22"/>
          <w:szCs w:val="22"/>
          <w:lang w:val="uk-UA"/>
        </w:rPr>
        <w:t>5.7.</w:t>
      </w:r>
      <w:r>
        <w:rPr>
          <w:sz w:val="22"/>
          <w:szCs w:val="22"/>
          <w:lang w:val="uk-UA"/>
        </w:rPr>
        <w:tab/>
        <w:t>У разі підключення Споживача без приладів комерційного обліку теплової енергії до центрального теплового пункту (ЦТП) з приладами комерційного обліку – від загального обсягу теплової енергії, визначеної за приладами комерційного обліку ЦТП, віднімаються обсяги споживання теплової енергії, визначені за показаннями приладів комерційного обліку Споживачів, підключених до ЦТП, а решта обсягу спожитої теплової енергії розподіляється Споживачу пропорційно до його договірного максимального приєднаного теплового навантаження та фактичного часу споживання теплової енергії.</w:t>
      </w:r>
    </w:p>
    <w:p w:rsidR="00AD709D" w:rsidRDefault="00AD709D" w:rsidP="00AD709D">
      <w:pPr>
        <w:pStyle w:val="30"/>
        <w:spacing w:after="0"/>
        <w:ind w:firstLine="708"/>
        <w:jc w:val="both"/>
        <w:rPr>
          <w:sz w:val="22"/>
          <w:szCs w:val="22"/>
          <w:lang w:val="uk-UA"/>
        </w:rPr>
      </w:pPr>
      <w:r>
        <w:rPr>
          <w:sz w:val="22"/>
          <w:szCs w:val="22"/>
          <w:lang w:val="uk-UA"/>
        </w:rPr>
        <w:t>Розрахунок теплових навантажень здійснюється за рахунок Споживача проектними організаціями, які мають ліцензію, та узгоджується Теплопостачальною організацією. При відсутності цього, нараховування за спожиту теплову енергію здійснюються згідно з розрахунком, виконаним Теплопостачальною організацією за затвердженими відомчими нормами.</w:t>
      </w:r>
    </w:p>
    <w:p w:rsidR="00AD709D" w:rsidRDefault="00AD709D" w:rsidP="00AD709D">
      <w:pPr>
        <w:pStyle w:val="30"/>
        <w:spacing w:after="0"/>
        <w:ind w:firstLine="708"/>
        <w:jc w:val="both"/>
        <w:rPr>
          <w:sz w:val="22"/>
          <w:szCs w:val="22"/>
          <w:lang w:val="uk-UA"/>
        </w:rPr>
      </w:pPr>
      <w:r>
        <w:rPr>
          <w:sz w:val="22"/>
          <w:szCs w:val="22"/>
          <w:lang w:val="uk-UA"/>
        </w:rPr>
        <w:t xml:space="preserve">Якщо фактична середньомісячна температура зовнішнього повітря буде нижче від температури, зазначеної в діючих нормативних документах, то збільшення споживання теплової енергії понад договірні обсяги на опалення об’єктів не вважається порушенням Договору. </w:t>
      </w:r>
    </w:p>
    <w:p w:rsidR="00AD709D" w:rsidRDefault="00AD709D" w:rsidP="00AD709D">
      <w:pPr>
        <w:pStyle w:val="30"/>
        <w:numPr>
          <w:ilvl w:val="1"/>
          <w:numId w:val="35"/>
        </w:numPr>
        <w:tabs>
          <w:tab w:val="clear" w:pos="765"/>
          <w:tab w:val="left" w:pos="705"/>
        </w:tabs>
        <w:spacing w:after="0"/>
        <w:ind w:left="0" w:firstLine="0"/>
        <w:jc w:val="both"/>
        <w:rPr>
          <w:sz w:val="22"/>
          <w:szCs w:val="22"/>
          <w:lang w:val="uk-UA"/>
        </w:rPr>
      </w:pPr>
      <w:r>
        <w:rPr>
          <w:sz w:val="22"/>
          <w:szCs w:val="22"/>
          <w:lang w:val="uk-UA"/>
        </w:rPr>
        <w:t>Нормативні втрати теплової енергії і витікання теплоносія в мережах Споживачів розподіляються між Споживачем та субспоживачем пропорційно до їх частки у споживанні теплової енергії.</w:t>
      </w:r>
    </w:p>
    <w:p w:rsidR="00AD709D" w:rsidRDefault="00AD709D" w:rsidP="00AD709D">
      <w:pPr>
        <w:pStyle w:val="30"/>
        <w:numPr>
          <w:ilvl w:val="1"/>
          <w:numId w:val="35"/>
        </w:numPr>
        <w:tabs>
          <w:tab w:val="clear" w:pos="765"/>
          <w:tab w:val="left" w:pos="705"/>
        </w:tabs>
        <w:spacing w:after="0"/>
        <w:ind w:left="0" w:firstLine="0"/>
        <w:jc w:val="both"/>
        <w:rPr>
          <w:sz w:val="22"/>
          <w:szCs w:val="22"/>
          <w:lang w:val="uk-UA"/>
        </w:rPr>
      </w:pPr>
      <w:r>
        <w:rPr>
          <w:sz w:val="22"/>
          <w:szCs w:val="22"/>
          <w:lang w:val="uk-UA"/>
        </w:rPr>
        <w:t>У разі недопоставки Теплопостачальній організації газу газопостачальними організаціями, чи введення останніми обмеження в його споживанні, тобто у зв’язку з виникненням умов, незалежних від Теплопостачальної організації, по узгодженням з місцевими органами влади, температура мережної води в постачальному теплопроводі підтримується на рівні, який відповідає кількості наданого палива, що спалюється.</w:t>
      </w:r>
    </w:p>
    <w:p w:rsidR="00AD709D" w:rsidRDefault="00AD709D" w:rsidP="00AD709D">
      <w:pPr>
        <w:pStyle w:val="30"/>
        <w:numPr>
          <w:ilvl w:val="1"/>
          <w:numId w:val="35"/>
        </w:numPr>
        <w:tabs>
          <w:tab w:val="clear" w:pos="765"/>
          <w:tab w:val="left" w:pos="705"/>
        </w:tabs>
        <w:spacing w:after="0"/>
        <w:ind w:left="0" w:firstLine="0"/>
        <w:jc w:val="both"/>
        <w:rPr>
          <w:sz w:val="22"/>
          <w:szCs w:val="22"/>
          <w:lang w:val="uk-UA"/>
        </w:rPr>
      </w:pPr>
      <w:r>
        <w:rPr>
          <w:sz w:val="22"/>
          <w:szCs w:val="22"/>
          <w:lang w:val="uk-UA"/>
        </w:rPr>
        <w:t xml:space="preserve">Приєднання об’єктів до систем теплопостачання проводиться у встановленому законодавством порядку. Підключення </w:t>
      </w:r>
      <w:r>
        <w:rPr>
          <w:bCs/>
          <w:sz w:val="22"/>
          <w:szCs w:val="22"/>
          <w:lang w:val="uk-UA"/>
        </w:rPr>
        <w:t>Споживач</w:t>
      </w:r>
      <w:r>
        <w:rPr>
          <w:sz w:val="22"/>
          <w:szCs w:val="22"/>
          <w:lang w:val="uk-UA"/>
        </w:rPr>
        <w:t>ів в опалювальному сезоні здійснюється:</w:t>
      </w:r>
    </w:p>
    <w:p w:rsidR="00AD709D" w:rsidRDefault="00AD709D" w:rsidP="00AD709D">
      <w:pPr>
        <w:numPr>
          <w:ilvl w:val="0"/>
          <w:numId w:val="36"/>
        </w:numPr>
        <w:jc w:val="both"/>
        <w:rPr>
          <w:sz w:val="22"/>
          <w:szCs w:val="22"/>
        </w:rPr>
      </w:pPr>
      <w:r>
        <w:rPr>
          <w:sz w:val="22"/>
          <w:szCs w:val="22"/>
        </w:rPr>
        <w:t xml:space="preserve">для об’єктів з індивідуальним тепловим вводом на підставі письмового замовлення </w:t>
      </w:r>
      <w:r>
        <w:rPr>
          <w:bCs/>
          <w:sz w:val="22"/>
          <w:szCs w:val="22"/>
        </w:rPr>
        <w:t>Споживач</w:t>
      </w:r>
      <w:r>
        <w:rPr>
          <w:sz w:val="22"/>
          <w:szCs w:val="22"/>
        </w:rPr>
        <w:t xml:space="preserve">а в порядку установленому Теплопостачальною організацією. </w:t>
      </w:r>
    </w:p>
    <w:p w:rsidR="00AD709D" w:rsidRDefault="00AD709D" w:rsidP="00AD709D">
      <w:pPr>
        <w:numPr>
          <w:ilvl w:val="0"/>
          <w:numId w:val="36"/>
        </w:numPr>
        <w:jc w:val="both"/>
        <w:rPr>
          <w:sz w:val="22"/>
          <w:szCs w:val="22"/>
        </w:rPr>
      </w:pPr>
      <w:r>
        <w:rPr>
          <w:sz w:val="22"/>
          <w:szCs w:val="22"/>
        </w:rPr>
        <w:t>для об’єктів з єдиною системою теплопостачання на підставі рішення органів місцевого самоврядування про початок опалювального сезону, згідно з затвердженим графіком.</w:t>
      </w:r>
    </w:p>
    <w:p w:rsidR="00AD709D" w:rsidRDefault="00AD709D" w:rsidP="00AD709D">
      <w:pPr>
        <w:ind w:firstLine="540"/>
        <w:jc w:val="both"/>
        <w:rPr>
          <w:sz w:val="22"/>
          <w:szCs w:val="22"/>
        </w:rPr>
      </w:pPr>
      <w:r>
        <w:rPr>
          <w:sz w:val="22"/>
          <w:szCs w:val="22"/>
        </w:rPr>
        <w:t xml:space="preserve">Самовільне підключення об’єктів теплоспоживання заборонено. </w:t>
      </w:r>
    </w:p>
    <w:p w:rsidR="00AD709D" w:rsidRDefault="00AD709D" w:rsidP="00AD709D">
      <w:pPr>
        <w:ind w:firstLine="540"/>
        <w:jc w:val="both"/>
        <w:rPr>
          <w:sz w:val="22"/>
          <w:szCs w:val="22"/>
        </w:rPr>
      </w:pPr>
      <w:r>
        <w:rPr>
          <w:sz w:val="22"/>
          <w:szCs w:val="22"/>
        </w:rPr>
        <w:t xml:space="preserve">Нові, реконструйовані та технічно переоснащені системи теплоспоживання, приймаються в експлуатацію рішенням відповідних комісій, визначених за участю відповідного органу Державної інспекції з </w:t>
      </w:r>
      <w:r>
        <w:rPr>
          <w:sz w:val="22"/>
          <w:szCs w:val="22"/>
        </w:rPr>
        <w:lastRenderedPageBreak/>
        <w:t>енергетичного нагляду за режимами споживання електричної і теплової енергії, та Теплопостачальної організації з оформленням відповідного акту-допуску.</w:t>
      </w:r>
    </w:p>
    <w:p w:rsidR="00AD709D" w:rsidRDefault="00AD709D" w:rsidP="00AD709D">
      <w:pPr>
        <w:ind w:right="23"/>
        <w:jc w:val="center"/>
        <w:rPr>
          <w:b/>
          <w:sz w:val="22"/>
          <w:szCs w:val="22"/>
        </w:rPr>
      </w:pPr>
      <w:r>
        <w:rPr>
          <w:b/>
          <w:bCs/>
          <w:sz w:val="22"/>
          <w:szCs w:val="22"/>
        </w:rPr>
        <w:t xml:space="preserve">VI. </w:t>
      </w:r>
      <w:r>
        <w:rPr>
          <w:b/>
          <w:sz w:val="22"/>
          <w:szCs w:val="22"/>
        </w:rPr>
        <w:t>Права та обов’язки Сторін</w:t>
      </w:r>
    </w:p>
    <w:p w:rsidR="00AD709D" w:rsidRDefault="00AD709D" w:rsidP="00AD709D">
      <w:pPr>
        <w:pStyle w:val="3"/>
        <w:keepNext w:val="0"/>
        <w:keepLines w:val="0"/>
        <w:numPr>
          <w:ilvl w:val="2"/>
          <w:numId w:val="0"/>
        </w:numPr>
        <w:tabs>
          <w:tab w:val="left" w:pos="0"/>
          <w:tab w:val="left" w:pos="1230"/>
        </w:tabs>
        <w:suppressAutoHyphens/>
        <w:spacing w:before="0" w:after="0" w:line="240" w:lineRule="auto"/>
        <w:ind w:left="720" w:hanging="720"/>
        <w:rPr>
          <w:rFonts w:ascii="Times New Roman" w:hAnsi="Times New Roman"/>
          <w:b w:val="0"/>
          <w:sz w:val="22"/>
          <w:szCs w:val="22"/>
        </w:rPr>
      </w:pPr>
      <w:r>
        <w:rPr>
          <w:rFonts w:ascii="Times New Roman" w:hAnsi="Times New Roman"/>
          <w:b w:val="0"/>
          <w:sz w:val="22"/>
          <w:szCs w:val="22"/>
        </w:rPr>
        <w:t>6.1</w:t>
      </w:r>
      <w:r>
        <w:rPr>
          <w:rFonts w:ascii="Times New Roman" w:hAnsi="Times New Roman"/>
          <w:sz w:val="22"/>
          <w:szCs w:val="22"/>
        </w:rPr>
        <w:t>. Споживач зобов’язаний:</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Своєчасно та в повному обсязі сплачувати вартість спожитої теплової енергії згідно з умовами та порядком, які передбачені Договором.</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 xml:space="preserve">Приймати поставлену теплову енергію, згідно з актом приймання-передачі теплової енергії по відпуску теплової енергії за період. </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Дотримуватися вимог Правил охорони праці під час експлуатації обладнання, що працює під тиском, НПАОП 0.00-1.81-18, Правил технічної експлуатації теплових установок та мереж, цього Договору та інших нормативних документів.</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Забезпечувати належний стан обслуговування та безпечну експлуатацію власної системи теплоспоживання і тепловикористовуючих установок відповідно до проекту.</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Зберігати обладнання, прилади комерційного обліку та пломби на них в належному стані.</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Терміново письмово повідомляти Теплопостачальну організацію про недоліки у роботі приладів комерційного обліку.</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Додержуватися затверджених договірних значень максимального теплового навантаження, в обсягах, які визначені в Додатку 1, не допускаючи їх перевищення.</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Узгоджувати з Теплопостачальною організацією нові підключення та відключення і переобладнання тепловикористовуючих установок у встановленому порядку, які спричинили збільшення або зменшення обсягів споживання теплової енергії.</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Письмово повідомляти Теплопостачальну організацію про всі об’єкти теплоспоживання, підключені до теплових мереж Споживача (найменування, приєднане максимальне теплове навантаження, обсяги теплоспоживання, займана площа орендаторів тощо).</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Додержуватись умов та порядку припинення постачання теплової енергії, які передбачені Правилами користування тепловою енергією, іншими нормативними актами та Додатком 3 до Договору.</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Письмово сповіщати Теплопостачальну організацію, не пізніше 5 днів з моменту настання нижчезазначених подій, про:</w:t>
      </w:r>
    </w:p>
    <w:p w:rsidR="00AD709D" w:rsidRDefault="00AD709D" w:rsidP="00AD709D">
      <w:pPr>
        <w:pStyle w:val="ad"/>
        <w:numPr>
          <w:ilvl w:val="0"/>
          <w:numId w:val="38"/>
        </w:numPr>
        <w:spacing w:after="0"/>
        <w:ind w:left="720" w:hanging="720"/>
        <w:jc w:val="both"/>
        <w:rPr>
          <w:sz w:val="22"/>
          <w:szCs w:val="22"/>
          <w:lang w:val="uk-UA"/>
        </w:rPr>
      </w:pPr>
      <w:r>
        <w:rPr>
          <w:sz w:val="22"/>
          <w:szCs w:val="22"/>
          <w:lang w:val="uk-UA"/>
        </w:rPr>
        <w:t>зміну найменування, реорганізацію, ліквідацію;</w:t>
      </w:r>
    </w:p>
    <w:p w:rsidR="00AD709D" w:rsidRDefault="00AD709D" w:rsidP="00AD709D">
      <w:pPr>
        <w:pStyle w:val="ad"/>
        <w:numPr>
          <w:ilvl w:val="0"/>
          <w:numId w:val="38"/>
        </w:numPr>
        <w:spacing w:after="0"/>
        <w:ind w:left="720" w:hanging="720"/>
        <w:jc w:val="both"/>
        <w:rPr>
          <w:sz w:val="22"/>
          <w:szCs w:val="22"/>
          <w:lang w:val="uk-UA"/>
        </w:rPr>
      </w:pPr>
      <w:r>
        <w:rPr>
          <w:sz w:val="22"/>
          <w:szCs w:val="22"/>
          <w:lang w:val="uk-UA"/>
        </w:rPr>
        <w:t>зміну організаційно-правової форми;</w:t>
      </w:r>
    </w:p>
    <w:p w:rsidR="00AD709D" w:rsidRDefault="00AD709D" w:rsidP="00AD709D">
      <w:pPr>
        <w:pStyle w:val="ad"/>
        <w:numPr>
          <w:ilvl w:val="0"/>
          <w:numId w:val="38"/>
        </w:numPr>
        <w:spacing w:after="0"/>
        <w:ind w:left="720" w:hanging="720"/>
        <w:jc w:val="both"/>
        <w:rPr>
          <w:sz w:val="22"/>
          <w:szCs w:val="22"/>
          <w:lang w:val="uk-UA"/>
        </w:rPr>
      </w:pPr>
      <w:r>
        <w:rPr>
          <w:sz w:val="22"/>
          <w:szCs w:val="22"/>
          <w:lang w:val="uk-UA"/>
        </w:rPr>
        <w:t>зміну номерів телефонів, факсів;</w:t>
      </w:r>
    </w:p>
    <w:p w:rsidR="00AD709D" w:rsidRDefault="00AD709D" w:rsidP="00AD709D">
      <w:pPr>
        <w:pStyle w:val="ad"/>
        <w:numPr>
          <w:ilvl w:val="0"/>
          <w:numId w:val="38"/>
        </w:numPr>
        <w:spacing w:after="0"/>
        <w:ind w:left="720" w:hanging="720"/>
        <w:jc w:val="both"/>
        <w:rPr>
          <w:sz w:val="22"/>
          <w:szCs w:val="22"/>
          <w:lang w:val="uk-UA"/>
        </w:rPr>
      </w:pPr>
      <w:r>
        <w:rPr>
          <w:sz w:val="22"/>
          <w:szCs w:val="22"/>
          <w:lang w:val="uk-UA"/>
        </w:rPr>
        <w:t>зміну місцезнаходження;</w:t>
      </w:r>
    </w:p>
    <w:p w:rsidR="00AD709D" w:rsidRDefault="00AD709D" w:rsidP="00AD709D">
      <w:pPr>
        <w:pStyle w:val="ad"/>
        <w:numPr>
          <w:ilvl w:val="0"/>
          <w:numId w:val="38"/>
        </w:numPr>
        <w:spacing w:after="0"/>
        <w:ind w:left="720" w:hanging="720"/>
        <w:jc w:val="both"/>
        <w:rPr>
          <w:sz w:val="22"/>
          <w:szCs w:val="22"/>
          <w:lang w:val="uk-UA"/>
        </w:rPr>
      </w:pPr>
      <w:r>
        <w:rPr>
          <w:sz w:val="22"/>
          <w:szCs w:val="22"/>
          <w:lang w:val="uk-UA"/>
        </w:rPr>
        <w:t>зміну банківських реквізитів тощо;</w:t>
      </w:r>
    </w:p>
    <w:p w:rsidR="00AD709D" w:rsidRDefault="00AD709D" w:rsidP="00AD709D">
      <w:pPr>
        <w:pStyle w:val="ad"/>
        <w:numPr>
          <w:ilvl w:val="0"/>
          <w:numId w:val="38"/>
        </w:numPr>
        <w:spacing w:after="0"/>
        <w:ind w:left="720" w:hanging="720"/>
        <w:jc w:val="both"/>
        <w:rPr>
          <w:sz w:val="22"/>
          <w:szCs w:val="22"/>
          <w:lang w:val="uk-UA"/>
        </w:rPr>
      </w:pPr>
      <w:r>
        <w:rPr>
          <w:sz w:val="22"/>
          <w:szCs w:val="22"/>
          <w:lang w:val="uk-UA"/>
        </w:rPr>
        <w:t>зміну орендаторів приміщень;</w:t>
      </w:r>
    </w:p>
    <w:p w:rsidR="00AD709D" w:rsidRDefault="00AD709D" w:rsidP="00AD709D">
      <w:pPr>
        <w:pStyle w:val="ad"/>
        <w:numPr>
          <w:ilvl w:val="0"/>
          <w:numId w:val="38"/>
        </w:numPr>
        <w:spacing w:after="0"/>
        <w:ind w:left="720" w:hanging="720"/>
        <w:jc w:val="both"/>
        <w:rPr>
          <w:sz w:val="22"/>
          <w:szCs w:val="22"/>
          <w:lang w:val="uk-UA"/>
        </w:rPr>
      </w:pPr>
      <w:r>
        <w:rPr>
          <w:sz w:val="22"/>
          <w:szCs w:val="22"/>
          <w:lang w:val="uk-UA"/>
        </w:rPr>
        <w:t>зміну балансової належності теплових мереж Споживача (субспоживача);</w:t>
      </w:r>
    </w:p>
    <w:p w:rsidR="00AD709D" w:rsidRDefault="00AD709D" w:rsidP="00AD709D">
      <w:pPr>
        <w:pStyle w:val="ad"/>
        <w:numPr>
          <w:ilvl w:val="0"/>
          <w:numId w:val="38"/>
        </w:numPr>
        <w:spacing w:after="0"/>
        <w:ind w:left="720" w:hanging="720"/>
        <w:jc w:val="both"/>
        <w:rPr>
          <w:sz w:val="22"/>
          <w:szCs w:val="22"/>
          <w:lang w:val="uk-UA"/>
        </w:rPr>
      </w:pPr>
      <w:r>
        <w:rPr>
          <w:sz w:val="22"/>
          <w:szCs w:val="22"/>
          <w:lang w:val="uk-UA"/>
        </w:rPr>
        <w:t>зміну власника приміщень - у разі продажу приміщень надати копію договору купівлі-продажу цих приміщень;</w:t>
      </w:r>
    </w:p>
    <w:p w:rsidR="00AD709D" w:rsidRDefault="00AD709D" w:rsidP="00AD709D">
      <w:pPr>
        <w:pStyle w:val="ad"/>
        <w:numPr>
          <w:ilvl w:val="0"/>
          <w:numId w:val="38"/>
        </w:numPr>
        <w:spacing w:after="0"/>
        <w:ind w:left="720" w:hanging="720"/>
        <w:jc w:val="both"/>
        <w:rPr>
          <w:sz w:val="22"/>
          <w:szCs w:val="22"/>
          <w:lang w:val="uk-UA"/>
        </w:rPr>
      </w:pPr>
      <w:r>
        <w:rPr>
          <w:sz w:val="22"/>
          <w:szCs w:val="22"/>
          <w:lang w:val="uk-UA"/>
        </w:rPr>
        <w:t>закінчення договору оренди приміщень – у разі розірвання договору оренди надати копію акту приймання–передачі приміщень.</w:t>
      </w:r>
    </w:p>
    <w:p w:rsidR="00AD709D" w:rsidRDefault="00AD709D" w:rsidP="00AD709D">
      <w:pPr>
        <w:pStyle w:val="ad"/>
        <w:numPr>
          <w:ilvl w:val="2"/>
          <w:numId w:val="37"/>
        </w:numPr>
        <w:spacing w:after="0"/>
        <w:ind w:left="0" w:firstLine="0"/>
        <w:jc w:val="both"/>
        <w:rPr>
          <w:sz w:val="22"/>
          <w:szCs w:val="22"/>
          <w:lang w:val="uk-UA"/>
        </w:rPr>
      </w:pPr>
      <w:r>
        <w:rPr>
          <w:sz w:val="22"/>
          <w:szCs w:val="22"/>
          <w:lang w:val="uk-UA"/>
        </w:rPr>
        <w:t>Замінювати, виготовляти й встановлювати пристрої обмеження витрат теплоносія (регулятор-обмежувачі, дросельні діафрагми, елеватори, сопла елеваторів) тільки за приписом та під контролем представника Теплопостачальної організації з наступним складанням відповідного акту.</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Додержуватись норм якості (загальна лужність, залишкова загальна жорсткість, розчинний кисень) теплоносія у зворотному трубопроводі після своїх систем теплоспоживання.</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Не перевищувати середньодобову температуру теплоносія в зворотному трубопроводі більше чим на 3-4</w:t>
      </w:r>
      <w:r>
        <w:rPr>
          <w:sz w:val="22"/>
          <w:szCs w:val="22"/>
          <w:lang w:val="uk-UA"/>
        </w:rPr>
        <w:sym w:font="Symbol" w:char="00B0"/>
      </w:r>
      <w:r>
        <w:rPr>
          <w:sz w:val="22"/>
          <w:szCs w:val="22"/>
          <w:lang w:val="uk-UA"/>
        </w:rPr>
        <w:t>С, ніж визначено опалювальним графіком режимів відпуску теплової енергії.</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Не включати тепловикористовуюче обладнання, експлуатація якого була заборонена або не прийнята органом Держенергонагляду та Теплопостачальною організацією.</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 xml:space="preserve">Призначити атестовану особу, відповідальну за справний стан та безпечну експлуатацію власних тепловикористовуючих установок та теплових мереж. Обслуговувати своє теплове обладнання підготовленим та атестованим персоналом або спеціалізованими організаціями на підставі погодженого з Теплопостачальною організацією договору. В разі, якщо власниками будівлі є дві чи більше юридичні особи до Теплопостачальної організації надається протокол про призначення відповідального за підготовку та утримання внутрішньобудинкової системи опалення і гарячого водопостачання, узгоджений всіма власниками будівлі. </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 xml:space="preserve">Забезпечити при наявності технічної можливості протягом 6 місяців з моменту підписання даного Договору установку власних приладів обліку теплової енергії і регуляторів-обмежувачів витрат теплоносія з обов’язковим подальшим письмовим повідомленням про це Теплопостачальної організації. </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Передбачити резервне джерело теплової енергії для об’єктів, які потребують безперервного теплопостачання.</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 xml:space="preserve">Сплатити Теплопостачальній організації вартість теплової енергії з моменту виникнення права користування приміщенням(и) за період дії цього Договору. Вартість спожитої теплової енергії розраховується Теплопостачальною організацією та надається Споживачу. </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lastRenderedPageBreak/>
        <w:t>Безперебійно забезпечувати тепловою енергією власні системи теплоспоживання, а також, згідно з Договором, системи теплоспоживання субспоживачів, приєднаних до теплового обладнання Споживача.</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Щорічно в міжопалювальний період підготовлювати власне теплове господарство з обов’язковим виконанням обсягів робіт з підготовки до опалювального періоду, виданих Теплопостачальною організацією та отримувати від Теплопостачальної організації акт про готовність до опалювального періоду за встановленою формою.</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Забезпечувати безперешкодний в робочий час, а у разі виникнення аварійної ситуації, в будь-який час доби, доступ представників Теплопостачальної організації до теплових мереж, теплових вводів, систем теплоспоживання та вузлів обліку теплової енергії.</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Забезпечити збереження і належний технічний стан власного теплового обладнання та комерційних приладів обліку теплової енергії, ремонтувати, налагоджувати їх, у встановлені терміни проводити періодичну повірку та щороку отримувати акт про готовність своїх комерційних приладів обліку до опалювального періоду від Теплопостачальної організації.</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У випадку забруднення зворотного теплоносія з вини Споживача та допущення його надходження в теплові мережі Теплопостачальної організації з показниками якості, які відхиляються від показників якості теплоносія в подавальному трубопроводі:</w:t>
      </w:r>
    </w:p>
    <w:p w:rsidR="00AD709D" w:rsidRDefault="00AD709D" w:rsidP="00AD709D">
      <w:pPr>
        <w:pStyle w:val="ad"/>
        <w:tabs>
          <w:tab w:val="left" w:pos="748"/>
        </w:tabs>
        <w:spacing w:after="0"/>
        <w:ind w:left="0" w:firstLine="540"/>
        <w:rPr>
          <w:sz w:val="22"/>
          <w:szCs w:val="22"/>
          <w:lang w:val="uk-UA"/>
        </w:rPr>
      </w:pPr>
      <w:r>
        <w:rPr>
          <w:sz w:val="22"/>
          <w:szCs w:val="22"/>
          <w:lang w:val="uk-UA"/>
        </w:rPr>
        <w:t>-</w:t>
      </w:r>
      <w:r>
        <w:rPr>
          <w:sz w:val="22"/>
          <w:szCs w:val="22"/>
          <w:lang w:val="uk-UA"/>
        </w:rPr>
        <w:tab/>
        <w:t>негайно зупинити експлуатацію обладнання до усунення причин забруднення та повідомити про це Теплопостачальну організацію;</w:t>
      </w:r>
    </w:p>
    <w:p w:rsidR="00AD709D" w:rsidRDefault="00AD709D" w:rsidP="00AD709D">
      <w:pPr>
        <w:pStyle w:val="ad"/>
        <w:tabs>
          <w:tab w:val="left" w:pos="748"/>
        </w:tabs>
        <w:spacing w:after="0"/>
        <w:ind w:left="0" w:firstLine="540"/>
        <w:rPr>
          <w:sz w:val="22"/>
          <w:szCs w:val="22"/>
          <w:lang w:val="uk-UA"/>
        </w:rPr>
      </w:pPr>
      <w:r>
        <w:rPr>
          <w:sz w:val="22"/>
          <w:szCs w:val="22"/>
          <w:lang w:val="uk-UA"/>
        </w:rPr>
        <w:t>-</w:t>
      </w:r>
      <w:r>
        <w:rPr>
          <w:sz w:val="22"/>
          <w:szCs w:val="22"/>
          <w:lang w:val="uk-UA"/>
        </w:rPr>
        <w:tab/>
        <w:t xml:space="preserve">сплатити Теплопостачальній організації вартість хімічно очищеної води та витрат на її підігрів, яка йде на заміщення забрудненої. </w:t>
      </w:r>
    </w:p>
    <w:p w:rsidR="00AD709D" w:rsidRDefault="00AD709D" w:rsidP="00AD709D">
      <w:pPr>
        <w:pStyle w:val="ad"/>
        <w:numPr>
          <w:ilvl w:val="2"/>
          <w:numId w:val="37"/>
        </w:numPr>
        <w:spacing w:after="0"/>
        <w:ind w:left="0" w:firstLine="0"/>
        <w:jc w:val="both"/>
        <w:rPr>
          <w:sz w:val="22"/>
          <w:szCs w:val="22"/>
          <w:lang w:val="uk-UA"/>
        </w:rPr>
      </w:pPr>
      <w:r>
        <w:rPr>
          <w:sz w:val="22"/>
          <w:szCs w:val="22"/>
          <w:lang w:val="uk-UA"/>
        </w:rPr>
        <w:t>Підтримувати в технічно справному стані герметизацію інженерних вводів та виводів будівлі (споруди).</w:t>
      </w:r>
    </w:p>
    <w:p w:rsidR="00AD709D" w:rsidRDefault="00AD709D" w:rsidP="00AD709D">
      <w:pPr>
        <w:pStyle w:val="ad"/>
        <w:numPr>
          <w:ilvl w:val="2"/>
          <w:numId w:val="37"/>
        </w:numPr>
        <w:spacing w:after="0"/>
        <w:ind w:left="0" w:firstLine="0"/>
        <w:jc w:val="both"/>
        <w:rPr>
          <w:sz w:val="22"/>
          <w:szCs w:val="22"/>
          <w:lang w:val="uk-UA"/>
        </w:rPr>
      </w:pPr>
      <w:r>
        <w:rPr>
          <w:sz w:val="22"/>
          <w:szCs w:val="22"/>
          <w:lang w:val="uk-UA"/>
        </w:rPr>
        <w:t>Не займати підвали будинків, будівель (споруд), що мають небезпечність затоплення, в яких прокладені теплові мережі або обладнані теплові вводи, під майстерні, склади, магазини, офіси тощо.</w:t>
      </w:r>
    </w:p>
    <w:p w:rsidR="00AD709D" w:rsidRDefault="00AD709D" w:rsidP="00AD709D">
      <w:pPr>
        <w:pStyle w:val="ad"/>
        <w:numPr>
          <w:ilvl w:val="2"/>
          <w:numId w:val="37"/>
        </w:numPr>
        <w:spacing w:after="0"/>
        <w:ind w:left="0" w:firstLine="0"/>
        <w:jc w:val="both"/>
        <w:rPr>
          <w:sz w:val="22"/>
          <w:szCs w:val="22"/>
          <w:lang w:val="uk-UA"/>
        </w:rPr>
      </w:pPr>
      <w:r>
        <w:rPr>
          <w:sz w:val="22"/>
          <w:szCs w:val="22"/>
          <w:lang w:val="uk-UA"/>
        </w:rPr>
        <w:t>У разі підключення (після відключення згідно з Додатком 3, крім пункту 1.3.) сплатити вартість хімічно очищеної води та витрат на її підігрів за злив та заповнення теплоносієм, а також вартість робіт згідно з калькуляцією.</w:t>
      </w:r>
    </w:p>
    <w:p w:rsidR="00AD709D" w:rsidRDefault="00AD709D" w:rsidP="00AD709D">
      <w:pPr>
        <w:pStyle w:val="ad"/>
        <w:numPr>
          <w:ilvl w:val="2"/>
          <w:numId w:val="37"/>
        </w:numPr>
        <w:spacing w:after="0"/>
        <w:ind w:left="0" w:firstLine="0"/>
        <w:jc w:val="both"/>
        <w:rPr>
          <w:sz w:val="22"/>
          <w:szCs w:val="22"/>
          <w:lang w:val="uk-UA"/>
        </w:rPr>
      </w:pPr>
      <w:r>
        <w:rPr>
          <w:sz w:val="22"/>
          <w:szCs w:val="22"/>
          <w:lang w:val="uk-UA"/>
        </w:rPr>
        <w:t>Крім оплати теплової енергії за тарифом, Споживач відшкодовує Теплопостачальної організації витрати, пов’язані з:</w:t>
      </w:r>
    </w:p>
    <w:p w:rsidR="00AD709D" w:rsidRDefault="00AD709D" w:rsidP="00AD709D">
      <w:pPr>
        <w:pStyle w:val="30"/>
        <w:numPr>
          <w:ilvl w:val="0"/>
          <w:numId w:val="36"/>
        </w:numPr>
        <w:spacing w:after="0"/>
        <w:jc w:val="both"/>
        <w:rPr>
          <w:sz w:val="22"/>
          <w:szCs w:val="22"/>
          <w:lang w:val="uk-UA"/>
        </w:rPr>
      </w:pPr>
      <w:r>
        <w:rPr>
          <w:sz w:val="22"/>
          <w:szCs w:val="22"/>
          <w:lang w:val="uk-UA"/>
        </w:rPr>
        <w:t>неповерненням теплоносія (витоку), виходячи з планової собівартості одержаної води від постачальника та її хімочищення, або знесолення, яка приймається як собівартість в середньому по всім джерелам теплової енергії Теплопостачальної організації;</w:t>
      </w:r>
    </w:p>
    <w:p w:rsidR="00AD709D" w:rsidRDefault="00AD709D" w:rsidP="00AD709D">
      <w:pPr>
        <w:pStyle w:val="30"/>
        <w:numPr>
          <w:ilvl w:val="0"/>
          <w:numId w:val="36"/>
        </w:numPr>
        <w:spacing w:after="0"/>
        <w:jc w:val="both"/>
        <w:rPr>
          <w:sz w:val="22"/>
          <w:szCs w:val="22"/>
          <w:lang w:val="uk-UA"/>
        </w:rPr>
      </w:pPr>
      <w:r>
        <w:rPr>
          <w:sz w:val="22"/>
          <w:szCs w:val="22"/>
          <w:lang w:val="uk-UA"/>
        </w:rPr>
        <w:t xml:space="preserve">припиненням та поновленням теплопостачання (опалення та вентиляції – в період опалювального сезону, гарячої води – протягом року) за письмовим зверненням Споживача. </w:t>
      </w:r>
    </w:p>
    <w:p w:rsidR="00AD709D" w:rsidRDefault="00AD709D" w:rsidP="00AD709D">
      <w:pPr>
        <w:pStyle w:val="30"/>
        <w:spacing w:after="0"/>
        <w:ind w:left="360"/>
        <w:jc w:val="both"/>
        <w:rPr>
          <w:sz w:val="22"/>
          <w:szCs w:val="22"/>
          <w:lang w:val="uk-UA"/>
        </w:rPr>
      </w:pPr>
      <w:r>
        <w:rPr>
          <w:sz w:val="22"/>
          <w:szCs w:val="22"/>
          <w:lang w:val="uk-UA"/>
        </w:rPr>
        <w:t>Сума витрат, яка підлягає сплаті, надається Теплопостачальною організацією.</w:t>
      </w:r>
    </w:p>
    <w:p w:rsidR="00AD709D" w:rsidRDefault="00AD709D" w:rsidP="00AD709D">
      <w:pPr>
        <w:pStyle w:val="30"/>
        <w:spacing w:after="0"/>
        <w:jc w:val="both"/>
        <w:rPr>
          <w:sz w:val="22"/>
          <w:szCs w:val="22"/>
          <w:lang w:val="uk-UA"/>
        </w:rPr>
      </w:pPr>
      <w:r>
        <w:rPr>
          <w:sz w:val="22"/>
          <w:szCs w:val="22"/>
          <w:lang w:val="uk-UA"/>
        </w:rPr>
        <w:t>6.1.29.</w:t>
      </w:r>
      <w:r>
        <w:rPr>
          <w:sz w:val="22"/>
          <w:szCs w:val="22"/>
          <w:lang w:val="uk-UA"/>
        </w:rPr>
        <w:tab/>
        <w:t>За заповнення теплоносієм нових та реконструйованих теплових мереж та систем теплоспоживання Споживача, а також за поповнення понад нормативного витоку теплоносія Споживач сплачує вартість отриманого теплоносія з урахуванням витрат по його хімічній обробці по плановій собівартості Теплопостачальної організації та теплової енергії теплоносія за діючими тарифами.</w:t>
      </w:r>
    </w:p>
    <w:p w:rsidR="00AD709D" w:rsidRDefault="00AD709D" w:rsidP="00AD709D">
      <w:pPr>
        <w:tabs>
          <w:tab w:val="left" w:pos="748"/>
        </w:tabs>
        <w:outlineLvl w:val="2"/>
        <w:rPr>
          <w:b/>
          <w:sz w:val="22"/>
          <w:szCs w:val="22"/>
        </w:rPr>
      </w:pPr>
      <w:r>
        <w:rPr>
          <w:b/>
          <w:sz w:val="22"/>
          <w:szCs w:val="22"/>
        </w:rPr>
        <w:t>6.2.</w:t>
      </w:r>
      <w:r>
        <w:rPr>
          <w:b/>
          <w:sz w:val="22"/>
          <w:szCs w:val="22"/>
        </w:rPr>
        <w:tab/>
        <w:t>Споживач має право:</w:t>
      </w:r>
    </w:p>
    <w:p w:rsidR="00AD709D" w:rsidRDefault="00AD709D" w:rsidP="00AD709D">
      <w:pPr>
        <w:pStyle w:val="30"/>
        <w:numPr>
          <w:ilvl w:val="2"/>
          <w:numId w:val="39"/>
        </w:numPr>
        <w:spacing w:after="0"/>
        <w:ind w:left="0" w:firstLine="0"/>
        <w:jc w:val="both"/>
        <w:rPr>
          <w:sz w:val="22"/>
          <w:szCs w:val="22"/>
          <w:lang w:val="uk-UA"/>
        </w:rPr>
      </w:pPr>
      <w:r>
        <w:rPr>
          <w:sz w:val="22"/>
          <w:szCs w:val="22"/>
          <w:lang w:val="uk-UA"/>
        </w:rPr>
        <w:t>Достроково розірвати цей Договір у разі невиконання зобов'язань Теплопостачальною організацією при наявності технічної можливості відключення об’єкту від централізованого теплопостачання, повідомивши його про це за 1 місяць.</w:t>
      </w:r>
    </w:p>
    <w:p w:rsidR="00AD709D" w:rsidRDefault="00AD709D" w:rsidP="00AD709D">
      <w:pPr>
        <w:pStyle w:val="30"/>
        <w:numPr>
          <w:ilvl w:val="2"/>
          <w:numId w:val="39"/>
        </w:numPr>
        <w:spacing w:after="0"/>
        <w:ind w:left="0" w:firstLine="0"/>
        <w:jc w:val="both"/>
        <w:rPr>
          <w:sz w:val="22"/>
          <w:szCs w:val="22"/>
          <w:lang w:val="uk-UA"/>
        </w:rPr>
      </w:pPr>
      <w:r>
        <w:rPr>
          <w:sz w:val="22"/>
          <w:szCs w:val="22"/>
          <w:lang w:val="uk-UA"/>
        </w:rPr>
        <w:t>Контролювати поставку теплової енергії у строки, встановлені цим Договором.</w:t>
      </w:r>
    </w:p>
    <w:p w:rsidR="00AD709D" w:rsidRDefault="00AD709D" w:rsidP="00AD709D">
      <w:pPr>
        <w:pStyle w:val="30"/>
        <w:numPr>
          <w:ilvl w:val="2"/>
          <w:numId w:val="39"/>
        </w:numPr>
        <w:spacing w:after="0"/>
        <w:ind w:left="0" w:firstLine="0"/>
        <w:jc w:val="both"/>
        <w:rPr>
          <w:sz w:val="22"/>
          <w:szCs w:val="22"/>
          <w:lang w:val="uk-UA"/>
        </w:rPr>
      </w:pPr>
      <w:r>
        <w:rPr>
          <w:sz w:val="22"/>
          <w:szCs w:val="22"/>
          <w:lang w:val="uk-UA"/>
        </w:rPr>
        <w:t>Повернути рахунок-фактуру Теплопостачальній організації без здійснення оплати в разі неналежного оформлення документів, зазначених у пункті 4.6. цього Договору (відсутність підписів).</w:t>
      </w:r>
    </w:p>
    <w:p w:rsidR="00AD709D" w:rsidRDefault="00AD709D" w:rsidP="00AD709D">
      <w:pPr>
        <w:pStyle w:val="30"/>
        <w:numPr>
          <w:ilvl w:val="2"/>
          <w:numId w:val="39"/>
        </w:numPr>
        <w:spacing w:after="0"/>
        <w:ind w:left="0" w:firstLine="0"/>
        <w:jc w:val="both"/>
        <w:rPr>
          <w:sz w:val="22"/>
          <w:szCs w:val="22"/>
          <w:lang w:val="uk-UA"/>
        </w:rPr>
      </w:pPr>
      <w:r>
        <w:rPr>
          <w:sz w:val="22"/>
          <w:szCs w:val="22"/>
          <w:lang w:val="uk-UA"/>
        </w:rPr>
        <w:t>Отримання інформації від Теплопостачальної організації щодо обсягів постачання теплової енергії та якості теплопостачання, тарифів (цін), порядку оплати, умов і режимів споживання (режимних карт, температурних графіків).</w:t>
      </w:r>
    </w:p>
    <w:p w:rsidR="00AD709D" w:rsidRDefault="00AD709D" w:rsidP="00AD709D">
      <w:pPr>
        <w:pStyle w:val="30"/>
        <w:numPr>
          <w:ilvl w:val="2"/>
          <w:numId w:val="39"/>
        </w:numPr>
        <w:spacing w:after="0"/>
        <w:ind w:left="0" w:firstLine="0"/>
        <w:jc w:val="both"/>
        <w:rPr>
          <w:sz w:val="22"/>
          <w:szCs w:val="22"/>
          <w:lang w:val="uk-UA"/>
        </w:rPr>
      </w:pPr>
      <w:r>
        <w:rPr>
          <w:sz w:val="22"/>
          <w:szCs w:val="22"/>
          <w:lang w:val="uk-UA"/>
        </w:rPr>
        <w:t>Поновлення теплопостачання своїх об’єктів з дозволу Теплопостачальної організації після усунення порушень, якщо постачання теплової енергії було припинено (обмежено) без розірвання цього Договору.</w:t>
      </w:r>
    </w:p>
    <w:p w:rsidR="00AD709D" w:rsidRDefault="00AD709D" w:rsidP="00AD709D">
      <w:pPr>
        <w:pStyle w:val="30"/>
        <w:numPr>
          <w:ilvl w:val="2"/>
          <w:numId w:val="39"/>
        </w:numPr>
        <w:spacing w:after="0"/>
        <w:ind w:left="0" w:firstLine="0"/>
        <w:jc w:val="both"/>
        <w:rPr>
          <w:sz w:val="22"/>
          <w:szCs w:val="22"/>
          <w:lang w:val="uk-UA"/>
        </w:rPr>
      </w:pPr>
      <w:r>
        <w:rPr>
          <w:sz w:val="22"/>
          <w:szCs w:val="22"/>
          <w:lang w:val="uk-UA"/>
        </w:rPr>
        <w:t>Підключення Субспоживачів до своїх теплових мереж після письмового отримання дозволу від Теплопостачальної організації.</w:t>
      </w:r>
    </w:p>
    <w:p w:rsidR="00AD709D" w:rsidRDefault="00AD709D" w:rsidP="00AD709D">
      <w:pPr>
        <w:pStyle w:val="30"/>
        <w:numPr>
          <w:ilvl w:val="2"/>
          <w:numId w:val="39"/>
        </w:numPr>
        <w:spacing w:after="0"/>
        <w:ind w:left="0" w:firstLine="0"/>
        <w:jc w:val="both"/>
        <w:rPr>
          <w:sz w:val="22"/>
          <w:szCs w:val="22"/>
          <w:lang w:val="uk-UA"/>
        </w:rPr>
      </w:pPr>
      <w:r>
        <w:rPr>
          <w:sz w:val="22"/>
          <w:szCs w:val="22"/>
          <w:lang w:val="uk-UA"/>
        </w:rPr>
        <w:t>У разі порушення Теплопостачальною організацією умов і порядку постачання теплової енергії  (на межі балансової належності) викликати її представника за письмовим зверненням для складання та підписання акту, у якому зазначаються терміни, види порушень тощо.</w:t>
      </w:r>
    </w:p>
    <w:p w:rsidR="00AD709D" w:rsidRPr="00005CB3" w:rsidRDefault="00AD709D" w:rsidP="00AD709D">
      <w:pPr>
        <w:pStyle w:val="30"/>
        <w:numPr>
          <w:ilvl w:val="2"/>
          <w:numId w:val="39"/>
        </w:numPr>
        <w:spacing w:after="0"/>
        <w:ind w:left="0" w:firstLine="0"/>
        <w:jc w:val="both"/>
        <w:rPr>
          <w:sz w:val="22"/>
          <w:szCs w:val="22"/>
          <w:lang w:val="uk-UA"/>
        </w:rPr>
      </w:pPr>
      <w:r w:rsidRPr="005A47D9">
        <w:rPr>
          <w:sz w:val="22"/>
          <w:szCs w:val="22"/>
          <w:lang w:val="uk-UA"/>
        </w:rPr>
        <w:t xml:space="preserve">Споживач має право на щомісячний перерахунок вартості постачання теплової енергії на підставі зміни вартості природного газу. Перерахунок вартості теплової енергії проводиться Теплопостачальною організацією, як в бік зменшення так і в бік збільшення, на підставі </w:t>
      </w:r>
      <w:r w:rsidRPr="005A47D9">
        <w:rPr>
          <w:rStyle w:val="af"/>
          <w:sz w:val="22"/>
          <w:szCs w:val="22"/>
          <w:lang w:val="uk-UA"/>
        </w:rPr>
        <w:t>Постанови Кабінету Міністрів України № 1209 від 10.11.2021р</w:t>
      </w:r>
      <w:r w:rsidRPr="005A47D9">
        <w:rPr>
          <w:sz w:val="22"/>
          <w:szCs w:val="22"/>
          <w:lang w:val="uk-UA"/>
        </w:rPr>
        <w:t>., відповідно змінюється розмір нарахувань за теплову енергію, що поставлена Споживачу.</w:t>
      </w:r>
    </w:p>
    <w:p w:rsidR="00AD709D" w:rsidRDefault="00AD709D" w:rsidP="00AD709D">
      <w:pPr>
        <w:pStyle w:val="30"/>
        <w:spacing w:after="0"/>
        <w:outlineLvl w:val="2"/>
        <w:rPr>
          <w:b/>
          <w:sz w:val="22"/>
          <w:szCs w:val="22"/>
          <w:lang w:val="uk-UA"/>
        </w:rPr>
      </w:pPr>
      <w:r>
        <w:rPr>
          <w:b/>
          <w:sz w:val="22"/>
          <w:szCs w:val="22"/>
          <w:lang w:val="uk-UA"/>
        </w:rPr>
        <w:t>6.3.</w:t>
      </w:r>
      <w:r>
        <w:rPr>
          <w:b/>
          <w:sz w:val="22"/>
          <w:szCs w:val="22"/>
          <w:lang w:val="uk-UA"/>
        </w:rPr>
        <w:tab/>
        <w:t>Теплопостачальна організація зобов’язана:</w:t>
      </w:r>
    </w:p>
    <w:p w:rsidR="00AD709D" w:rsidRDefault="00AD709D" w:rsidP="00AD709D">
      <w:pPr>
        <w:pStyle w:val="30"/>
        <w:numPr>
          <w:ilvl w:val="2"/>
          <w:numId w:val="40"/>
        </w:numPr>
        <w:spacing w:after="0"/>
        <w:ind w:left="0" w:firstLine="0"/>
        <w:jc w:val="both"/>
        <w:rPr>
          <w:sz w:val="22"/>
          <w:szCs w:val="22"/>
          <w:lang w:val="uk-UA"/>
        </w:rPr>
      </w:pPr>
      <w:r>
        <w:rPr>
          <w:sz w:val="22"/>
          <w:szCs w:val="22"/>
          <w:lang w:val="uk-UA"/>
        </w:rPr>
        <w:lastRenderedPageBreak/>
        <w:t>Забезпечити постачання теплової енергії у строки, встановлені цим Договором.</w:t>
      </w:r>
    </w:p>
    <w:p w:rsidR="00AD709D" w:rsidRDefault="00AD709D" w:rsidP="00AD709D">
      <w:pPr>
        <w:pStyle w:val="30"/>
        <w:numPr>
          <w:ilvl w:val="2"/>
          <w:numId w:val="40"/>
        </w:numPr>
        <w:spacing w:after="0"/>
        <w:ind w:left="0" w:firstLine="0"/>
        <w:jc w:val="both"/>
        <w:rPr>
          <w:sz w:val="22"/>
          <w:szCs w:val="22"/>
          <w:lang w:val="uk-UA"/>
        </w:rPr>
      </w:pPr>
      <w:r>
        <w:rPr>
          <w:sz w:val="22"/>
          <w:szCs w:val="22"/>
          <w:lang w:val="uk-UA"/>
        </w:rPr>
        <w:t>Забезпечити постачання теплової енергії, якість якої відповідає умовам, установленим розділом II цього Договору.</w:t>
      </w:r>
    </w:p>
    <w:p w:rsidR="00AD709D" w:rsidRDefault="00AD709D" w:rsidP="00AD709D">
      <w:pPr>
        <w:pStyle w:val="30"/>
        <w:numPr>
          <w:ilvl w:val="2"/>
          <w:numId w:val="40"/>
        </w:numPr>
        <w:spacing w:after="0"/>
        <w:ind w:left="0" w:firstLine="0"/>
        <w:jc w:val="both"/>
        <w:rPr>
          <w:sz w:val="22"/>
          <w:szCs w:val="22"/>
          <w:lang w:val="uk-UA"/>
        </w:rPr>
      </w:pPr>
      <w:r>
        <w:rPr>
          <w:sz w:val="22"/>
          <w:szCs w:val="22"/>
          <w:lang w:val="uk-UA"/>
        </w:rPr>
        <w:t>Забезпечувати безперервне постачання теплової енергії, підтримку параметрів теплоносія (гарячої води), що подається з колекторів джерела теплової енергії, на вході в теплову мережу Споживача, відповідно до температурного графіка центрального якісного регулювання відпуску теплової енергії.</w:t>
      </w:r>
    </w:p>
    <w:p w:rsidR="00AD709D" w:rsidRDefault="00AD709D" w:rsidP="00AD709D">
      <w:pPr>
        <w:pStyle w:val="30"/>
        <w:numPr>
          <w:ilvl w:val="2"/>
          <w:numId w:val="40"/>
        </w:numPr>
        <w:spacing w:after="0"/>
        <w:ind w:left="0" w:firstLine="0"/>
        <w:jc w:val="both"/>
        <w:rPr>
          <w:sz w:val="22"/>
          <w:szCs w:val="22"/>
          <w:lang w:val="uk-UA"/>
        </w:rPr>
      </w:pPr>
      <w:r>
        <w:rPr>
          <w:sz w:val="22"/>
          <w:szCs w:val="22"/>
          <w:lang w:val="uk-UA"/>
        </w:rPr>
        <w:t>Забезпечувати протягом зазначеного в Договорі часу безперервне (за винятком нормативно встановлених перерв), або за затвердженим уповноваженим органом місцевого самоврядування режимом постачання теплової енергії для потреб опалення, гарячого водопостачання та вентиляції.</w:t>
      </w:r>
    </w:p>
    <w:p w:rsidR="00AD709D" w:rsidRDefault="00AD709D" w:rsidP="00AD709D">
      <w:pPr>
        <w:pStyle w:val="30"/>
        <w:numPr>
          <w:ilvl w:val="2"/>
          <w:numId w:val="40"/>
        </w:numPr>
        <w:spacing w:after="0"/>
        <w:ind w:left="0" w:firstLine="0"/>
        <w:jc w:val="both"/>
        <w:rPr>
          <w:sz w:val="22"/>
          <w:szCs w:val="22"/>
          <w:lang w:val="uk-UA"/>
        </w:rPr>
      </w:pPr>
      <w:r>
        <w:rPr>
          <w:sz w:val="22"/>
          <w:szCs w:val="22"/>
          <w:lang w:val="uk-UA"/>
        </w:rPr>
        <w:t>Повідомляти Споживача у письмовій формі про зміну вартості теплової енергії (тарифів).</w:t>
      </w:r>
    </w:p>
    <w:p w:rsidR="00AD709D" w:rsidRDefault="00AD709D" w:rsidP="00AD709D">
      <w:pPr>
        <w:pStyle w:val="30"/>
        <w:numPr>
          <w:ilvl w:val="2"/>
          <w:numId w:val="40"/>
        </w:numPr>
        <w:spacing w:after="0"/>
        <w:ind w:left="0" w:firstLine="0"/>
        <w:jc w:val="both"/>
        <w:rPr>
          <w:sz w:val="22"/>
          <w:szCs w:val="22"/>
          <w:lang w:val="uk-UA"/>
        </w:rPr>
      </w:pPr>
      <w:r>
        <w:rPr>
          <w:sz w:val="22"/>
          <w:szCs w:val="22"/>
          <w:lang w:val="uk-UA"/>
        </w:rPr>
        <w:t>Здійснювати перевірку теплового обладнання та стан роботи приладів комерційного обліку Споживача.</w:t>
      </w:r>
    </w:p>
    <w:p w:rsidR="00AD709D" w:rsidRDefault="00AD709D" w:rsidP="00AD709D">
      <w:pPr>
        <w:pStyle w:val="3"/>
        <w:keepNext w:val="0"/>
        <w:keepLines w:val="0"/>
        <w:numPr>
          <w:ilvl w:val="1"/>
          <w:numId w:val="40"/>
        </w:numPr>
        <w:tabs>
          <w:tab w:val="left" w:pos="0"/>
        </w:tabs>
        <w:spacing w:before="0" w:after="0" w:line="240" w:lineRule="auto"/>
        <w:ind w:left="0" w:firstLine="0"/>
        <w:rPr>
          <w:rFonts w:ascii="Times New Roman" w:hAnsi="Times New Roman"/>
          <w:bCs/>
          <w:sz w:val="22"/>
          <w:szCs w:val="22"/>
        </w:rPr>
      </w:pPr>
      <w:r>
        <w:rPr>
          <w:rFonts w:ascii="Times New Roman" w:hAnsi="Times New Roman"/>
          <w:sz w:val="22"/>
          <w:szCs w:val="22"/>
        </w:rPr>
        <w:t>Теплопостачальна організація має право:</w:t>
      </w:r>
    </w:p>
    <w:p w:rsidR="00AD709D" w:rsidRDefault="00AD709D" w:rsidP="00AD709D">
      <w:pPr>
        <w:pStyle w:val="30"/>
        <w:numPr>
          <w:ilvl w:val="2"/>
          <w:numId w:val="40"/>
        </w:numPr>
        <w:spacing w:after="0"/>
        <w:jc w:val="both"/>
        <w:rPr>
          <w:sz w:val="22"/>
          <w:szCs w:val="22"/>
          <w:lang w:val="uk-UA"/>
        </w:rPr>
      </w:pPr>
      <w:r>
        <w:rPr>
          <w:sz w:val="22"/>
          <w:szCs w:val="22"/>
          <w:lang w:val="uk-UA"/>
        </w:rPr>
        <w:t>Своєчасно та в повному обсязі отримувати плату за поставлену теплову енергію.</w:t>
      </w:r>
    </w:p>
    <w:p w:rsidR="00AD709D" w:rsidRDefault="00AD709D" w:rsidP="00AD709D">
      <w:pPr>
        <w:pStyle w:val="30"/>
        <w:numPr>
          <w:ilvl w:val="2"/>
          <w:numId w:val="40"/>
        </w:numPr>
        <w:spacing w:after="0"/>
        <w:ind w:left="0" w:firstLine="0"/>
        <w:jc w:val="both"/>
        <w:rPr>
          <w:sz w:val="22"/>
          <w:szCs w:val="22"/>
          <w:lang w:val="uk-UA"/>
        </w:rPr>
      </w:pPr>
      <w:r>
        <w:rPr>
          <w:sz w:val="22"/>
          <w:szCs w:val="22"/>
          <w:lang w:val="uk-UA"/>
        </w:rPr>
        <w:t>У разі невиконання зобов'язань Споживачем Теплопостачальна організація має право достроково розірвати цей Договір, повідомивши про це Споживача за 1 місяць до такого розірвання.</w:t>
      </w:r>
    </w:p>
    <w:p w:rsidR="00AD709D" w:rsidRDefault="00AD709D" w:rsidP="00AD709D">
      <w:pPr>
        <w:pStyle w:val="30"/>
        <w:numPr>
          <w:ilvl w:val="2"/>
          <w:numId w:val="40"/>
        </w:numPr>
        <w:spacing w:after="0"/>
        <w:ind w:left="0" w:firstLine="0"/>
        <w:jc w:val="both"/>
        <w:rPr>
          <w:sz w:val="22"/>
          <w:szCs w:val="22"/>
          <w:lang w:val="uk-UA"/>
        </w:rPr>
      </w:pPr>
      <w:r>
        <w:rPr>
          <w:sz w:val="22"/>
          <w:szCs w:val="22"/>
          <w:lang w:val="uk-UA"/>
        </w:rPr>
        <w:t>В робочий час перевіряти стан роботи теплового обладнання та приладів комерційного обліку Споживача.</w:t>
      </w:r>
    </w:p>
    <w:p w:rsidR="00AD709D" w:rsidRDefault="00AD709D" w:rsidP="00AD709D">
      <w:pPr>
        <w:pStyle w:val="30"/>
        <w:numPr>
          <w:ilvl w:val="2"/>
          <w:numId w:val="40"/>
        </w:numPr>
        <w:spacing w:after="0"/>
        <w:ind w:left="0" w:firstLine="0"/>
        <w:jc w:val="both"/>
        <w:rPr>
          <w:sz w:val="22"/>
          <w:szCs w:val="22"/>
          <w:lang w:val="uk-UA"/>
        </w:rPr>
      </w:pPr>
      <w:r>
        <w:rPr>
          <w:sz w:val="22"/>
          <w:szCs w:val="22"/>
          <w:lang w:val="uk-UA"/>
        </w:rPr>
        <w:t>Вимагати від Споживача відшкодування збитків, завданих порушеннями, допущеними Споживачем під час користування тепловою енергією, відповідно до чинного законодавства.</w:t>
      </w:r>
    </w:p>
    <w:p w:rsidR="00AD709D" w:rsidRDefault="00AD709D" w:rsidP="00AD709D">
      <w:pPr>
        <w:pStyle w:val="30"/>
        <w:numPr>
          <w:ilvl w:val="2"/>
          <w:numId w:val="40"/>
        </w:numPr>
        <w:spacing w:after="0"/>
        <w:ind w:left="0" w:firstLine="0"/>
        <w:jc w:val="both"/>
        <w:rPr>
          <w:sz w:val="22"/>
          <w:szCs w:val="22"/>
          <w:lang w:val="uk-UA"/>
        </w:rPr>
      </w:pPr>
      <w:r>
        <w:rPr>
          <w:sz w:val="22"/>
          <w:szCs w:val="22"/>
          <w:lang w:val="uk-UA"/>
        </w:rPr>
        <w:t>Обмежувати або повністю припиняти постачання теплової енергії у випадках та порядку, визначених чинним законодавством України, а також Додатком 3 до цього Договору.</w:t>
      </w:r>
    </w:p>
    <w:p w:rsidR="00AD709D" w:rsidRDefault="00AD709D" w:rsidP="00AD709D">
      <w:pPr>
        <w:pStyle w:val="30"/>
        <w:numPr>
          <w:ilvl w:val="2"/>
          <w:numId w:val="40"/>
        </w:numPr>
        <w:spacing w:after="0"/>
        <w:ind w:left="0" w:firstLine="0"/>
        <w:jc w:val="both"/>
        <w:rPr>
          <w:sz w:val="22"/>
          <w:szCs w:val="22"/>
          <w:lang w:val="uk-UA"/>
        </w:rPr>
      </w:pPr>
      <w:r>
        <w:rPr>
          <w:sz w:val="22"/>
          <w:szCs w:val="22"/>
          <w:lang w:val="uk-UA"/>
        </w:rPr>
        <w:t>При наявності технічної можливості та за згодою Споживача, приєднувати до його теплових мереж нових Споживачів (Субспоживачів).</w:t>
      </w:r>
    </w:p>
    <w:p w:rsidR="00AD709D" w:rsidRDefault="00AD709D" w:rsidP="00AD709D">
      <w:pPr>
        <w:pStyle w:val="30"/>
        <w:numPr>
          <w:ilvl w:val="2"/>
          <w:numId w:val="40"/>
        </w:numPr>
        <w:spacing w:after="0"/>
        <w:ind w:left="0" w:firstLine="0"/>
        <w:jc w:val="both"/>
        <w:rPr>
          <w:sz w:val="22"/>
          <w:szCs w:val="22"/>
          <w:lang w:val="uk-UA"/>
        </w:rPr>
      </w:pPr>
      <w:r>
        <w:rPr>
          <w:sz w:val="22"/>
          <w:szCs w:val="22"/>
          <w:lang w:val="uk-UA"/>
        </w:rPr>
        <w:t>Теплопостачальна організація не несе матеріальної відповідальності перед Споживачем за постачання теплової енергії зі зниженими значеннями параметрів за період, протягом якого Споживач не дотримувався встановлених Договором режимів споживання теплової енергії.</w:t>
      </w:r>
    </w:p>
    <w:p w:rsidR="00AD709D" w:rsidRPr="00005CB3" w:rsidRDefault="00AD709D" w:rsidP="00AD709D">
      <w:pPr>
        <w:pStyle w:val="30"/>
        <w:numPr>
          <w:ilvl w:val="2"/>
          <w:numId w:val="40"/>
        </w:numPr>
        <w:spacing w:after="0"/>
        <w:jc w:val="both"/>
        <w:rPr>
          <w:sz w:val="22"/>
          <w:szCs w:val="22"/>
          <w:lang w:val="uk-UA"/>
        </w:rPr>
      </w:pPr>
      <w:r w:rsidRPr="005A47D9">
        <w:rPr>
          <w:sz w:val="22"/>
          <w:szCs w:val="22"/>
          <w:lang w:val="uk-UA"/>
        </w:rPr>
        <w:t xml:space="preserve">Споживач має право на щомісячний перерахунок вартості постачання теплової енергії на підставі зміни вартості природного газу. Перерахунок вартості теплової енергії проводиться Теплопостачальною організацією, як в бік зменшення так і в бік збільшення, на підставі </w:t>
      </w:r>
      <w:r w:rsidRPr="005A47D9">
        <w:rPr>
          <w:rStyle w:val="af"/>
          <w:sz w:val="22"/>
          <w:szCs w:val="22"/>
          <w:lang w:val="uk-UA"/>
        </w:rPr>
        <w:t>Постанови Кабінету Міністрів України № 1209 від 10.11.2021р</w:t>
      </w:r>
      <w:r w:rsidRPr="005A47D9">
        <w:rPr>
          <w:sz w:val="22"/>
          <w:szCs w:val="22"/>
          <w:lang w:val="uk-UA"/>
        </w:rPr>
        <w:t>., відповідно змінюється розмір нарахувань за теплову енергію, що поставлена Споживачу.</w:t>
      </w:r>
    </w:p>
    <w:p w:rsidR="00AD709D" w:rsidRDefault="00AD709D" w:rsidP="00AD709D">
      <w:pPr>
        <w:ind w:right="23"/>
        <w:jc w:val="center"/>
        <w:rPr>
          <w:b/>
          <w:bCs/>
          <w:sz w:val="22"/>
          <w:szCs w:val="22"/>
        </w:rPr>
      </w:pPr>
      <w:r>
        <w:rPr>
          <w:b/>
          <w:bCs/>
          <w:sz w:val="22"/>
          <w:szCs w:val="22"/>
        </w:rPr>
        <w:t>VII. Відповідальність Сторін</w:t>
      </w:r>
    </w:p>
    <w:p w:rsidR="00AD709D" w:rsidRDefault="00AD709D" w:rsidP="00AD709D">
      <w:pPr>
        <w:jc w:val="both"/>
        <w:rPr>
          <w:sz w:val="22"/>
          <w:szCs w:val="22"/>
        </w:rPr>
      </w:pPr>
      <w:r>
        <w:rPr>
          <w:sz w:val="22"/>
          <w:szCs w:val="22"/>
        </w:rPr>
        <w:t>7.1.</w:t>
      </w:r>
      <w:r>
        <w:rPr>
          <w:sz w:val="22"/>
          <w:szCs w:val="22"/>
        </w:rPr>
        <w:tab/>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AD709D" w:rsidRDefault="00AD709D" w:rsidP="00AD709D">
      <w:pPr>
        <w:numPr>
          <w:ilvl w:val="1"/>
          <w:numId w:val="41"/>
        </w:numPr>
        <w:ind w:left="0" w:firstLine="0"/>
        <w:jc w:val="both"/>
        <w:rPr>
          <w:iCs/>
          <w:sz w:val="22"/>
          <w:szCs w:val="22"/>
        </w:rPr>
      </w:pPr>
      <w:r>
        <w:rPr>
          <w:sz w:val="22"/>
          <w:szCs w:val="22"/>
        </w:rPr>
        <w:t>У разі неправильного застосування тарифів та недостовірності нарахувань за фактично відпущену теплову енергію Теплопостачальна організація сплачує Споживачу штраф у розмірі 25% від надмірно нарахованої суми та здійснює перерахунок у встановленому чинним законодавством порядку. У разі здійснення Споживачем попередньої сплати за теплову енергію та при умові її не поставки з вини Теплопостачальної організації в період дії цього Договору Теплопостачальна організація, крім сплати зазначених штрафних санкцій, повертає Споживачу кошти з урахуванням індексу інфляції.</w:t>
      </w:r>
    </w:p>
    <w:p w:rsidR="00AD709D" w:rsidRDefault="00AD709D" w:rsidP="00AD709D">
      <w:pPr>
        <w:numPr>
          <w:ilvl w:val="1"/>
          <w:numId w:val="41"/>
        </w:numPr>
        <w:tabs>
          <w:tab w:val="clear" w:pos="705"/>
          <w:tab w:val="left" w:pos="0"/>
        </w:tabs>
        <w:ind w:left="0" w:firstLine="0"/>
        <w:jc w:val="both"/>
        <w:rPr>
          <w:sz w:val="22"/>
          <w:szCs w:val="22"/>
        </w:rPr>
      </w:pPr>
      <w:r>
        <w:rPr>
          <w:sz w:val="22"/>
          <w:szCs w:val="22"/>
        </w:rPr>
        <w:t>Споживач несе відповідальність згідно з діючим законодавством та нормативно-правовими актами у вигляді штрафів та пені за:</w:t>
      </w:r>
    </w:p>
    <w:p w:rsidR="00AD709D" w:rsidRDefault="00AD709D" w:rsidP="00AD709D">
      <w:pPr>
        <w:pStyle w:val="30"/>
        <w:numPr>
          <w:ilvl w:val="0"/>
          <w:numId w:val="42"/>
        </w:numPr>
        <w:tabs>
          <w:tab w:val="clear" w:pos="705"/>
        </w:tabs>
        <w:spacing w:after="0"/>
        <w:ind w:left="0" w:firstLine="0"/>
        <w:jc w:val="both"/>
        <w:rPr>
          <w:sz w:val="22"/>
          <w:szCs w:val="22"/>
          <w:lang w:val="uk-UA"/>
        </w:rPr>
      </w:pPr>
      <w:r>
        <w:rPr>
          <w:sz w:val="22"/>
          <w:szCs w:val="22"/>
          <w:lang w:val="uk-UA"/>
        </w:rPr>
        <w:t>споживання теплової енергії без дозволу Теплопостачальної організації або понад встановлені Договором максимальні погодинні навантаження за кожним з видів споживання – штраф у розмірі 5-кратної вартості теплової енергії, спожитої із зазначеними порушеннями;</w:t>
      </w:r>
    </w:p>
    <w:p w:rsidR="00AD709D" w:rsidRDefault="00AD709D" w:rsidP="00AD709D">
      <w:pPr>
        <w:pStyle w:val="30"/>
        <w:numPr>
          <w:ilvl w:val="0"/>
          <w:numId w:val="42"/>
        </w:numPr>
        <w:tabs>
          <w:tab w:val="clear" w:pos="705"/>
        </w:tabs>
        <w:spacing w:after="0"/>
        <w:ind w:left="0" w:firstLine="0"/>
        <w:jc w:val="both"/>
        <w:rPr>
          <w:sz w:val="22"/>
          <w:szCs w:val="22"/>
          <w:lang w:val="uk-UA"/>
        </w:rPr>
      </w:pPr>
      <w:r>
        <w:rPr>
          <w:sz w:val="22"/>
          <w:szCs w:val="22"/>
          <w:lang w:val="uk-UA"/>
        </w:rPr>
        <w:t>зрив, пошкодження пломб, установлених Теплопостачальною організацією - штраф у розмірі 25% вартості теплоенергії, спожитої в попередньому розрахунковому періоді;</w:t>
      </w:r>
    </w:p>
    <w:p w:rsidR="00AD709D" w:rsidRDefault="00AD709D" w:rsidP="00AD709D">
      <w:pPr>
        <w:pStyle w:val="30"/>
        <w:numPr>
          <w:ilvl w:val="0"/>
          <w:numId w:val="42"/>
        </w:numPr>
        <w:spacing w:after="0"/>
        <w:ind w:left="0" w:firstLine="0"/>
        <w:jc w:val="both"/>
        <w:rPr>
          <w:sz w:val="22"/>
          <w:szCs w:val="22"/>
          <w:lang w:val="uk-UA"/>
        </w:rPr>
      </w:pPr>
      <w:r>
        <w:rPr>
          <w:sz w:val="22"/>
          <w:szCs w:val="22"/>
          <w:lang w:val="uk-UA"/>
        </w:rPr>
        <w:t>несвоєчасне виконання розрахунків за спожиту теплову енергію - пеня в розмірі подвійної облікової ставки НБУ від простроченої суми за кожен день всього періоду прострочення до дня повної фактичної оплати;</w:t>
      </w:r>
    </w:p>
    <w:p w:rsidR="00AD709D" w:rsidRDefault="00AD709D" w:rsidP="00AD709D">
      <w:pPr>
        <w:pStyle w:val="30"/>
        <w:numPr>
          <w:ilvl w:val="0"/>
          <w:numId w:val="42"/>
        </w:numPr>
        <w:tabs>
          <w:tab w:val="clear" w:pos="705"/>
          <w:tab w:val="left" w:pos="0"/>
        </w:tabs>
        <w:spacing w:after="0"/>
        <w:ind w:left="0" w:firstLine="0"/>
        <w:jc w:val="both"/>
        <w:rPr>
          <w:sz w:val="22"/>
          <w:szCs w:val="22"/>
          <w:lang w:val="uk-UA"/>
        </w:rPr>
      </w:pPr>
      <w:r>
        <w:rPr>
          <w:sz w:val="22"/>
          <w:szCs w:val="22"/>
          <w:lang w:val="uk-UA"/>
        </w:rPr>
        <w:t>недостовірність даних про розподіл займаної площі орендарями, іншої інформації, необхідної для виконання умов Договору – штраф у розмірі 5% вартості теплоенергії, спожитої в попередньому розрахунковому періоді;</w:t>
      </w:r>
    </w:p>
    <w:p w:rsidR="00AD709D" w:rsidRDefault="00AD709D" w:rsidP="00AD709D">
      <w:pPr>
        <w:pStyle w:val="30"/>
        <w:numPr>
          <w:ilvl w:val="0"/>
          <w:numId w:val="42"/>
        </w:numPr>
        <w:tabs>
          <w:tab w:val="clear" w:pos="705"/>
        </w:tabs>
        <w:spacing w:after="0"/>
        <w:ind w:left="0" w:firstLine="0"/>
        <w:jc w:val="both"/>
        <w:rPr>
          <w:iCs/>
          <w:sz w:val="22"/>
          <w:szCs w:val="22"/>
          <w:lang w:val="uk-UA"/>
        </w:rPr>
      </w:pPr>
      <w:r>
        <w:rPr>
          <w:sz w:val="22"/>
          <w:szCs w:val="22"/>
          <w:lang w:val="uk-UA"/>
        </w:rPr>
        <w:t>споживання теплової енергії без дозволу Теплопостачальної організації понад встановлені Договором максимальні теплові навантаження за кожним параметром теплоносія - – штраф у розмірі 5-кратної вартості теплоенергії, спожитої понад встановлені Договором максимальні години навантаження;</w:t>
      </w:r>
    </w:p>
    <w:p w:rsidR="00AD709D" w:rsidRDefault="00AD709D" w:rsidP="00AD709D">
      <w:pPr>
        <w:pStyle w:val="30"/>
        <w:numPr>
          <w:ilvl w:val="0"/>
          <w:numId w:val="42"/>
        </w:numPr>
        <w:tabs>
          <w:tab w:val="clear" w:pos="705"/>
        </w:tabs>
        <w:spacing w:after="0"/>
        <w:ind w:left="0" w:firstLine="0"/>
        <w:jc w:val="both"/>
        <w:rPr>
          <w:iCs/>
          <w:sz w:val="22"/>
          <w:szCs w:val="22"/>
          <w:lang w:val="uk-UA"/>
        </w:rPr>
      </w:pPr>
      <w:r>
        <w:rPr>
          <w:sz w:val="22"/>
          <w:szCs w:val="22"/>
          <w:lang w:val="uk-UA"/>
        </w:rPr>
        <w:t>самовільне підключення систем теплоспоживання чи підключення їх перед комерційними приладами обліку - штраф у розмірі 5-кратної вартості теплоенергії, спожитої  такими системами;</w:t>
      </w:r>
    </w:p>
    <w:p w:rsidR="00AD709D" w:rsidRDefault="00AD709D" w:rsidP="00AD709D">
      <w:pPr>
        <w:numPr>
          <w:ilvl w:val="0"/>
          <w:numId w:val="42"/>
        </w:numPr>
        <w:tabs>
          <w:tab w:val="clear" w:pos="705"/>
          <w:tab w:val="left" w:pos="0"/>
        </w:tabs>
        <w:ind w:left="0" w:firstLine="0"/>
        <w:jc w:val="both"/>
        <w:rPr>
          <w:sz w:val="22"/>
          <w:szCs w:val="22"/>
        </w:rPr>
      </w:pPr>
      <w:r>
        <w:rPr>
          <w:sz w:val="22"/>
          <w:szCs w:val="22"/>
        </w:rPr>
        <w:t xml:space="preserve"> перешкоджання або недопущення до систем теплопостачання (на територію підприємства, установи тощо) працівників Теплопостачальної організації при виконанні ними службових обов'язків - – штраф у розмірі 5% вартості теплоенергії, спожитої в попередньому розрахунковому періоді. </w:t>
      </w:r>
    </w:p>
    <w:p w:rsidR="00AD709D" w:rsidRDefault="00AD709D" w:rsidP="00AD709D">
      <w:pPr>
        <w:numPr>
          <w:ilvl w:val="1"/>
          <w:numId w:val="41"/>
        </w:numPr>
        <w:ind w:left="0" w:firstLine="0"/>
        <w:jc w:val="both"/>
        <w:rPr>
          <w:sz w:val="22"/>
          <w:szCs w:val="22"/>
        </w:rPr>
      </w:pPr>
      <w:r>
        <w:rPr>
          <w:sz w:val="22"/>
          <w:szCs w:val="22"/>
        </w:rPr>
        <w:lastRenderedPageBreak/>
        <w:t xml:space="preserve">За невиконання або несвоєчасне виконання Сторонами зобов’язань за Договором винна Сторона сплачує іншій штрафні санкції (неустойка, штраф, пеня) у розмірі облікової ставки НБУ за кожен день прострочення терміну виконання цих зобов’язань. Відшкодування збитків та сплата неустойки не звільняє від виконання зобов’язань за цим Договором. </w:t>
      </w:r>
    </w:p>
    <w:p w:rsidR="00AD709D" w:rsidRDefault="00AD709D" w:rsidP="00AD709D">
      <w:pPr>
        <w:numPr>
          <w:ilvl w:val="1"/>
          <w:numId w:val="41"/>
        </w:numPr>
        <w:ind w:left="0" w:firstLine="0"/>
        <w:jc w:val="both"/>
        <w:rPr>
          <w:sz w:val="22"/>
          <w:szCs w:val="22"/>
        </w:rPr>
      </w:pPr>
      <w:r>
        <w:rPr>
          <w:sz w:val="22"/>
          <w:szCs w:val="22"/>
        </w:rPr>
        <w:t>Сторони погодили, що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іншим уповноваженим на те органом), пеня та штрафні санкції до Споживача не застосовуються.</w:t>
      </w:r>
    </w:p>
    <w:p w:rsidR="00AD709D" w:rsidRDefault="00AD709D" w:rsidP="00AD709D">
      <w:pPr>
        <w:pStyle w:val="30"/>
        <w:spacing w:after="0"/>
        <w:ind w:right="23"/>
        <w:jc w:val="center"/>
        <w:rPr>
          <w:sz w:val="22"/>
          <w:szCs w:val="22"/>
          <w:lang w:val="uk-UA"/>
        </w:rPr>
      </w:pPr>
      <w:r>
        <w:rPr>
          <w:b/>
          <w:bCs/>
          <w:sz w:val="22"/>
          <w:szCs w:val="22"/>
          <w:lang w:val="uk-UA"/>
        </w:rPr>
        <w:t>VIII. Обставини непереборної сили</w:t>
      </w:r>
    </w:p>
    <w:p w:rsidR="00AD709D" w:rsidRDefault="00AD709D" w:rsidP="00AD709D">
      <w:pPr>
        <w:pStyle w:val="30"/>
        <w:spacing w:after="0"/>
        <w:jc w:val="both"/>
        <w:rPr>
          <w:sz w:val="22"/>
          <w:szCs w:val="22"/>
          <w:lang w:val="uk-UA"/>
        </w:rPr>
      </w:pPr>
      <w:r>
        <w:rPr>
          <w:sz w:val="22"/>
          <w:szCs w:val="22"/>
          <w:lang w:val="uk-UA"/>
        </w:rPr>
        <w:t>8.1.</w:t>
      </w:r>
      <w:r>
        <w:rPr>
          <w:sz w:val="22"/>
          <w:szCs w:val="22"/>
          <w:lang w:val="uk-UA"/>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(стихійні явища природного характеру (землетруси, повені, урагани, руйнування в результаті блискавки тощо), лиха біологічного, технологічного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заборонених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w:t>
      </w:r>
    </w:p>
    <w:p w:rsidR="00AD709D" w:rsidRDefault="00AD709D" w:rsidP="00AD709D">
      <w:pPr>
        <w:pStyle w:val="30"/>
        <w:spacing w:after="0"/>
        <w:jc w:val="both"/>
        <w:rPr>
          <w:sz w:val="22"/>
          <w:szCs w:val="22"/>
          <w:lang w:val="uk-UA"/>
        </w:rPr>
      </w:pPr>
      <w:r>
        <w:rPr>
          <w:sz w:val="22"/>
          <w:szCs w:val="22"/>
          <w:lang w:val="uk-UA"/>
        </w:rPr>
        <w:t>8.2.</w:t>
      </w:r>
      <w:r>
        <w:rPr>
          <w:sz w:val="22"/>
          <w:szCs w:val="22"/>
          <w:lang w:val="uk-UA"/>
        </w:rPr>
        <w:tab/>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AD709D" w:rsidRDefault="00AD709D" w:rsidP="00AD709D">
      <w:pPr>
        <w:pStyle w:val="30"/>
        <w:spacing w:after="0"/>
        <w:jc w:val="both"/>
        <w:rPr>
          <w:sz w:val="22"/>
          <w:szCs w:val="22"/>
          <w:lang w:val="uk-UA"/>
        </w:rPr>
      </w:pPr>
      <w:r>
        <w:rPr>
          <w:sz w:val="22"/>
          <w:szCs w:val="22"/>
          <w:lang w:val="uk-UA"/>
        </w:rPr>
        <w:t>8.3.</w:t>
      </w:r>
      <w:r>
        <w:rPr>
          <w:sz w:val="22"/>
          <w:szCs w:val="22"/>
          <w:lang w:val="uk-UA"/>
        </w:rPr>
        <w:tab/>
        <w:t>Настання непереборної сили має бути засвідчено компетентним органом, що визначений чинним законодавством України (Торгово-промислова палата України). Доказом виникнення обставин непереборної сили та строку їх дії є відповідні документи, які видаються зазначеним органом.</w:t>
      </w:r>
    </w:p>
    <w:p w:rsidR="00AD709D" w:rsidRDefault="00AD709D" w:rsidP="00AD709D">
      <w:pPr>
        <w:pStyle w:val="30"/>
        <w:numPr>
          <w:ilvl w:val="1"/>
          <w:numId w:val="43"/>
        </w:numPr>
        <w:spacing w:after="0"/>
        <w:ind w:left="0" w:firstLine="0"/>
        <w:jc w:val="both"/>
        <w:rPr>
          <w:sz w:val="22"/>
          <w:szCs w:val="22"/>
          <w:lang w:val="uk-UA"/>
        </w:rPr>
      </w:pPr>
      <w:r>
        <w:rPr>
          <w:sz w:val="22"/>
          <w:szCs w:val="22"/>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Теплопостачальна організація повертає Споживачу кошти протягом трьох днів з дня розірвання цього Договору.</w:t>
      </w:r>
    </w:p>
    <w:p w:rsidR="00AD709D" w:rsidRDefault="00AD709D" w:rsidP="00AD709D">
      <w:pPr>
        <w:pStyle w:val="30"/>
        <w:spacing w:after="0"/>
        <w:ind w:right="23"/>
        <w:jc w:val="center"/>
        <w:rPr>
          <w:b/>
          <w:bCs/>
          <w:sz w:val="22"/>
          <w:szCs w:val="22"/>
          <w:lang w:val="uk-UA"/>
        </w:rPr>
      </w:pPr>
      <w:r>
        <w:rPr>
          <w:b/>
          <w:bCs/>
          <w:sz w:val="22"/>
          <w:szCs w:val="22"/>
          <w:lang w:val="uk-UA"/>
        </w:rPr>
        <w:t>IX. Вирішення спорів</w:t>
      </w:r>
    </w:p>
    <w:p w:rsidR="00AD709D" w:rsidRDefault="00AD709D" w:rsidP="00AD709D">
      <w:pPr>
        <w:numPr>
          <w:ilvl w:val="1"/>
          <w:numId w:val="44"/>
        </w:numPr>
        <w:ind w:left="0" w:firstLine="0"/>
        <w:jc w:val="both"/>
        <w:rPr>
          <w:sz w:val="22"/>
          <w:szCs w:val="22"/>
        </w:rPr>
      </w:pPr>
      <w:r>
        <w:rPr>
          <w:sz w:val="22"/>
          <w:szCs w:val="22"/>
        </w:rPr>
        <w:t>У випадку виникнення спорів або розбіжностей, що пов’язані з виконанням, зміною, та розірванням цього Договору Сторони зобов’язуються вирішувати їх шляхом взаємних переговорів та консультацій. Пропозиції щодо зміни договірних величин обсягів споживання теплової енергії розглядаються Сторонами протягом 20 днів.</w:t>
      </w:r>
    </w:p>
    <w:p w:rsidR="00AD709D" w:rsidRDefault="00AD709D" w:rsidP="00AD709D">
      <w:pPr>
        <w:numPr>
          <w:ilvl w:val="1"/>
          <w:numId w:val="44"/>
        </w:numPr>
        <w:ind w:left="0" w:firstLine="0"/>
        <w:jc w:val="both"/>
        <w:rPr>
          <w:sz w:val="22"/>
          <w:szCs w:val="22"/>
        </w:rPr>
      </w:pPr>
      <w:r>
        <w:rPr>
          <w:sz w:val="22"/>
          <w:szCs w:val="22"/>
        </w:rPr>
        <w:t>Всі спори та суперечки мають вирішуватися сторонами шляхом переговорів. У випадку недосягнення Сторонами згоди по спірних питаннях, спір підлягає вирішенню в судовому порядку.</w:t>
      </w:r>
    </w:p>
    <w:p w:rsidR="00AD709D" w:rsidRDefault="00AD709D" w:rsidP="00AD709D">
      <w:pPr>
        <w:pStyle w:val="30"/>
        <w:spacing w:after="0"/>
        <w:ind w:right="23"/>
        <w:jc w:val="center"/>
        <w:rPr>
          <w:b/>
          <w:bCs/>
          <w:sz w:val="22"/>
          <w:szCs w:val="22"/>
          <w:lang w:val="uk-UA"/>
        </w:rPr>
      </w:pPr>
      <w:r>
        <w:rPr>
          <w:b/>
          <w:bCs/>
          <w:sz w:val="22"/>
          <w:szCs w:val="22"/>
          <w:lang w:val="uk-UA"/>
        </w:rPr>
        <w:t>X. Строк дії Договору</w:t>
      </w:r>
    </w:p>
    <w:p w:rsidR="00AD709D" w:rsidRDefault="00AD709D" w:rsidP="00AD709D">
      <w:pPr>
        <w:pStyle w:val="30"/>
        <w:spacing w:after="0"/>
        <w:jc w:val="both"/>
        <w:rPr>
          <w:sz w:val="22"/>
          <w:szCs w:val="22"/>
          <w:lang w:val="uk-UA"/>
        </w:rPr>
      </w:pPr>
      <w:r>
        <w:rPr>
          <w:sz w:val="22"/>
          <w:szCs w:val="22"/>
          <w:lang w:val="uk-UA"/>
        </w:rPr>
        <w:t>10.1.</w:t>
      </w:r>
      <w:r>
        <w:rPr>
          <w:sz w:val="22"/>
          <w:szCs w:val="22"/>
          <w:lang w:val="uk-UA"/>
        </w:rPr>
        <w:tab/>
        <w:t xml:space="preserve"> Цей Договір набирає чинності з моменту</w:t>
      </w:r>
      <w:r w:rsidR="00813448">
        <w:rPr>
          <w:sz w:val="22"/>
          <w:szCs w:val="22"/>
          <w:lang w:val="uk-UA"/>
        </w:rPr>
        <w:t xml:space="preserve"> підписання і діє до 31.12.2024 </w:t>
      </w:r>
      <w:r>
        <w:rPr>
          <w:sz w:val="22"/>
          <w:szCs w:val="22"/>
          <w:lang w:val="uk-UA"/>
        </w:rPr>
        <w:t xml:space="preserve">року, а в частині проведення розрахунків - до повного їх завершення. </w:t>
      </w:r>
    </w:p>
    <w:p w:rsidR="00AD709D" w:rsidRDefault="00AD709D" w:rsidP="00AD709D">
      <w:pPr>
        <w:pStyle w:val="30"/>
        <w:numPr>
          <w:ilvl w:val="1"/>
          <w:numId w:val="45"/>
        </w:numPr>
        <w:tabs>
          <w:tab w:val="clear" w:pos="705"/>
        </w:tabs>
        <w:spacing w:after="0"/>
        <w:ind w:left="0" w:firstLine="0"/>
        <w:jc w:val="both"/>
        <w:rPr>
          <w:sz w:val="22"/>
          <w:szCs w:val="22"/>
          <w:lang w:val="uk-UA"/>
        </w:rPr>
      </w:pPr>
      <w:r>
        <w:rPr>
          <w:sz w:val="22"/>
          <w:szCs w:val="22"/>
          <w:lang w:val="uk-UA"/>
        </w:rPr>
        <w:t>Цей Договір укладається і підписується у двох примірниках, що мають однакову юридичну силу.</w:t>
      </w:r>
    </w:p>
    <w:p w:rsidR="00AD709D" w:rsidRDefault="00AD709D" w:rsidP="00AD709D">
      <w:pPr>
        <w:pStyle w:val="30"/>
        <w:numPr>
          <w:ilvl w:val="1"/>
          <w:numId w:val="45"/>
        </w:numPr>
        <w:tabs>
          <w:tab w:val="clear" w:pos="705"/>
        </w:tabs>
        <w:spacing w:after="0"/>
        <w:ind w:left="0" w:firstLine="0"/>
        <w:jc w:val="both"/>
        <w:rPr>
          <w:sz w:val="22"/>
          <w:szCs w:val="22"/>
          <w:lang w:val="uk-UA"/>
        </w:rPr>
      </w:pPr>
      <w:r>
        <w:rPr>
          <w:sz w:val="22"/>
          <w:szCs w:val="22"/>
          <w:lang w:val="uk-UA"/>
        </w:rPr>
        <w:t>Припинення дії Договору не звільняє Споживача від обов’язку повної оплати на умовах Договору за фактично спожиту теплову енергію.</w:t>
      </w:r>
    </w:p>
    <w:p w:rsidR="00AD709D" w:rsidRDefault="00AD709D" w:rsidP="00AD709D">
      <w:pPr>
        <w:pStyle w:val="30"/>
        <w:numPr>
          <w:ilvl w:val="1"/>
          <w:numId w:val="45"/>
        </w:numPr>
        <w:tabs>
          <w:tab w:val="clear" w:pos="705"/>
        </w:tabs>
        <w:spacing w:after="0"/>
        <w:ind w:left="0" w:firstLine="0"/>
        <w:jc w:val="both"/>
        <w:rPr>
          <w:sz w:val="22"/>
          <w:szCs w:val="22"/>
          <w:lang w:val="uk-UA"/>
        </w:rPr>
      </w:pPr>
      <w:r>
        <w:rPr>
          <w:sz w:val="22"/>
          <w:szCs w:val="22"/>
          <w:lang w:val="uk-UA"/>
        </w:rPr>
        <w:t>Дія цього Договору може продовжуватись на строк, достатній для проведення процедури закупівлі на початку наступного року, в обсязі, що не перевищує 20% суми, визначеної в цьому Договорі, якщо видатки на досягнення цієї цілі затверджено в установленому порядку, згідно з ч.6 ст. 41 Закону України «Про публічні закупівлі». З</w:t>
      </w:r>
      <w:r>
        <w:rPr>
          <w:iCs/>
          <w:sz w:val="22"/>
          <w:szCs w:val="22"/>
          <w:lang w:val="uk-UA"/>
        </w:rPr>
        <w:t>міни до Договору можуть бути внесені до закінчення строку дії Договору. 20 відсотків буде відраховуватись від остаточної (кінцевої) вартості укладеного Договору з урахуванням змін, внесених до нього (якщо були такі зміни).</w:t>
      </w:r>
    </w:p>
    <w:p w:rsidR="00AD709D" w:rsidRDefault="00AD709D" w:rsidP="00AD709D">
      <w:pPr>
        <w:pStyle w:val="30"/>
        <w:spacing w:after="0"/>
        <w:ind w:right="23"/>
        <w:jc w:val="center"/>
        <w:rPr>
          <w:b/>
          <w:bCs/>
          <w:sz w:val="22"/>
          <w:szCs w:val="22"/>
          <w:lang w:val="uk-UA"/>
        </w:rPr>
      </w:pPr>
      <w:r>
        <w:rPr>
          <w:b/>
          <w:bCs/>
          <w:sz w:val="22"/>
          <w:szCs w:val="22"/>
          <w:lang w:val="uk-UA"/>
        </w:rPr>
        <w:t>XI. Інші умови</w:t>
      </w:r>
    </w:p>
    <w:p w:rsidR="00662BC6" w:rsidRDefault="00662BC6" w:rsidP="00662BC6">
      <w:pPr>
        <w:pStyle w:val="32"/>
        <w:numPr>
          <w:ilvl w:val="1"/>
          <w:numId w:val="46"/>
        </w:numPr>
        <w:tabs>
          <w:tab w:val="left" w:pos="0"/>
          <w:tab w:val="left" w:pos="360"/>
          <w:tab w:val="left" w:pos="720"/>
        </w:tabs>
        <w:spacing w:after="0" w:line="240" w:lineRule="auto"/>
        <w:ind w:left="0" w:firstLine="0"/>
        <w:jc w:val="both"/>
        <w:rPr>
          <w:sz w:val="22"/>
          <w:szCs w:val="22"/>
        </w:rPr>
      </w:pPr>
      <w:r>
        <w:rPr>
          <w:sz w:val="22"/>
          <w:szCs w:val="22"/>
        </w:rPr>
        <w:t xml:space="preserve">Усі зміни та доповнення до цього Договору Сторони оформлюють додатковими угодами до Договору. </w:t>
      </w:r>
    </w:p>
    <w:p w:rsidR="00662BC6" w:rsidRDefault="00662BC6" w:rsidP="00662BC6">
      <w:pPr>
        <w:pStyle w:val="32"/>
        <w:tabs>
          <w:tab w:val="left" w:pos="0"/>
          <w:tab w:val="left" w:pos="360"/>
          <w:tab w:val="left" w:pos="720"/>
          <w:tab w:val="left" w:pos="810"/>
          <w:tab w:val="left" w:pos="952"/>
        </w:tabs>
        <w:spacing w:after="0" w:line="240" w:lineRule="auto"/>
        <w:ind w:firstLine="0"/>
        <w:jc w:val="both"/>
        <w:rPr>
          <w:sz w:val="22"/>
          <w:szCs w:val="22"/>
        </w:rPr>
      </w:pPr>
      <w:r>
        <w:rPr>
          <w:sz w:val="22"/>
          <w:szCs w:val="22"/>
        </w:rPr>
        <w:t>Усі документи, пов’язані з даним Договором, а також зміни та доповнення до нього повинні бути оформлені письмово, підписані уповноваженими представниками Сторін та завірені печатками Сторін .</w:t>
      </w:r>
    </w:p>
    <w:p w:rsidR="00662BC6" w:rsidRDefault="00662BC6" w:rsidP="00662BC6">
      <w:pPr>
        <w:pStyle w:val="32"/>
        <w:numPr>
          <w:ilvl w:val="1"/>
          <w:numId w:val="46"/>
        </w:numPr>
        <w:tabs>
          <w:tab w:val="left" w:pos="0"/>
          <w:tab w:val="left" w:pos="360"/>
          <w:tab w:val="left" w:pos="720"/>
        </w:tabs>
        <w:spacing w:after="0" w:line="240" w:lineRule="auto"/>
        <w:ind w:left="0" w:firstLine="0"/>
        <w:jc w:val="both"/>
        <w:rPr>
          <w:sz w:val="22"/>
          <w:szCs w:val="22"/>
        </w:rPr>
      </w:pPr>
      <w:r>
        <w:rPr>
          <w:sz w:val="22"/>
          <w:szCs w:val="22"/>
        </w:rPr>
        <w:t xml:space="preserve">У разі зміни однією зі Сторін будь-яких реквізитів, зазначених у розділі ХІІІ цього договору, Сторона, яка змінила реквізити, протягом </w:t>
      </w:r>
      <w:r w:rsidRPr="005D67E9">
        <w:rPr>
          <w:sz w:val="22"/>
          <w:szCs w:val="22"/>
        </w:rPr>
        <w:t>5</w:t>
      </w:r>
      <w:r>
        <w:rPr>
          <w:sz w:val="22"/>
          <w:szCs w:val="22"/>
        </w:rPr>
        <w:t xml:space="preserve"> днів після їх зміни письмово повідомляє про це другу Сторону. </w:t>
      </w:r>
    </w:p>
    <w:p w:rsidR="00662BC6" w:rsidRDefault="00662BC6" w:rsidP="00662BC6">
      <w:pPr>
        <w:pStyle w:val="32"/>
        <w:numPr>
          <w:ilvl w:val="1"/>
          <w:numId w:val="46"/>
        </w:numPr>
        <w:tabs>
          <w:tab w:val="left" w:pos="0"/>
          <w:tab w:val="left" w:pos="360"/>
          <w:tab w:val="left" w:pos="720"/>
        </w:tabs>
        <w:spacing w:after="0" w:line="240" w:lineRule="auto"/>
        <w:ind w:left="0" w:firstLine="0"/>
        <w:jc w:val="both"/>
        <w:rPr>
          <w:sz w:val="22"/>
          <w:szCs w:val="22"/>
        </w:rPr>
      </w:pPr>
      <w:r>
        <w:rPr>
          <w:sz w:val="22"/>
          <w:szCs w:val="22"/>
        </w:rPr>
        <w:t>Цей Договір укладається з урахуванням вимог Закону України «Про публічні закупівлі»</w:t>
      </w:r>
      <w:r>
        <w:rPr>
          <w:sz w:val="22"/>
          <w:szCs w:val="22"/>
          <w:lang w:val="ru-RU"/>
        </w:rPr>
        <w:t xml:space="preserve"> з Особливостями. </w:t>
      </w:r>
    </w:p>
    <w:p w:rsidR="00662BC6" w:rsidRDefault="00662BC6" w:rsidP="00662BC6">
      <w:pPr>
        <w:pStyle w:val="32"/>
        <w:numPr>
          <w:ilvl w:val="1"/>
          <w:numId w:val="47"/>
        </w:numPr>
        <w:tabs>
          <w:tab w:val="left" w:pos="0"/>
          <w:tab w:val="left" w:pos="360"/>
          <w:tab w:val="left" w:pos="720"/>
        </w:tabs>
        <w:spacing w:after="0" w:line="240" w:lineRule="auto"/>
        <w:ind w:left="0" w:firstLine="0"/>
        <w:jc w:val="both"/>
        <w:rPr>
          <w:sz w:val="22"/>
          <w:szCs w:val="22"/>
        </w:rPr>
      </w:pPr>
      <w:r>
        <w:rPr>
          <w:sz w:val="22"/>
          <w:szCs w:val="22"/>
        </w:rPr>
        <w:t xml:space="preserve">Усі зміни та доповнення до цього Договору Сторони оформлюють додатковими угодами до Договору. </w:t>
      </w:r>
    </w:p>
    <w:p w:rsidR="00662BC6" w:rsidRDefault="00662BC6" w:rsidP="00662BC6">
      <w:pPr>
        <w:pStyle w:val="32"/>
        <w:tabs>
          <w:tab w:val="left" w:pos="0"/>
          <w:tab w:val="left" w:pos="360"/>
          <w:tab w:val="left" w:pos="720"/>
          <w:tab w:val="left" w:pos="810"/>
          <w:tab w:val="left" w:pos="952"/>
        </w:tabs>
        <w:spacing w:after="0" w:line="240" w:lineRule="auto"/>
        <w:ind w:firstLine="0"/>
        <w:jc w:val="both"/>
        <w:rPr>
          <w:sz w:val="22"/>
          <w:szCs w:val="22"/>
        </w:rPr>
      </w:pPr>
      <w:r>
        <w:rPr>
          <w:sz w:val="22"/>
          <w:szCs w:val="22"/>
        </w:rPr>
        <w:t>Усі документи, пов’язані з даним Договором, а також зміни та доповнення до нього повинні бути оформлені письмово, підписані уповноваженими представниками Сторін та завірені печатками Сторін .</w:t>
      </w:r>
    </w:p>
    <w:p w:rsidR="00662BC6" w:rsidRDefault="00662BC6" w:rsidP="00662BC6">
      <w:pPr>
        <w:pStyle w:val="32"/>
        <w:numPr>
          <w:ilvl w:val="1"/>
          <w:numId w:val="47"/>
        </w:numPr>
        <w:tabs>
          <w:tab w:val="left" w:pos="0"/>
          <w:tab w:val="left" w:pos="360"/>
          <w:tab w:val="left" w:pos="720"/>
        </w:tabs>
        <w:spacing w:after="0" w:line="240" w:lineRule="auto"/>
        <w:ind w:left="0" w:firstLine="0"/>
        <w:jc w:val="both"/>
        <w:rPr>
          <w:sz w:val="22"/>
          <w:szCs w:val="22"/>
        </w:rPr>
      </w:pPr>
      <w:r>
        <w:rPr>
          <w:sz w:val="22"/>
          <w:szCs w:val="22"/>
        </w:rPr>
        <w:t xml:space="preserve">У разі зміни однією зі Сторін будь-яких реквізитів, зазначених у розділі ХІІІ цього договору, Сторона, яка змінила реквізити, протягом 5 днів після їх зміни письмово повідомляє про це другу Сторону. </w:t>
      </w:r>
    </w:p>
    <w:p w:rsidR="00662BC6" w:rsidRDefault="00662BC6" w:rsidP="00662BC6">
      <w:pPr>
        <w:pStyle w:val="32"/>
        <w:numPr>
          <w:ilvl w:val="1"/>
          <w:numId w:val="47"/>
        </w:numPr>
        <w:tabs>
          <w:tab w:val="left" w:pos="0"/>
          <w:tab w:val="left" w:pos="360"/>
          <w:tab w:val="left" w:pos="720"/>
        </w:tabs>
        <w:spacing w:after="0" w:line="240" w:lineRule="auto"/>
        <w:ind w:left="0" w:firstLine="0"/>
        <w:jc w:val="both"/>
        <w:rPr>
          <w:sz w:val="22"/>
          <w:szCs w:val="22"/>
        </w:rPr>
      </w:pPr>
      <w:r>
        <w:rPr>
          <w:sz w:val="22"/>
          <w:szCs w:val="22"/>
        </w:rPr>
        <w:t>Цей Договір укладається з урахуванням вимог Закону України «Про публічні закупівлі»</w:t>
      </w:r>
      <w:r>
        <w:rPr>
          <w:sz w:val="22"/>
          <w:szCs w:val="22"/>
          <w:lang w:val="ru-RU"/>
        </w:rPr>
        <w:t xml:space="preserve"> з Особливостями. </w:t>
      </w:r>
    </w:p>
    <w:p w:rsidR="00662BC6" w:rsidRDefault="00662BC6" w:rsidP="00662BC6">
      <w:pPr>
        <w:pStyle w:val="32"/>
        <w:numPr>
          <w:ilvl w:val="1"/>
          <w:numId w:val="47"/>
        </w:numPr>
        <w:tabs>
          <w:tab w:val="left" w:pos="0"/>
          <w:tab w:val="left" w:pos="360"/>
          <w:tab w:val="left" w:pos="720"/>
        </w:tabs>
        <w:spacing w:after="0" w:line="240" w:lineRule="auto"/>
        <w:ind w:left="0" w:firstLine="0"/>
        <w:jc w:val="both"/>
        <w:rPr>
          <w:sz w:val="22"/>
          <w:szCs w:val="22"/>
        </w:rPr>
      </w:pPr>
      <w:r w:rsidRPr="00261373">
        <w:rPr>
          <w:sz w:val="22"/>
          <w:szCs w:val="22"/>
        </w:rPr>
        <w:t>Істотні умови Договору про закупівлю згідно з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w:t>
      </w:r>
      <w:r w:rsidR="008668CE">
        <w:rPr>
          <w:sz w:val="22"/>
          <w:szCs w:val="22"/>
        </w:rPr>
        <w:t xml:space="preserve">ів з дня  </w:t>
      </w:r>
      <w:r w:rsidRPr="00261373">
        <w:rPr>
          <w:sz w:val="22"/>
          <w:szCs w:val="22"/>
        </w:rPr>
        <w:t xml:space="preserve">його припинення або скасування, </w:t>
      </w:r>
      <w:r w:rsidRPr="00261373">
        <w:rPr>
          <w:sz w:val="22"/>
          <w:szCs w:val="22"/>
        </w:rPr>
        <w:lastRenderedPageBreak/>
        <w:t>затверджених Постано</w:t>
      </w:r>
      <w:r w:rsidR="008668CE">
        <w:rPr>
          <w:sz w:val="22"/>
          <w:szCs w:val="22"/>
        </w:rPr>
        <w:t>вою Кабінету Міністрів України</w:t>
      </w:r>
      <w:r w:rsidRPr="00261373">
        <w:rPr>
          <w:sz w:val="22"/>
          <w:szCs w:val="22"/>
        </w:rPr>
        <w:t xml:space="preserve"> від 12.10.2022 № 1178 (зі змінами), не можуть змінюватися після його підписання до виконання зобов’язань Сторонами в повному обсязі, крім випадків:</w:t>
      </w:r>
    </w:p>
    <w:p w:rsidR="00E12D0A" w:rsidRPr="00564512" w:rsidRDefault="00E12D0A" w:rsidP="009D1A9C">
      <w:pPr>
        <w:pStyle w:val="rvps2"/>
        <w:shd w:val="clear" w:color="auto" w:fill="FFFFFF"/>
        <w:tabs>
          <w:tab w:val="left" w:pos="810"/>
        </w:tabs>
        <w:spacing w:before="0" w:beforeAutospacing="0" w:after="0" w:afterAutospacing="0"/>
        <w:jc w:val="both"/>
      </w:pPr>
      <w:r w:rsidRPr="00564512">
        <w:t>1) зменшення обсягів закупі</w:t>
      </w:r>
      <w:proofErr w:type="gramStart"/>
      <w:r w:rsidRPr="00564512">
        <w:t>вл</w:t>
      </w:r>
      <w:proofErr w:type="gramEnd"/>
      <w:r w:rsidRPr="00564512">
        <w:t>і, зокрема з урахуванням фактичного обсягу видатків замовника;</w:t>
      </w:r>
    </w:p>
    <w:p w:rsidR="00E12D0A" w:rsidRPr="00564512" w:rsidRDefault="00E12D0A" w:rsidP="009D1A9C">
      <w:pPr>
        <w:pStyle w:val="rvps2"/>
        <w:shd w:val="clear" w:color="auto" w:fill="FFFFFF"/>
        <w:tabs>
          <w:tab w:val="left" w:pos="810"/>
        </w:tabs>
        <w:spacing w:before="0" w:beforeAutospacing="0" w:after="0" w:afterAutospacing="0"/>
        <w:jc w:val="both"/>
      </w:pPr>
      <w:bookmarkStart w:id="5" w:name="n511"/>
      <w:bookmarkEnd w:id="5"/>
      <w:r w:rsidRPr="00564512">
        <w:t xml:space="preserve">2) погодження зміни </w:t>
      </w:r>
      <w:proofErr w:type="gramStart"/>
      <w:r w:rsidRPr="00564512">
        <w:t>ц</w:t>
      </w:r>
      <w:proofErr w:type="gramEnd"/>
      <w:r w:rsidRPr="00564512">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564512">
        <w:t>п</w:t>
      </w:r>
      <w:proofErr w:type="gramEnd"/>
      <w:r w:rsidRPr="00564512">
        <w:t xml:space="preserve">ідтвердження такого коливання та не повинна призвести до збільшення суми, визначеної в договорі </w:t>
      </w:r>
      <w:proofErr w:type="gramStart"/>
      <w:r w:rsidRPr="00564512">
        <w:t>про</w:t>
      </w:r>
      <w:proofErr w:type="gramEnd"/>
      <w:r w:rsidRPr="00564512">
        <w:t xml:space="preserve"> закупівлю на момент його укладення;</w:t>
      </w:r>
    </w:p>
    <w:p w:rsidR="00E12D0A" w:rsidRPr="00564512" w:rsidRDefault="00E12D0A" w:rsidP="009D1A9C">
      <w:pPr>
        <w:pStyle w:val="rvps2"/>
        <w:shd w:val="clear" w:color="auto" w:fill="FFFFFF"/>
        <w:tabs>
          <w:tab w:val="left" w:pos="810"/>
        </w:tabs>
        <w:spacing w:before="0" w:beforeAutospacing="0" w:after="0" w:afterAutospacing="0"/>
        <w:jc w:val="both"/>
      </w:pPr>
      <w:bookmarkStart w:id="6" w:name="n512"/>
      <w:bookmarkEnd w:id="6"/>
      <w:r w:rsidRPr="00564512">
        <w:t>3) покращення якості предмета закупі</w:t>
      </w:r>
      <w:proofErr w:type="gramStart"/>
      <w:r w:rsidRPr="00564512">
        <w:t>вл</w:t>
      </w:r>
      <w:proofErr w:type="gramEnd"/>
      <w:r w:rsidRPr="00564512">
        <w:t>і за умови, що таке покращення не призведе до збільшення суми, визначеної в договорі про закупівлю;</w:t>
      </w:r>
    </w:p>
    <w:p w:rsidR="00E12D0A" w:rsidRPr="00564512" w:rsidRDefault="00E12D0A" w:rsidP="009D1A9C">
      <w:pPr>
        <w:pStyle w:val="rvps2"/>
        <w:shd w:val="clear" w:color="auto" w:fill="FFFFFF"/>
        <w:tabs>
          <w:tab w:val="left" w:pos="810"/>
        </w:tabs>
        <w:spacing w:before="0" w:beforeAutospacing="0" w:after="0" w:afterAutospacing="0"/>
        <w:jc w:val="both"/>
      </w:pPr>
      <w:bookmarkStart w:id="7" w:name="n513"/>
      <w:bookmarkEnd w:id="7"/>
      <w:r w:rsidRPr="00564512">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564512">
        <w:t>п</w:t>
      </w:r>
      <w:proofErr w:type="gramEnd"/>
      <w:r w:rsidRPr="00564512">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564512">
        <w:t>про</w:t>
      </w:r>
      <w:proofErr w:type="gramEnd"/>
      <w:r w:rsidRPr="00564512">
        <w:t xml:space="preserve"> закупівлю;</w:t>
      </w:r>
    </w:p>
    <w:p w:rsidR="00E12D0A" w:rsidRPr="00564512" w:rsidRDefault="00E12D0A" w:rsidP="009D1A9C">
      <w:pPr>
        <w:pStyle w:val="rvps2"/>
        <w:shd w:val="clear" w:color="auto" w:fill="FFFFFF"/>
        <w:tabs>
          <w:tab w:val="left" w:pos="810"/>
        </w:tabs>
        <w:spacing w:before="0" w:beforeAutospacing="0" w:after="0" w:afterAutospacing="0"/>
        <w:jc w:val="both"/>
      </w:pPr>
      <w:bookmarkStart w:id="8" w:name="n514"/>
      <w:bookmarkEnd w:id="8"/>
      <w:r w:rsidRPr="00564512">
        <w:t xml:space="preserve">5) погодження зміни </w:t>
      </w:r>
      <w:proofErr w:type="gramStart"/>
      <w:r w:rsidRPr="00564512">
        <w:t>ц</w:t>
      </w:r>
      <w:proofErr w:type="gramEnd"/>
      <w:r w:rsidRPr="00564512">
        <w:t>іни в договорі про закупівлю в бік зменшення (без зміни кількості (обсягу) та якості товарів, робіт і послуг);</w:t>
      </w:r>
    </w:p>
    <w:p w:rsidR="00E12D0A" w:rsidRPr="00564512" w:rsidRDefault="00E12D0A" w:rsidP="009D1A9C">
      <w:pPr>
        <w:pStyle w:val="rvps2"/>
        <w:shd w:val="clear" w:color="auto" w:fill="FFFFFF"/>
        <w:tabs>
          <w:tab w:val="left" w:pos="810"/>
        </w:tabs>
        <w:spacing w:before="0" w:beforeAutospacing="0" w:after="0" w:afterAutospacing="0"/>
        <w:jc w:val="both"/>
      </w:pPr>
      <w:bookmarkStart w:id="9" w:name="n515"/>
      <w:bookmarkEnd w:id="9"/>
      <w:r w:rsidRPr="00564512">
        <w:t xml:space="preserve">6) зміни ціни в договорі про закупівлю у зв’язку з зміною ставок податків і зборів та/або зміною умов щодо надання </w:t>
      </w:r>
      <w:proofErr w:type="gramStart"/>
      <w:r w:rsidRPr="00564512">
        <w:t>п</w:t>
      </w:r>
      <w:proofErr w:type="gramEnd"/>
      <w:r w:rsidRPr="00564512">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12D0A" w:rsidRPr="00564512" w:rsidRDefault="00E12D0A" w:rsidP="009D1A9C">
      <w:pPr>
        <w:pStyle w:val="rvps2"/>
        <w:shd w:val="clear" w:color="auto" w:fill="FFFFFF"/>
        <w:tabs>
          <w:tab w:val="left" w:pos="810"/>
        </w:tabs>
        <w:spacing w:before="0" w:beforeAutospacing="0" w:after="0" w:afterAutospacing="0"/>
        <w:jc w:val="both"/>
      </w:pPr>
      <w:bookmarkStart w:id="10" w:name="n516"/>
      <w:bookmarkEnd w:id="10"/>
      <w:proofErr w:type="gramStart"/>
      <w:r w:rsidRPr="00564512">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564512">
        <w:t xml:space="preserve">і </w:t>
      </w:r>
      <w:proofErr w:type="gramStart"/>
      <w:r w:rsidRPr="00564512">
        <w:t>про</w:t>
      </w:r>
      <w:proofErr w:type="gramEnd"/>
      <w:r w:rsidRPr="00564512">
        <w:t xml:space="preserve"> закупівлю порядку зміни ціни;</w:t>
      </w:r>
    </w:p>
    <w:p w:rsidR="00E12D0A" w:rsidRPr="00564512" w:rsidRDefault="00E12D0A" w:rsidP="009D1A9C">
      <w:pPr>
        <w:pStyle w:val="rvps2"/>
        <w:shd w:val="clear" w:color="auto" w:fill="FFFFFF"/>
        <w:tabs>
          <w:tab w:val="left" w:pos="810"/>
        </w:tabs>
        <w:spacing w:before="0" w:beforeAutospacing="0" w:after="0" w:afterAutospacing="0"/>
        <w:jc w:val="both"/>
      </w:pPr>
      <w:bookmarkStart w:id="11" w:name="n517"/>
      <w:bookmarkEnd w:id="11"/>
      <w:r w:rsidRPr="00564512">
        <w:t>8) зміни умов у зв’язку із застосуванням положень </w:t>
      </w:r>
      <w:hyperlink r:id="rId16" w:anchor="n1778" w:tgtFrame="_blank" w:history="1">
        <w:r w:rsidRPr="00564512">
          <w:rPr>
            <w:rStyle w:val="af0"/>
            <w:color w:val="auto"/>
          </w:rPr>
          <w:t>частини шостої</w:t>
        </w:r>
      </w:hyperlink>
      <w:r w:rsidRPr="00564512">
        <w:t> статті 41 Закону;</w:t>
      </w:r>
    </w:p>
    <w:p w:rsidR="00E12D0A" w:rsidRPr="00564512" w:rsidRDefault="00E12D0A" w:rsidP="009D1A9C">
      <w:pPr>
        <w:pStyle w:val="rvps2"/>
        <w:shd w:val="clear" w:color="auto" w:fill="FFFFFF"/>
        <w:tabs>
          <w:tab w:val="left" w:pos="810"/>
        </w:tabs>
        <w:spacing w:before="0" w:beforeAutospacing="0" w:after="0" w:afterAutospacing="0"/>
        <w:jc w:val="both"/>
      </w:pPr>
      <w:bookmarkStart w:id="12" w:name="n753"/>
      <w:bookmarkEnd w:id="12"/>
      <w:r w:rsidRPr="00564512">
        <w:t>9) зменшення обсягів закупі</w:t>
      </w:r>
      <w:proofErr w:type="gramStart"/>
      <w:r w:rsidRPr="00564512">
        <w:t>вл</w:t>
      </w:r>
      <w:proofErr w:type="gramEnd"/>
      <w:r w:rsidRPr="00564512">
        <w:t>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7" w:tgtFrame="_blank" w:history="1">
        <w:r w:rsidRPr="00564512">
          <w:rPr>
            <w:rStyle w:val="af0"/>
            <w:color w:val="auto"/>
          </w:rPr>
          <w:t>№ 382</w:t>
        </w:r>
      </w:hyperlink>
      <w:r w:rsidRPr="00564512">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564512">
        <w:t>п</w:t>
      </w:r>
      <w:proofErr w:type="gramEnd"/>
      <w:r w:rsidRPr="00564512">
        <w:t>ідрядника, після проведення експертизи та затвердження проектної документації в устано</w:t>
      </w:r>
      <w:r w:rsidR="00564512" w:rsidRPr="00564512">
        <w:t>вленому законодавством порядку.</w:t>
      </w:r>
    </w:p>
    <w:p w:rsidR="00AD709D" w:rsidRDefault="00AD709D" w:rsidP="00AD709D">
      <w:pPr>
        <w:numPr>
          <w:ilvl w:val="1"/>
          <w:numId w:val="46"/>
        </w:numPr>
        <w:tabs>
          <w:tab w:val="left" w:pos="0"/>
        </w:tabs>
        <w:ind w:left="0" w:firstLine="0"/>
        <w:jc w:val="both"/>
        <w:rPr>
          <w:sz w:val="22"/>
          <w:szCs w:val="22"/>
        </w:rPr>
      </w:pPr>
      <w:r>
        <w:rPr>
          <w:sz w:val="22"/>
          <w:szCs w:val="22"/>
        </w:rPr>
        <w:t>Жодна із сторін не має права передавати свої права та обов’язки за даним Договором іншій особі, без письмової згоди Сторін.</w:t>
      </w:r>
    </w:p>
    <w:p w:rsidR="00AD709D" w:rsidRDefault="00AD709D" w:rsidP="00AD709D">
      <w:pPr>
        <w:numPr>
          <w:ilvl w:val="1"/>
          <w:numId w:val="46"/>
        </w:numPr>
        <w:tabs>
          <w:tab w:val="left" w:pos="0"/>
        </w:tabs>
        <w:ind w:left="0" w:firstLine="0"/>
        <w:jc w:val="both"/>
        <w:rPr>
          <w:sz w:val="22"/>
          <w:szCs w:val="22"/>
        </w:rPr>
      </w:pPr>
      <w:r>
        <w:rPr>
          <w:sz w:val="22"/>
          <w:szCs w:val="22"/>
        </w:rPr>
        <w:t>Зміни до Договору узгоджуються Сторонами не пізніше 10 днів до початку розрахункового періоду.</w:t>
      </w:r>
    </w:p>
    <w:p w:rsidR="00AD709D" w:rsidRDefault="00AD709D" w:rsidP="00AD709D">
      <w:pPr>
        <w:numPr>
          <w:ilvl w:val="1"/>
          <w:numId w:val="46"/>
        </w:numPr>
        <w:tabs>
          <w:tab w:val="left" w:pos="0"/>
        </w:tabs>
        <w:ind w:left="0" w:firstLine="0"/>
        <w:jc w:val="both"/>
        <w:rPr>
          <w:sz w:val="22"/>
          <w:szCs w:val="22"/>
        </w:rPr>
      </w:pPr>
      <w:r>
        <w:rPr>
          <w:sz w:val="22"/>
          <w:szCs w:val="22"/>
        </w:rPr>
        <w:t>У випадку невиконання умов пункту 11.2 цього Договору вся кореспонденція і платежі, направлені за старими даними та реквізитами, вважатимуться отриманими належним чином відповідною Стороною.</w:t>
      </w:r>
    </w:p>
    <w:p w:rsidR="00240D4E" w:rsidRPr="00D05553" w:rsidRDefault="00AD709D" w:rsidP="00240D4E">
      <w:pPr>
        <w:pStyle w:val="32"/>
        <w:numPr>
          <w:ilvl w:val="1"/>
          <w:numId w:val="46"/>
        </w:numPr>
        <w:tabs>
          <w:tab w:val="left" w:pos="0"/>
          <w:tab w:val="left" w:pos="360"/>
          <w:tab w:val="left" w:pos="720"/>
        </w:tabs>
        <w:spacing w:after="0" w:line="240" w:lineRule="auto"/>
        <w:ind w:left="0" w:firstLine="0"/>
        <w:jc w:val="both"/>
        <w:rPr>
          <w:sz w:val="22"/>
          <w:szCs w:val="22"/>
        </w:rPr>
      </w:pPr>
      <w:permStart w:id="680804640" w:edGrp="everyone"/>
      <w:r w:rsidRPr="00D05553">
        <w:rPr>
          <w:sz w:val="22"/>
          <w:szCs w:val="22"/>
        </w:rPr>
        <w:t xml:space="preserve">Для постійного зв’язку з Теплопостачальною організацією та узгодження всіх питань, пов’язаних з виконанням умов цього Договору, Споживач призначає свого відповідального за теплове господарство в особі </w:t>
      </w:r>
    </w:p>
    <w:p w:rsidR="00240D4E" w:rsidRPr="00D05553" w:rsidRDefault="00240D4E" w:rsidP="00240D4E">
      <w:pPr>
        <w:pStyle w:val="32"/>
        <w:tabs>
          <w:tab w:val="left" w:pos="0"/>
          <w:tab w:val="left" w:pos="360"/>
          <w:tab w:val="left" w:pos="720"/>
          <w:tab w:val="left" w:pos="952"/>
        </w:tabs>
        <w:spacing w:after="0" w:line="240" w:lineRule="auto"/>
        <w:ind w:firstLine="0"/>
        <w:jc w:val="both"/>
        <w:rPr>
          <w:sz w:val="22"/>
          <w:szCs w:val="22"/>
        </w:rPr>
      </w:pPr>
      <w:r w:rsidRPr="00D05553">
        <w:rPr>
          <w:sz w:val="22"/>
          <w:szCs w:val="22"/>
        </w:rPr>
        <w:t>Начальника господарчої групи Нарижної Ніни Яківни</w:t>
      </w:r>
    </w:p>
    <w:p w:rsidR="00AD709D" w:rsidRPr="00D05553" w:rsidRDefault="00AD709D" w:rsidP="00AD709D">
      <w:pPr>
        <w:pStyle w:val="32"/>
        <w:tabs>
          <w:tab w:val="left" w:pos="0"/>
          <w:tab w:val="left" w:pos="748"/>
        </w:tabs>
        <w:spacing w:after="0" w:line="240" w:lineRule="auto"/>
        <w:ind w:firstLine="261"/>
        <w:jc w:val="center"/>
        <w:rPr>
          <w:sz w:val="22"/>
          <w:szCs w:val="22"/>
          <w:vertAlign w:val="superscript"/>
        </w:rPr>
      </w:pPr>
      <w:r w:rsidRPr="00D05553">
        <w:rPr>
          <w:noProof/>
          <w:sz w:val="22"/>
          <w:szCs w:val="22"/>
          <w:lang w:val="ru-RU"/>
        </w:rPr>
        <mc:AlternateContent>
          <mc:Choice Requires="wps">
            <w:drawing>
              <wp:anchor distT="0" distB="0" distL="114300" distR="114300" simplePos="0" relativeHeight="251659264" behindDoc="0" locked="0" layoutInCell="1" allowOverlap="1" wp14:anchorId="4A55C5FC" wp14:editId="57993F3E">
                <wp:simplePos x="0" y="0"/>
                <wp:positionH relativeFrom="column">
                  <wp:posOffset>-45720</wp:posOffset>
                </wp:positionH>
                <wp:positionV relativeFrom="paragraph">
                  <wp:posOffset>6350</wp:posOffset>
                </wp:positionV>
                <wp:extent cx="6333490" cy="0"/>
                <wp:effectExtent l="0" t="0" r="1016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3490" cy="0"/>
                        </a:xfrm>
                        <a:prstGeom prst="line">
                          <a:avLst/>
                        </a:prstGeom>
                        <a:noFill/>
                        <a:ln w="9525">
                          <a:solidFill>
                            <a:srgbClr val="000000"/>
                          </a:solidFill>
                          <a:round/>
                        </a:ln>
                      </wps:spPr>
                      <wps:bodyPr/>
                    </wps:wsp>
                  </a:graphicData>
                </a:graphic>
              </wp:anchor>
            </w:drawing>
          </mc:Choice>
          <mc:Fallback>
            <w:pict>
              <v:line id="Прямая соединительная линия 1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5pt" to="495.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"/>
            </w:pict>
          </mc:Fallback>
        </mc:AlternateContent>
      </w:r>
      <w:r w:rsidRPr="00D05553">
        <w:rPr>
          <w:sz w:val="22"/>
          <w:szCs w:val="22"/>
          <w:vertAlign w:val="superscript"/>
        </w:rPr>
        <w:t>(посада, прізвище, ім’я та по батькові)</w:t>
      </w:r>
    </w:p>
    <w:p w:rsidR="00AD709D" w:rsidRDefault="00AD709D" w:rsidP="00AD709D">
      <w:pPr>
        <w:tabs>
          <w:tab w:val="left" w:pos="0"/>
        </w:tabs>
        <w:jc w:val="both"/>
        <w:rPr>
          <w:sz w:val="22"/>
          <w:szCs w:val="22"/>
        </w:rPr>
      </w:pPr>
      <w:r w:rsidRPr="00D05553">
        <w:rPr>
          <w:sz w:val="22"/>
          <w:szCs w:val="22"/>
        </w:rPr>
        <w:t xml:space="preserve">Робочий телефон </w:t>
      </w:r>
      <w:r w:rsidR="00240D4E" w:rsidRPr="00D05553">
        <w:rPr>
          <w:sz w:val="22"/>
          <w:szCs w:val="22"/>
          <w:u w:val="single"/>
        </w:rPr>
        <w:t>057- 725-15-73</w:t>
      </w:r>
      <w:r w:rsidRPr="00D05553">
        <w:rPr>
          <w:sz w:val="22"/>
          <w:szCs w:val="22"/>
          <w:u w:val="single"/>
        </w:rPr>
        <w:t>.</w:t>
      </w:r>
      <w:r>
        <w:rPr>
          <w:i/>
          <w:iCs/>
          <w:sz w:val="22"/>
          <w:szCs w:val="22"/>
        </w:rPr>
        <w:t xml:space="preserve"> </w:t>
      </w:r>
    </w:p>
    <w:permEnd w:id="680804640"/>
    <w:p w:rsidR="00AD709D" w:rsidRPr="00E22FDD" w:rsidRDefault="00AD709D" w:rsidP="00AD709D">
      <w:pPr>
        <w:pStyle w:val="32"/>
        <w:tabs>
          <w:tab w:val="left" w:pos="0"/>
        </w:tabs>
        <w:spacing w:after="0" w:line="240" w:lineRule="auto"/>
        <w:ind w:firstLine="0"/>
        <w:jc w:val="both"/>
        <w:rPr>
          <w:sz w:val="22"/>
          <w:szCs w:val="22"/>
          <w:lang w:val="ru-RU"/>
        </w:rPr>
      </w:pPr>
      <w:r>
        <w:rPr>
          <w:sz w:val="22"/>
          <w:szCs w:val="22"/>
        </w:rPr>
        <w:t>11.9.</w:t>
      </w:r>
      <w:r>
        <w:rPr>
          <w:sz w:val="22"/>
          <w:szCs w:val="22"/>
        </w:rPr>
        <w:tab/>
        <w:t xml:space="preserve">Теплопостачальна організація призначає відповідального представника в особі начальника відділу по роботі з юридичними особами  </w:t>
      </w:r>
      <w:r>
        <w:rPr>
          <w:sz w:val="22"/>
          <w:szCs w:val="22"/>
          <w:lang w:val="ru-RU"/>
        </w:rPr>
        <w:t>_________________________________</w:t>
      </w:r>
    </w:p>
    <w:p w:rsidR="00AD709D" w:rsidRDefault="00AD709D" w:rsidP="00AD709D">
      <w:pPr>
        <w:tabs>
          <w:tab w:val="left" w:pos="720"/>
        </w:tabs>
        <w:jc w:val="both"/>
        <w:rPr>
          <w:sz w:val="22"/>
          <w:szCs w:val="22"/>
        </w:rPr>
      </w:pPr>
      <w:r>
        <w:rPr>
          <w:sz w:val="22"/>
          <w:szCs w:val="22"/>
        </w:rPr>
        <w:t>11.10.</w:t>
      </w:r>
      <w:r>
        <w:rPr>
          <w:sz w:val="22"/>
          <w:szCs w:val="22"/>
        </w:rPr>
        <w:tab/>
        <w:t>Теплопостачальна організація є платником податку на прибуток на загальних умовах, передбачених Податковим Кодексом України.</w:t>
      </w:r>
    </w:p>
    <w:p w:rsidR="00AD709D" w:rsidRDefault="00AD709D" w:rsidP="00AD709D">
      <w:pPr>
        <w:jc w:val="both"/>
        <w:rPr>
          <w:sz w:val="22"/>
          <w:szCs w:val="22"/>
        </w:rPr>
      </w:pPr>
      <w:r>
        <w:rPr>
          <w:sz w:val="22"/>
          <w:szCs w:val="22"/>
        </w:rPr>
        <w:t>11.11.</w:t>
      </w:r>
      <w:r>
        <w:rPr>
          <w:sz w:val="22"/>
          <w:szCs w:val="22"/>
        </w:rPr>
        <w:tab/>
        <w:t>Теплопостачальна організація є платником податку на додану вартість.</w:t>
      </w:r>
    </w:p>
    <w:p w:rsidR="00AD709D" w:rsidRDefault="00AD709D" w:rsidP="00AD709D">
      <w:pPr>
        <w:pStyle w:val="32"/>
        <w:spacing w:after="0" w:line="240" w:lineRule="auto"/>
        <w:ind w:right="-6" w:firstLine="0"/>
        <w:jc w:val="both"/>
        <w:rPr>
          <w:sz w:val="22"/>
          <w:szCs w:val="22"/>
        </w:rPr>
      </w:pPr>
      <w:r>
        <w:rPr>
          <w:sz w:val="22"/>
          <w:szCs w:val="22"/>
        </w:rPr>
        <w:t>11.12.  У разі будь-яких змін в статусі платника податку на прибуток або податку на додану вартість Сторона зобов’язана повідомити одна одну про такі зміни протягом 3 (трьох) робочих днів з моменту їх виникнення.</w:t>
      </w:r>
    </w:p>
    <w:p w:rsidR="00AD709D" w:rsidRDefault="00AD709D" w:rsidP="00AD709D">
      <w:pPr>
        <w:pStyle w:val="32"/>
        <w:spacing w:after="0" w:line="240" w:lineRule="auto"/>
        <w:ind w:right="-6" w:firstLine="0"/>
        <w:jc w:val="both"/>
        <w:rPr>
          <w:sz w:val="22"/>
          <w:szCs w:val="22"/>
        </w:rPr>
      </w:pPr>
      <w:r>
        <w:rPr>
          <w:iCs/>
          <w:sz w:val="22"/>
          <w:szCs w:val="22"/>
        </w:rPr>
        <w:t>11.13</w:t>
      </w:r>
      <w:r>
        <w:rPr>
          <w:sz w:val="22"/>
          <w:szCs w:val="22"/>
        </w:rPr>
        <w:t>.</w:t>
      </w:r>
      <w:r>
        <w:rPr>
          <w:sz w:val="22"/>
          <w:szCs w:val="22"/>
        </w:rPr>
        <w:tab/>
        <w:t>Повноважні представники, які підписують цей Договір від імені Сторін, своїми підписами підтверджують згоду на обробку своїх персональних даних та подальше використання виключно з метою виконання даного Договору протягом строку його дії.</w:t>
      </w:r>
    </w:p>
    <w:p w:rsidR="00AD709D" w:rsidRDefault="00AD709D" w:rsidP="00AD709D">
      <w:pPr>
        <w:pStyle w:val="32"/>
        <w:spacing w:after="0" w:line="240" w:lineRule="auto"/>
        <w:ind w:right="-6" w:firstLine="0"/>
        <w:jc w:val="both"/>
        <w:rPr>
          <w:sz w:val="22"/>
          <w:szCs w:val="22"/>
        </w:rPr>
      </w:pPr>
      <w:r>
        <w:rPr>
          <w:sz w:val="22"/>
          <w:szCs w:val="22"/>
        </w:rPr>
        <w:tab/>
        <w:t>Повноважні представники, які підписують цей Договір, повідомлені про їх права, передбачені статтею 8 Закону України «Про захист персональних даних» (№ 2297-VI від 01.06.2010), про включення їх персональних даних, зазначених в преамбулі Договору, до баз персональних даних Сторін Договору виключно з метою його виконання.</w:t>
      </w:r>
    </w:p>
    <w:p w:rsidR="00AD709D" w:rsidRDefault="00AD709D" w:rsidP="00AD709D">
      <w:pPr>
        <w:tabs>
          <w:tab w:val="left" w:pos="5236"/>
        </w:tabs>
        <w:ind w:right="23"/>
        <w:jc w:val="center"/>
        <w:rPr>
          <w:b/>
          <w:bCs/>
          <w:sz w:val="22"/>
          <w:szCs w:val="22"/>
        </w:rPr>
      </w:pPr>
      <w:r>
        <w:rPr>
          <w:b/>
          <w:bCs/>
          <w:sz w:val="22"/>
          <w:szCs w:val="22"/>
        </w:rPr>
        <w:lastRenderedPageBreak/>
        <w:t>XII. Додатки до Договору</w:t>
      </w:r>
    </w:p>
    <w:p w:rsidR="00AD709D" w:rsidRDefault="00AD709D" w:rsidP="00AD709D">
      <w:pPr>
        <w:tabs>
          <w:tab w:val="left" w:pos="3366"/>
          <w:tab w:val="left" w:pos="5236"/>
        </w:tabs>
        <w:jc w:val="both"/>
        <w:rPr>
          <w:sz w:val="22"/>
          <w:szCs w:val="22"/>
        </w:rPr>
      </w:pPr>
      <w:r>
        <w:rPr>
          <w:sz w:val="22"/>
          <w:szCs w:val="22"/>
        </w:rPr>
        <w:t>12.1. Невід'ємними частинами даного Договору є:</w:t>
      </w:r>
    </w:p>
    <w:p w:rsidR="00AD709D" w:rsidRDefault="00AD709D" w:rsidP="00AD709D">
      <w:pPr>
        <w:tabs>
          <w:tab w:val="left" w:pos="3366"/>
          <w:tab w:val="left" w:pos="5236"/>
        </w:tabs>
        <w:jc w:val="both"/>
        <w:rPr>
          <w:sz w:val="22"/>
          <w:szCs w:val="22"/>
        </w:rPr>
      </w:pPr>
      <w:r>
        <w:rPr>
          <w:sz w:val="22"/>
          <w:szCs w:val="22"/>
        </w:rPr>
        <w:t>- Додаток 1 – Обсяги постачання теплової енергії Споживачу по всім об’єктам теплоспоживання;</w:t>
      </w:r>
    </w:p>
    <w:p w:rsidR="00AD709D" w:rsidRDefault="00AD709D" w:rsidP="00AD709D">
      <w:pPr>
        <w:pStyle w:val="FR1"/>
        <w:spacing w:before="0" w:after="0" w:line="240" w:lineRule="auto"/>
        <w:ind w:left="180" w:hanging="180"/>
        <w:jc w:val="both"/>
        <w:rPr>
          <w:rFonts w:ascii="Times New Roman" w:hAnsi="Times New Roman"/>
          <w:b w:val="0"/>
          <w:bCs/>
          <w:szCs w:val="22"/>
        </w:rPr>
      </w:pPr>
      <w:r>
        <w:rPr>
          <w:rFonts w:ascii="Times New Roman" w:hAnsi="Times New Roman"/>
          <w:b w:val="0"/>
          <w:bCs/>
          <w:szCs w:val="22"/>
        </w:rPr>
        <w:t>- Додаток 2 - Схема межі поділу теплової мережі та акт розмежування меж балансової належності тепломереж та експлуатаційної відповідальності Сторін;</w:t>
      </w:r>
    </w:p>
    <w:p w:rsidR="00AD709D" w:rsidRDefault="00AD709D" w:rsidP="00AD709D">
      <w:pPr>
        <w:tabs>
          <w:tab w:val="left" w:pos="3366"/>
          <w:tab w:val="left" w:pos="5236"/>
        </w:tabs>
        <w:jc w:val="both"/>
        <w:rPr>
          <w:sz w:val="22"/>
          <w:szCs w:val="22"/>
        </w:rPr>
      </w:pPr>
      <w:r>
        <w:rPr>
          <w:sz w:val="22"/>
          <w:szCs w:val="22"/>
        </w:rPr>
        <w:t>- Додаток 3 – Умови припинення постачання теплової енергії;</w:t>
      </w:r>
    </w:p>
    <w:p w:rsidR="00AD709D" w:rsidRDefault="00AD709D" w:rsidP="00AD709D">
      <w:pPr>
        <w:tabs>
          <w:tab w:val="left" w:pos="5236"/>
        </w:tabs>
        <w:jc w:val="both"/>
        <w:rPr>
          <w:sz w:val="22"/>
          <w:szCs w:val="22"/>
        </w:rPr>
      </w:pPr>
      <w:r>
        <w:rPr>
          <w:sz w:val="22"/>
          <w:szCs w:val="22"/>
        </w:rPr>
        <w:t>- Додаток 4 – Перелік об’єктів теплоспоживання;</w:t>
      </w:r>
    </w:p>
    <w:p w:rsidR="00AD709D" w:rsidRDefault="00AD709D" w:rsidP="00AD709D">
      <w:pPr>
        <w:tabs>
          <w:tab w:val="left" w:pos="5236"/>
        </w:tabs>
        <w:jc w:val="both"/>
        <w:rPr>
          <w:b/>
          <w:bCs/>
          <w:sz w:val="22"/>
          <w:szCs w:val="22"/>
        </w:rPr>
      </w:pPr>
      <w:r>
        <w:rPr>
          <w:sz w:val="22"/>
          <w:szCs w:val="22"/>
        </w:rPr>
        <w:t>- Додаток 5 - Облік теплової енергії при наявності вузла обліку та експлуатація вузла обліку теплової енергії.</w:t>
      </w:r>
    </w:p>
    <w:p w:rsidR="00AD709D" w:rsidRDefault="00AD709D" w:rsidP="00AD709D">
      <w:pPr>
        <w:pStyle w:val="20"/>
        <w:spacing w:after="0" w:line="240" w:lineRule="auto"/>
        <w:ind w:right="23"/>
        <w:jc w:val="center"/>
        <w:rPr>
          <w:b/>
          <w:bCs/>
          <w:lang w:val="uk-UA"/>
        </w:rPr>
      </w:pPr>
      <w:permStart w:id="996999869" w:edGrp="everyone"/>
      <w:r>
        <w:rPr>
          <w:b/>
          <w:bCs/>
          <w:lang w:val="uk-UA"/>
        </w:rPr>
        <w:t xml:space="preserve">XIII. </w:t>
      </w:r>
      <w:r>
        <w:rPr>
          <w:b/>
          <w:lang w:val="uk-UA"/>
        </w:rPr>
        <w:t xml:space="preserve">Місцезнаходження та банківські </w:t>
      </w:r>
      <w:r>
        <w:rPr>
          <w:b/>
          <w:bCs/>
          <w:lang w:val="uk-UA"/>
        </w:rPr>
        <w:t>реквізити Сторін:</w:t>
      </w:r>
    </w:p>
    <w:tbl>
      <w:tblPr>
        <w:tblW w:w="0" w:type="auto"/>
        <w:tblInd w:w="28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069"/>
        <w:gridCol w:w="5069"/>
      </w:tblGrid>
      <w:tr w:rsidR="00AD709D" w:rsidRPr="00671F57" w:rsidTr="00E12D0A">
        <w:tc>
          <w:tcPr>
            <w:tcW w:w="5069" w:type="dxa"/>
            <w:shd w:val="clear" w:color="auto" w:fill="auto"/>
          </w:tcPr>
          <w:p w:rsidR="00AD709D" w:rsidRDefault="00AD709D" w:rsidP="00E12D0A">
            <w:pPr>
              <w:pStyle w:val="20"/>
              <w:widowControl w:val="0"/>
              <w:autoSpaceDE w:val="0"/>
              <w:autoSpaceDN w:val="0"/>
              <w:adjustRightInd w:val="0"/>
              <w:spacing w:after="0" w:line="240" w:lineRule="auto"/>
              <w:ind w:left="0" w:right="23"/>
              <w:rPr>
                <w:rFonts w:eastAsia="Cambria Math"/>
                <w:color w:val="000000"/>
                <w:lang w:val="uk-UA" w:eastAsia="uk-UA"/>
              </w:rPr>
            </w:pPr>
          </w:p>
        </w:tc>
        <w:tc>
          <w:tcPr>
            <w:tcW w:w="5069" w:type="dxa"/>
            <w:shd w:val="clear" w:color="auto" w:fill="auto"/>
          </w:tcPr>
          <w:p w:rsidR="00AD709D" w:rsidRDefault="00AD709D" w:rsidP="00E12D0A">
            <w:pPr>
              <w:pStyle w:val="20"/>
              <w:widowControl w:val="0"/>
              <w:autoSpaceDE w:val="0"/>
              <w:autoSpaceDN w:val="0"/>
              <w:adjustRightInd w:val="0"/>
              <w:spacing w:after="0" w:line="240" w:lineRule="auto"/>
              <w:ind w:left="0" w:right="23"/>
              <w:rPr>
                <w:b/>
                <w:bCs/>
                <w:lang w:val="uk-UA"/>
              </w:rPr>
            </w:pPr>
          </w:p>
        </w:tc>
      </w:tr>
      <w:tr w:rsidR="000C76E8" w:rsidRPr="00671F57" w:rsidTr="00E12D0A">
        <w:tc>
          <w:tcPr>
            <w:tcW w:w="5069" w:type="dxa"/>
            <w:shd w:val="clear" w:color="auto" w:fill="auto"/>
          </w:tcPr>
          <w:p w:rsidR="000C76E8" w:rsidRDefault="000C76E8" w:rsidP="00E12D0A">
            <w:pPr>
              <w:pStyle w:val="20"/>
              <w:widowControl w:val="0"/>
              <w:autoSpaceDE w:val="0"/>
              <w:autoSpaceDN w:val="0"/>
              <w:adjustRightInd w:val="0"/>
              <w:spacing w:after="0" w:line="240" w:lineRule="auto"/>
              <w:ind w:left="0" w:right="23"/>
              <w:jc w:val="center"/>
              <w:rPr>
                <w:b/>
                <w:color w:val="000000"/>
                <w:lang w:val="uk-UA"/>
              </w:rPr>
            </w:pPr>
          </w:p>
        </w:tc>
        <w:tc>
          <w:tcPr>
            <w:tcW w:w="5069" w:type="dxa"/>
            <w:shd w:val="clear" w:color="auto" w:fill="auto"/>
          </w:tcPr>
          <w:p w:rsidR="000C76E8" w:rsidRDefault="000C76E8">
            <w:pPr>
              <w:ind w:right="23"/>
              <w:jc w:val="center"/>
              <w:rPr>
                <w:b/>
                <w:bCs/>
                <w:sz w:val="20"/>
                <w:szCs w:val="20"/>
              </w:rPr>
            </w:pPr>
            <w:r>
              <w:rPr>
                <w:b/>
                <w:bCs/>
                <w:sz w:val="20"/>
                <w:szCs w:val="20"/>
              </w:rPr>
              <w:t>Споживач</w:t>
            </w:r>
          </w:p>
          <w:p w:rsidR="000C76E8" w:rsidRDefault="000C76E8">
            <w:pPr>
              <w:spacing w:line="256" w:lineRule="auto"/>
              <w:jc w:val="center"/>
              <w:rPr>
                <w:b/>
                <w:sz w:val="20"/>
                <w:szCs w:val="20"/>
              </w:rPr>
            </w:pPr>
            <w:r>
              <w:rPr>
                <w:b/>
                <w:sz w:val="20"/>
                <w:szCs w:val="20"/>
              </w:rPr>
              <w:t>Управління освіти адміністрації Салтівського району Харківської міської ради</w:t>
            </w:r>
          </w:p>
          <w:p w:rsidR="000C76E8" w:rsidRDefault="000C76E8">
            <w:pPr>
              <w:shd w:val="clear" w:color="auto" w:fill="FFFFFF"/>
              <w:rPr>
                <w:sz w:val="20"/>
                <w:szCs w:val="20"/>
              </w:rPr>
            </w:pPr>
            <w:r>
              <w:rPr>
                <w:sz w:val="20"/>
                <w:szCs w:val="20"/>
              </w:rPr>
              <w:t>Адреса: 61146 Україна, Харківська обл. , м. Харків, вул. Валентинівська, 27-Г</w:t>
            </w:r>
          </w:p>
          <w:p w:rsidR="000C76E8" w:rsidRDefault="000C76E8">
            <w:pPr>
              <w:shd w:val="clear" w:color="auto" w:fill="FFFFFF"/>
              <w:rPr>
                <w:sz w:val="20"/>
                <w:szCs w:val="20"/>
              </w:rPr>
            </w:pPr>
            <w:r>
              <w:rPr>
                <w:sz w:val="20"/>
                <w:szCs w:val="20"/>
              </w:rPr>
              <w:t>Код ЄДРПОУ 02146334, ІПН 021463320343</w:t>
            </w:r>
          </w:p>
          <w:p w:rsidR="000C76E8" w:rsidRDefault="000C76E8">
            <w:pPr>
              <w:shd w:val="clear" w:color="auto" w:fill="FFFFFF"/>
              <w:rPr>
                <w:sz w:val="20"/>
                <w:szCs w:val="20"/>
              </w:rPr>
            </w:pPr>
            <w:r>
              <w:rPr>
                <w:sz w:val="20"/>
                <w:szCs w:val="20"/>
              </w:rPr>
              <w:t>р/р UA068201720344220014000025610, UA108201720344230020000025610, UA368201720344290015000025610, UA428201720344260016000025610, UA548201720344200018000025610, UA848201720344270019000025610, UA978201720344250013000025610</w:t>
            </w:r>
          </w:p>
          <w:p w:rsidR="000C76E8" w:rsidRDefault="000C76E8">
            <w:pPr>
              <w:shd w:val="clear" w:color="auto" w:fill="FFFFFF"/>
              <w:rPr>
                <w:sz w:val="20"/>
                <w:szCs w:val="20"/>
              </w:rPr>
            </w:pPr>
            <w:r>
              <w:rPr>
                <w:sz w:val="20"/>
                <w:szCs w:val="20"/>
              </w:rPr>
              <w:t>Державна казначейська служба України м. Київ</w:t>
            </w:r>
          </w:p>
          <w:p w:rsidR="000C76E8" w:rsidRDefault="000C76E8">
            <w:pPr>
              <w:shd w:val="clear" w:color="auto" w:fill="FFFFFF"/>
              <w:rPr>
                <w:sz w:val="20"/>
                <w:szCs w:val="20"/>
              </w:rPr>
            </w:pPr>
            <w:r>
              <w:rPr>
                <w:sz w:val="20"/>
                <w:szCs w:val="20"/>
              </w:rPr>
              <w:t>Тел.: (057) 725-15-60</w:t>
            </w:r>
          </w:p>
          <w:p w:rsidR="000C76E8" w:rsidRDefault="000C76E8">
            <w:pPr>
              <w:spacing w:line="256" w:lineRule="auto"/>
              <w:rPr>
                <w:rStyle w:val="af0"/>
              </w:rPr>
            </w:pPr>
            <w:r>
              <w:rPr>
                <w:sz w:val="20"/>
                <w:szCs w:val="20"/>
              </w:rPr>
              <w:t xml:space="preserve">Ел. адреса: </w:t>
            </w:r>
            <w:hyperlink r:id="rId18" w:history="1">
              <w:r>
                <w:rPr>
                  <w:rStyle w:val="af0"/>
                  <w:sz w:val="20"/>
                  <w:szCs w:val="20"/>
                </w:rPr>
                <w:t>ruo_</w:t>
              </w:r>
              <w:r>
                <w:rPr>
                  <w:rStyle w:val="af0"/>
                  <w:sz w:val="20"/>
                  <w:szCs w:val="20"/>
                  <w:lang w:val="en-US"/>
                </w:rPr>
                <w:t>salt</w:t>
              </w:r>
              <w:r>
                <w:rPr>
                  <w:rStyle w:val="af0"/>
                  <w:sz w:val="20"/>
                  <w:szCs w:val="20"/>
                </w:rPr>
                <w:t>@kharkivosvita.net.ua</w:t>
              </w:r>
            </w:hyperlink>
          </w:p>
          <w:p w:rsidR="000C76E8" w:rsidRDefault="000C76E8">
            <w:pPr>
              <w:pStyle w:val="20"/>
              <w:widowControl w:val="0"/>
              <w:autoSpaceDE w:val="0"/>
              <w:autoSpaceDN w:val="0"/>
              <w:adjustRightInd w:val="0"/>
              <w:spacing w:after="0" w:line="240" w:lineRule="auto"/>
              <w:ind w:left="0" w:right="23"/>
            </w:pPr>
          </w:p>
        </w:tc>
      </w:tr>
      <w:tr w:rsidR="000C76E8" w:rsidRPr="00671F57" w:rsidTr="00E12D0A">
        <w:tc>
          <w:tcPr>
            <w:tcW w:w="5069" w:type="dxa"/>
            <w:shd w:val="clear" w:color="auto" w:fill="auto"/>
          </w:tcPr>
          <w:p w:rsidR="000C76E8" w:rsidRDefault="000C76E8" w:rsidP="00E12D0A">
            <w:pPr>
              <w:pStyle w:val="20"/>
              <w:widowControl w:val="0"/>
              <w:autoSpaceDE w:val="0"/>
              <w:autoSpaceDN w:val="0"/>
              <w:adjustRightInd w:val="0"/>
              <w:spacing w:after="0" w:line="240" w:lineRule="auto"/>
              <w:ind w:left="0" w:right="23"/>
              <w:jc w:val="center"/>
              <w:rPr>
                <w:b/>
                <w:color w:val="000000"/>
                <w:lang w:val="uk-UA"/>
              </w:rPr>
            </w:pPr>
          </w:p>
        </w:tc>
        <w:tc>
          <w:tcPr>
            <w:tcW w:w="5069" w:type="dxa"/>
            <w:shd w:val="clear" w:color="auto" w:fill="auto"/>
          </w:tcPr>
          <w:p w:rsidR="000C76E8" w:rsidRDefault="000C76E8">
            <w:pPr>
              <w:pStyle w:val="20"/>
              <w:widowControl w:val="0"/>
              <w:autoSpaceDE w:val="0"/>
              <w:autoSpaceDN w:val="0"/>
              <w:adjustRightInd w:val="0"/>
              <w:spacing w:after="0" w:line="240" w:lineRule="auto"/>
              <w:ind w:left="0" w:right="23"/>
              <w:rPr>
                <w:rFonts w:eastAsia="Cambria Math"/>
                <w:b/>
                <w:color w:val="000000"/>
                <w:sz w:val="20"/>
                <w:szCs w:val="20"/>
                <w:lang w:val="uk-UA" w:eastAsia="uk-UA"/>
              </w:rPr>
            </w:pPr>
            <w:r>
              <w:rPr>
                <w:rFonts w:eastAsia="Cambria Math"/>
                <w:b/>
                <w:color w:val="000000"/>
                <w:sz w:val="20"/>
                <w:szCs w:val="20"/>
                <w:lang w:val="uk-UA" w:eastAsia="uk-UA"/>
              </w:rPr>
              <w:t xml:space="preserve">Начальник </w:t>
            </w:r>
          </w:p>
          <w:p w:rsidR="000C76E8" w:rsidRDefault="000C76E8">
            <w:pPr>
              <w:pStyle w:val="20"/>
              <w:widowControl w:val="0"/>
              <w:autoSpaceDE w:val="0"/>
              <w:autoSpaceDN w:val="0"/>
              <w:adjustRightInd w:val="0"/>
              <w:spacing w:after="0" w:line="240" w:lineRule="auto"/>
              <w:ind w:left="0" w:right="23"/>
              <w:rPr>
                <w:rFonts w:eastAsia="Cambria Math"/>
                <w:b/>
                <w:color w:val="000000"/>
                <w:sz w:val="20"/>
                <w:szCs w:val="20"/>
                <w:lang w:val="uk-UA" w:eastAsia="uk-UA"/>
              </w:rPr>
            </w:pPr>
          </w:p>
          <w:p w:rsidR="000C76E8" w:rsidRDefault="000C76E8">
            <w:pPr>
              <w:pStyle w:val="20"/>
              <w:widowControl w:val="0"/>
              <w:autoSpaceDE w:val="0"/>
              <w:autoSpaceDN w:val="0"/>
              <w:adjustRightInd w:val="0"/>
              <w:spacing w:after="0" w:line="240" w:lineRule="auto"/>
              <w:ind w:left="0" w:right="23"/>
              <w:rPr>
                <w:rFonts w:eastAsia="Cambria Math"/>
                <w:color w:val="000000"/>
                <w:sz w:val="20"/>
                <w:szCs w:val="20"/>
                <w:u w:val="single"/>
                <w:lang w:val="uk-UA" w:eastAsia="uk-UA"/>
              </w:rPr>
            </w:pPr>
            <w:r>
              <w:rPr>
                <w:rFonts w:eastAsia="Cambria Math"/>
                <w:color w:val="000000"/>
                <w:sz w:val="20"/>
                <w:szCs w:val="20"/>
                <w:lang w:val="uk-UA" w:eastAsia="uk-UA"/>
              </w:rPr>
              <w:t xml:space="preserve">_________________  </w:t>
            </w:r>
            <w:r>
              <w:rPr>
                <w:rFonts w:eastAsia="Cambria Math"/>
                <w:color w:val="000000"/>
                <w:sz w:val="20"/>
                <w:szCs w:val="20"/>
                <w:u w:val="single"/>
                <w:lang w:val="uk-UA" w:eastAsia="uk-UA"/>
              </w:rPr>
              <w:t>Лариса КАРПОВА</w:t>
            </w:r>
          </w:p>
          <w:p w:rsidR="000C76E8" w:rsidRDefault="000C76E8">
            <w:pPr>
              <w:pStyle w:val="20"/>
              <w:widowControl w:val="0"/>
              <w:autoSpaceDE w:val="0"/>
              <w:autoSpaceDN w:val="0"/>
              <w:adjustRightInd w:val="0"/>
              <w:spacing w:after="0" w:line="240" w:lineRule="auto"/>
              <w:ind w:left="0" w:right="23"/>
              <w:rPr>
                <w:rFonts w:eastAsia="Cambria Math"/>
                <w:color w:val="000000"/>
                <w:sz w:val="20"/>
                <w:szCs w:val="20"/>
                <w:lang w:val="uk-UA" w:eastAsia="uk-UA"/>
              </w:rPr>
            </w:pPr>
            <w:r>
              <w:rPr>
                <w:color w:val="000000"/>
                <w:sz w:val="20"/>
                <w:szCs w:val="20"/>
                <w:lang w:val="uk-UA"/>
              </w:rPr>
              <w:t xml:space="preserve">    підпис, МП                 </w:t>
            </w:r>
          </w:p>
        </w:tc>
      </w:tr>
      <w:permEnd w:id="996999869"/>
    </w:tbl>
    <w:p w:rsidR="00AD709D" w:rsidRDefault="00AD709D" w:rsidP="00AD709D">
      <w:pPr>
        <w:pStyle w:val="20"/>
        <w:spacing w:after="0" w:line="240" w:lineRule="auto"/>
        <w:ind w:left="0" w:right="23"/>
        <w:rPr>
          <w:b/>
          <w:bCs/>
          <w:lang w:val="uk-UA"/>
        </w:rPr>
      </w:pPr>
    </w:p>
    <w:p w:rsidR="00807E3D" w:rsidRDefault="00807E3D">
      <w:pPr>
        <w:tabs>
          <w:tab w:val="left" w:pos="1620"/>
        </w:tabs>
      </w:pPr>
    </w:p>
    <w:p w:rsidR="00807E3D" w:rsidRDefault="00807E3D">
      <w:pPr>
        <w:tabs>
          <w:tab w:val="left" w:pos="1620"/>
        </w:tabs>
      </w:pPr>
    </w:p>
    <w:p w:rsidR="00807E3D" w:rsidRDefault="00807E3D">
      <w:pPr>
        <w:tabs>
          <w:tab w:val="left" w:pos="1620"/>
        </w:tabs>
      </w:pPr>
    </w:p>
    <w:p w:rsidR="00807E3D" w:rsidRDefault="00807E3D">
      <w:pPr>
        <w:tabs>
          <w:tab w:val="left" w:pos="1620"/>
        </w:tabs>
      </w:pPr>
    </w:p>
    <w:p w:rsidR="00807E3D" w:rsidRDefault="00807E3D">
      <w:pPr>
        <w:tabs>
          <w:tab w:val="left" w:pos="1620"/>
        </w:tabs>
      </w:pPr>
    </w:p>
    <w:p w:rsidR="00807E3D" w:rsidRDefault="00807E3D">
      <w:pPr>
        <w:tabs>
          <w:tab w:val="left" w:pos="1620"/>
        </w:tabs>
        <w:rPr>
          <w:b/>
          <w:sz w:val="22"/>
          <w:szCs w:val="22"/>
        </w:rPr>
      </w:pPr>
    </w:p>
    <w:p w:rsidR="00807E3D" w:rsidRDefault="00EA73F8">
      <w:pPr>
        <w:tabs>
          <w:tab w:val="left" w:pos="1620"/>
        </w:tabs>
        <w:ind w:left="283"/>
        <w:rPr>
          <w:i/>
        </w:rPr>
      </w:pPr>
      <w:r>
        <w:rPr>
          <w:i/>
        </w:rPr>
        <w:t>* До проє</w:t>
      </w:r>
      <w:r w:rsidR="003730C9">
        <w:rPr>
          <w:i/>
        </w:rPr>
        <w:t>кту договору зазначені додатки не додаються та не заповнюються</w:t>
      </w:r>
    </w:p>
    <w:p w:rsidR="00807E3D" w:rsidRDefault="00807E3D">
      <w:pPr>
        <w:shd w:val="clear" w:color="auto" w:fill="FFFFFF"/>
        <w:tabs>
          <w:tab w:val="left" w:pos="4695"/>
        </w:tabs>
        <w:jc w:val="center"/>
        <w:rPr>
          <w:b/>
        </w:rPr>
      </w:pPr>
    </w:p>
    <w:p w:rsidR="00807E3D" w:rsidRPr="004F05EA" w:rsidRDefault="003730C9">
      <w:pPr>
        <w:pageBreakBefore/>
        <w:widowControl w:val="0"/>
        <w:jc w:val="right"/>
        <w:rPr>
          <w:sz w:val="22"/>
          <w:szCs w:val="22"/>
        </w:rPr>
      </w:pPr>
      <w:r w:rsidRPr="004F05EA">
        <w:rPr>
          <w:sz w:val="22"/>
          <w:szCs w:val="22"/>
        </w:rPr>
        <w:lastRenderedPageBreak/>
        <w:t>Додаток № 6</w:t>
      </w:r>
    </w:p>
    <w:p w:rsidR="00807E3D" w:rsidRPr="004F05EA" w:rsidRDefault="003730C9">
      <w:pPr>
        <w:widowControl w:val="0"/>
        <w:jc w:val="right"/>
        <w:rPr>
          <w:sz w:val="22"/>
          <w:szCs w:val="22"/>
        </w:rPr>
      </w:pPr>
      <w:r w:rsidRPr="004F05EA">
        <w:rPr>
          <w:i/>
          <w:sz w:val="22"/>
          <w:szCs w:val="22"/>
        </w:rPr>
        <w:t xml:space="preserve">                                                                      </w:t>
      </w:r>
      <w:r w:rsidRPr="004F05EA">
        <w:rPr>
          <w:sz w:val="22"/>
          <w:szCs w:val="22"/>
        </w:rPr>
        <w:t xml:space="preserve"> до тендерної документації</w:t>
      </w:r>
    </w:p>
    <w:p w:rsidR="00807E3D" w:rsidRPr="004F05EA" w:rsidRDefault="00807E3D">
      <w:pPr>
        <w:spacing w:before="240" w:line="276" w:lineRule="auto"/>
        <w:jc w:val="both"/>
        <w:rPr>
          <w:sz w:val="22"/>
          <w:szCs w:val="22"/>
        </w:rPr>
      </w:pPr>
    </w:p>
    <w:p w:rsidR="00807E3D" w:rsidRPr="004F05EA" w:rsidRDefault="003730C9">
      <w:pPr>
        <w:spacing w:before="240" w:line="276" w:lineRule="auto"/>
        <w:ind w:right="295" w:firstLine="720"/>
        <w:jc w:val="both"/>
        <w:rPr>
          <w:sz w:val="22"/>
          <w:szCs w:val="22"/>
        </w:rPr>
      </w:pPr>
      <w:r w:rsidRPr="004F05EA">
        <w:rPr>
          <w:sz w:val="22"/>
          <w:szCs w:val="22"/>
        </w:rPr>
        <w:t>Таблиця 1 Довідка про наявність документально підтвердженого досвіду виконання аналогічного (аналогічних) за предметом закупівлі договору (договорів)</w:t>
      </w:r>
    </w:p>
    <w:tbl>
      <w:tblPr>
        <w:tblStyle w:val="ac"/>
        <w:tblW w:w="1015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630"/>
        <w:gridCol w:w="2100"/>
        <w:gridCol w:w="870"/>
        <w:gridCol w:w="5220"/>
        <w:gridCol w:w="1335"/>
      </w:tblGrid>
      <w:tr w:rsidR="00807E3D" w:rsidRPr="004F05EA">
        <w:trPr>
          <w:trHeight w:val="1335"/>
        </w:trPr>
        <w:tc>
          <w:tcPr>
            <w:tcW w:w="630" w:type="dxa"/>
            <w:tcBorders>
              <w:top w:val="single" w:sz="4" w:space="0" w:color="000000"/>
              <w:left w:val="single" w:sz="4" w:space="0" w:color="000000"/>
              <w:bottom w:val="nil"/>
              <w:right w:val="nil"/>
            </w:tcBorders>
            <w:tcMar>
              <w:top w:w="0" w:type="dxa"/>
              <w:left w:w="20" w:type="dxa"/>
              <w:bottom w:w="0" w:type="dxa"/>
              <w:right w:w="20" w:type="dxa"/>
            </w:tcMar>
            <w:vAlign w:val="center"/>
          </w:tcPr>
          <w:p w:rsidR="00807E3D" w:rsidRPr="004F05EA" w:rsidRDefault="003730C9">
            <w:pPr>
              <w:jc w:val="center"/>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w:t>
            </w:r>
          </w:p>
          <w:p w:rsidR="00807E3D" w:rsidRPr="004F05EA" w:rsidRDefault="003730C9">
            <w:pPr>
              <w:jc w:val="center"/>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п/п</w:t>
            </w:r>
          </w:p>
        </w:tc>
        <w:tc>
          <w:tcPr>
            <w:tcW w:w="2100" w:type="dxa"/>
            <w:tcBorders>
              <w:top w:val="single" w:sz="4" w:space="0" w:color="000000"/>
              <w:left w:val="single" w:sz="4" w:space="0" w:color="000000"/>
              <w:bottom w:val="nil"/>
              <w:right w:val="nil"/>
            </w:tcBorders>
            <w:tcMar>
              <w:top w:w="0" w:type="dxa"/>
              <w:left w:w="20" w:type="dxa"/>
              <w:bottom w:w="0" w:type="dxa"/>
              <w:right w:w="20" w:type="dxa"/>
            </w:tcMar>
            <w:vAlign w:val="center"/>
          </w:tcPr>
          <w:p w:rsidR="00807E3D" w:rsidRPr="004F05EA" w:rsidRDefault="003730C9">
            <w:pPr>
              <w:spacing w:before="240" w:after="240" w:line="276" w:lineRule="auto"/>
              <w:jc w:val="center"/>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Реквізити договору (номер та дата)</w:t>
            </w:r>
          </w:p>
        </w:tc>
        <w:tc>
          <w:tcPr>
            <w:tcW w:w="870" w:type="dxa"/>
            <w:tcBorders>
              <w:top w:val="single" w:sz="4" w:space="0" w:color="000000"/>
              <w:left w:val="single" w:sz="4" w:space="0" w:color="000000"/>
              <w:bottom w:val="nil"/>
              <w:right w:val="nil"/>
            </w:tcBorders>
            <w:tcMar>
              <w:top w:w="0" w:type="dxa"/>
              <w:left w:w="20" w:type="dxa"/>
              <w:bottom w:w="0" w:type="dxa"/>
              <w:right w:w="20" w:type="dxa"/>
            </w:tcMar>
            <w:vAlign w:val="center"/>
          </w:tcPr>
          <w:p w:rsidR="00807E3D" w:rsidRPr="004F05EA" w:rsidRDefault="003730C9">
            <w:pPr>
              <w:spacing w:before="240" w:after="240" w:line="256" w:lineRule="auto"/>
              <w:jc w:val="center"/>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Предмет договору</w:t>
            </w:r>
          </w:p>
        </w:tc>
        <w:tc>
          <w:tcPr>
            <w:tcW w:w="5220" w:type="dxa"/>
            <w:tcBorders>
              <w:top w:val="single" w:sz="4" w:space="0" w:color="000000"/>
              <w:left w:val="single" w:sz="4" w:space="0" w:color="000000"/>
              <w:bottom w:val="nil"/>
              <w:right w:val="nil"/>
            </w:tcBorders>
            <w:tcMar>
              <w:top w:w="0" w:type="dxa"/>
              <w:left w:w="20" w:type="dxa"/>
              <w:bottom w:w="0" w:type="dxa"/>
              <w:right w:w="20" w:type="dxa"/>
            </w:tcMar>
            <w:vAlign w:val="center"/>
          </w:tcPr>
          <w:p w:rsidR="00807E3D" w:rsidRPr="004F05EA" w:rsidRDefault="003730C9">
            <w:pPr>
              <w:spacing w:before="240" w:after="240" w:line="264" w:lineRule="auto"/>
              <w:jc w:val="center"/>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Найменування- замовника (із зазначенням адреси та номеру телефону)</w:t>
            </w:r>
          </w:p>
        </w:tc>
        <w:tc>
          <w:tcPr>
            <w:tcW w:w="1335" w:type="dxa"/>
            <w:tcBorders>
              <w:top w:val="single" w:sz="4" w:space="0" w:color="000000"/>
              <w:left w:val="single" w:sz="4" w:space="0" w:color="000000"/>
              <w:bottom w:val="nil"/>
              <w:right w:val="single" w:sz="4" w:space="0" w:color="000000"/>
            </w:tcBorders>
            <w:tcMar>
              <w:top w:w="0" w:type="dxa"/>
              <w:left w:w="20" w:type="dxa"/>
              <w:bottom w:w="0" w:type="dxa"/>
              <w:right w:w="20" w:type="dxa"/>
            </w:tcMar>
            <w:vAlign w:val="center"/>
          </w:tcPr>
          <w:p w:rsidR="00807E3D" w:rsidRPr="004F05EA" w:rsidRDefault="003730C9">
            <w:pPr>
              <w:spacing w:before="240" w:after="240" w:line="261" w:lineRule="auto"/>
              <w:jc w:val="center"/>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Вартість договору (грн.)</w:t>
            </w:r>
          </w:p>
        </w:tc>
      </w:tr>
      <w:tr w:rsidR="00807E3D" w:rsidRPr="004F05EA">
        <w:trPr>
          <w:trHeight w:val="70"/>
        </w:trPr>
        <w:tc>
          <w:tcPr>
            <w:tcW w:w="630" w:type="dxa"/>
            <w:tcBorders>
              <w:top w:val="single" w:sz="4" w:space="0" w:color="000000"/>
              <w:left w:val="single" w:sz="4" w:space="0" w:color="000000"/>
              <w:bottom w:val="nil"/>
              <w:right w:val="nil"/>
            </w:tcBorders>
            <w:tcMar>
              <w:top w:w="0" w:type="dxa"/>
              <w:left w:w="20" w:type="dxa"/>
              <w:bottom w:w="0" w:type="dxa"/>
              <w:right w:w="20" w:type="dxa"/>
            </w:tcMar>
            <w:vAlign w:val="bottom"/>
          </w:tcPr>
          <w:p w:rsidR="00807E3D" w:rsidRPr="004F05EA" w:rsidRDefault="003730C9">
            <w:pPr>
              <w:jc w:val="center"/>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1</w:t>
            </w:r>
          </w:p>
        </w:tc>
        <w:tc>
          <w:tcPr>
            <w:tcW w:w="2100" w:type="dxa"/>
            <w:tcBorders>
              <w:top w:val="single" w:sz="4" w:space="0" w:color="000000"/>
              <w:left w:val="single" w:sz="4" w:space="0" w:color="000000"/>
              <w:bottom w:val="nil"/>
              <w:right w:val="nil"/>
            </w:tcBorders>
            <w:tcMar>
              <w:top w:w="0" w:type="dxa"/>
              <w:left w:w="20" w:type="dxa"/>
              <w:bottom w:w="0" w:type="dxa"/>
              <w:right w:w="20" w:type="dxa"/>
            </w:tcMar>
            <w:vAlign w:val="bottom"/>
          </w:tcPr>
          <w:p w:rsidR="00807E3D" w:rsidRPr="004F05EA" w:rsidRDefault="003730C9">
            <w:pPr>
              <w:jc w:val="center"/>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2</w:t>
            </w:r>
          </w:p>
        </w:tc>
        <w:tc>
          <w:tcPr>
            <w:tcW w:w="870" w:type="dxa"/>
            <w:tcBorders>
              <w:top w:val="single" w:sz="4" w:space="0" w:color="000000"/>
              <w:left w:val="single" w:sz="4" w:space="0" w:color="000000"/>
              <w:bottom w:val="nil"/>
              <w:right w:val="nil"/>
            </w:tcBorders>
            <w:tcMar>
              <w:top w:w="0" w:type="dxa"/>
              <w:left w:w="20" w:type="dxa"/>
              <w:bottom w:w="0" w:type="dxa"/>
              <w:right w:w="20" w:type="dxa"/>
            </w:tcMar>
            <w:vAlign w:val="bottom"/>
          </w:tcPr>
          <w:p w:rsidR="00807E3D" w:rsidRPr="004F05EA" w:rsidRDefault="003730C9">
            <w:pPr>
              <w:jc w:val="center"/>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З</w:t>
            </w:r>
          </w:p>
        </w:tc>
        <w:tc>
          <w:tcPr>
            <w:tcW w:w="5220" w:type="dxa"/>
            <w:tcBorders>
              <w:top w:val="single" w:sz="4" w:space="0" w:color="000000"/>
              <w:left w:val="single" w:sz="4" w:space="0" w:color="000000"/>
              <w:bottom w:val="nil"/>
              <w:right w:val="nil"/>
            </w:tcBorders>
            <w:tcMar>
              <w:top w:w="0" w:type="dxa"/>
              <w:left w:w="20" w:type="dxa"/>
              <w:bottom w:w="0" w:type="dxa"/>
              <w:right w:w="20" w:type="dxa"/>
            </w:tcMar>
            <w:vAlign w:val="bottom"/>
          </w:tcPr>
          <w:p w:rsidR="00807E3D" w:rsidRPr="004F05EA" w:rsidRDefault="003730C9">
            <w:pPr>
              <w:jc w:val="center"/>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4</w:t>
            </w:r>
          </w:p>
        </w:tc>
        <w:tc>
          <w:tcPr>
            <w:tcW w:w="1335" w:type="dxa"/>
            <w:tcBorders>
              <w:top w:val="single" w:sz="4" w:space="0" w:color="000000"/>
              <w:left w:val="single" w:sz="4" w:space="0" w:color="000000"/>
              <w:bottom w:val="nil"/>
              <w:right w:val="single" w:sz="4" w:space="0" w:color="000000"/>
            </w:tcBorders>
            <w:tcMar>
              <w:top w:w="0" w:type="dxa"/>
              <w:left w:w="20" w:type="dxa"/>
              <w:bottom w:w="0" w:type="dxa"/>
              <w:right w:w="20" w:type="dxa"/>
            </w:tcMar>
            <w:vAlign w:val="bottom"/>
          </w:tcPr>
          <w:p w:rsidR="00807E3D" w:rsidRPr="004F05EA" w:rsidRDefault="003730C9">
            <w:pPr>
              <w:jc w:val="center"/>
              <w:rPr>
                <w:rFonts w:ascii="Times New Roman" w:eastAsia="Times New Roman" w:hAnsi="Times New Roman" w:cs="Times New Roman"/>
                <w:b/>
                <w:sz w:val="22"/>
                <w:szCs w:val="22"/>
              </w:rPr>
            </w:pPr>
            <w:r w:rsidRPr="004F05EA">
              <w:rPr>
                <w:rFonts w:ascii="Times New Roman" w:eastAsia="Times New Roman" w:hAnsi="Times New Roman" w:cs="Times New Roman"/>
                <w:b/>
                <w:sz w:val="22"/>
                <w:szCs w:val="22"/>
              </w:rPr>
              <w:t>5</w:t>
            </w:r>
          </w:p>
        </w:tc>
      </w:tr>
      <w:tr w:rsidR="00807E3D" w:rsidRPr="004F05EA">
        <w:trPr>
          <w:trHeight w:val="285"/>
        </w:trPr>
        <w:tc>
          <w:tcPr>
            <w:tcW w:w="630" w:type="dxa"/>
            <w:tcBorders>
              <w:top w:val="single" w:sz="4" w:space="0" w:color="000000"/>
              <w:left w:val="single" w:sz="4" w:space="0" w:color="000000"/>
              <w:bottom w:val="nil"/>
              <w:right w:val="nil"/>
            </w:tcBorders>
            <w:tcMar>
              <w:top w:w="0" w:type="dxa"/>
              <w:left w:w="20" w:type="dxa"/>
              <w:bottom w:w="0" w:type="dxa"/>
              <w:right w:w="20" w:type="dxa"/>
            </w:tcMar>
            <w:vAlign w:val="bottom"/>
          </w:tcPr>
          <w:p w:rsidR="00807E3D" w:rsidRPr="004F05EA" w:rsidRDefault="003730C9">
            <w:pPr>
              <w:spacing w:before="240" w:after="240" w:line="276" w:lineRule="auto"/>
              <w:jc w:val="both"/>
              <w:rPr>
                <w:rFonts w:ascii="Times New Roman" w:eastAsia="Times New Roman" w:hAnsi="Times New Roman" w:cs="Times New Roman"/>
                <w:i/>
                <w:sz w:val="22"/>
                <w:szCs w:val="22"/>
              </w:rPr>
            </w:pPr>
            <w:r w:rsidRPr="004F05EA">
              <w:rPr>
                <w:rFonts w:ascii="Times New Roman" w:eastAsia="Times New Roman" w:hAnsi="Times New Roman" w:cs="Times New Roman"/>
                <w:i/>
                <w:sz w:val="22"/>
                <w:szCs w:val="22"/>
              </w:rPr>
              <w:t xml:space="preserve"> </w:t>
            </w:r>
          </w:p>
        </w:tc>
        <w:tc>
          <w:tcPr>
            <w:tcW w:w="2100" w:type="dxa"/>
            <w:tcBorders>
              <w:top w:val="single" w:sz="4" w:space="0" w:color="000000"/>
              <w:left w:val="single" w:sz="4" w:space="0" w:color="000000"/>
              <w:bottom w:val="nil"/>
              <w:right w:val="nil"/>
            </w:tcBorders>
            <w:tcMar>
              <w:top w:w="0" w:type="dxa"/>
              <w:left w:w="20" w:type="dxa"/>
              <w:bottom w:w="0" w:type="dxa"/>
              <w:right w:w="20" w:type="dxa"/>
            </w:tcMar>
            <w:vAlign w:val="bottom"/>
          </w:tcPr>
          <w:p w:rsidR="00807E3D" w:rsidRPr="004F05EA" w:rsidRDefault="003730C9">
            <w:pPr>
              <w:spacing w:before="240" w:after="240" w:line="276" w:lineRule="auto"/>
              <w:jc w:val="both"/>
              <w:rPr>
                <w:rFonts w:ascii="Times New Roman" w:eastAsia="Times New Roman" w:hAnsi="Times New Roman" w:cs="Times New Roman"/>
                <w:i/>
                <w:sz w:val="22"/>
                <w:szCs w:val="22"/>
              </w:rPr>
            </w:pPr>
            <w:r w:rsidRPr="004F05EA">
              <w:rPr>
                <w:rFonts w:ascii="Times New Roman" w:eastAsia="Times New Roman" w:hAnsi="Times New Roman" w:cs="Times New Roman"/>
                <w:i/>
                <w:sz w:val="22"/>
                <w:szCs w:val="22"/>
              </w:rPr>
              <w:t xml:space="preserve"> </w:t>
            </w:r>
          </w:p>
        </w:tc>
        <w:tc>
          <w:tcPr>
            <w:tcW w:w="870" w:type="dxa"/>
            <w:tcBorders>
              <w:top w:val="single" w:sz="4" w:space="0" w:color="000000"/>
              <w:left w:val="single" w:sz="4" w:space="0" w:color="000000"/>
              <w:bottom w:val="nil"/>
              <w:right w:val="nil"/>
            </w:tcBorders>
            <w:tcMar>
              <w:top w:w="0" w:type="dxa"/>
              <w:left w:w="20" w:type="dxa"/>
              <w:bottom w:w="0" w:type="dxa"/>
              <w:right w:w="20" w:type="dxa"/>
            </w:tcMar>
            <w:vAlign w:val="bottom"/>
          </w:tcPr>
          <w:p w:rsidR="00807E3D" w:rsidRPr="004F05EA" w:rsidRDefault="003730C9">
            <w:pPr>
              <w:spacing w:before="240" w:after="240" w:line="276" w:lineRule="auto"/>
              <w:jc w:val="both"/>
              <w:rPr>
                <w:rFonts w:ascii="Times New Roman" w:eastAsia="Times New Roman" w:hAnsi="Times New Roman" w:cs="Times New Roman"/>
                <w:i/>
                <w:sz w:val="22"/>
                <w:szCs w:val="22"/>
              </w:rPr>
            </w:pPr>
            <w:r w:rsidRPr="004F05EA">
              <w:rPr>
                <w:rFonts w:ascii="Times New Roman" w:eastAsia="Times New Roman" w:hAnsi="Times New Roman" w:cs="Times New Roman"/>
                <w:i/>
                <w:sz w:val="22"/>
                <w:szCs w:val="22"/>
              </w:rPr>
              <w:t xml:space="preserve"> </w:t>
            </w:r>
          </w:p>
        </w:tc>
        <w:tc>
          <w:tcPr>
            <w:tcW w:w="5220" w:type="dxa"/>
            <w:tcBorders>
              <w:top w:val="single" w:sz="4" w:space="0" w:color="000000"/>
              <w:left w:val="single" w:sz="4" w:space="0" w:color="000000"/>
              <w:bottom w:val="nil"/>
              <w:right w:val="nil"/>
            </w:tcBorders>
            <w:tcMar>
              <w:top w:w="0" w:type="dxa"/>
              <w:left w:w="20" w:type="dxa"/>
              <w:bottom w:w="0" w:type="dxa"/>
              <w:right w:w="20" w:type="dxa"/>
            </w:tcMar>
            <w:vAlign w:val="bottom"/>
          </w:tcPr>
          <w:p w:rsidR="00807E3D" w:rsidRPr="004F05EA" w:rsidRDefault="003730C9">
            <w:pPr>
              <w:spacing w:before="240" w:after="240" w:line="276" w:lineRule="auto"/>
              <w:jc w:val="both"/>
              <w:rPr>
                <w:rFonts w:ascii="Times New Roman" w:eastAsia="Times New Roman" w:hAnsi="Times New Roman" w:cs="Times New Roman"/>
                <w:i/>
                <w:sz w:val="22"/>
                <w:szCs w:val="22"/>
              </w:rPr>
            </w:pPr>
            <w:r w:rsidRPr="004F05EA">
              <w:rPr>
                <w:rFonts w:ascii="Times New Roman" w:eastAsia="Times New Roman" w:hAnsi="Times New Roman" w:cs="Times New Roman"/>
                <w:i/>
                <w:sz w:val="22"/>
                <w:szCs w:val="22"/>
              </w:rPr>
              <w:t xml:space="preserve"> </w:t>
            </w:r>
          </w:p>
        </w:tc>
        <w:tc>
          <w:tcPr>
            <w:tcW w:w="1335" w:type="dxa"/>
            <w:tcBorders>
              <w:top w:val="single" w:sz="4" w:space="0" w:color="000000"/>
              <w:left w:val="single" w:sz="4" w:space="0" w:color="000000"/>
              <w:bottom w:val="nil"/>
              <w:right w:val="single" w:sz="4" w:space="0" w:color="000000"/>
            </w:tcBorders>
            <w:tcMar>
              <w:top w:w="0" w:type="dxa"/>
              <w:left w:w="20" w:type="dxa"/>
              <w:bottom w:w="0" w:type="dxa"/>
              <w:right w:w="20" w:type="dxa"/>
            </w:tcMar>
            <w:vAlign w:val="bottom"/>
          </w:tcPr>
          <w:p w:rsidR="00807E3D" w:rsidRPr="004F05EA" w:rsidRDefault="003730C9">
            <w:pPr>
              <w:spacing w:before="240" w:after="240" w:line="276" w:lineRule="auto"/>
              <w:jc w:val="both"/>
              <w:rPr>
                <w:rFonts w:ascii="Times New Roman" w:eastAsia="Times New Roman" w:hAnsi="Times New Roman" w:cs="Times New Roman"/>
                <w:i/>
                <w:sz w:val="22"/>
                <w:szCs w:val="22"/>
              </w:rPr>
            </w:pPr>
            <w:r w:rsidRPr="004F05EA">
              <w:rPr>
                <w:rFonts w:ascii="Times New Roman" w:eastAsia="Times New Roman" w:hAnsi="Times New Roman" w:cs="Times New Roman"/>
                <w:i/>
                <w:sz w:val="22"/>
                <w:szCs w:val="22"/>
              </w:rPr>
              <w:t xml:space="preserve"> </w:t>
            </w:r>
          </w:p>
        </w:tc>
      </w:tr>
      <w:tr w:rsidR="00807E3D" w:rsidRPr="004F05EA">
        <w:trPr>
          <w:trHeight w:val="285"/>
        </w:trPr>
        <w:tc>
          <w:tcPr>
            <w:tcW w:w="630" w:type="dxa"/>
            <w:tcBorders>
              <w:top w:val="single" w:sz="4" w:space="0" w:color="000000"/>
              <w:left w:val="single" w:sz="4" w:space="0" w:color="000000"/>
              <w:bottom w:val="single" w:sz="4" w:space="0" w:color="000000"/>
              <w:right w:val="nil"/>
            </w:tcBorders>
            <w:tcMar>
              <w:top w:w="0" w:type="dxa"/>
              <w:left w:w="20" w:type="dxa"/>
              <w:bottom w:w="0" w:type="dxa"/>
              <w:right w:w="20" w:type="dxa"/>
            </w:tcMar>
            <w:vAlign w:val="bottom"/>
          </w:tcPr>
          <w:p w:rsidR="00807E3D" w:rsidRPr="004F05EA" w:rsidRDefault="003730C9">
            <w:pPr>
              <w:spacing w:before="240" w:after="240" w:line="276" w:lineRule="auto"/>
              <w:jc w:val="both"/>
              <w:rPr>
                <w:rFonts w:ascii="Times New Roman" w:eastAsia="Times New Roman" w:hAnsi="Times New Roman" w:cs="Times New Roman"/>
                <w:i/>
                <w:sz w:val="22"/>
                <w:szCs w:val="22"/>
              </w:rPr>
            </w:pPr>
            <w:r w:rsidRPr="004F05EA">
              <w:rPr>
                <w:rFonts w:ascii="Times New Roman" w:eastAsia="Times New Roman" w:hAnsi="Times New Roman" w:cs="Times New Roman"/>
                <w:i/>
                <w:sz w:val="22"/>
                <w:szCs w:val="22"/>
              </w:rPr>
              <w:t xml:space="preserve"> </w:t>
            </w:r>
          </w:p>
        </w:tc>
        <w:tc>
          <w:tcPr>
            <w:tcW w:w="2100" w:type="dxa"/>
            <w:tcBorders>
              <w:top w:val="single" w:sz="4" w:space="0" w:color="000000"/>
              <w:left w:val="single" w:sz="4" w:space="0" w:color="000000"/>
              <w:bottom w:val="single" w:sz="4" w:space="0" w:color="000000"/>
              <w:right w:val="nil"/>
            </w:tcBorders>
            <w:tcMar>
              <w:top w:w="0" w:type="dxa"/>
              <w:left w:w="20" w:type="dxa"/>
              <w:bottom w:w="0" w:type="dxa"/>
              <w:right w:w="20" w:type="dxa"/>
            </w:tcMar>
            <w:vAlign w:val="bottom"/>
          </w:tcPr>
          <w:p w:rsidR="00807E3D" w:rsidRPr="004F05EA" w:rsidRDefault="003730C9">
            <w:pPr>
              <w:spacing w:before="240" w:after="240" w:line="276" w:lineRule="auto"/>
              <w:jc w:val="both"/>
              <w:rPr>
                <w:rFonts w:ascii="Times New Roman" w:eastAsia="Times New Roman" w:hAnsi="Times New Roman" w:cs="Times New Roman"/>
                <w:i/>
                <w:sz w:val="22"/>
                <w:szCs w:val="22"/>
              </w:rPr>
            </w:pPr>
            <w:r w:rsidRPr="004F05EA">
              <w:rPr>
                <w:rFonts w:ascii="Times New Roman" w:eastAsia="Times New Roman" w:hAnsi="Times New Roman" w:cs="Times New Roman"/>
                <w:i/>
                <w:sz w:val="22"/>
                <w:szCs w:val="22"/>
              </w:rPr>
              <w:t xml:space="preserve"> </w:t>
            </w:r>
          </w:p>
        </w:tc>
        <w:tc>
          <w:tcPr>
            <w:tcW w:w="870" w:type="dxa"/>
            <w:tcBorders>
              <w:top w:val="single" w:sz="4" w:space="0" w:color="000000"/>
              <w:left w:val="single" w:sz="4" w:space="0" w:color="000000"/>
              <w:bottom w:val="single" w:sz="4" w:space="0" w:color="000000"/>
              <w:right w:val="nil"/>
            </w:tcBorders>
            <w:tcMar>
              <w:top w:w="0" w:type="dxa"/>
              <w:left w:w="20" w:type="dxa"/>
              <w:bottom w:w="0" w:type="dxa"/>
              <w:right w:w="20" w:type="dxa"/>
            </w:tcMar>
            <w:vAlign w:val="bottom"/>
          </w:tcPr>
          <w:p w:rsidR="00807E3D" w:rsidRPr="004F05EA" w:rsidRDefault="003730C9">
            <w:pPr>
              <w:spacing w:before="240" w:after="240" w:line="276" w:lineRule="auto"/>
              <w:jc w:val="both"/>
              <w:rPr>
                <w:rFonts w:ascii="Times New Roman" w:eastAsia="Times New Roman" w:hAnsi="Times New Roman" w:cs="Times New Roman"/>
                <w:i/>
                <w:sz w:val="22"/>
                <w:szCs w:val="22"/>
              </w:rPr>
            </w:pPr>
            <w:r w:rsidRPr="004F05EA">
              <w:rPr>
                <w:rFonts w:ascii="Times New Roman" w:eastAsia="Times New Roman" w:hAnsi="Times New Roman" w:cs="Times New Roman"/>
                <w:i/>
                <w:sz w:val="22"/>
                <w:szCs w:val="22"/>
              </w:rPr>
              <w:t xml:space="preserve"> </w:t>
            </w:r>
          </w:p>
        </w:tc>
        <w:tc>
          <w:tcPr>
            <w:tcW w:w="5220" w:type="dxa"/>
            <w:tcBorders>
              <w:top w:val="single" w:sz="4" w:space="0" w:color="000000"/>
              <w:left w:val="single" w:sz="4" w:space="0" w:color="000000"/>
              <w:bottom w:val="single" w:sz="4" w:space="0" w:color="000000"/>
              <w:right w:val="nil"/>
            </w:tcBorders>
            <w:tcMar>
              <w:top w:w="0" w:type="dxa"/>
              <w:left w:w="20" w:type="dxa"/>
              <w:bottom w:w="0" w:type="dxa"/>
              <w:right w:w="20" w:type="dxa"/>
            </w:tcMar>
            <w:vAlign w:val="bottom"/>
          </w:tcPr>
          <w:p w:rsidR="00807E3D" w:rsidRPr="004F05EA" w:rsidRDefault="003730C9">
            <w:pPr>
              <w:spacing w:before="240" w:after="240" w:line="276" w:lineRule="auto"/>
              <w:jc w:val="both"/>
              <w:rPr>
                <w:rFonts w:ascii="Times New Roman" w:eastAsia="Times New Roman" w:hAnsi="Times New Roman" w:cs="Times New Roman"/>
                <w:i/>
                <w:sz w:val="22"/>
                <w:szCs w:val="22"/>
              </w:rPr>
            </w:pPr>
            <w:r w:rsidRPr="004F05EA">
              <w:rPr>
                <w:rFonts w:ascii="Times New Roman" w:eastAsia="Times New Roman" w:hAnsi="Times New Roman" w:cs="Times New Roman"/>
                <w:i/>
                <w:sz w:val="22"/>
                <w:szCs w:val="22"/>
              </w:rPr>
              <w:t xml:space="preserve"> </w:t>
            </w:r>
          </w:p>
        </w:tc>
        <w:tc>
          <w:tcPr>
            <w:tcW w:w="1335" w:type="dxa"/>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vAlign w:val="bottom"/>
          </w:tcPr>
          <w:p w:rsidR="00807E3D" w:rsidRPr="004F05EA" w:rsidRDefault="003730C9">
            <w:pPr>
              <w:spacing w:before="240" w:after="240" w:line="276" w:lineRule="auto"/>
              <w:jc w:val="both"/>
              <w:rPr>
                <w:rFonts w:ascii="Times New Roman" w:eastAsia="Times New Roman" w:hAnsi="Times New Roman" w:cs="Times New Roman"/>
                <w:i/>
                <w:sz w:val="22"/>
                <w:szCs w:val="22"/>
              </w:rPr>
            </w:pPr>
            <w:r w:rsidRPr="004F05EA">
              <w:rPr>
                <w:rFonts w:ascii="Times New Roman" w:eastAsia="Times New Roman" w:hAnsi="Times New Roman" w:cs="Times New Roman"/>
                <w:i/>
                <w:sz w:val="22"/>
                <w:szCs w:val="22"/>
              </w:rPr>
              <w:t xml:space="preserve"> </w:t>
            </w:r>
          </w:p>
        </w:tc>
      </w:tr>
    </w:tbl>
    <w:p w:rsidR="00807E3D" w:rsidRPr="004F05EA" w:rsidRDefault="00807E3D">
      <w:pPr>
        <w:spacing w:before="240" w:line="276" w:lineRule="auto"/>
        <w:jc w:val="both"/>
        <w:rPr>
          <w:sz w:val="22"/>
          <w:szCs w:val="22"/>
        </w:rPr>
      </w:pPr>
    </w:p>
    <w:sectPr w:rsidR="00807E3D" w:rsidRPr="004F05EA">
      <w:pgSz w:w="11906" w:h="16838"/>
      <w:pgMar w:top="567" w:right="431" w:bottom="567" w:left="992" w:header="284"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DEE"/>
    <w:multiLevelType w:val="multilevel"/>
    <w:tmpl w:val="015B2DEE"/>
    <w:lvl w:ilvl="0">
      <w:start w:val="2"/>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06077D27"/>
    <w:multiLevelType w:val="multilevel"/>
    <w:tmpl w:val="08225654"/>
    <w:lvl w:ilvl="0">
      <w:start w:val="10"/>
      <w:numFmt w:val="decimal"/>
      <w:lvlText w:val="%1."/>
      <w:lvlJc w:val="left"/>
      <w:pPr>
        <w:ind w:left="705" w:hanging="705"/>
      </w:pPr>
    </w:lvl>
    <w:lvl w:ilvl="1">
      <w:start w:val="2"/>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653597F"/>
    <w:multiLevelType w:val="multilevel"/>
    <w:tmpl w:val="0653597F"/>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F31D37"/>
    <w:multiLevelType w:val="multilevel"/>
    <w:tmpl w:val="07F31D37"/>
    <w:lvl w:ilvl="0">
      <w:start w:val="11"/>
      <w:numFmt w:val="decimal"/>
      <w:lvlText w:val="%1."/>
      <w:lvlJc w:val="left"/>
      <w:pPr>
        <w:tabs>
          <w:tab w:val="left" w:pos="810"/>
        </w:tabs>
        <w:ind w:left="810" w:hanging="810"/>
      </w:pPr>
      <w:rPr>
        <w:rFonts w:hint="default"/>
      </w:rPr>
    </w:lvl>
    <w:lvl w:ilvl="1">
      <w:start w:val="1"/>
      <w:numFmt w:val="decimal"/>
      <w:lvlText w:val="%1.%2."/>
      <w:lvlJc w:val="left"/>
      <w:pPr>
        <w:tabs>
          <w:tab w:val="left" w:pos="952"/>
        </w:tabs>
        <w:ind w:left="952" w:hanging="810"/>
      </w:pPr>
      <w:rPr>
        <w:rFonts w:hint="default"/>
      </w:rPr>
    </w:lvl>
    <w:lvl w:ilvl="2">
      <w:start w:val="1"/>
      <w:numFmt w:val="decimal"/>
      <w:lvlText w:val="%1.%2.%3."/>
      <w:lvlJc w:val="left"/>
      <w:pPr>
        <w:tabs>
          <w:tab w:val="left" w:pos="810"/>
        </w:tabs>
        <w:ind w:left="810" w:hanging="810"/>
      </w:pPr>
      <w:rPr>
        <w:rFonts w:hint="default"/>
      </w:rPr>
    </w:lvl>
    <w:lvl w:ilvl="3">
      <w:start w:val="1"/>
      <w:numFmt w:val="decimal"/>
      <w:lvlText w:val="%1.%2.%3.%4."/>
      <w:lvlJc w:val="left"/>
      <w:pPr>
        <w:tabs>
          <w:tab w:val="left" w:pos="810"/>
        </w:tabs>
        <w:ind w:left="810" w:hanging="81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
    <w:nsid w:val="07FE4306"/>
    <w:multiLevelType w:val="multilevel"/>
    <w:tmpl w:val="DF683624"/>
    <w:lvl w:ilvl="0">
      <w:start w:val="3"/>
      <w:numFmt w:val="decimal"/>
      <w:lvlText w:val="%1."/>
      <w:lvlJc w:val="left"/>
      <w:pPr>
        <w:ind w:left="705" w:hanging="705"/>
      </w:pPr>
    </w:lvl>
    <w:lvl w:ilvl="1">
      <w:start w:val="2"/>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3473715"/>
    <w:multiLevelType w:val="multilevel"/>
    <w:tmpl w:val="13473715"/>
    <w:lvl w:ilvl="0">
      <w:start w:val="6"/>
      <w:numFmt w:val="bullet"/>
      <w:lvlText w:val="-"/>
      <w:lvlJc w:val="left"/>
      <w:pPr>
        <w:tabs>
          <w:tab w:val="left" w:pos="562"/>
        </w:tabs>
        <w:ind w:left="562" w:hanging="375"/>
      </w:pPr>
      <w:rPr>
        <w:rFonts w:ascii="Times New Roman" w:eastAsia="Times New Roman" w:hAnsi="Times New Roman" w:cs="Times New Roman" w:hint="default"/>
      </w:rPr>
    </w:lvl>
    <w:lvl w:ilvl="1">
      <w:start w:val="1"/>
      <w:numFmt w:val="bullet"/>
      <w:lvlText w:val="o"/>
      <w:lvlJc w:val="left"/>
      <w:pPr>
        <w:tabs>
          <w:tab w:val="left" w:pos="1267"/>
        </w:tabs>
        <w:ind w:left="1267" w:hanging="360"/>
      </w:pPr>
      <w:rPr>
        <w:rFonts w:ascii="Courier New" w:hAnsi="Courier New" w:hint="default"/>
      </w:rPr>
    </w:lvl>
    <w:lvl w:ilvl="2">
      <w:start w:val="1"/>
      <w:numFmt w:val="bullet"/>
      <w:lvlText w:val=""/>
      <w:lvlJc w:val="left"/>
      <w:pPr>
        <w:tabs>
          <w:tab w:val="left" w:pos="1987"/>
        </w:tabs>
        <w:ind w:left="1987" w:hanging="360"/>
      </w:pPr>
      <w:rPr>
        <w:rFonts w:ascii="Wingdings" w:hAnsi="Wingdings" w:hint="default"/>
      </w:rPr>
    </w:lvl>
    <w:lvl w:ilvl="3">
      <w:start w:val="1"/>
      <w:numFmt w:val="bullet"/>
      <w:lvlText w:val=""/>
      <w:lvlJc w:val="left"/>
      <w:pPr>
        <w:tabs>
          <w:tab w:val="left" w:pos="2707"/>
        </w:tabs>
        <w:ind w:left="2707" w:hanging="360"/>
      </w:pPr>
      <w:rPr>
        <w:rFonts w:ascii="Symbol" w:hAnsi="Symbol" w:hint="default"/>
      </w:rPr>
    </w:lvl>
    <w:lvl w:ilvl="4">
      <w:start w:val="1"/>
      <w:numFmt w:val="bullet"/>
      <w:lvlText w:val="o"/>
      <w:lvlJc w:val="left"/>
      <w:pPr>
        <w:tabs>
          <w:tab w:val="left" w:pos="3427"/>
        </w:tabs>
        <w:ind w:left="3427" w:hanging="360"/>
      </w:pPr>
      <w:rPr>
        <w:rFonts w:ascii="Courier New" w:hAnsi="Courier New" w:hint="default"/>
      </w:rPr>
    </w:lvl>
    <w:lvl w:ilvl="5">
      <w:start w:val="1"/>
      <w:numFmt w:val="bullet"/>
      <w:lvlText w:val=""/>
      <w:lvlJc w:val="left"/>
      <w:pPr>
        <w:tabs>
          <w:tab w:val="left" w:pos="4147"/>
        </w:tabs>
        <w:ind w:left="4147" w:hanging="360"/>
      </w:pPr>
      <w:rPr>
        <w:rFonts w:ascii="Wingdings" w:hAnsi="Wingdings" w:hint="default"/>
      </w:rPr>
    </w:lvl>
    <w:lvl w:ilvl="6">
      <w:start w:val="1"/>
      <w:numFmt w:val="bullet"/>
      <w:lvlText w:val=""/>
      <w:lvlJc w:val="left"/>
      <w:pPr>
        <w:tabs>
          <w:tab w:val="left" w:pos="4867"/>
        </w:tabs>
        <w:ind w:left="4867" w:hanging="360"/>
      </w:pPr>
      <w:rPr>
        <w:rFonts w:ascii="Symbol" w:hAnsi="Symbol" w:hint="default"/>
      </w:rPr>
    </w:lvl>
    <w:lvl w:ilvl="7">
      <w:start w:val="1"/>
      <w:numFmt w:val="bullet"/>
      <w:lvlText w:val="o"/>
      <w:lvlJc w:val="left"/>
      <w:pPr>
        <w:tabs>
          <w:tab w:val="left" w:pos="5587"/>
        </w:tabs>
        <w:ind w:left="5587" w:hanging="360"/>
      </w:pPr>
      <w:rPr>
        <w:rFonts w:ascii="Courier New" w:hAnsi="Courier New" w:hint="default"/>
      </w:rPr>
    </w:lvl>
    <w:lvl w:ilvl="8">
      <w:start w:val="1"/>
      <w:numFmt w:val="bullet"/>
      <w:lvlText w:val=""/>
      <w:lvlJc w:val="left"/>
      <w:pPr>
        <w:tabs>
          <w:tab w:val="left" w:pos="6307"/>
        </w:tabs>
        <w:ind w:left="6307" w:hanging="360"/>
      </w:pPr>
      <w:rPr>
        <w:rFonts w:ascii="Wingdings" w:hAnsi="Wingdings" w:hint="default"/>
      </w:rPr>
    </w:lvl>
  </w:abstractNum>
  <w:abstractNum w:abstractNumId="6">
    <w:nsid w:val="142C01A1"/>
    <w:multiLevelType w:val="multilevel"/>
    <w:tmpl w:val="7212B2A4"/>
    <w:lvl w:ilvl="0">
      <w:start w:val="6"/>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45E0390"/>
    <w:multiLevelType w:val="multilevel"/>
    <w:tmpl w:val="A9DA7DC0"/>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98F4BAB"/>
    <w:multiLevelType w:val="multilevel"/>
    <w:tmpl w:val="198F4BAB"/>
    <w:lvl w:ilvl="0">
      <w:start w:val="1"/>
      <w:numFmt w:val="bullet"/>
      <w:lvlText w:val=""/>
      <w:lvlJc w:val="left"/>
      <w:pPr>
        <w:tabs>
          <w:tab w:val="left" w:pos="1996"/>
        </w:tabs>
        <w:ind w:left="1996" w:hanging="360"/>
      </w:pPr>
      <w:rPr>
        <w:rFonts w:ascii="Symbol" w:hAnsi="Symbol" w:hint="default"/>
      </w:rPr>
    </w:lvl>
    <w:lvl w:ilvl="1">
      <w:start w:val="3"/>
      <w:numFmt w:val="bullet"/>
      <w:lvlText w:val="-"/>
      <w:lvlJc w:val="left"/>
      <w:pPr>
        <w:tabs>
          <w:tab w:val="left" w:pos="2716"/>
        </w:tabs>
        <w:ind w:left="2716" w:hanging="360"/>
      </w:pPr>
      <w:rPr>
        <w:rFonts w:ascii="Times New Roman" w:eastAsia="Times New Roman" w:hAnsi="Times New Roman" w:cs="Times New Roman" w:hint="default"/>
      </w:rPr>
    </w:lvl>
    <w:lvl w:ilvl="2">
      <w:start w:val="1"/>
      <w:numFmt w:val="bullet"/>
      <w:lvlText w:val=""/>
      <w:lvlJc w:val="left"/>
      <w:pPr>
        <w:tabs>
          <w:tab w:val="left" w:pos="3436"/>
        </w:tabs>
        <w:ind w:left="3436" w:hanging="360"/>
      </w:pPr>
      <w:rPr>
        <w:rFonts w:ascii="Symbol" w:hAnsi="Symbol" w:hint="default"/>
      </w:rPr>
    </w:lvl>
    <w:lvl w:ilvl="3">
      <w:start w:val="1"/>
      <w:numFmt w:val="bullet"/>
      <w:lvlText w:val=""/>
      <w:lvlJc w:val="left"/>
      <w:pPr>
        <w:tabs>
          <w:tab w:val="left" w:pos="4156"/>
        </w:tabs>
        <w:ind w:left="4156" w:hanging="360"/>
      </w:pPr>
      <w:rPr>
        <w:rFonts w:ascii="Symbol" w:hAnsi="Symbol" w:hint="default"/>
      </w:rPr>
    </w:lvl>
    <w:lvl w:ilvl="4">
      <w:start w:val="1"/>
      <w:numFmt w:val="bullet"/>
      <w:lvlText w:val="o"/>
      <w:lvlJc w:val="left"/>
      <w:pPr>
        <w:tabs>
          <w:tab w:val="left" w:pos="4876"/>
        </w:tabs>
        <w:ind w:left="4876" w:hanging="360"/>
      </w:pPr>
      <w:rPr>
        <w:rFonts w:ascii="Courier New" w:hAnsi="Courier New" w:hint="default"/>
      </w:rPr>
    </w:lvl>
    <w:lvl w:ilvl="5">
      <w:start w:val="1"/>
      <w:numFmt w:val="bullet"/>
      <w:lvlText w:val=""/>
      <w:lvlJc w:val="left"/>
      <w:pPr>
        <w:tabs>
          <w:tab w:val="left" w:pos="5596"/>
        </w:tabs>
        <w:ind w:left="5596" w:hanging="360"/>
      </w:pPr>
      <w:rPr>
        <w:rFonts w:ascii="Wingdings" w:hAnsi="Wingdings" w:hint="default"/>
      </w:rPr>
    </w:lvl>
    <w:lvl w:ilvl="6">
      <w:start w:val="1"/>
      <w:numFmt w:val="bullet"/>
      <w:lvlText w:val=""/>
      <w:lvlJc w:val="left"/>
      <w:pPr>
        <w:tabs>
          <w:tab w:val="left" w:pos="6316"/>
        </w:tabs>
        <w:ind w:left="6316" w:hanging="360"/>
      </w:pPr>
      <w:rPr>
        <w:rFonts w:ascii="Symbol" w:hAnsi="Symbol" w:hint="default"/>
      </w:rPr>
    </w:lvl>
    <w:lvl w:ilvl="7">
      <w:start w:val="1"/>
      <w:numFmt w:val="bullet"/>
      <w:lvlText w:val="o"/>
      <w:lvlJc w:val="left"/>
      <w:pPr>
        <w:tabs>
          <w:tab w:val="left" w:pos="7036"/>
        </w:tabs>
        <w:ind w:left="7036" w:hanging="360"/>
      </w:pPr>
      <w:rPr>
        <w:rFonts w:ascii="Courier New" w:hAnsi="Courier New" w:hint="default"/>
      </w:rPr>
    </w:lvl>
    <w:lvl w:ilvl="8">
      <w:start w:val="1"/>
      <w:numFmt w:val="bullet"/>
      <w:lvlText w:val=""/>
      <w:lvlJc w:val="left"/>
      <w:pPr>
        <w:tabs>
          <w:tab w:val="left" w:pos="7756"/>
        </w:tabs>
        <w:ind w:left="7756" w:hanging="360"/>
      </w:pPr>
      <w:rPr>
        <w:rFonts w:ascii="Wingdings" w:hAnsi="Wingdings" w:hint="default"/>
      </w:rPr>
    </w:lvl>
  </w:abstractNum>
  <w:abstractNum w:abstractNumId="9">
    <w:nsid w:val="1F5F3FC0"/>
    <w:multiLevelType w:val="multilevel"/>
    <w:tmpl w:val="D0E6A64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8421C28"/>
    <w:multiLevelType w:val="multilevel"/>
    <w:tmpl w:val="28421C28"/>
    <w:lvl w:ilvl="0">
      <w:start w:val="65535"/>
      <w:numFmt w:val="bullet"/>
      <w:lvlText w:val="-"/>
      <w:legacy w:legacy="1" w:legacySpace="0" w:legacyIndent="278"/>
      <w:lvlJc w:val="left"/>
      <w:rPr>
        <w:rFonts w:ascii="Times New Roman" w:hAnsi="Times New Roman" w:hint="default"/>
      </w:rPr>
    </w:lvl>
    <w:lvl w:ilvl="1">
      <w:start w:val="1"/>
      <w:numFmt w:val="bullet"/>
      <w:lvlText w:val="o"/>
      <w:lvlJc w:val="left"/>
      <w:pPr>
        <w:tabs>
          <w:tab w:val="left" w:pos="2188"/>
        </w:tabs>
        <w:ind w:left="2188" w:hanging="360"/>
      </w:pPr>
      <w:rPr>
        <w:rFonts w:ascii="Courier New" w:hAnsi="Courier New" w:hint="default"/>
      </w:rPr>
    </w:lvl>
    <w:lvl w:ilvl="2">
      <w:start w:val="1"/>
      <w:numFmt w:val="bullet"/>
      <w:lvlText w:val=""/>
      <w:lvlJc w:val="left"/>
      <w:pPr>
        <w:tabs>
          <w:tab w:val="left" w:pos="2908"/>
        </w:tabs>
        <w:ind w:left="2908" w:hanging="360"/>
      </w:pPr>
      <w:rPr>
        <w:rFonts w:ascii="Wingdings" w:hAnsi="Wingdings" w:hint="default"/>
      </w:rPr>
    </w:lvl>
    <w:lvl w:ilvl="3">
      <w:start w:val="1"/>
      <w:numFmt w:val="bullet"/>
      <w:lvlText w:val=""/>
      <w:lvlJc w:val="left"/>
      <w:pPr>
        <w:tabs>
          <w:tab w:val="left" w:pos="3628"/>
        </w:tabs>
        <w:ind w:left="3628" w:hanging="360"/>
      </w:pPr>
      <w:rPr>
        <w:rFonts w:ascii="Symbol" w:hAnsi="Symbol" w:hint="default"/>
      </w:rPr>
    </w:lvl>
    <w:lvl w:ilvl="4">
      <w:start w:val="1"/>
      <w:numFmt w:val="bullet"/>
      <w:lvlText w:val="o"/>
      <w:lvlJc w:val="left"/>
      <w:pPr>
        <w:tabs>
          <w:tab w:val="left" w:pos="4348"/>
        </w:tabs>
        <w:ind w:left="4348" w:hanging="360"/>
      </w:pPr>
      <w:rPr>
        <w:rFonts w:ascii="Courier New" w:hAnsi="Courier New" w:hint="default"/>
      </w:rPr>
    </w:lvl>
    <w:lvl w:ilvl="5">
      <w:start w:val="1"/>
      <w:numFmt w:val="bullet"/>
      <w:lvlText w:val=""/>
      <w:lvlJc w:val="left"/>
      <w:pPr>
        <w:tabs>
          <w:tab w:val="left" w:pos="5068"/>
        </w:tabs>
        <w:ind w:left="5068" w:hanging="360"/>
      </w:pPr>
      <w:rPr>
        <w:rFonts w:ascii="Wingdings" w:hAnsi="Wingdings" w:hint="default"/>
      </w:rPr>
    </w:lvl>
    <w:lvl w:ilvl="6">
      <w:start w:val="1"/>
      <w:numFmt w:val="bullet"/>
      <w:lvlText w:val=""/>
      <w:lvlJc w:val="left"/>
      <w:pPr>
        <w:tabs>
          <w:tab w:val="left" w:pos="5788"/>
        </w:tabs>
        <w:ind w:left="5788" w:hanging="360"/>
      </w:pPr>
      <w:rPr>
        <w:rFonts w:ascii="Symbol" w:hAnsi="Symbol" w:hint="default"/>
      </w:rPr>
    </w:lvl>
    <w:lvl w:ilvl="7">
      <w:start w:val="1"/>
      <w:numFmt w:val="bullet"/>
      <w:lvlText w:val="o"/>
      <w:lvlJc w:val="left"/>
      <w:pPr>
        <w:tabs>
          <w:tab w:val="left" w:pos="6508"/>
        </w:tabs>
        <w:ind w:left="6508" w:hanging="360"/>
      </w:pPr>
      <w:rPr>
        <w:rFonts w:ascii="Courier New" w:hAnsi="Courier New" w:hint="default"/>
      </w:rPr>
    </w:lvl>
    <w:lvl w:ilvl="8">
      <w:start w:val="1"/>
      <w:numFmt w:val="bullet"/>
      <w:lvlText w:val=""/>
      <w:lvlJc w:val="left"/>
      <w:pPr>
        <w:tabs>
          <w:tab w:val="left" w:pos="7228"/>
        </w:tabs>
        <w:ind w:left="7228" w:hanging="360"/>
      </w:pPr>
      <w:rPr>
        <w:rFonts w:ascii="Wingdings" w:hAnsi="Wingdings" w:hint="default"/>
      </w:rPr>
    </w:lvl>
  </w:abstractNum>
  <w:abstractNum w:abstractNumId="11">
    <w:nsid w:val="2C480E5B"/>
    <w:multiLevelType w:val="multilevel"/>
    <w:tmpl w:val="CF36F824"/>
    <w:lvl w:ilvl="0">
      <w:start w:val="4"/>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305614F9"/>
    <w:multiLevelType w:val="multilevel"/>
    <w:tmpl w:val="A4DC1C0C"/>
    <w:lvl w:ilvl="0">
      <w:start w:val="4"/>
      <w:numFmt w:val="decimal"/>
      <w:lvlText w:val="%1."/>
      <w:lvlJc w:val="left"/>
      <w:pPr>
        <w:ind w:left="750" w:hanging="750"/>
      </w:pPr>
    </w:lvl>
    <w:lvl w:ilvl="1">
      <w:start w:val="1"/>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750" w:hanging="75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83E583B"/>
    <w:multiLevelType w:val="hybridMultilevel"/>
    <w:tmpl w:val="19507D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DB399D"/>
    <w:multiLevelType w:val="multilevel"/>
    <w:tmpl w:val="0636A350"/>
    <w:lvl w:ilvl="0">
      <w:start w:val="6"/>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B62534F"/>
    <w:multiLevelType w:val="multilevel"/>
    <w:tmpl w:val="3B62534F"/>
    <w:lvl w:ilvl="0">
      <w:start w:val="6"/>
      <w:numFmt w:val="decimal"/>
      <w:lvlText w:val="%1."/>
      <w:lvlJc w:val="left"/>
      <w:pPr>
        <w:tabs>
          <w:tab w:val="left" w:pos="705"/>
        </w:tabs>
        <w:ind w:left="705" w:hanging="705"/>
      </w:pPr>
      <w:rPr>
        <w:rFonts w:hint="default"/>
      </w:rPr>
    </w:lvl>
    <w:lvl w:ilvl="1">
      <w:start w:val="3"/>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6">
    <w:nsid w:val="3CE60314"/>
    <w:multiLevelType w:val="multilevel"/>
    <w:tmpl w:val="AF80457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DAA748A"/>
    <w:multiLevelType w:val="multilevel"/>
    <w:tmpl w:val="5D5CEE8C"/>
    <w:lvl w:ilvl="0">
      <w:start w:val="1"/>
      <w:numFmt w:val="bullet"/>
      <w:lvlText w:val="●"/>
      <w:lvlJc w:val="left"/>
      <w:pPr>
        <w:ind w:left="1996" w:hanging="360"/>
      </w:pPr>
      <w:rPr>
        <w:rFonts w:ascii="Noto Sans Symbols" w:eastAsia="Noto Sans Symbols" w:hAnsi="Noto Sans Symbols" w:cs="Noto Sans Symbols"/>
      </w:rPr>
    </w:lvl>
    <w:lvl w:ilvl="1">
      <w:start w:val="3"/>
      <w:numFmt w:val="bullet"/>
      <w:lvlText w:val="-"/>
      <w:lvlJc w:val="left"/>
      <w:pPr>
        <w:ind w:left="2716" w:hanging="360"/>
      </w:pPr>
      <w:rPr>
        <w:rFonts w:ascii="Times New Roman" w:eastAsia="Times New Roman" w:hAnsi="Times New Roman" w:cs="Times New Roman"/>
      </w:rPr>
    </w:lvl>
    <w:lvl w:ilvl="2">
      <w:start w:val="1"/>
      <w:numFmt w:val="bullet"/>
      <w:lvlText w:val="●"/>
      <w:lvlJc w:val="left"/>
      <w:pPr>
        <w:ind w:left="3436" w:hanging="360"/>
      </w:pPr>
      <w:rPr>
        <w:rFonts w:ascii="Noto Sans Symbols" w:eastAsia="Noto Sans Symbols" w:hAnsi="Noto Sans Symbols" w:cs="Noto Sans Symbols"/>
      </w:rPr>
    </w:lvl>
    <w:lvl w:ilvl="3">
      <w:start w:val="1"/>
      <w:numFmt w:val="bullet"/>
      <w:lvlText w:val="●"/>
      <w:lvlJc w:val="left"/>
      <w:pPr>
        <w:ind w:left="4156" w:hanging="360"/>
      </w:pPr>
      <w:rPr>
        <w:rFonts w:ascii="Noto Sans Symbols" w:eastAsia="Noto Sans Symbols" w:hAnsi="Noto Sans Symbols" w:cs="Noto Sans Symbols"/>
      </w:rPr>
    </w:lvl>
    <w:lvl w:ilvl="4">
      <w:start w:val="1"/>
      <w:numFmt w:val="bullet"/>
      <w:lvlText w:val="o"/>
      <w:lvlJc w:val="left"/>
      <w:pPr>
        <w:ind w:left="4876" w:hanging="360"/>
      </w:pPr>
      <w:rPr>
        <w:rFonts w:ascii="Courier New" w:eastAsia="Courier New" w:hAnsi="Courier New" w:cs="Courier New"/>
      </w:rPr>
    </w:lvl>
    <w:lvl w:ilvl="5">
      <w:start w:val="1"/>
      <w:numFmt w:val="bullet"/>
      <w:lvlText w:val="▪"/>
      <w:lvlJc w:val="left"/>
      <w:pPr>
        <w:ind w:left="5596" w:hanging="360"/>
      </w:pPr>
      <w:rPr>
        <w:rFonts w:ascii="Noto Sans Symbols" w:eastAsia="Noto Sans Symbols" w:hAnsi="Noto Sans Symbols" w:cs="Noto Sans Symbols"/>
      </w:rPr>
    </w:lvl>
    <w:lvl w:ilvl="6">
      <w:start w:val="1"/>
      <w:numFmt w:val="bullet"/>
      <w:lvlText w:val="●"/>
      <w:lvlJc w:val="left"/>
      <w:pPr>
        <w:ind w:left="6316" w:hanging="360"/>
      </w:pPr>
      <w:rPr>
        <w:rFonts w:ascii="Noto Sans Symbols" w:eastAsia="Noto Sans Symbols" w:hAnsi="Noto Sans Symbols" w:cs="Noto Sans Symbols"/>
      </w:rPr>
    </w:lvl>
    <w:lvl w:ilvl="7">
      <w:start w:val="1"/>
      <w:numFmt w:val="bullet"/>
      <w:lvlText w:val="o"/>
      <w:lvlJc w:val="left"/>
      <w:pPr>
        <w:ind w:left="7036" w:hanging="360"/>
      </w:pPr>
      <w:rPr>
        <w:rFonts w:ascii="Courier New" w:eastAsia="Courier New" w:hAnsi="Courier New" w:cs="Courier New"/>
      </w:rPr>
    </w:lvl>
    <w:lvl w:ilvl="8">
      <w:start w:val="1"/>
      <w:numFmt w:val="bullet"/>
      <w:lvlText w:val="▪"/>
      <w:lvlJc w:val="left"/>
      <w:pPr>
        <w:ind w:left="7756" w:hanging="360"/>
      </w:pPr>
      <w:rPr>
        <w:rFonts w:ascii="Noto Sans Symbols" w:eastAsia="Noto Sans Symbols" w:hAnsi="Noto Sans Symbols" w:cs="Noto Sans Symbols"/>
      </w:rPr>
    </w:lvl>
  </w:abstractNum>
  <w:abstractNum w:abstractNumId="18">
    <w:nsid w:val="413A1007"/>
    <w:multiLevelType w:val="multilevel"/>
    <w:tmpl w:val="0A0CC888"/>
    <w:lvl w:ilvl="0">
      <w:start w:val="7"/>
      <w:numFmt w:val="decimal"/>
      <w:lvlText w:val="%1."/>
      <w:lvlJc w:val="left"/>
      <w:pPr>
        <w:ind w:left="705" w:hanging="705"/>
      </w:pPr>
    </w:lvl>
    <w:lvl w:ilvl="1">
      <w:start w:val="2"/>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499B0C9C"/>
    <w:multiLevelType w:val="multilevel"/>
    <w:tmpl w:val="499B0C9C"/>
    <w:lvl w:ilvl="0">
      <w:start w:val="5"/>
      <w:numFmt w:val="decimal"/>
      <w:lvlText w:val="%1."/>
      <w:lvlJc w:val="left"/>
      <w:pPr>
        <w:tabs>
          <w:tab w:val="left" w:pos="705"/>
        </w:tabs>
        <w:ind w:left="705" w:hanging="705"/>
      </w:pPr>
      <w:rPr>
        <w:rFonts w:hint="default"/>
      </w:rPr>
    </w:lvl>
    <w:lvl w:ilvl="1">
      <w:start w:val="1"/>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0">
    <w:nsid w:val="49C84855"/>
    <w:multiLevelType w:val="multilevel"/>
    <w:tmpl w:val="49C84855"/>
    <w:lvl w:ilvl="0">
      <w:start w:val="1"/>
      <w:numFmt w:val="decimal"/>
      <w:lvlText w:val="7.3.%1."/>
      <w:lvlJc w:val="left"/>
      <w:pPr>
        <w:tabs>
          <w:tab w:val="left" w:pos="705"/>
        </w:tabs>
        <w:ind w:left="705" w:hanging="705"/>
      </w:pPr>
      <w:rPr>
        <w:rFonts w:hint="default"/>
      </w:rPr>
    </w:lvl>
    <w:lvl w:ilvl="1">
      <w:start w:val="2"/>
      <w:numFmt w:val="decimal"/>
      <w:lvlText w:val="7.3.%2."/>
      <w:lvlJc w:val="left"/>
      <w:pPr>
        <w:tabs>
          <w:tab w:val="left" w:pos="705"/>
        </w:tabs>
        <w:ind w:left="705" w:hanging="705"/>
      </w:pPr>
      <w:rPr>
        <w:rFonts w:ascii="Times New Roman" w:eastAsia="Times New Roman" w:hAnsi="Times New Roman" w:cs="Times New Roman"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nsid w:val="4E6B296F"/>
    <w:multiLevelType w:val="multilevel"/>
    <w:tmpl w:val="74240D1A"/>
    <w:lvl w:ilvl="0">
      <w:start w:val="8"/>
      <w:numFmt w:val="decimal"/>
      <w:lvlText w:val="%1."/>
      <w:lvlJc w:val="left"/>
      <w:pPr>
        <w:ind w:left="705" w:hanging="705"/>
      </w:pPr>
    </w:lvl>
    <w:lvl w:ilvl="1">
      <w:start w:val="4"/>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F0E03FD"/>
    <w:multiLevelType w:val="multilevel"/>
    <w:tmpl w:val="4F0E03FD"/>
    <w:lvl w:ilvl="0">
      <w:start w:val="9"/>
      <w:numFmt w:val="decimal"/>
      <w:lvlText w:val="%1."/>
      <w:lvlJc w:val="left"/>
      <w:pPr>
        <w:tabs>
          <w:tab w:val="left" w:pos="720"/>
        </w:tabs>
        <w:ind w:left="720" w:hanging="720"/>
      </w:pPr>
      <w:rPr>
        <w:rFonts w:hint="default"/>
      </w:rPr>
    </w:lvl>
    <w:lvl w:ilvl="1">
      <w:start w:val="1"/>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3">
    <w:nsid w:val="511E28CA"/>
    <w:multiLevelType w:val="multilevel"/>
    <w:tmpl w:val="077A2346"/>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51271ADE"/>
    <w:multiLevelType w:val="multilevel"/>
    <w:tmpl w:val="51271ADE"/>
    <w:lvl w:ilvl="0">
      <w:start w:val="4"/>
      <w:numFmt w:val="decimal"/>
      <w:lvlText w:val="%1."/>
      <w:lvlJc w:val="left"/>
      <w:pPr>
        <w:tabs>
          <w:tab w:val="left" w:pos="750"/>
        </w:tabs>
        <w:ind w:left="750" w:hanging="750"/>
      </w:pPr>
      <w:rPr>
        <w:rFonts w:hint="default"/>
      </w:rPr>
    </w:lvl>
    <w:lvl w:ilvl="1">
      <w:start w:val="1"/>
      <w:numFmt w:val="decimal"/>
      <w:lvlText w:val="%1.%2."/>
      <w:lvlJc w:val="left"/>
      <w:pPr>
        <w:tabs>
          <w:tab w:val="left" w:pos="750"/>
        </w:tabs>
        <w:ind w:left="750" w:hanging="750"/>
      </w:pPr>
      <w:rPr>
        <w:rFonts w:hint="default"/>
      </w:rPr>
    </w:lvl>
    <w:lvl w:ilvl="2">
      <w:start w:val="1"/>
      <w:numFmt w:val="decimal"/>
      <w:lvlText w:val="%1.%2.%3."/>
      <w:lvlJc w:val="left"/>
      <w:pPr>
        <w:tabs>
          <w:tab w:val="left" w:pos="750"/>
        </w:tabs>
        <w:ind w:left="750" w:hanging="750"/>
      </w:pPr>
      <w:rPr>
        <w:rFonts w:hint="default"/>
      </w:rPr>
    </w:lvl>
    <w:lvl w:ilvl="3">
      <w:start w:val="1"/>
      <w:numFmt w:val="decimal"/>
      <w:lvlText w:val="%1.%2.%3.%4."/>
      <w:lvlJc w:val="left"/>
      <w:pPr>
        <w:tabs>
          <w:tab w:val="left" w:pos="750"/>
        </w:tabs>
        <w:ind w:left="750" w:hanging="75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5">
    <w:nsid w:val="52BF3EDD"/>
    <w:multiLevelType w:val="multilevel"/>
    <w:tmpl w:val="D264C0E6"/>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57744477"/>
    <w:multiLevelType w:val="multilevel"/>
    <w:tmpl w:val="93E8A382"/>
    <w:lvl w:ilvl="0">
      <w:start w:val="1"/>
      <w:numFmt w:val="decimal"/>
      <w:lvlText w:val="%1."/>
      <w:lvlJc w:val="left"/>
      <w:pPr>
        <w:ind w:left="-5812" w:firstLine="5952"/>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594F7526"/>
    <w:multiLevelType w:val="multilevel"/>
    <w:tmpl w:val="12EC6578"/>
    <w:lvl w:ilvl="0">
      <w:start w:val="6"/>
      <w:numFmt w:val="decimal"/>
      <w:lvlText w:val="%1."/>
      <w:lvlJc w:val="left"/>
      <w:pPr>
        <w:ind w:left="705" w:hanging="705"/>
      </w:pPr>
    </w:lvl>
    <w:lvl w:ilvl="1">
      <w:start w:val="3"/>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5FCB4B28"/>
    <w:multiLevelType w:val="multilevel"/>
    <w:tmpl w:val="E6FA94F4"/>
    <w:lvl w:ilvl="0">
      <w:start w:val="65535"/>
      <w:numFmt w:val="bullet"/>
      <w:lvlText w:val="-"/>
      <w:lvlJc w:val="left"/>
      <w:pPr>
        <w:ind w:left="0" w:firstLine="0"/>
      </w:pPr>
      <w:rPr>
        <w:rFonts w:ascii="Times New Roman" w:eastAsia="Times New Roman" w:hAnsi="Times New Roman" w:cs="Times New Roman"/>
      </w:rPr>
    </w:lvl>
    <w:lvl w:ilvl="1">
      <w:start w:val="1"/>
      <w:numFmt w:val="bullet"/>
      <w:lvlText w:val="o"/>
      <w:lvlJc w:val="left"/>
      <w:pPr>
        <w:ind w:left="2188" w:hanging="360"/>
      </w:pPr>
      <w:rPr>
        <w:rFonts w:ascii="Courier New" w:eastAsia="Courier New" w:hAnsi="Courier New" w:cs="Courier New"/>
      </w:rPr>
    </w:lvl>
    <w:lvl w:ilvl="2">
      <w:start w:val="1"/>
      <w:numFmt w:val="bullet"/>
      <w:lvlText w:val="▪"/>
      <w:lvlJc w:val="left"/>
      <w:pPr>
        <w:ind w:left="2908" w:hanging="360"/>
      </w:pPr>
      <w:rPr>
        <w:rFonts w:ascii="Noto Sans Symbols" w:eastAsia="Noto Sans Symbols" w:hAnsi="Noto Sans Symbols" w:cs="Noto Sans Symbols"/>
      </w:rPr>
    </w:lvl>
    <w:lvl w:ilvl="3">
      <w:start w:val="1"/>
      <w:numFmt w:val="bullet"/>
      <w:lvlText w:val="●"/>
      <w:lvlJc w:val="left"/>
      <w:pPr>
        <w:ind w:left="3628" w:hanging="360"/>
      </w:pPr>
      <w:rPr>
        <w:rFonts w:ascii="Noto Sans Symbols" w:eastAsia="Noto Sans Symbols" w:hAnsi="Noto Sans Symbols" w:cs="Noto Sans Symbols"/>
      </w:rPr>
    </w:lvl>
    <w:lvl w:ilvl="4">
      <w:start w:val="1"/>
      <w:numFmt w:val="bullet"/>
      <w:lvlText w:val="o"/>
      <w:lvlJc w:val="left"/>
      <w:pPr>
        <w:ind w:left="4348" w:hanging="360"/>
      </w:pPr>
      <w:rPr>
        <w:rFonts w:ascii="Courier New" w:eastAsia="Courier New" w:hAnsi="Courier New" w:cs="Courier New"/>
      </w:rPr>
    </w:lvl>
    <w:lvl w:ilvl="5">
      <w:start w:val="1"/>
      <w:numFmt w:val="bullet"/>
      <w:lvlText w:val="▪"/>
      <w:lvlJc w:val="left"/>
      <w:pPr>
        <w:ind w:left="5068" w:hanging="360"/>
      </w:pPr>
      <w:rPr>
        <w:rFonts w:ascii="Noto Sans Symbols" w:eastAsia="Noto Sans Symbols" w:hAnsi="Noto Sans Symbols" w:cs="Noto Sans Symbols"/>
      </w:rPr>
    </w:lvl>
    <w:lvl w:ilvl="6">
      <w:start w:val="1"/>
      <w:numFmt w:val="bullet"/>
      <w:lvlText w:val="●"/>
      <w:lvlJc w:val="left"/>
      <w:pPr>
        <w:ind w:left="5788" w:hanging="360"/>
      </w:pPr>
      <w:rPr>
        <w:rFonts w:ascii="Noto Sans Symbols" w:eastAsia="Noto Sans Symbols" w:hAnsi="Noto Sans Symbols" w:cs="Noto Sans Symbols"/>
      </w:rPr>
    </w:lvl>
    <w:lvl w:ilvl="7">
      <w:start w:val="1"/>
      <w:numFmt w:val="bullet"/>
      <w:lvlText w:val="o"/>
      <w:lvlJc w:val="left"/>
      <w:pPr>
        <w:ind w:left="6508" w:hanging="360"/>
      </w:pPr>
      <w:rPr>
        <w:rFonts w:ascii="Courier New" w:eastAsia="Courier New" w:hAnsi="Courier New" w:cs="Courier New"/>
      </w:rPr>
    </w:lvl>
    <w:lvl w:ilvl="8">
      <w:start w:val="1"/>
      <w:numFmt w:val="bullet"/>
      <w:lvlText w:val="▪"/>
      <w:lvlJc w:val="left"/>
      <w:pPr>
        <w:ind w:left="7228" w:hanging="360"/>
      </w:pPr>
      <w:rPr>
        <w:rFonts w:ascii="Noto Sans Symbols" w:eastAsia="Noto Sans Symbols" w:hAnsi="Noto Sans Symbols" w:cs="Noto Sans Symbols"/>
      </w:rPr>
    </w:lvl>
  </w:abstractNum>
  <w:abstractNum w:abstractNumId="29">
    <w:nsid w:val="63C24C2D"/>
    <w:multiLevelType w:val="multilevel"/>
    <w:tmpl w:val="63C24C2D"/>
    <w:lvl w:ilvl="0">
      <w:start w:val="5"/>
      <w:numFmt w:val="decimal"/>
      <w:lvlText w:val="%1."/>
      <w:lvlJc w:val="left"/>
      <w:pPr>
        <w:tabs>
          <w:tab w:val="left" w:pos="765"/>
        </w:tabs>
        <w:ind w:left="765" w:hanging="765"/>
      </w:pPr>
      <w:rPr>
        <w:rFonts w:hint="default"/>
      </w:rPr>
    </w:lvl>
    <w:lvl w:ilvl="1">
      <w:start w:val="8"/>
      <w:numFmt w:val="decimal"/>
      <w:lvlText w:val="%1.%2."/>
      <w:lvlJc w:val="left"/>
      <w:pPr>
        <w:tabs>
          <w:tab w:val="left" w:pos="765"/>
        </w:tabs>
        <w:ind w:left="765" w:hanging="765"/>
      </w:pPr>
      <w:rPr>
        <w:rFonts w:hint="default"/>
      </w:rPr>
    </w:lvl>
    <w:lvl w:ilvl="2">
      <w:start w:val="1"/>
      <w:numFmt w:val="decimal"/>
      <w:lvlText w:val="%1.%2.%3."/>
      <w:lvlJc w:val="left"/>
      <w:pPr>
        <w:tabs>
          <w:tab w:val="left" w:pos="765"/>
        </w:tabs>
        <w:ind w:left="765" w:hanging="765"/>
      </w:pPr>
      <w:rPr>
        <w:rFonts w:hint="default"/>
      </w:rPr>
    </w:lvl>
    <w:lvl w:ilvl="3">
      <w:start w:val="1"/>
      <w:numFmt w:val="decimal"/>
      <w:lvlText w:val="%1.%2.%3.%4."/>
      <w:lvlJc w:val="left"/>
      <w:pPr>
        <w:tabs>
          <w:tab w:val="left" w:pos="765"/>
        </w:tabs>
        <w:ind w:left="765" w:hanging="765"/>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0">
    <w:nsid w:val="64D622CF"/>
    <w:multiLevelType w:val="multilevel"/>
    <w:tmpl w:val="64D622CF"/>
    <w:lvl w:ilvl="0">
      <w:start w:val="3"/>
      <w:numFmt w:val="decimal"/>
      <w:lvlText w:val="%1."/>
      <w:lvlJc w:val="left"/>
      <w:pPr>
        <w:tabs>
          <w:tab w:val="left" w:pos="705"/>
        </w:tabs>
        <w:ind w:left="705" w:hanging="705"/>
      </w:pPr>
      <w:rPr>
        <w:rFonts w:hint="default"/>
      </w:rPr>
    </w:lvl>
    <w:lvl w:ilvl="1">
      <w:start w:val="2"/>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1">
    <w:nsid w:val="68F3017D"/>
    <w:multiLevelType w:val="multilevel"/>
    <w:tmpl w:val="A2007ED4"/>
    <w:lvl w:ilvl="0">
      <w:start w:val="6"/>
      <w:numFmt w:val="bullet"/>
      <w:lvlText w:val="-"/>
      <w:lvlJc w:val="left"/>
      <w:pPr>
        <w:ind w:left="562" w:hanging="375"/>
      </w:pPr>
      <w:rPr>
        <w:rFonts w:ascii="Times New Roman" w:eastAsia="Times New Roman" w:hAnsi="Times New Roman" w:cs="Times New Roman"/>
      </w:rPr>
    </w:lvl>
    <w:lvl w:ilvl="1">
      <w:start w:val="1"/>
      <w:numFmt w:val="bullet"/>
      <w:lvlText w:val="o"/>
      <w:lvlJc w:val="left"/>
      <w:pPr>
        <w:ind w:left="1267" w:hanging="360"/>
      </w:pPr>
      <w:rPr>
        <w:rFonts w:ascii="Courier New" w:eastAsia="Courier New" w:hAnsi="Courier New" w:cs="Courier New"/>
      </w:rPr>
    </w:lvl>
    <w:lvl w:ilvl="2">
      <w:start w:val="1"/>
      <w:numFmt w:val="bullet"/>
      <w:lvlText w:val="▪"/>
      <w:lvlJc w:val="left"/>
      <w:pPr>
        <w:ind w:left="1987" w:hanging="360"/>
      </w:pPr>
      <w:rPr>
        <w:rFonts w:ascii="Noto Sans Symbols" w:eastAsia="Noto Sans Symbols" w:hAnsi="Noto Sans Symbols" w:cs="Noto Sans Symbols"/>
      </w:rPr>
    </w:lvl>
    <w:lvl w:ilvl="3">
      <w:start w:val="1"/>
      <w:numFmt w:val="bullet"/>
      <w:lvlText w:val="●"/>
      <w:lvlJc w:val="left"/>
      <w:pPr>
        <w:ind w:left="2707" w:hanging="360"/>
      </w:pPr>
      <w:rPr>
        <w:rFonts w:ascii="Noto Sans Symbols" w:eastAsia="Noto Sans Symbols" w:hAnsi="Noto Sans Symbols" w:cs="Noto Sans Symbols"/>
      </w:rPr>
    </w:lvl>
    <w:lvl w:ilvl="4">
      <w:start w:val="1"/>
      <w:numFmt w:val="bullet"/>
      <w:lvlText w:val="o"/>
      <w:lvlJc w:val="left"/>
      <w:pPr>
        <w:ind w:left="3427" w:hanging="360"/>
      </w:pPr>
      <w:rPr>
        <w:rFonts w:ascii="Courier New" w:eastAsia="Courier New" w:hAnsi="Courier New" w:cs="Courier New"/>
      </w:rPr>
    </w:lvl>
    <w:lvl w:ilvl="5">
      <w:start w:val="1"/>
      <w:numFmt w:val="bullet"/>
      <w:lvlText w:val="▪"/>
      <w:lvlJc w:val="left"/>
      <w:pPr>
        <w:ind w:left="4147" w:hanging="360"/>
      </w:pPr>
      <w:rPr>
        <w:rFonts w:ascii="Noto Sans Symbols" w:eastAsia="Noto Sans Symbols" w:hAnsi="Noto Sans Symbols" w:cs="Noto Sans Symbols"/>
      </w:rPr>
    </w:lvl>
    <w:lvl w:ilvl="6">
      <w:start w:val="1"/>
      <w:numFmt w:val="bullet"/>
      <w:lvlText w:val="●"/>
      <w:lvlJc w:val="left"/>
      <w:pPr>
        <w:ind w:left="4867" w:hanging="360"/>
      </w:pPr>
      <w:rPr>
        <w:rFonts w:ascii="Noto Sans Symbols" w:eastAsia="Noto Sans Symbols" w:hAnsi="Noto Sans Symbols" w:cs="Noto Sans Symbols"/>
      </w:rPr>
    </w:lvl>
    <w:lvl w:ilvl="7">
      <w:start w:val="1"/>
      <w:numFmt w:val="bullet"/>
      <w:lvlText w:val="o"/>
      <w:lvlJc w:val="left"/>
      <w:pPr>
        <w:ind w:left="5587" w:hanging="360"/>
      </w:pPr>
      <w:rPr>
        <w:rFonts w:ascii="Courier New" w:eastAsia="Courier New" w:hAnsi="Courier New" w:cs="Courier New"/>
      </w:rPr>
    </w:lvl>
    <w:lvl w:ilvl="8">
      <w:start w:val="1"/>
      <w:numFmt w:val="bullet"/>
      <w:lvlText w:val="▪"/>
      <w:lvlJc w:val="left"/>
      <w:pPr>
        <w:ind w:left="6307" w:hanging="360"/>
      </w:pPr>
      <w:rPr>
        <w:rFonts w:ascii="Noto Sans Symbols" w:eastAsia="Noto Sans Symbols" w:hAnsi="Noto Sans Symbols" w:cs="Noto Sans Symbols"/>
      </w:rPr>
    </w:lvl>
  </w:abstractNum>
  <w:abstractNum w:abstractNumId="32">
    <w:nsid w:val="68FE374B"/>
    <w:multiLevelType w:val="hybridMultilevel"/>
    <w:tmpl w:val="D898F7D0"/>
    <w:lvl w:ilvl="0" w:tplc="A0C8BC5E">
      <w:start w:val="1"/>
      <w:numFmt w:val="decimal"/>
      <w:lvlText w:val="%1)"/>
      <w:lvlJc w:val="left"/>
      <w:pPr>
        <w:ind w:left="620" w:hanging="360"/>
      </w:pPr>
    </w:lvl>
    <w:lvl w:ilvl="1" w:tplc="04220019">
      <w:start w:val="1"/>
      <w:numFmt w:val="lowerLetter"/>
      <w:lvlText w:val="%2."/>
      <w:lvlJc w:val="left"/>
      <w:pPr>
        <w:ind w:left="1340" w:hanging="360"/>
      </w:pPr>
    </w:lvl>
    <w:lvl w:ilvl="2" w:tplc="0422001B">
      <w:start w:val="1"/>
      <w:numFmt w:val="lowerRoman"/>
      <w:lvlText w:val="%3."/>
      <w:lvlJc w:val="right"/>
      <w:pPr>
        <w:ind w:left="2060" w:hanging="180"/>
      </w:pPr>
    </w:lvl>
    <w:lvl w:ilvl="3" w:tplc="0422000F">
      <w:start w:val="1"/>
      <w:numFmt w:val="decimal"/>
      <w:lvlText w:val="%4."/>
      <w:lvlJc w:val="left"/>
      <w:pPr>
        <w:ind w:left="2780" w:hanging="360"/>
      </w:pPr>
    </w:lvl>
    <w:lvl w:ilvl="4" w:tplc="04220019">
      <w:start w:val="1"/>
      <w:numFmt w:val="lowerLetter"/>
      <w:lvlText w:val="%5."/>
      <w:lvlJc w:val="left"/>
      <w:pPr>
        <w:ind w:left="3500" w:hanging="360"/>
      </w:pPr>
    </w:lvl>
    <w:lvl w:ilvl="5" w:tplc="0422001B">
      <w:start w:val="1"/>
      <w:numFmt w:val="lowerRoman"/>
      <w:lvlText w:val="%6."/>
      <w:lvlJc w:val="right"/>
      <w:pPr>
        <w:ind w:left="4220" w:hanging="180"/>
      </w:pPr>
    </w:lvl>
    <w:lvl w:ilvl="6" w:tplc="0422000F">
      <w:start w:val="1"/>
      <w:numFmt w:val="decimal"/>
      <w:lvlText w:val="%7."/>
      <w:lvlJc w:val="left"/>
      <w:pPr>
        <w:ind w:left="4940" w:hanging="360"/>
      </w:pPr>
    </w:lvl>
    <w:lvl w:ilvl="7" w:tplc="04220019">
      <w:start w:val="1"/>
      <w:numFmt w:val="lowerLetter"/>
      <w:lvlText w:val="%8."/>
      <w:lvlJc w:val="left"/>
      <w:pPr>
        <w:ind w:left="5660" w:hanging="360"/>
      </w:pPr>
    </w:lvl>
    <w:lvl w:ilvl="8" w:tplc="0422001B">
      <w:start w:val="1"/>
      <w:numFmt w:val="lowerRoman"/>
      <w:lvlText w:val="%9."/>
      <w:lvlJc w:val="right"/>
      <w:pPr>
        <w:ind w:left="6380" w:hanging="180"/>
      </w:pPr>
    </w:lvl>
  </w:abstractNum>
  <w:abstractNum w:abstractNumId="33">
    <w:nsid w:val="6DEB236D"/>
    <w:multiLevelType w:val="multilevel"/>
    <w:tmpl w:val="6DEB236D"/>
    <w:lvl w:ilvl="0">
      <w:start w:val="2"/>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nsid w:val="6EA63657"/>
    <w:multiLevelType w:val="multilevel"/>
    <w:tmpl w:val="6EA63657"/>
    <w:lvl w:ilvl="0">
      <w:start w:val="7"/>
      <w:numFmt w:val="decimal"/>
      <w:lvlText w:val="%1."/>
      <w:lvlJc w:val="left"/>
      <w:pPr>
        <w:tabs>
          <w:tab w:val="left" w:pos="705"/>
        </w:tabs>
        <w:ind w:left="705" w:hanging="705"/>
      </w:pPr>
      <w:rPr>
        <w:rFonts w:hint="default"/>
      </w:rPr>
    </w:lvl>
    <w:lvl w:ilvl="1">
      <w:start w:val="2"/>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5">
    <w:nsid w:val="72B30172"/>
    <w:multiLevelType w:val="multilevel"/>
    <w:tmpl w:val="321A6648"/>
    <w:lvl w:ilvl="0">
      <w:start w:val="1"/>
      <w:numFmt w:val="decimal"/>
      <w:lvlText w:val="7.3.%1."/>
      <w:lvlJc w:val="left"/>
      <w:pPr>
        <w:ind w:left="705" w:hanging="705"/>
      </w:pPr>
    </w:lvl>
    <w:lvl w:ilvl="1">
      <w:start w:val="2"/>
      <w:numFmt w:val="decimal"/>
      <w:lvlText w:val="7.3.%2."/>
      <w:lvlJc w:val="left"/>
      <w:pPr>
        <w:ind w:left="705" w:hanging="705"/>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72E93454"/>
    <w:multiLevelType w:val="multilevel"/>
    <w:tmpl w:val="72E93454"/>
    <w:lvl w:ilvl="0">
      <w:start w:val="8"/>
      <w:numFmt w:val="decimal"/>
      <w:lvlText w:val="%1."/>
      <w:lvlJc w:val="left"/>
      <w:pPr>
        <w:tabs>
          <w:tab w:val="left" w:pos="705"/>
        </w:tabs>
        <w:ind w:left="705" w:hanging="705"/>
      </w:pPr>
      <w:rPr>
        <w:rFonts w:hint="default"/>
      </w:rPr>
    </w:lvl>
    <w:lvl w:ilvl="1">
      <w:start w:val="4"/>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7">
    <w:nsid w:val="74430C77"/>
    <w:multiLevelType w:val="multilevel"/>
    <w:tmpl w:val="DA78ABC6"/>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4D566B1"/>
    <w:multiLevelType w:val="multilevel"/>
    <w:tmpl w:val="74D566B1"/>
    <w:lvl w:ilvl="0">
      <w:start w:val="1"/>
      <w:numFmt w:val="decimal"/>
      <w:lvlText w:val="%1."/>
      <w:lvlJc w:val="left"/>
      <w:pPr>
        <w:tabs>
          <w:tab w:val="left" w:pos="360"/>
        </w:tabs>
        <w:ind w:left="360" w:hanging="360"/>
      </w:pPr>
      <w:rPr>
        <w:rFonts w:hint="default"/>
      </w:rPr>
    </w:lvl>
    <w:lvl w:ilvl="1">
      <w:start w:val="3"/>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9">
    <w:nsid w:val="74F06917"/>
    <w:multiLevelType w:val="multilevel"/>
    <w:tmpl w:val="74F06917"/>
    <w:lvl w:ilvl="0">
      <w:start w:val="10"/>
      <w:numFmt w:val="decimal"/>
      <w:lvlText w:val="%1."/>
      <w:lvlJc w:val="left"/>
      <w:pPr>
        <w:tabs>
          <w:tab w:val="left" w:pos="705"/>
        </w:tabs>
        <w:ind w:left="705" w:hanging="705"/>
      </w:pPr>
      <w:rPr>
        <w:rFonts w:hint="default"/>
      </w:rPr>
    </w:lvl>
    <w:lvl w:ilvl="1">
      <w:start w:val="2"/>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0">
    <w:nsid w:val="75A768FB"/>
    <w:multiLevelType w:val="multilevel"/>
    <w:tmpl w:val="75A768FB"/>
    <w:lvl w:ilvl="0">
      <w:start w:val="6"/>
      <w:numFmt w:val="decimal"/>
      <w:lvlText w:val="%1."/>
      <w:lvlJc w:val="left"/>
      <w:pPr>
        <w:tabs>
          <w:tab w:val="left" w:pos="540"/>
        </w:tabs>
        <w:ind w:left="540" w:hanging="540"/>
      </w:pPr>
      <w:rPr>
        <w:rFonts w:hint="default"/>
      </w:rPr>
    </w:lvl>
    <w:lvl w:ilvl="1">
      <w:start w:val="2"/>
      <w:numFmt w:val="decimal"/>
      <w:lvlText w:val="%1.%2."/>
      <w:lvlJc w:val="left"/>
      <w:pPr>
        <w:tabs>
          <w:tab w:val="left" w:pos="540"/>
        </w:tabs>
        <w:ind w:left="540" w:hanging="54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1">
    <w:nsid w:val="76C00684"/>
    <w:multiLevelType w:val="multilevel"/>
    <w:tmpl w:val="76C00684"/>
    <w:lvl w:ilvl="0">
      <w:start w:val="2"/>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nsid w:val="76E57A38"/>
    <w:multiLevelType w:val="multilevel"/>
    <w:tmpl w:val="76E57A38"/>
    <w:lvl w:ilvl="0">
      <w:start w:val="1"/>
      <w:numFmt w:val="decimal"/>
      <w:lvlText w:val="%1."/>
      <w:lvlJc w:val="left"/>
      <w:pPr>
        <w:tabs>
          <w:tab w:val="left" w:pos="720"/>
        </w:tabs>
        <w:ind w:left="720" w:hanging="720"/>
      </w:pPr>
      <w:rPr>
        <w:rFonts w:hint="default"/>
      </w:rPr>
    </w:lvl>
    <w:lvl w:ilvl="1">
      <w:start w:val="1"/>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3">
    <w:nsid w:val="7798545B"/>
    <w:multiLevelType w:val="multilevel"/>
    <w:tmpl w:val="0026EEC0"/>
    <w:lvl w:ilvl="0">
      <w:start w:val="9"/>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nsid w:val="795038BC"/>
    <w:multiLevelType w:val="multilevel"/>
    <w:tmpl w:val="96604CC2"/>
    <w:lvl w:ilvl="0">
      <w:start w:val="5"/>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nsid w:val="7B5C4021"/>
    <w:multiLevelType w:val="multilevel"/>
    <w:tmpl w:val="7B5C4021"/>
    <w:lvl w:ilvl="0">
      <w:start w:val="6"/>
      <w:numFmt w:val="decimal"/>
      <w:lvlText w:val="%1."/>
      <w:lvlJc w:val="left"/>
      <w:pPr>
        <w:tabs>
          <w:tab w:val="left" w:pos="540"/>
        </w:tabs>
        <w:ind w:left="540" w:hanging="540"/>
      </w:pPr>
      <w:rPr>
        <w:rFonts w:hint="default"/>
      </w:rPr>
    </w:lvl>
    <w:lvl w:ilvl="1">
      <w:start w:val="1"/>
      <w:numFmt w:val="decimal"/>
      <w:lvlText w:val="%1.%2."/>
      <w:lvlJc w:val="left"/>
      <w:pPr>
        <w:tabs>
          <w:tab w:val="left" w:pos="540"/>
        </w:tabs>
        <w:ind w:left="540" w:hanging="54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6">
    <w:nsid w:val="7BDD0EDC"/>
    <w:multiLevelType w:val="multilevel"/>
    <w:tmpl w:val="8D962390"/>
    <w:lvl w:ilvl="0">
      <w:start w:val="5"/>
      <w:numFmt w:val="decimal"/>
      <w:lvlText w:val="%1."/>
      <w:lvlJc w:val="left"/>
      <w:pPr>
        <w:ind w:left="765" w:hanging="765"/>
      </w:pPr>
    </w:lvl>
    <w:lvl w:ilvl="1">
      <w:start w:val="8"/>
      <w:numFmt w:val="decimal"/>
      <w:lvlText w:val="%1.%2."/>
      <w:lvlJc w:val="left"/>
      <w:pPr>
        <w:ind w:left="765" w:hanging="765"/>
      </w:pPr>
    </w:lvl>
    <w:lvl w:ilvl="2">
      <w:start w:val="1"/>
      <w:numFmt w:val="decimal"/>
      <w:lvlText w:val="%1.%2.%3."/>
      <w:lvlJc w:val="left"/>
      <w:pPr>
        <w:ind w:left="765" w:hanging="765"/>
      </w:pPr>
    </w:lvl>
    <w:lvl w:ilvl="3">
      <w:start w:val="1"/>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nsid w:val="7E154818"/>
    <w:multiLevelType w:val="multilevel"/>
    <w:tmpl w:val="222A1A70"/>
    <w:lvl w:ilvl="0">
      <w:start w:val="11"/>
      <w:numFmt w:val="decimal"/>
      <w:lvlText w:val="%1."/>
      <w:lvlJc w:val="left"/>
      <w:pPr>
        <w:ind w:left="810" w:hanging="810"/>
      </w:pPr>
    </w:lvl>
    <w:lvl w:ilvl="1">
      <w:start w:val="1"/>
      <w:numFmt w:val="decimal"/>
      <w:lvlText w:val="%1.%2."/>
      <w:lvlJc w:val="left"/>
      <w:pPr>
        <w:ind w:left="1236" w:hanging="810"/>
      </w:pPr>
    </w:lvl>
    <w:lvl w:ilvl="2">
      <w:start w:val="1"/>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37"/>
  </w:num>
  <w:num w:numId="3">
    <w:abstractNumId w:val="14"/>
  </w:num>
  <w:num w:numId="4">
    <w:abstractNumId w:val="23"/>
  </w:num>
  <w:num w:numId="5">
    <w:abstractNumId w:val="16"/>
  </w:num>
  <w:num w:numId="6">
    <w:abstractNumId w:val="18"/>
  </w:num>
  <w:num w:numId="7">
    <w:abstractNumId w:val="25"/>
  </w:num>
  <w:num w:numId="8">
    <w:abstractNumId w:val="31"/>
  </w:num>
  <w:num w:numId="9">
    <w:abstractNumId w:val="44"/>
  </w:num>
  <w:num w:numId="10">
    <w:abstractNumId w:val="47"/>
  </w:num>
  <w:num w:numId="11">
    <w:abstractNumId w:val="26"/>
  </w:num>
  <w:num w:numId="12">
    <w:abstractNumId w:val="9"/>
  </w:num>
  <w:num w:numId="13">
    <w:abstractNumId w:val="27"/>
  </w:num>
  <w:num w:numId="14">
    <w:abstractNumId w:val="1"/>
  </w:num>
  <w:num w:numId="15">
    <w:abstractNumId w:val="7"/>
  </w:num>
  <w:num w:numId="16">
    <w:abstractNumId w:val="21"/>
  </w:num>
  <w:num w:numId="17">
    <w:abstractNumId w:val="43"/>
  </w:num>
  <w:num w:numId="18">
    <w:abstractNumId w:val="46"/>
  </w:num>
  <w:num w:numId="19">
    <w:abstractNumId w:val="28"/>
  </w:num>
  <w:num w:numId="20">
    <w:abstractNumId w:val="35"/>
  </w:num>
  <w:num w:numId="21">
    <w:abstractNumId w:val="12"/>
  </w:num>
  <w:num w:numId="22">
    <w:abstractNumId w:val="17"/>
  </w:num>
  <w:num w:numId="23">
    <w:abstractNumId w:val="4"/>
  </w:num>
  <w:num w:numId="24">
    <w:abstractNumId w:val="11"/>
  </w:num>
  <w:num w:numId="25">
    <w:abstractNumId w:val="42"/>
  </w:num>
  <w:num w:numId="26">
    <w:abstractNumId w:val="41"/>
  </w:num>
  <w:num w:numId="27">
    <w:abstractNumId w:val="38"/>
  </w:num>
  <w:num w:numId="28">
    <w:abstractNumId w:val="30"/>
  </w:num>
  <w:num w:numId="29">
    <w:abstractNumId w:val="24"/>
  </w:num>
  <w:num w:numId="30">
    <w:abstractNumId w:val="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
  </w:num>
  <w:num w:numId="34">
    <w:abstractNumId w:val="19"/>
  </w:num>
  <w:num w:numId="35">
    <w:abstractNumId w:val="29"/>
  </w:num>
  <w:num w:numId="36">
    <w:abstractNumId w:val="33"/>
  </w:num>
  <w:num w:numId="37">
    <w:abstractNumId w:val="45"/>
  </w:num>
  <w:num w:numId="38">
    <w:abstractNumId w:val="1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15"/>
  </w:num>
  <w:num w:numId="41">
    <w:abstractNumId w:val="34"/>
  </w:num>
  <w:num w:numId="42">
    <w:abstractNumId w:val="20"/>
  </w:num>
  <w:num w:numId="43">
    <w:abstractNumId w:val="36"/>
  </w:num>
  <w:num w:numId="44">
    <w:abstractNumId w:val="22"/>
  </w:num>
  <w:num w:numId="45">
    <w:abstractNumId w:val="39"/>
  </w:num>
  <w:num w:numId="46">
    <w:abstractNumId w:val="3"/>
  </w:num>
  <w:num w:numId="47">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hyphenationZone w:val="425"/>
  <w:characterSpacingControl w:val="doNotCompress"/>
  <w:compat>
    <w:compatSetting w:name="compatibilityMode" w:uri="http://schemas.microsoft.com/office/word" w:val="14"/>
  </w:compat>
  <w:rsids>
    <w:rsidRoot w:val="00807E3D"/>
    <w:rsid w:val="00036860"/>
    <w:rsid w:val="00054918"/>
    <w:rsid w:val="00074FF4"/>
    <w:rsid w:val="0008797C"/>
    <w:rsid w:val="000A63F0"/>
    <w:rsid w:val="000C76E8"/>
    <w:rsid w:val="000D44B2"/>
    <w:rsid w:val="00125F49"/>
    <w:rsid w:val="0018627C"/>
    <w:rsid w:val="001A5F5D"/>
    <w:rsid w:val="00240D4E"/>
    <w:rsid w:val="0024331B"/>
    <w:rsid w:val="0025329B"/>
    <w:rsid w:val="00333BAD"/>
    <w:rsid w:val="00365A31"/>
    <w:rsid w:val="003730C9"/>
    <w:rsid w:val="00377B66"/>
    <w:rsid w:val="003B7C69"/>
    <w:rsid w:val="003E4316"/>
    <w:rsid w:val="003F0D05"/>
    <w:rsid w:val="0040608B"/>
    <w:rsid w:val="00447D8B"/>
    <w:rsid w:val="004F05EA"/>
    <w:rsid w:val="00564512"/>
    <w:rsid w:val="005A7AD4"/>
    <w:rsid w:val="005E2D6C"/>
    <w:rsid w:val="00662BC6"/>
    <w:rsid w:val="00692B3C"/>
    <w:rsid w:val="00807E3D"/>
    <w:rsid w:val="00813448"/>
    <w:rsid w:val="00824146"/>
    <w:rsid w:val="008644C6"/>
    <w:rsid w:val="008668CE"/>
    <w:rsid w:val="008D5C7C"/>
    <w:rsid w:val="008E6E0F"/>
    <w:rsid w:val="00937F11"/>
    <w:rsid w:val="009469D6"/>
    <w:rsid w:val="009D1A9C"/>
    <w:rsid w:val="00A52037"/>
    <w:rsid w:val="00AD709D"/>
    <w:rsid w:val="00AF30BA"/>
    <w:rsid w:val="00D05553"/>
    <w:rsid w:val="00D91A2E"/>
    <w:rsid w:val="00E12D0A"/>
    <w:rsid w:val="00EA73F8"/>
    <w:rsid w:val="00EC78B7"/>
    <w:rsid w:val="00F57559"/>
    <w:rsid w:val="00FD7613"/>
    <w:rsid w:val="00FF6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3" w:uiPriority="0" w:qFormat="1"/>
    <w:lsdException w:name="Body Text Indent 2" w:uiPriority="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line="276" w:lineRule="auto"/>
      <w:outlineLvl w:val="0"/>
    </w:pPr>
    <w:rPr>
      <w:rFonts w:ascii="Arial" w:eastAsia="Arial" w:hAnsi="Arial" w:cs="Arial"/>
      <w:b/>
      <w:color w:val="000000"/>
      <w:sz w:val="48"/>
      <w:szCs w:val="48"/>
    </w:rPr>
  </w:style>
  <w:style w:type="paragraph" w:styleId="2">
    <w:name w:val="heading 2"/>
    <w:basedOn w:val="a"/>
    <w:next w:val="a"/>
    <w:pPr>
      <w:keepNext/>
      <w:keepLines/>
      <w:spacing w:before="360" w:after="80" w:line="276" w:lineRule="auto"/>
      <w:outlineLvl w:val="1"/>
    </w:pPr>
    <w:rPr>
      <w:rFonts w:ascii="Arial" w:eastAsia="Arial" w:hAnsi="Arial" w:cs="Arial"/>
      <w:b/>
      <w:color w:val="000000"/>
      <w:sz w:val="36"/>
      <w:szCs w:val="36"/>
    </w:rPr>
  </w:style>
  <w:style w:type="paragraph" w:styleId="3">
    <w:name w:val="heading 3"/>
    <w:basedOn w:val="a"/>
    <w:next w:val="a"/>
    <w:pPr>
      <w:keepNext/>
      <w:keepLines/>
      <w:spacing w:before="280" w:after="80" w:line="276" w:lineRule="auto"/>
      <w:outlineLvl w:val="2"/>
    </w:pPr>
    <w:rPr>
      <w:rFonts w:ascii="Arial" w:eastAsia="Arial" w:hAnsi="Arial" w:cs="Arial"/>
      <w:b/>
      <w:color w:val="000000"/>
      <w:sz w:val="28"/>
      <w:szCs w:val="28"/>
    </w:rPr>
  </w:style>
  <w:style w:type="paragraph" w:styleId="4">
    <w:name w:val="heading 4"/>
    <w:basedOn w:val="a"/>
    <w:next w:val="a"/>
    <w:pPr>
      <w:keepNext/>
      <w:keepLines/>
      <w:spacing w:before="240" w:after="40" w:line="276" w:lineRule="auto"/>
      <w:outlineLvl w:val="3"/>
    </w:pPr>
    <w:rPr>
      <w:rFonts w:ascii="Arial" w:eastAsia="Arial" w:hAnsi="Arial" w:cs="Arial"/>
      <w:b/>
      <w:color w:val="000000"/>
    </w:rPr>
  </w:style>
  <w:style w:type="paragraph" w:styleId="5">
    <w:name w:val="heading 5"/>
    <w:basedOn w:val="a"/>
    <w:next w:val="a"/>
    <w:pPr>
      <w:keepNext/>
      <w:keepLines/>
      <w:spacing w:before="220" w:after="40" w:line="276" w:lineRule="auto"/>
      <w:outlineLvl w:val="4"/>
    </w:pPr>
    <w:rPr>
      <w:rFonts w:ascii="Arial" w:eastAsia="Arial" w:hAnsi="Arial" w:cs="Arial"/>
      <w:b/>
      <w:color w:val="000000"/>
      <w:sz w:val="22"/>
      <w:szCs w:val="22"/>
    </w:rPr>
  </w:style>
  <w:style w:type="paragraph" w:styleId="6">
    <w:name w:val="heading 6"/>
    <w:basedOn w:val="a"/>
    <w:next w:val="a"/>
    <w:pPr>
      <w:keepNext/>
      <w:keepLines/>
      <w:spacing w:before="200" w:after="40" w:line="276" w:lineRule="auto"/>
      <w:outlineLvl w:val="5"/>
    </w:pPr>
    <w:rPr>
      <w:rFonts w:ascii="Arial" w:eastAsia="Arial" w:hAnsi="Arial" w:cs="Arial"/>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line="276" w:lineRule="auto"/>
    </w:pPr>
    <w:rPr>
      <w:rFonts w:ascii="Arial" w:eastAsia="Arial" w:hAnsi="Arial" w:cs="Arial"/>
      <w:b/>
      <w:color w:val="000000"/>
      <w:sz w:val="72"/>
      <w:szCs w:val="72"/>
    </w:rPr>
  </w:style>
  <w:style w:type="paragraph" w:styleId="a4">
    <w:name w:val="Subtitle"/>
    <w:basedOn w:val="a"/>
    <w:next w:val="a"/>
    <w:pPr>
      <w:keepNext/>
      <w:keepLines/>
      <w:spacing w:before="360" w:after="80" w:line="276" w:lineRule="auto"/>
    </w:pPr>
    <w:rPr>
      <w:rFonts w:ascii="Georgia" w:eastAsia="Georgia" w:hAnsi="Georgia" w:cs="Georgia"/>
      <w:i/>
      <w:color w:val="666666"/>
      <w:sz w:val="48"/>
      <w:szCs w:val="48"/>
    </w:rPr>
  </w:style>
  <w:style w:type="table" w:customStyle="1" w:styleId="a5">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6">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7">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8">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paragraph" w:styleId="30">
    <w:name w:val="Body Text 3"/>
    <w:basedOn w:val="a"/>
    <w:link w:val="31"/>
    <w:qFormat/>
    <w:rsid w:val="00AD709D"/>
    <w:pPr>
      <w:spacing w:after="120"/>
    </w:pPr>
    <w:rPr>
      <w:sz w:val="16"/>
      <w:szCs w:val="16"/>
      <w:lang w:val="ru-RU"/>
    </w:rPr>
  </w:style>
  <w:style w:type="character" w:customStyle="1" w:styleId="31">
    <w:name w:val="Основной текст 3 Знак"/>
    <w:basedOn w:val="a0"/>
    <w:link w:val="30"/>
    <w:qFormat/>
    <w:rsid w:val="00AD709D"/>
    <w:rPr>
      <w:sz w:val="16"/>
      <w:szCs w:val="16"/>
      <w:lang w:val="ru-RU"/>
    </w:rPr>
  </w:style>
  <w:style w:type="paragraph" w:styleId="ad">
    <w:name w:val="Body Text Indent"/>
    <w:basedOn w:val="a"/>
    <w:link w:val="ae"/>
    <w:qFormat/>
    <w:rsid w:val="00AD709D"/>
    <w:pPr>
      <w:spacing w:after="120"/>
      <w:ind w:left="283"/>
    </w:pPr>
    <w:rPr>
      <w:lang w:val="ru-RU"/>
    </w:rPr>
  </w:style>
  <w:style w:type="character" w:customStyle="1" w:styleId="ae">
    <w:name w:val="Основной текст с отступом Знак"/>
    <w:basedOn w:val="a0"/>
    <w:link w:val="ad"/>
    <w:qFormat/>
    <w:rsid w:val="00AD709D"/>
    <w:rPr>
      <w:lang w:val="ru-RU"/>
    </w:rPr>
  </w:style>
  <w:style w:type="paragraph" w:styleId="20">
    <w:name w:val="Body Text Indent 2"/>
    <w:basedOn w:val="a"/>
    <w:link w:val="21"/>
    <w:qFormat/>
    <w:rsid w:val="00AD709D"/>
    <w:pPr>
      <w:spacing w:after="120" w:line="480" w:lineRule="auto"/>
      <w:ind w:left="283"/>
    </w:pPr>
    <w:rPr>
      <w:lang w:val="ru-RU"/>
    </w:rPr>
  </w:style>
  <w:style w:type="character" w:customStyle="1" w:styleId="21">
    <w:name w:val="Основной текст с отступом 2 Знак"/>
    <w:basedOn w:val="a0"/>
    <w:link w:val="20"/>
    <w:qFormat/>
    <w:rsid w:val="00AD709D"/>
    <w:rPr>
      <w:lang w:val="ru-RU"/>
    </w:rPr>
  </w:style>
  <w:style w:type="character" w:styleId="af">
    <w:name w:val="Strong"/>
    <w:qFormat/>
    <w:rsid w:val="00AD709D"/>
    <w:rPr>
      <w:b/>
      <w:bCs/>
    </w:rPr>
  </w:style>
  <w:style w:type="paragraph" w:customStyle="1" w:styleId="32">
    <w:name w:val="Обычный3"/>
    <w:qFormat/>
    <w:rsid w:val="00AD709D"/>
    <w:pPr>
      <w:widowControl w:val="0"/>
      <w:spacing w:after="200" w:line="280" w:lineRule="auto"/>
      <w:ind w:firstLine="260"/>
    </w:pPr>
    <w:rPr>
      <w:sz w:val="20"/>
      <w:szCs w:val="20"/>
    </w:rPr>
  </w:style>
  <w:style w:type="paragraph" w:customStyle="1" w:styleId="FR1">
    <w:name w:val="FR1"/>
    <w:qFormat/>
    <w:rsid w:val="00AD709D"/>
    <w:pPr>
      <w:widowControl w:val="0"/>
      <w:spacing w:before="240" w:after="200" w:line="276" w:lineRule="auto"/>
      <w:jc w:val="center"/>
    </w:pPr>
    <w:rPr>
      <w:rFonts w:ascii="Arial" w:hAnsi="Arial"/>
      <w:b/>
      <w:sz w:val="22"/>
      <w:szCs w:val="20"/>
    </w:rPr>
  </w:style>
  <w:style w:type="character" w:styleId="af0">
    <w:name w:val="Hyperlink"/>
    <w:basedOn w:val="a0"/>
    <w:uiPriority w:val="99"/>
    <w:semiHidden/>
    <w:unhideWhenUsed/>
    <w:rsid w:val="00AD709D"/>
    <w:rPr>
      <w:color w:val="0000FF"/>
      <w:u w:val="single"/>
    </w:rPr>
  </w:style>
  <w:style w:type="paragraph" w:customStyle="1" w:styleId="rvps2">
    <w:name w:val="rvps2"/>
    <w:basedOn w:val="a"/>
    <w:rsid w:val="00E12D0A"/>
    <w:pPr>
      <w:spacing w:before="100" w:beforeAutospacing="1" w:after="100" w:afterAutospacing="1"/>
    </w:pPr>
    <w:rPr>
      <w:lang w:val="ru-RU"/>
    </w:rPr>
  </w:style>
  <w:style w:type="character" w:customStyle="1" w:styleId="af1">
    <w:name w:val="Без интервала Знак"/>
    <w:link w:val="af2"/>
    <w:uiPriority w:val="1"/>
    <w:locked/>
    <w:rsid w:val="00FD7613"/>
    <w:rPr>
      <w:sz w:val="22"/>
      <w:szCs w:val="22"/>
      <w:lang w:eastAsia="en-US"/>
    </w:rPr>
  </w:style>
  <w:style w:type="paragraph" w:styleId="af2">
    <w:name w:val="No Spacing"/>
    <w:link w:val="af1"/>
    <w:uiPriority w:val="1"/>
    <w:qFormat/>
    <w:rsid w:val="00FD761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3" w:uiPriority="0" w:qFormat="1"/>
    <w:lsdException w:name="Body Text Indent 2" w:uiPriority="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line="276" w:lineRule="auto"/>
      <w:outlineLvl w:val="0"/>
    </w:pPr>
    <w:rPr>
      <w:rFonts w:ascii="Arial" w:eastAsia="Arial" w:hAnsi="Arial" w:cs="Arial"/>
      <w:b/>
      <w:color w:val="000000"/>
      <w:sz w:val="48"/>
      <w:szCs w:val="48"/>
    </w:rPr>
  </w:style>
  <w:style w:type="paragraph" w:styleId="2">
    <w:name w:val="heading 2"/>
    <w:basedOn w:val="a"/>
    <w:next w:val="a"/>
    <w:pPr>
      <w:keepNext/>
      <w:keepLines/>
      <w:spacing w:before="360" w:after="80" w:line="276" w:lineRule="auto"/>
      <w:outlineLvl w:val="1"/>
    </w:pPr>
    <w:rPr>
      <w:rFonts w:ascii="Arial" w:eastAsia="Arial" w:hAnsi="Arial" w:cs="Arial"/>
      <w:b/>
      <w:color w:val="000000"/>
      <w:sz w:val="36"/>
      <w:szCs w:val="36"/>
    </w:rPr>
  </w:style>
  <w:style w:type="paragraph" w:styleId="3">
    <w:name w:val="heading 3"/>
    <w:basedOn w:val="a"/>
    <w:next w:val="a"/>
    <w:pPr>
      <w:keepNext/>
      <w:keepLines/>
      <w:spacing w:before="280" w:after="80" w:line="276" w:lineRule="auto"/>
      <w:outlineLvl w:val="2"/>
    </w:pPr>
    <w:rPr>
      <w:rFonts w:ascii="Arial" w:eastAsia="Arial" w:hAnsi="Arial" w:cs="Arial"/>
      <w:b/>
      <w:color w:val="000000"/>
      <w:sz w:val="28"/>
      <w:szCs w:val="28"/>
    </w:rPr>
  </w:style>
  <w:style w:type="paragraph" w:styleId="4">
    <w:name w:val="heading 4"/>
    <w:basedOn w:val="a"/>
    <w:next w:val="a"/>
    <w:pPr>
      <w:keepNext/>
      <w:keepLines/>
      <w:spacing w:before="240" w:after="40" w:line="276" w:lineRule="auto"/>
      <w:outlineLvl w:val="3"/>
    </w:pPr>
    <w:rPr>
      <w:rFonts w:ascii="Arial" w:eastAsia="Arial" w:hAnsi="Arial" w:cs="Arial"/>
      <w:b/>
      <w:color w:val="000000"/>
    </w:rPr>
  </w:style>
  <w:style w:type="paragraph" w:styleId="5">
    <w:name w:val="heading 5"/>
    <w:basedOn w:val="a"/>
    <w:next w:val="a"/>
    <w:pPr>
      <w:keepNext/>
      <w:keepLines/>
      <w:spacing w:before="220" w:after="40" w:line="276" w:lineRule="auto"/>
      <w:outlineLvl w:val="4"/>
    </w:pPr>
    <w:rPr>
      <w:rFonts w:ascii="Arial" w:eastAsia="Arial" w:hAnsi="Arial" w:cs="Arial"/>
      <w:b/>
      <w:color w:val="000000"/>
      <w:sz w:val="22"/>
      <w:szCs w:val="22"/>
    </w:rPr>
  </w:style>
  <w:style w:type="paragraph" w:styleId="6">
    <w:name w:val="heading 6"/>
    <w:basedOn w:val="a"/>
    <w:next w:val="a"/>
    <w:pPr>
      <w:keepNext/>
      <w:keepLines/>
      <w:spacing w:before="200" w:after="40" w:line="276" w:lineRule="auto"/>
      <w:outlineLvl w:val="5"/>
    </w:pPr>
    <w:rPr>
      <w:rFonts w:ascii="Arial" w:eastAsia="Arial" w:hAnsi="Arial" w:cs="Arial"/>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line="276" w:lineRule="auto"/>
    </w:pPr>
    <w:rPr>
      <w:rFonts w:ascii="Arial" w:eastAsia="Arial" w:hAnsi="Arial" w:cs="Arial"/>
      <w:b/>
      <w:color w:val="000000"/>
      <w:sz w:val="72"/>
      <w:szCs w:val="72"/>
    </w:rPr>
  </w:style>
  <w:style w:type="paragraph" w:styleId="a4">
    <w:name w:val="Subtitle"/>
    <w:basedOn w:val="a"/>
    <w:next w:val="a"/>
    <w:pPr>
      <w:keepNext/>
      <w:keepLines/>
      <w:spacing w:before="360" w:after="80" w:line="276" w:lineRule="auto"/>
    </w:pPr>
    <w:rPr>
      <w:rFonts w:ascii="Georgia" w:eastAsia="Georgia" w:hAnsi="Georgia" w:cs="Georgia"/>
      <w:i/>
      <w:color w:val="666666"/>
      <w:sz w:val="48"/>
      <w:szCs w:val="48"/>
    </w:rPr>
  </w:style>
  <w:style w:type="table" w:customStyle="1" w:styleId="a5">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6">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7">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8">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paragraph" w:styleId="30">
    <w:name w:val="Body Text 3"/>
    <w:basedOn w:val="a"/>
    <w:link w:val="31"/>
    <w:qFormat/>
    <w:rsid w:val="00AD709D"/>
    <w:pPr>
      <w:spacing w:after="120"/>
    </w:pPr>
    <w:rPr>
      <w:sz w:val="16"/>
      <w:szCs w:val="16"/>
      <w:lang w:val="ru-RU"/>
    </w:rPr>
  </w:style>
  <w:style w:type="character" w:customStyle="1" w:styleId="31">
    <w:name w:val="Основной текст 3 Знак"/>
    <w:basedOn w:val="a0"/>
    <w:link w:val="30"/>
    <w:qFormat/>
    <w:rsid w:val="00AD709D"/>
    <w:rPr>
      <w:sz w:val="16"/>
      <w:szCs w:val="16"/>
      <w:lang w:val="ru-RU"/>
    </w:rPr>
  </w:style>
  <w:style w:type="paragraph" w:styleId="ad">
    <w:name w:val="Body Text Indent"/>
    <w:basedOn w:val="a"/>
    <w:link w:val="ae"/>
    <w:qFormat/>
    <w:rsid w:val="00AD709D"/>
    <w:pPr>
      <w:spacing w:after="120"/>
      <w:ind w:left="283"/>
    </w:pPr>
    <w:rPr>
      <w:lang w:val="ru-RU"/>
    </w:rPr>
  </w:style>
  <w:style w:type="character" w:customStyle="1" w:styleId="ae">
    <w:name w:val="Основной текст с отступом Знак"/>
    <w:basedOn w:val="a0"/>
    <w:link w:val="ad"/>
    <w:qFormat/>
    <w:rsid w:val="00AD709D"/>
    <w:rPr>
      <w:lang w:val="ru-RU"/>
    </w:rPr>
  </w:style>
  <w:style w:type="paragraph" w:styleId="20">
    <w:name w:val="Body Text Indent 2"/>
    <w:basedOn w:val="a"/>
    <w:link w:val="21"/>
    <w:qFormat/>
    <w:rsid w:val="00AD709D"/>
    <w:pPr>
      <w:spacing w:after="120" w:line="480" w:lineRule="auto"/>
      <w:ind w:left="283"/>
    </w:pPr>
    <w:rPr>
      <w:lang w:val="ru-RU"/>
    </w:rPr>
  </w:style>
  <w:style w:type="character" w:customStyle="1" w:styleId="21">
    <w:name w:val="Основной текст с отступом 2 Знак"/>
    <w:basedOn w:val="a0"/>
    <w:link w:val="20"/>
    <w:qFormat/>
    <w:rsid w:val="00AD709D"/>
    <w:rPr>
      <w:lang w:val="ru-RU"/>
    </w:rPr>
  </w:style>
  <w:style w:type="character" w:styleId="af">
    <w:name w:val="Strong"/>
    <w:qFormat/>
    <w:rsid w:val="00AD709D"/>
    <w:rPr>
      <w:b/>
      <w:bCs/>
    </w:rPr>
  </w:style>
  <w:style w:type="paragraph" w:customStyle="1" w:styleId="32">
    <w:name w:val="Обычный3"/>
    <w:qFormat/>
    <w:rsid w:val="00AD709D"/>
    <w:pPr>
      <w:widowControl w:val="0"/>
      <w:spacing w:after="200" w:line="280" w:lineRule="auto"/>
      <w:ind w:firstLine="260"/>
    </w:pPr>
    <w:rPr>
      <w:sz w:val="20"/>
      <w:szCs w:val="20"/>
    </w:rPr>
  </w:style>
  <w:style w:type="paragraph" w:customStyle="1" w:styleId="FR1">
    <w:name w:val="FR1"/>
    <w:qFormat/>
    <w:rsid w:val="00AD709D"/>
    <w:pPr>
      <w:widowControl w:val="0"/>
      <w:spacing w:before="240" w:after="200" w:line="276" w:lineRule="auto"/>
      <w:jc w:val="center"/>
    </w:pPr>
    <w:rPr>
      <w:rFonts w:ascii="Arial" w:hAnsi="Arial"/>
      <w:b/>
      <w:sz w:val="22"/>
      <w:szCs w:val="20"/>
    </w:rPr>
  </w:style>
  <w:style w:type="character" w:styleId="af0">
    <w:name w:val="Hyperlink"/>
    <w:basedOn w:val="a0"/>
    <w:uiPriority w:val="99"/>
    <w:semiHidden/>
    <w:unhideWhenUsed/>
    <w:rsid w:val="00AD709D"/>
    <w:rPr>
      <w:color w:val="0000FF"/>
      <w:u w:val="single"/>
    </w:rPr>
  </w:style>
  <w:style w:type="paragraph" w:customStyle="1" w:styleId="rvps2">
    <w:name w:val="rvps2"/>
    <w:basedOn w:val="a"/>
    <w:rsid w:val="00E12D0A"/>
    <w:pPr>
      <w:spacing w:before="100" w:beforeAutospacing="1" w:after="100" w:afterAutospacing="1"/>
    </w:pPr>
    <w:rPr>
      <w:lang w:val="ru-RU"/>
    </w:rPr>
  </w:style>
  <w:style w:type="character" w:customStyle="1" w:styleId="af1">
    <w:name w:val="Без интервала Знак"/>
    <w:link w:val="af2"/>
    <w:uiPriority w:val="1"/>
    <w:locked/>
    <w:rsid w:val="00FD7613"/>
    <w:rPr>
      <w:sz w:val="22"/>
      <w:szCs w:val="22"/>
      <w:lang w:eastAsia="en-US"/>
    </w:rPr>
  </w:style>
  <w:style w:type="paragraph" w:styleId="af2">
    <w:name w:val="No Spacing"/>
    <w:link w:val="af1"/>
    <w:uiPriority w:val="1"/>
    <w:qFormat/>
    <w:rsid w:val="00FD761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51159">
      <w:bodyDiv w:val="1"/>
      <w:marLeft w:val="0"/>
      <w:marRight w:val="0"/>
      <w:marTop w:val="0"/>
      <w:marBottom w:val="0"/>
      <w:divBdr>
        <w:top w:val="none" w:sz="0" w:space="0" w:color="auto"/>
        <w:left w:val="none" w:sz="0" w:space="0" w:color="auto"/>
        <w:bottom w:val="none" w:sz="0" w:space="0" w:color="auto"/>
        <w:right w:val="none" w:sz="0" w:space="0" w:color="auto"/>
      </w:divBdr>
    </w:div>
    <w:div w:id="258803513">
      <w:bodyDiv w:val="1"/>
      <w:marLeft w:val="0"/>
      <w:marRight w:val="0"/>
      <w:marTop w:val="0"/>
      <w:marBottom w:val="0"/>
      <w:divBdr>
        <w:top w:val="none" w:sz="0" w:space="0" w:color="auto"/>
        <w:left w:val="none" w:sz="0" w:space="0" w:color="auto"/>
        <w:bottom w:val="none" w:sz="0" w:space="0" w:color="auto"/>
        <w:right w:val="none" w:sz="0" w:space="0" w:color="auto"/>
      </w:divBdr>
    </w:div>
    <w:div w:id="301428778">
      <w:bodyDiv w:val="1"/>
      <w:marLeft w:val="0"/>
      <w:marRight w:val="0"/>
      <w:marTop w:val="0"/>
      <w:marBottom w:val="0"/>
      <w:divBdr>
        <w:top w:val="none" w:sz="0" w:space="0" w:color="auto"/>
        <w:left w:val="none" w:sz="0" w:space="0" w:color="auto"/>
        <w:bottom w:val="none" w:sz="0" w:space="0" w:color="auto"/>
        <w:right w:val="none" w:sz="0" w:space="0" w:color="auto"/>
      </w:divBdr>
    </w:div>
    <w:div w:id="342584855">
      <w:bodyDiv w:val="1"/>
      <w:marLeft w:val="0"/>
      <w:marRight w:val="0"/>
      <w:marTop w:val="0"/>
      <w:marBottom w:val="0"/>
      <w:divBdr>
        <w:top w:val="none" w:sz="0" w:space="0" w:color="auto"/>
        <w:left w:val="none" w:sz="0" w:space="0" w:color="auto"/>
        <w:bottom w:val="none" w:sz="0" w:space="0" w:color="auto"/>
        <w:right w:val="none" w:sz="0" w:space="0" w:color="auto"/>
      </w:divBdr>
    </w:div>
    <w:div w:id="451365975">
      <w:bodyDiv w:val="1"/>
      <w:marLeft w:val="0"/>
      <w:marRight w:val="0"/>
      <w:marTop w:val="0"/>
      <w:marBottom w:val="0"/>
      <w:divBdr>
        <w:top w:val="none" w:sz="0" w:space="0" w:color="auto"/>
        <w:left w:val="none" w:sz="0" w:space="0" w:color="auto"/>
        <w:bottom w:val="none" w:sz="0" w:space="0" w:color="auto"/>
        <w:right w:val="none" w:sz="0" w:space="0" w:color="auto"/>
      </w:divBdr>
    </w:div>
    <w:div w:id="562563552">
      <w:bodyDiv w:val="1"/>
      <w:marLeft w:val="0"/>
      <w:marRight w:val="0"/>
      <w:marTop w:val="0"/>
      <w:marBottom w:val="0"/>
      <w:divBdr>
        <w:top w:val="none" w:sz="0" w:space="0" w:color="auto"/>
        <w:left w:val="none" w:sz="0" w:space="0" w:color="auto"/>
        <w:bottom w:val="none" w:sz="0" w:space="0" w:color="auto"/>
        <w:right w:val="none" w:sz="0" w:space="0" w:color="auto"/>
      </w:divBdr>
    </w:div>
    <w:div w:id="610478488">
      <w:bodyDiv w:val="1"/>
      <w:marLeft w:val="0"/>
      <w:marRight w:val="0"/>
      <w:marTop w:val="0"/>
      <w:marBottom w:val="0"/>
      <w:divBdr>
        <w:top w:val="none" w:sz="0" w:space="0" w:color="auto"/>
        <w:left w:val="none" w:sz="0" w:space="0" w:color="auto"/>
        <w:bottom w:val="none" w:sz="0" w:space="0" w:color="auto"/>
        <w:right w:val="none" w:sz="0" w:space="0" w:color="auto"/>
      </w:divBdr>
    </w:div>
    <w:div w:id="794324746">
      <w:bodyDiv w:val="1"/>
      <w:marLeft w:val="0"/>
      <w:marRight w:val="0"/>
      <w:marTop w:val="0"/>
      <w:marBottom w:val="0"/>
      <w:divBdr>
        <w:top w:val="none" w:sz="0" w:space="0" w:color="auto"/>
        <w:left w:val="none" w:sz="0" w:space="0" w:color="auto"/>
        <w:bottom w:val="none" w:sz="0" w:space="0" w:color="auto"/>
        <w:right w:val="none" w:sz="0" w:space="0" w:color="auto"/>
      </w:divBdr>
    </w:div>
    <w:div w:id="940066102">
      <w:bodyDiv w:val="1"/>
      <w:marLeft w:val="0"/>
      <w:marRight w:val="0"/>
      <w:marTop w:val="0"/>
      <w:marBottom w:val="0"/>
      <w:divBdr>
        <w:top w:val="none" w:sz="0" w:space="0" w:color="auto"/>
        <w:left w:val="none" w:sz="0" w:space="0" w:color="auto"/>
        <w:bottom w:val="none" w:sz="0" w:space="0" w:color="auto"/>
        <w:right w:val="none" w:sz="0" w:space="0" w:color="auto"/>
      </w:divBdr>
    </w:div>
    <w:div w:id="1099911394">
      <w:bodyDiv w:val="1"/>
      <w:marLeft w:val="0"/>
      <w:marRight w:val="0"/>
      <w:marTop w:val="0"/>
      <w:marBottom w:val="0"/>
      <w:divBdr>
        <w:top w:val="none" w:sz="0" w:space="0" w:color="auto"/>
        <w:left w:val="none" w:sz="0" w:space="0" w:color="auto"/>
        <w:bottom w:val="none" w:sz="0" w:space="0" w:color="auto"/>
        <w:right w:val="none" w:sz="0" w:space="0" w:color="auto"/>
      </w:divBdr>
    </w:div>
    <w:div w:id="1341548513">
      <w:bodyDiv w:val="1"/>
      <w:marLeft w:val="0"/>
      <w:marRight w:val="0"/>
      <w:marTop w:val="0"/>
      <w:marBottom w:val="0"/>
      <w:divBdr>
        <w:top w:val="none" w:sz="0" w:space="0" w:color="auto"/>
        <w:left w:val="none" w:sz="0" w:space="0" w:color="auto"/>
        <w:bottom w:val="none" w:sz="0" w:space="0" w:color="auto"/>
        <w:right w:val="none" w:sz="0" w:space="0" w:color="auto"/>
      </w:divBdr>
    </w:div>
    <w:div w:id="1784424343">
      <w:bodyDiv w:val="1"/>
      <w:marLeft w:val="0"/>
      <w:marRight w:val="0"/>
      <w:marTop w:val="0"/>
      <w:marBottom w:val="0"/>
      <w:divBdr>
        <w:top w:val="none" w:sz="0" w:space="0" w:color="auto"/>
        <w:left w:val="none" w:sz="0" w:space="0" w:color="auto"/>
        <w:bottom w:val="none" w:sz="0" w:space="0" w:color="auto"/>
        <w:right w:val="none" w:sz="0" w:space="0" w:color="auto"/>
      </w:divBdr>
    </w:div>
    <w:div w:id="1837987895">
      <w:bodyDiv w:val="1"/>
      <w:marLeft w:val="0"/>
      <w:marRight w:val="0"/>
      <w:marTop w:val="0"/>
      <w:marBottom w:val="0"/>
      <w:divBdr>
        <w:top w:val="none" w:sz="0" w:space="0" w:color="auto"/>
        <w:left w:val="none" w:sz="0" w:space="0" w:color="auto"/>
        <w:bottom w:val="none" w:sz="0" w:space="0" w:color="auto"/>
        <w:right w:val="none" w:sz="0" w:space="0" w:color="auto"/>
      </w:divBdr>
    </w:div>
    <w:div w:id="2142306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mailto:ruo_salt@kharkivosvita.net.ua" TargetMode="External"/><Relationship Id="rId3" Type="http://schemas.microsoft.com/office/2007/relationships/stylesWithEffects" Target="stylesWithEffect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382-2023-%D0%BF"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52</Pages>
  <Words>21037</Words>
  <Characters>119914</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104</cp:revision>
  <dcterms:created xsi:type="dcterms:W3CDTF">2023-11-30T06:59:00Z</dcterms:created>
  <dcterms:modified xsi:type="dcterms:W3CDTF">2023-12-12T07:22:00Z</dcterms:modified>
</cp:coreProperties>
</file>