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41" w:rsidRPr="00E75851" w:rsidRDefault="00F61EE9" w:rsidP="00C93C41">
      <w:pPr>
        <w:spacing w:after="0" w:line="240" w:lineRule="auto"/>
        <w:jc w:val="right"/>
        <w:rPr>
          <w:b/>
          <w:bCs/>
          <w:lang w:val="uk-UA" w:eastAsia="ru-RU"/>
        </w:rPr>
      </w:pPr>
      <w:bookmarkStart w:id="0" w:name="_GoBack"/>
      <w:bookmarkEnd w:id="0"/>
      <w:r>
        <w:rPr>
          <w:b/>
          <w:bCs/>
          <w:lang w:val="uk-UA" w:eastAsia="ru-RU"/>
        </w:rPr>
        <w:t>Додаток №</w:t>
      </w:r>
      <w:r w:rsidRPr="00E56E55">
        <w:rPr>
          <w:b/>
          <w:bCs/>
          <w:lang w:eastAsia="ru-RU"/>
        </w:rPr>
        <w:t>2</w:t>
      </w:r>
      <w:r w:rsidR="00C93C41">
        <w:rPr>
          <w:b/>
          <w:bCs/>
          <w:lang w:val="uk-UA" w:eastAsia="ru-RU"/>
        </w:rPr>
        <w:t xml:space="preserve"> до тендерної документації</w:t>
      </w:r>
    </w:p>
    <w:p w:rsidR="00C93C41" w:rsidRDefault="00C93C41" w:rsidP="00C93C41">
      <w:pPr>
        <w:spacing w:after="0" w:line="240" w:lineRule="auto"/>
        <w:jc w:val="center"/>
        <w:rPr>
          <w:b/>
          <w:bCs/>
          <w:lang w:eastAsia="ru-RU"/>
        </w:rPr>
      </w:pPr>
    </w:p>
    <w:p w:rsidR="00C93C41" w:rsidRPr="007B6EC4" w:rsidRDefault="00C93C41" w:rsidP="00C93C41">
      <w:pPr>
        <w:spacing w:after="0" w:line="240" w:lineRule="auto"/>
        <w:jc w:val="center"/>
        <w:rPr>
          <w:b/>
          <w:bCs/>
          <w:lang w:eastAsia="ru-RU"/>
        </w:rPr>
      </w:pPr>
      <w:r w:rsidRPr="007B6EC4">
        <w:rPr>
          <w:b/>
          <w:bCs/>
          <w:lang w:eastAsia="ru-RU"/>
        </w:rPr>
        <w:t>ТЕХНІЧНЕ ЗАВДАННЯ</w:t>
      </w:r>
    </w:p>
    <w:p w:rsidR="00C93C41" w:rsidRPr="007B6EC4" w:rsidRDefault="00C93C41" w:rsidP="00C93C41">
      <w:pPr>
        <w:spacing w:after="0" w:line="240" w:lineRule="auto"/>
        <w:ind w:firstLine="708"/>
        <w:jc w:val="both"/>
      </w:pPr>
      <w:proofErr w:type="spellStart"/>
      <w:r w:rsidRPr="007B6EC4">
        <w:t>Технічні</w:t>
      </w:r>
      <w:proofErr w:type="spellEnd"/>
      <w:r w:rsidRPr="007B6EC4">
        <w:t xml:space="preserve">, </w:t>
      </w:r>
      <w:proofErr w:type="spellStart"/>
      <w:r w:rsidRPr="007B6EC4">
        <w:t>якісні</w:t>
      </w:r>
      <w:proofErr w:type="spellEnd"/>
      <w:r w:rsidRPr="007B6EC4">
        <w:t xml:space="preserve"> характеристики предмета </w:t>
      </w:r>
      <w:proofErr w:type="spellStart"/>
      <w:r w:rsidRPr="007B6EC4">
        <w:t>закупівлі</w:t>
      </w:r>
      <w:proofErr w:type="spellEnd"/>
      <w:r w:rsidRPr="007B6EC4">
        <w:t xml:space="preserve"> </w:t>
      </w:r>
      <w:proofErr w:type="spellStart"/>
      <w:r w:rsidRPr="007B6EC4">
        <w:t>повинні</w:t>
      </w:r>
      <w:proofErr w:type="spellEnd"/>
      <w:r w:rsidRPr="007B6EC4">
        <w:t xml:space="preserve"> </w:t>
      </w:r>
      <w:proofErr w:type="spellStart"/>
      <w:r w:rsidRPr="007B6EC4">
        <w:t>передбачати</w:t>
      </w:r>
      <w:proofErr w:type="spellEnd"/>
      <w:r w:rsidRPr="007B6EC4">
        <w:t xml:space="preserve"> </w:t>
      </w:r>
      <w:proofErr w:type="spellStart"/>
      <w:r w:rsidRPr="007B6EC4">
        <w:t>необхідність</w:t>
      </w:r>
      <w:proofErr w:type="spellEnd"/>
      <w:r w:rsidRPr="007B6EC4">
        <w:t xml:space="preserve"> </w:t>
      </w:r>
      <w:proofErr w:type="spellStart"/>
      <w:r w:rsidRPr="007B6EC4">
        <w:t>застосування</w:t>
      </w:r>
      <w:proofErr w:type="spellEnd"/>
      <w:r w:rsidRPr="007B6EC4">
        <w:t xml:space="preserve"> </w:t>
      </w:r>
      <w:proofErr w:type="spellStart"/>
      <w:proofErr w:type="gramStart"/>
      <w:r w:rsidRPr="007B6EC4">
        <w:t>заходів</w:t>
      </w:r>
      <w:proofErr w:type="spellEnd"/>
      <w:r w:rsidRPr="007B6EC4">
        <w:t xml:space="preserve">  </w:t>
      </w:r>
      <w:proofErr w:type="spellStart"/>
      <w:r w:rsidRPr="007B6EC4">
        <w:t>із</w:t>
      </w:r>
      <w:proofErr w:type="spellEnd"/>
      <w:proofErr w:type="gramEnd"/>
      <w:r w:rsidRPr="007B6EC4">
        <w:t xml:space="preserve">  </w:t>
      </w:r>
      <w:proofErr w:type="spellStart"/>
      <w:r w:rsidRPr="007B6EC4">
        <w:t>захисту</w:t>
      </w:r>
      <w:proofErr w:type="spellEnd"/>
      <w:r w:rsidRPr="007B6EC4">
        <w:t xml:space="preserve"> </w:t>
      </w:r>
      <w:proofErr w:type="spellStart"/>
      <w:r w:rsidRPr="007B6EC4">
        <w:t>довкілля</w:t>
      </w:r>
      <w:proofErr w:type="spellEnd"/>
      <w:r w:rsidRPr="007B6EC4">
        <w:t>.</w:t>
      </w:r>
    </w:p>
    <w:p w:rsidR="00F61EE9" w:rsidRDefault="00C93C41" w:rsidP="00C93C41">
      <w:pPr>
        <w:spacing w:after="0" w:line="240" w:lineRule="auto"/>
        <w:ind w:firstLine="708"/>
        <w:jc w:val="both"/>
        <w:rPr>
          <w:lang w:val="uk-UA" w:eastAsia="ru-RU"/>
        </w:rPr>
      </w:pPr>
      <w:r w:rsidRPr="007B6EC4">
        <w:rPr>
          <w:lang w:eastAsia="ru-RU"/>
        </w:rPr>
        <w:t xml:space="preserve">У </w:t>
      </w:r>
      <w:proofErr w:type="spellStart"/>
      <w:r w:rsidRPr="007B6EC4">
        <w:rPr>
          <w:lang w:eastAsia="ru-RU"/>
        </w:rPr>
        <w:t>разі</w:t>
      </w:r>
      <w:proofErr w:type="spellEnd"/>
      <w:r w:rsidRPr="007B6EC4">
        <w:rPr>
          <w:lang w:eastAsia="ru-RU"/>
        </w:rPr>
        <w:t xml:space="preserve">, </w:t>
      </w:r>
      <w:proofErr w:type="spellStart"/>
      <w:r w:rsidRPr="007B6EC4">
        <w:rPr>
          <w:lang w:eastAsia="ru-RU"/>
        </w:rPr>
        <w:t>якщо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нижче</w:t>
      </w:r>
      <w:proofErr w:type="spellEnd"/>
      <w:r w:rsidRPr="007B6EC4">
        <w:rPr>
          <w:lang w:eastAsia="ru-RU"/>
        </w:rPr>
        <w:t xml:space="preserve"> по тексту </w:t>
      </w:r>
      <w:proofErr w:type="spellStart"/>
      <w:r w:rsidRPr="007B6EC4">
        <w:rPr>
          <w:lang w:eastAsia="ru-RU"/>
        </w:rPr>
        <w:t>технічні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специфікації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містять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посилання</w:t>
      </w:r>
      <w:proofErr w:type="spellEnd"/>
      <w:r w:rsidRPr="007B6EC4">
        <w:rPr>
          <w:lang w:eastAsia="ru-RU"/>
        </w:rPr>
        <w:t xml:space="preserve"> на </w:t>
      </w:r>
      <w:proofErr w:type="spellStart"/>
      <w:r w:rsidRPr="007B6EC4">
        <w:rPr>
          <w:lang w:eastAsia="ru-RU"/>
        </w:rPr>
        <w:t>конкретні</w:t>
      </w:r>
      <w:proofErr w:type="spellEnd"/>
      <w:r w:rsidRPr="007B6EC4">
        <w:rPr>
          <w:lang w:eastAsia="ru-RU"/>
        </w:rPr>
        <w:t xml:space="preserve"> марку </w:t>
      </w:r>
      <w:proofErr w:type="spellStart"/>
      <w:r w:rsidRPr="007B6EC4">
        <w:rPr>
          <w:lang w:eastAsia="ru-RU"/>
        </w:rPr>
        <w:t>чи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виробника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або</w:t>
      </w:r>
      <w:proofErr w:type="spellEnd"/>
      <w:r w:rsidRPr="007B6EC4">
        <w:rPr>
          <w:lang w:eastAsia="ru-RU"/>
        </w:rPr>
        <w:t xml:space="preserve"> на </w:t>
      </w:r>
      <w:proofErr w:type="spellStart"/>
      <w:r w:rsidRPr="007B6EC4">
        <w:rPr>
          <w:lang w:eastAsia="ru-RU"/>
        </w:rPr>
        <w:t>конкретний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процес</w:t>
      </w:r>
      <w:proofErr w:type="spellEnd"/>
      <w:r w:rsidRPr="007B6EC4">
        <w:rPr>
          <w:lang w:eastAsia="ru-RU"/>
        </w:rPr>
        <w:t xml:space="preserve">, </w:t>
      </w:r>
      <w:proofErr w:type="spellStart"/>
      <w:r w:rsidRPr="007B6EC4">
        <w:rPr>
          <w:lang w:eastAsia="ru-RU"/>
        </w:rPr>
        <w:t>що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характеризує</w:t>
      </w:r>
      <w:proofErr w:type="spellEnd"/>
      <w:r w:rsidRPr="007B6EC4">
        <w:rPr>
          <w:lang w:eastAsia="ru-RU"/>
        </w:rPr>
        <w:t xml:space="preserve"> продукт </w:t>
      </w:r>
      <w:proofErr w:type="spellStart"/>
      <w:r w:rsidRPr="007B6EC4">
        <w:rPr>
          <w:lang w:eastAsia="ru-RU"/>
        </w:rPr>
        <w:t>чи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послугу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певного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суб’єкта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господарювання</w:t>
      </w:r>
      <w:proofErr w:type="spellEnd"/>
      <w:r w:rsidRPr="007B6EC4">
        <w:rPr>
          <w:lang w:eastAsia="ru-RU"/>
        </w:rPr>
        <w:t xml:space="preserve">, </w:t>
      </w:r>
      <w:proofErr w:type="spellStart"/>
      <w:r w:rsidRPr="007B6EC4">
        <w:rPr>
          <w:lang w:eastAsia="ru-RU"/>
        </w:rPr>
        <w:t>чи</w:t>
      </w:r>
      <w:proofErr w:type="spellEnd"/>
      <w:r w:rsidRPr="007B6EC4">
        <w:rPr>
          <w:lang w:eastAsia="ru-RU"/>
        </w:rPr>
        <w:t xml:space="preserve"> на </w:t>
      </w:r>
      <w:proofErr w:type="spellStart"/>
      <w:r w:rsidRPr="007B6EC4">
        <w:rPr>
          <w:lang w:eastAsia="ru-RU"/>
        </w:rPr>
        <w:t>торгові</w:t>
      </w:r>
      <w:proofErr w:type="spellEnd"/>
      <w:r w:rsidRPr="007B6EC4">
        <w:rPr>
          <w:lang w:eastAsia="ru-RU"/>
        </w:rPr>
        <w:t xml:space="preserve"> марки, </w:t>
      </w:r>
      <w:proofErr w:type="spellStart"/>
      <w:r w:rsidRPr="007B6EC4">
        <w:rPr>
          <w:lang w:eastAsia="ru-RU"/>
        </w:rPr>
        <w:t>патенти</w:t>
      </w:r>
      <w:proofErr w:type="spellEnd"/>
      <w:r w:rsidRPr="007B6EC4">
        <w:rPr>
          <w:lang w:eastAsia="ru-RU"/>
        </w:rPr>
        <w:t xml:space="preserve">, </w:t>
      </w:r>
      <w:proofErr w:type="spellStart"/>
      <w:r w:rsidRPr="007B6EC4">
        <w:rPr>
          <w:lang w:eastAsia="ru-RU"/>
        </w:rPr>
        <w:t>типи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або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конкретне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місце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походження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чи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спосіб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виробництва</w:t>
      </w:r>
      <w:proofErr w:type="spellEnd"/>
      <w:r w:rsidRPr="007B6EC4">
        <w:rPr>
          <w:lang w:eastAsia="ru-RU"/>
        </w:rPr>
        <w:t xml:space="preserve">. - </w:t>
      </w:r>
      <w:proofErr w:type="spellStart"/>
      <w:proofErr w:type="gramStart"/>
      <w:r w:rsidRPr="007B6EC4">
        <w:rPr>
          <w:lang w:eastAsia="ru-RU"/>
        </w:rPr>
        <w:t>читати</w:t>
      </w:r>
      <w:proofErr w:type="spellEnd"/>
      <w:r w:rsidRPr="007B6EC4">
        <w:rPr>
          <w:lang w:eastAsia="ru-RU"/>
        </w:rPr>
        <w:t xml:space="preserve">  "</w:t>
      </w:r>
      <w:proofErr w:type="spellStart"/>
      <w:proofErr w:type="gramEnd"/>
      <w:r w:rsidRPr="007B6EC4">
        <w:rPr>
          <w:lang w:eastAsia="ru-RU"/>
        </w:rPr>
        <w:t>або</w:t>
      </w:r>
      <w:proofErr w:type="spellEnd"/>
      <w:r w:rsidRPr="007B6EC4">
        <w:rPr>
          <w:lang w:eastAsia="ru-RU"/>
        </w:rPr>
        <w:t xml:space="preserve"> </w:t>
      </w:r>
      <w:proofErr w:type="spellStart"/>
      <w:r w:rsidRPr="007B6EC4">
        <w:rPr>
          <w:lang w:eastAsia="ru-RU"/>
        </w:rPr>
        <w:t>еквівалент</w:t>
      </w:r>
      <w:proofErr w:type="spellEnd"/>
      <w:r w:rsidRPr="007B6EC4">
        <w:rPr>
          <w:lang w:eastAsia="ru-RU"/>
        </w:rPr>
        <w:t>".</w:t>
      </w:r>
      <w:r w:rsidRPr="007B6EC4">
        <w:rPr>
          <w:lang w:val="uk-UA" w:eastAsia="ru-RU"/>
        </w:rPr>
        <w:t xml:space="preserve"> </w:t>
      </w:r>
    </w:p>
    <w:p w:rsidR="00C93C41" w:rsidRPr="00991D98" w:rsidRDefault="00C93C41" w:rsidP="00C93C41">
      <w:pPr>
        <w:spacing w:after="0" w:line="240" w:lineRule="auto"/>
        <w:ind w:firstLine="708"/>
        <w:jc w:val="both"/>
      </w:pPr>
      <w:r w:rsidRPr="00991D98">
        <w:rPr>
          <w:lang w:val="uk-UA" w:eastAsia="ru-RU"/>
        </w:rPr>
        <w:t xml:space="preserve">В ціну тендерної пропозиції включити вартість всіх будівельних матеріалів, конструкцій, виробів та обладнання, які необхідні для виконання наступних робіт. </w:t>
      </w:r>
      <w:proofErr w:type="spellStart"/>
      <w:r w:rsidRPr="00991D98">
        <w:t>Під</w:t>
      </w:r>
      <w:proofErr w:type="spellEnd"/>
      <w:r w:rsidRPr="00991D98">
        <w:t xml:space="preserve"> час </w:t>
      </w:r>
      <w:proofErr w:type="spellStart"/>
      <w:r w:rsidRPr="00991D98">
        <w:t>виконання</w:t>
      </w:r>
      <w:proofErr w:type="spellEnd"/>
      <w:r w:rsidRPr="00991D98">
        <w:t xml:space="preserve"> </w:t>
      </w:r>
      <w:proofErr w:type="spellStart"/>
      <w:r w:rsidRPr="00991D98">
        <w:t>робіт</w:t>
      </w:r>
      <w:proofErr w:type="spellEnd"/>
      <w:r w:rsidRPr="00991D98">
        <w:t xml:space="preserve"> </w:t>
      </w:r>
      <w:proofErr w:type="spellStart"/>
      <w:r w:rsidRPr="00991D98">
        <w:t>учасник</w:t>
      </w:r>
      <w:proofErr w:type="spellEnd"/>
      <w:r w:rsidRPr="00991D98">
        <w:t xml:space="preserve"> </w:t>
      </w:r>
      <w:proofErr w:type="spellStart"/>
      <w:r w:rsidRPr="00991D98">
        <w:t>має</w:t>
      </w:r>
      <w:proofErr w:type="spellEnd"/>
      <w:r w:rsidRPr="00991D98">
        <w:t xml:space="preserve"> </w:t>
      </w:r>
      <w:proofErr w:type="spellStart"/>
      <w:r w:rsidRPr="00991D98">
        <w:t>використовувати</w:t>
      </w:r>
      <w:proofErr w:type="spellEnd"/>
      <w:r w:rsidRPr="00991D98">
        <w:t xml:space="preserve"> </w:t>
      </w:r>
      <w:proofErr w:type="spellStart"/>
      <w:r w:rsidRPr="00991D98">
        <w:t>лише</w:t>
      </w:r>
      <w:proofErr w:type="spellEnd"/>
      <w:r w:rsidRPr="00991D98">
        <w:t xml:space="preserve"> </w:t>
      </w:r>
      <w:proofErr w:type="spellStart"/>
      <w:r w:rsidRPr="00991D98">
        <w:t>якісні</w:t>
      </w:r>
      <w:proofErr w:type="spellEnd"/>
      <w:r w:rsidRPr="00991D98">
        <w:t xml:space="preserve"> та </w:t>
      </w:r>
      <w:proofErr w:type="spellStart"/>
      <w:r w:rsidRPr="00991D98">
        <w:t>безпечні</w:t>
      </w:r>
      <w:proofErr w:type="spellEnd"/>
      <w:r w:rsidRPr="00991D98">
        <w:t xml:space="preserve"> </w:t>
      </w:r>
      <w:proofErr w:type="spellStart"/>
      <w:r w:rsidRPr="00991D98">
        <w:t>матеріали</w:t>
      </w:r>
      <w:proofErr w:type="spellEnd"/>
      <w:r w:rsidRPr="00991D98">
        <w:t xml:space="preserve">. </w:t>
      </w:r>
    </w:p>
    <w:p w:rsidR="00E75851" w:rsidRDefault="00E75851" w:rsidP="00C93C41"/>
    <w:p w:rsidR="005C76F6" w:rsidRPr="00C37436" w:rsidRDefault="005C76F6" w:rsidP="005C76F6">
      <w:pPr>
        <w:widowControl w:val="0"/>
        <w:tabs>
          <w:tab w:val="left" w:pos="2685"/>
        </w:tabs>
        <w:spacing w:after="0" w:line="240" w:lineRule="auto"/>
        <w:ind w:right="-1" w:firstLine="30"/>
        <w:contextualSpacing/>
        <w:jc w:val="center"/>
        <w:rPr>
          <w:b/>
          <w:bCs/>
          <w:spacing w:val="-3"/>
          <w:sz w:val="24"/>
        </w:rPr>
      </w:pPr>
      <w:r w:rsidRPr="00C37436">
        <w:rPr>
          <w:b/>
          <w:bCs/>
          <w:spacing w:val="-3"/>
          <w:sz w:val="24"/>
        </w:rPr>
        <w:t>«</w:t>
      </w:r>
      <w:proofErr w:type="spellStart"/>
      <w:r w:rsidRPr="00C37436">
        <w:rPr>
          <w:b/>
          <w:bCs/>
          <w:spacing w:val="-3"/>
          <w:sz w:val="24"/>
        </w:rPr>
        <w:t>Віднов</w:t>
      </w:r>
      <w:r w:rsidR="00F10027">
        <w:rPr>
          <w:b/>
          <w:bCs/>
          <w:spacing w:val="-3"/>
          <w:sz w:val="24"/>
          <w:lang w:val="uk-UA"/>
        </w:rPr>
        <w:t>люваль</w:t>
      </w:r>
      <w:r w:rsidRPr="00C37436">
        <w:rPr>
          <w:b/>
          <w:bCs/>
          <w:spacing w:val="-3"/>
          <w:sz w:val="24"/>
        </w:rPr>
        <w:t>ні</w:t>
      </w:r>
      <w:proofErr w:type="spellEnd"/>
      <w:r w:rsidRPr="00C37436">
        <w:rPr>
          <w:b/>
          <w:bCs/>
          <w:spacing w:val="-3"/>
          <w:sz w:val="24"/>
        </w:rPr>
        <w:t xml:space="preserve"> </w:t>
      </w:r>
      <w:proofErr w:type="spellStart"/>
      <w:proofErr w:type="gramStart"/>
      <w:r w:rsidRPr="00C37436">
        <w:rPr>
          <w:b/>
          <w:bCs/>
          <w:spacing w:val="-3"/>
          <w:sz w:val="24"/>
        </w:rPr>
        <w:t>роботи</w:t>
      </w:r>
      <w:proofErr w:type="spellEnd"/>
      <w:r w:rsidRPr="00C37436">
        <w:rPr>
          <w:b/>
          <w:bCs/>
          <w:spacing w:val="-3"/>
          <w:sz w:val="24"/>
        </w:rPr>
        <w:t xml:space="preserve">  асфальтного</w:t>
      </w:r>
      <w:proofErr w:type="gramEnd"/>
      <w:r w:rsidRPr="00C37436">
        <w:rPr>
          <w:b/>
          <w:bCs/>
          <w:spacing w:val="-3"/>
          <w:sz w:val="24"/>
        </w:rPr>
        <w:t xml:space="preserve"> </w:t>
      </w:r>
      <w:proofErr w:type="spellStart"/>
      <w:r w:rsidRPr="00C37436">
        <w:rPr>
          <w:b/>
          <w:bCs/>
          <w:spacing w:val="-3"/>
          <w:sz w:val="24"/>
        </w:rPr>
        <w:t>покриття</w:t>
      </w:r>
      <w:proofErr w:type="spellEnd"/>
      <w:r w:rsidRPr="00C37436">
        <w:rPr>
          <w:b/>
          <w:bCs/>
          <w:spacing w:val="-3"/>
          <w:sz w:val="24"/>
        </w:rPr>
        <w:t xml:space="preserve"> по  </w:t>
      </w:r>
      <w:proofErr w:type="spellStart"/>
      <w:r w:rsidRPr="00C37436">
        <w:rPr>
          <w:b/>
          <w:bCs/>
          <w:spacing w:val="-3"/>
          <w:sz w:val="24"/>
        </w:rPr>
        <w:t>вул.Шевченка</w:t>
      </w:r>
      <w:proofErr w:type="spellEnd"/>
      <w:r w:rsidRPr="00C37436">
        <w:rPr>
          <w:b/>
          <w:bCs/>
          <w:spacing w:val="-3"/>
          <w:sz w:val="24"/>
        </w:rPr>
        <w:t xml:space="preserve"> в с. </w:t>
      </w:r>
      <w:proofErr w:type="spellStart"/>
      <w:r w:rsidRPr="00C37436">
        <w:rPr>
          <w:b/>
          <w:bCs/>
          <w:spacing w:val="-3"/>
          <w:sz w:val="24"/>
        </w:rPr>
        <w:t>Оброшине</w:t>
      </w:r>
      <w:proofErr w:type="spellEnd"/>
      <w:r w:rsidRPr="00C37436">
        <w:rPr>
          <w:b/>
          <w:bCs/>
          <w:spacing w:val="-3"/>
          <w:sz w:val="24"/>
        </w:rPr>
        <w:t xml:space="preserve"> </w:t>
      </w:r>
      <w:proofErr w:type="spellStart"/>
      <w:r w:rsidRPr="00C37436">
        <w:rPr>
          <w:b/>
          <w:bCs/>
          <w:spacing w:val="-3"/>
          <w:sz w:val="24"/>
        </w:rPr>
        <w:t>від</w:t>
      </w:r>
      <w:proofErr w:type="spellEnd"/>
      <w:r w:rsidRPr="00C37436">
        <w:rPr>
          <w:b/>
          <w:bCs/>
          <w:spacing w:val="-3"/>
          <w:sz w:val="24"/>
        </w:rPr>
        <w:t xml:space="preserve"> №6 до №8 (</w:t>
      </w:r>
      <w:proofErr w:type="spellStart"/>
      <w:r w:rsidRPr="00C37436">
        <w:rPr>
          <w:b/>
          <w:bCs/>
          <w:spacing w:val="-3"/>
          <w:sz w:val="24"/>
        </w:rPr>
        <w:t>поточний</w:t>
      </w:r>
      <w:proofErr w:type="spellEnd"/>
      <w:r w:rsidRPr="00C37436">
        <w:rPr>
          <w:b/>
          <w:bCs/>
          <w:spacing w:val="-3"/>
          <w:sz w:val="24"/>
        </w:rPr>
        <w:t xml:space="preserve"> ремонт)» </w:t>
      </w:r>
    </w:p>
    <w:p w:rsidR="009A0C2E" w:rsidRDefault="009A0C2E" w:rsidP="00C93C41"/>
    <w:tbl>
      <w:tblPr>
        <w:tblW w:w="10378" w:type="dxa"/>
        <w:tblLook w:val="04A0" w:firstRow="1" w:lastRow="0" w:firstColumn="1" w:lastColumn="0" w:noHBand="0" w:noVBand="1"/>
      </w:tblPr>
      <w:tblGrid>
        <w:gridCol w:w="602"/>
        <w:gridCol w:w="5067"/>
        <w:gridCol w:w="1161"/>
        <w:gridCol w:w="1291"/>
        <w:gridCol w:w="2257"/>
      </w:tblGrid>
      <w:tr w:rsidR="000F04A5" w:rsidRPr="000F04A5" w:rsidTr="000F04A5">
        <w:trPr>
          <w:trHeight w:val="572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Ч.ч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</w:tr>
      <w:tr w:rsidR="000F04A5" w:rsidRPr="000F04A5" w:rsidTr="000F04A5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F04A5" w:rsidRPr="000F04A5" w:rsidTr="000F04A5">
        <w:trPr>
          <w:trHeight w:val="839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Холодне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фрезерування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асфальтобетонного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застосуванням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фрези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, ширина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фрезерування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1000 мм,</w:t>
            </w: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глибини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фрезерування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5 см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04A5" w:rsidRPr="000F04A5" w:rsidTr="000F04A5">
        <w:trPr>
          <w:trHeight w:val="572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будівельного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сміття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самоскидами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вiдстань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1 км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04A5" w:rsidRPr="000F04A5" w:rsidTr="000F04A5">
        <w:trPr>
          <w:trHeight w:val="572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профілю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основ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щебеневих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додавання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нового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матеріалу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04A5" w:rsidRPr="000F04A5" w:rsidTr="000F04A5">
        <w:trPr>
          <w:trHeight w:val="572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підстильних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вирівнювальних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шарів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щебенево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піщаної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суміші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С7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04A5" w:rsidRPr="000F04A5" w:rsidTr="000F04A5">
        <w:trPr>
          <w:trHeight w:val="302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Розливання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в'яжучих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0,3696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04A5" w:rsidRPr="000F04A5" w:rsidTr="000F04A5">
        <w:trPr>
          <w:trHeight w:val="572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Укладання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щебеневих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покриттів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основ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см з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напівпросочуванням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бітумною</w:t>
            </w:r>
            <w:proofErr w:type="spellEnd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емульсією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4A5" w:rsidRPr="000F04A5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04A5" w:rsidRPr="00F10027" w:rsidTr="000F04A5">
        <w:trPr>
          <w:trHeight w:val="839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4A5" w:rsidRPr="00F10027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F10027" w:rsidRDefault="000F04A5" w:rsidP="009F7B5C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вирівнювального</w:t>
            </w:r>
            <w:proofErr w:type="spellEnd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шару з</w:t>
            </w:r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асфальтобетонної</w:t>
            </w:r>
            <w:proofErr w:type="spellEnd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суміші</w:t>
            </w:r>
            <w:proofErr w:type="spellEnd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застосуванням</w:t>
            </w:r>
            <w:proofErr w:type="spellEnd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укладальників</w:t>
            </w:r>
            <w:proofErr w:type="spellEnd"/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асфальтобетону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04A5" w:rsidRPr="00F10027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04A5" w:rsidRPr="00F10027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60,06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4A5" w:rsidRPr="00F10027" w:rsidRDefault="000F04A5" w:rsidP="009F7B5C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1002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61EE9" w:rsidRPr="00F10027" w:rsidRDefault="00F61EE9" w:rsidP="00C93C41"/>
    <w:p w:rsidR="00F61EE9" w:rsidRPr="00F10027" w:rsidRDefault="00F61EE9" w:rsidP="00F61EE9">
      <w:pPr>
        <w:rPr>
          <w:b/>
          <w:sz w:val="24"/>
          <w:szCs w:val="24"/>
        </w:rPr>
      </w:pPr>
      <w:proofErr w:type="spellStart"/>
      <w:r w:rsidRPr="00F10027">
        <w:rPr>
          <w:b/>
          <w:sz w:val="24"/>
          <w:szCs w:val="24"/>
        </w:rPr>
        <w:t>Вимоги</w:t>
      </w:r>
      <w:proofErr w:type="spellEnd"/>
      <w:r w:rsidRPr="00F10027">
        <w:rPr>
          <w:b/>
          <w:sz w:val="24"/>
          <w:szCs w:val="24"/>
        </w:rPr>
        <w:t>:</w:t>
      </w:r>
    </w:p>
    <w:p w:rsidR="00F61EE9" w:rsidRPr="00F10027" w:rsidRDefault="00F61EE9" w:rsidP="00F61EE9">
      <w:pPr>
        <w:spacing w:after="0" w:line="240" w:lineRule="auto"/>
        <w:jc w:val="both"/>
        <w:rPr>
          <w:sz w:val="24"/>
          <w:szCs w:val="24"/>
        </w:rPr>
      </w:pPr>
      <w:r w:rsidRPr="00F10027">
        <w:rPr>
          <w:sz w:val="24"/>
          <w:szCs w:val="24"/>
        </w:rPr>
        <w:t>1</w:t>
      </w:r>
      <w:r w:rsidRPr="00F10027">
        <w:rPr>
          <w:sz w:val="24"/>
          <w:szCs w:val="24"/>
          <w:u w:val="single"/>
        </w:rPr>
        <w:t xml:space="preserve">. </w:t>
      </w:r>
      <w:proofErr w:type="spellStart"/>
      <w:r w:rsidRPr="00F10027">
        <w:rPr>
          <w:sz w:val="24"/>
          <w:szCs w:val="24"/>
          <w:u w:val="single"/>
        </w:rPr>
        <w:t>Учасник</w:t>
      </w:r>
      <w:proofErr w:type="spellEnd"/>
      <w:r w:rsidRPr="00F10027">
        <w:rPr>
          <w:sz w:val="24"/>
          <w:szCs w:val="24"/>
          <w:u w:val="single"/>
        </w:rPr>
        <w:t xml:space="preserve"> у </w:t>
      </w:r>
      <w:proofErr w:type="spellStart"/>
      <w:r w:rsidRPr="00F10027">
        <w:rPr>
          <w:sz w:val="24"/>
          <w:szCs w:val="24"/>
          <w:u w:val="single"/>
        </w:rPr>
        <w:t>складі</w:t>
      </w:r>
      <w:proofErr w:type="spellEnd"/>
      <w:r w:rsidRPr="00F10027">
        <w:rPr>
          <w:sz w:val="24"/>
          <w:szCs w:val="24"/>
          <w:u w:val="single"/>
        </w:rPr>
        <w:t xml:space="preserve"> </w:t>
      </w:r>
      <w:proofErr w:type="spellStart"/>
      <w:r w:rsidRPr="00F10027">
        <w:rPr>
          <w:sz w:val="24"/>
          <w:szCs w:val="24"/>
          <w:u w:val="single"/>
        </w:rPr>
        <w:t>пропозиції</w:t>
      </w:r>
      <w:proofErr w:type="spellEnd"/>
      <w:r w:rsidRPr="00F10027">
        <w:rPr>
          <w:sz w:val="24"/>
          <w:szCs w:val="24"/>
          <w:u w:val="single"/>
        </w:rPr>
        <w:t xml:space="preserve"> </w:t>
      </w:r>
      <w:proofErr w:type="spellStart"/>
      <w:r w:rsidRPr="00F10027">
        <w:rPr>
          <w:sz w:val="24"/>
          <w:szCs w:val="24"/>
          <w:u w:val="single"/>
        </w:rPr>
        <w:t>подає</w:t>
      </w:r>
      <w:proofErr w:type="spellEnd"/>
      <w:r w:rsidRPr="00F10027">
        <w:rPr>
          <w:sz w:val="24"/>
          <w:szCs w:val="24"/>
          <w:u w:val="single"/>
        </w:rPr>
        <w:t xml:space="preserve"> лист в </w:t>
      </w:r>
      <w:proofErr w:type="spellStart"/>
      <w:r w:rsidRPr="00F10027">
        <w:rPr>
          <w:sz w:val="24"/>
          <w:szCs w:val="24"/>
          <w:u w:val="single"/>
        </w:rPr>
        <w:t>довільній</w:t>
      </w:r>
      <w:proofErr w:type="spellEnd"/>
      <w:r w:rsidRPr="00F10027">
        <w:rPr>
          <w:sz w:val="24"/>
          <w:szCs w:val="24"/>
          <w:u w:val="single"/>
        </w:rPr>
        <w:t xml:space="preserve"> </w:t>
      </w:r>
      <w:proofErr w:type="spellStart"/>
      <w:r w:rsidRPr="00F10027">
        <w:rPr>
          <w:sz w:val="24"/>
          <w:szCs w:val="24"/>
          <w:u w:val="single"/>
        </w:rPr>
        <w:t>формі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щодо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згоди</w:t>
      </w:r>
      <w:proofErr w:type="spellEnd"/>
      <w:r w:rsidRPr="00F10027">
        <w:rPr>
          <w:sz w:val="24"/>
          <w:szCs w:val="24"/>
        </w:rPr>
        <w:t xml:space="preserve"> з </w:t>
      </w:r>
      <w:proofErr w:type="spellStart"/>
      <w:r w:rsidRPr="00F10027">
        <w:rPr>
          <w:sz w:val="24"/>
          <w:szCs w:val="24"/>
        </w:rPr>
        <w:t>вимогою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Замовника</w:t>
      </w:r>
      <w:proofErr w:type="spellEnd"/>
      <w:r w:rsidRPr="00F10027">
        <w:rPr>
          <w:sz w:val="24"/>
          <w:szCs w:val="24"/>
        </w:rPr>
        <w:t>:</w:t>
      </w:r>
    </w:p>
    <w:p w:rsidR="00F61EE9" w:rsidRPr="00F10027" w:rsidRDefault="00F61EE9" w:rsidP="00E56E55">
      <w:pPr>
        <w:spacing w:after="0" w:line="240" w:lineRule="auto"/>
        <w:jc w:val="both"/>
        <w:rPr>
          <w:sz w:val="24"/>
          <w:szCs w:val="24"/>
        </w:rPr>
      </w:pPr>
      <w:r w:rsidRPr="00F10027">
        <w:rPr>
          <w:sz w:val="24"/>
          <w:szCs w:val="24"/>
        </w:rPr>
        <w:t xml:space="preserve"> - </w:t>
      </w:r>
      <w:proofErr w:type="spellStart"/>
      <w:r w:rsidRPr="00F10027">
        <w:rPr>
          <w:sz w:val="24"/>
          <w:szCs w:val="24"/>
        </w:rPr>
        <w:t>Учасник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зобов’язується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надати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послуги</w:t>
      </w:r>
      <w:proofErr w:type="spellEnd"/>
      <w:r w:rsidRPr="00F10027">
        <w:rPr>
          <w:sz w:val="24"/>
          <w:szCs w:val="24"/>
        </w:rPr>
        <w:t xml:space="preserve"> з </w:t>
      </w:r>
      <w:proofErr w:type="spellStart"/>
      <w:r w:rsidRPr="00F10027">
        <w:rPr>
          <w:sz w:val="24"/>
          <w:szCs w:val="24"/>
        </w:rPr>
        <w:t>відновлення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дорожнього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proofErr w:type="gramStart"/>
      <w:r w:rsidRPr="00F10027">
        <w:rPr>
          <w:sz w:val="24"/>
          <w:szCs w:val="24"/>
        </w:rPr>
        <w:t>покриття</w:t>
      </w:r>
      <w:proofErr w:type="spellEnd"/>
      <w:r w:rsidRPr="00F10027">
        <w:rPr>
          <w:sz w:val="24"/>
          <w:szCs w:val="24"/>
        </w:rPr>
        <w:t xml:space="preserve">  з</w:t>
      </w:r>
      <w:proofErr w:type="gram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дотриманням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державних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стандартів</w:t>
      </w:r>
      <w:proofErr w:type="spellEnd"/>
      <w:r w:rsidRPr="00F10027">
        <w:rPr>
          <w:sz w:val="24"/>
          <w:szCs w:val="24"/>
        </w:rPr>
        <w:t xml:space="preserve">, норм, правил у </w:t>
      </w:r>
      <w:proofErr w:type="spellStart"/>
      <w:r w:rsidRPr="00F10027">
        <w:rPr>
          <w:sz w:val="24"/>
          <w:szCs w:val="24"/>
        </w:rPr>
        <w:t>сфері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безпеки</w:t>
      </w:r>
      <w:proofErr w:type="spellEnd"/>
      <w:r w:rsidRPr="00F10027">
        <w:rPr>
          <w:sz w:val="24"/>
          <w:szCs w:val="24"/>
        </w:rPr>
        <w:t xml:space="preserve"> та </w:t>
      </w:r>
      <w:proofErr w:type="spellStart"/>
      <w:r w:rsidRPr="00F10027">
        <w:rPr>
          <w:sz w:val="24"/>
          <w:szCs w:val="24"/>
        </w:rPr>
        <w:t>охорони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дозвілля</w:t>
      </w:r>
      <w:proofErr w:type="spellEnd"/>
      <w:r w:rsidRPr="00F10027">
        <w:rPr>
          <w:sz w:val="24"/>
          <w:szCs w:val="24"/>
        </w:rPr>
        <w:t xml:space="preserve"> і </w:t>
      </w:r>
      <w:proofErr w:type="spellStart"/>
      <w:r w:rsidRPr="00F10027">
        <w:rPr>
          <w:sz w:val="24"/>
          <w:szCs w:val="24"/>
        </w:rPr>
        <w:t>безпеки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дорожнього</w:t>
      </w:r>
      <w:proofErr w:type="spellEnd"/>
      <w:r w:rsidRPr="00F10027">
        <w:rPr>
          <w:sz w:val="24"/>
          <w:szCs w:val="24"/>
        </w:rPr>
        <w:t xml:space="preserve"> </w:t>
      </w:r>
      <w:proofErr w:type="spellStart"/>
      <w:r w:rsidRPr="00F10027">
        <w:rPr>
          <w:sz w:val="24"/>
          <w:szCs w:val="24"/>
        </w:rPr>
        <w:t>руху</w:t>
      </w:r>
      <w:proofErr w:type="spellEnd"/>
      <w:r w:rsidRPr="00F10027">
        <w:rPr>
          <w:sz w:val="24"/>
          <w:szCs w:val="24"/>
        </w:rPr>
        <w:t>.</w:t>
      </w:r>
    </w:p>
    <w:p w:rsidR="000F04A5" w:rsidRDefault="000F04A5" w:rsidP="00E56E55">
      <w:pPr>
        <w:spacing w:after="0" w:line="240" w:lineRule="auto"/>
        <w:jc w:val="both"/>
        <w:rPr>
          <w:sz w:val="24"/>
          <w:szCs w:val="24"/>
          <w:highlight w:val="green"/>
        </w:rPr>
      </w:pPr>
    </w:p>
    <w:p w:rsidR="000F04A5" w:rsidRDefault="000F04A5" w:rsidP="00E56E55">
      <w:pPr>
        <w:spacing w:after="0" w:line="240" w:lineRule="auto"/>
        <w:jc w:val="both"/>
        <w:rPr>
          <w:sz w:val="24"/>
          <w:szCs w:val="24"/>
          <w:highlight w:val="green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5840"/>
        <w:gridCol w:w="4225"/>
        <w:gridCol w:w="1335"/>
      </w:tblGrid>
      <w:tr w:rsidR="000F04A5" w:rsidRPr="000F04A5" w:rsidTr="000F04A5">
        <w:trPr>
          <w:trHeight w:val="24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0F04A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0F04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A5" w:rsidRPr="000F04A5" w:rsidRDefault="000F04A5" w:rsidP="000F04A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F04A5" w:rsidRPr="000F04A5" w:rsidTr="000F04A5">
        <w:trPr>
          <w:trHeight w:val="297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0F04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0F04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F04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A5" w:rsidRPr="000F04A5" w:rsidRDefault="000F04A5" w:rsidP="000F04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4A5" w:rsidRPr="000F04A5" w:rsidTr="000F04A5">
        <w:trPr>
          <w:trHeight w:val="24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0F04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4A5" w:rsidRPr="000F04A5" w:rsidRDefault="000F04A5" w:rsidP="000F04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A5" w:rsidRPr="000F04A5" w:rsidRDefault="000F04A5" w:rsidP="000F04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F04A5" w:rsidRPr="00E56E55" w:rsidRDefault="000F04A5" w:rsidP="00E56E55">
      <w:pPr>
        <w:spacing w:after="0" w:line="240" w:lineRule="auto"/>
        <w:jc w:val="both"/>
        <w:rPr>
          <w:sz w:val="24"/>
          <w:szCs w:val="24"/>
          <w:highlight w:val="green"/>
        </w:rPr>
      </w:pPr>
    </w:p>
    <w:sectPr w:rsidR="000F04A5" w:rsidRPr="00E56E55" w:rsidSect="009A0C2E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46" w:rsidRDefault="004B4E46">
      <w:pPr>
        <w:spacing w:after="0" w:line="240" w:lineRule="auto"/>
      </w:pPr>
      <w:r>
        <w:separator/>
      </w:r>
    </w:p>
  </w:endnote>
  <w:endnote w:type="continuationSeparator" w:id="0">
    <w:p w:rsidR="004B4E46" w:rsidRDefault="004B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46" w:rsidRDefault="004B4E46">
      <w:pPr>
        <w:spacing w:after="0" w:line="240" w:lineRule="auto"/>
      </w:pPr>
      <w:r>
        <w:separator/>
      </w:r>
    </w:p>
  </w:footnote>
  <w:footnote w:type="continuationSeparator" w:id="0">
    <w:p w:rsidR="004B4E46" w:rsidRDefault="004B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3F" w:rsidRPr="00AF19F0" w:rsidRDefault="007E4D3F">
    <w:pPr>
      <w:tabs>
        <w:tab w:val="center" w:pos="7030"/>
        <w:tab w:val="right" w:pos="13365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80"/>
    <w:rsid w:val="00035480"/>
    <w:rsid w:val="00044C20"/>
    <w:rsid w:val="000F04A5"/>
    <w:rsid w:val="000F060F"/>
    <w:rsid w:val="000F57E3"/>
    <w:rsid w:val="00114E60"/>
    <w:rsid w:val="00122C88"/>
    <w:rsid w:val="0012787C"/>
    <w:rsid w:val="001664B8"/>
    <w:rsid w:val="00243B90"/>
    <w:rsid w:val="002F0A7D"/>
    <w:rsid w:val="0034330D"/>
    <w:rsid w:val="003E6349"/>
    <w:rsid w:val="00407C35"/>
    <w:rsid w:val="004335A1"/>
    <w:rsid w:val="00497985"/>
    <w:rsid w:val="004B4E46"/>
    <w:rsid w:val="004F4689"/>
    <w:rsid w:val="0051351C"/>
    <w:rsid w:val="005B2D7A"/>
    <w:rsid w:val="005C76F6"/>
    <w:rsid w:val="00627B7D"/>
    <w:rsid w:val="006C31FC"/>
    <w:rsid w:val="0073697B"/>
    <w:rsid w:val="00773594"/>
    <w:rsid w:val="007841FA"/>
    <w:rsid w:val="00792E26"/>
    <w:rsid w:val="007B6EC4"/>
    <w:rsid w:val="007E00FE"/>
    <w:rsid w:val="007E4D3F"/>
    <w:rsid w:val="00817DBB"/>
    <w:rsid w:val="0082248F"/>
    <w:rsid w:val="00824EC3"/>
    <w:rsid w:val="00897AA3"/>
    <w:rsid w:val="00927968"/>
    <w:rsid w:val="00963DBF"/>
    <w:rsid w:val="0098368B"/>
    <w:rsid w:val="00991D98"/>
    <w:rsid w:val="009A0C2E"/>
    <w:rsid w:val="00A93A1E"/>
    <w:rsid w:val="00AB3E7B"/>
    <w:rsid w:val="00AF19F0"/>
    <w:rsid w:val="00B65565"/>
    <w:rsid w:val="00B75E68"/>
    <w:rsid w:val="00B8487E"/>
    <w:rsid w:val="00BC01B3"/>
    <w:rsid w:val="00BC5437"/>
    <w:rsid w:val="00BE3157"/>
    <w:rsid w:val="00BF6D43"/>
    <w:rsid w:val="00C1741F"/>
    <w:rsid w:val="00C34301"/>
    <w:rsid w:val="00C84076"/>
    <w:rsid w:val="00C93C41"/>
    <w:rsid w:val="00CF6480"/>
    <w:rsid w:val="00DC4C5A"/>
    <w:rsid w:val="00DE719B"/>
    <w:rsid w:val="00E1597E"/>
    <w:rsid w:val="00E56E55"/>
    <w:rsid w:val="00E6405C"/>
    <w:rsid w:val="00E75851"/>
    <w:rsid w:val="00E961EC"/>
    <w:rsid w:val="00ED619B"/>
    <w:rsid w:val="00F040C7"/>
    <w:rsid w:val="00F10027"/>
    <w:rsid w:val="00F123C8"/>
    <w:rsid w:val="00F61EE9"/>
    <w:rsid w:val="00F778C5"/>
    <w:rsid w:val="00FC7713"/>
    <w:rsid w:val="00FF573F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AA6D-910C-4D74-B3E5-AD342884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2</cp:revision>
  <dcterms:created xsi:type="dcterms:W3CDTF">2022-11-29T14:56:00Z</dcterms:created>
  <dcterms:modified xsi:type="dcterms:W3CDTF">2022-11-29T14:56:00Z</dcterms:modified>
</cp:coreProperties>
</file>