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B474" w14:textId="77777777" w:rsidR="00D7597D" w:rsidRPr="007A4398" w:rsidRDefault="004A53FD"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4"/>
          <w:szCs w:val="24"/>
          <w:lang w:val="uk-UA"/>
        </w:rPr>
      </w:pPr>
      <w:r>
        <w:rPr>
          <w:b/>
          <w:sz w:val="24"/>
          <w:szCs w:val="24"/>
          <w:lang w:val="uk-UA"/>
        </w:rPr>
        <w:t xml:space="preserve">Департамент </w:t>
      </w:r>
      <w:r w:rsidR="00D7597D" w:rsidRPr="007A4398">
        <w:rPr>
          <w:b/>
          <w:sz w:val="24"/>
          <w:szCs w:val="24"/>
          <w:lang w:val="uk-UA"/>
        </w:rPr>
        <w:t xml:space="preserve">цивільного захисту                                                     </w:t>
      </w:r>
    </w:p>
    <w:p w14:paraId="605E9E68" w14:textId="77777777" w:rsidR="00D7597D" w:rsidRPr="007A4398" w:rsidRDefault="00D7597D"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4"/>
          <w:szCs w:val="24"/>
          <w:lang w:val="uk-UA" w:eastAsia="uk-UA"/>
        </w:rPr>
      </w:pPr>
      <w:r w:rsidRPr="007A4398">
        <w:rPr>
          <w:b/>
          <w:sz w:val="24"/>
          <w:szCs w:val="24"/>
          <w:lang w:val="uk-UA"/>
        </w:rPr>
        <w:t>Дніпропетровської обласної державної адміністрації</w:t>
      </w:r>
    </w:p>
    <w:p w14:paraId="28EFD493" w14:textId="77777777" w:rsidR="00D7597D" w:rsidRPr="007A4398" w:rsidRDefault="00D7597D" w:rsidP="00D7597D">
      <w:pPr>
        <w:jc w:val="right"/>
        <w:rPr>
          <w:b/>
          <w:bCs/>
          <w:sz w:val="24"/>
          <w:szCs w:val="24"/>
          <w:lang w:val="uk-UA"/>
        </w:rPr>
      </w:pPr>
    </w:p>
    <w:p w14:paraId="13BAC83F" w14:textId="77777777" w:rsidR="00D7597D" w:rsidRPr="007A4398" w:rsidRDefault="00D7597D" w:rsidP="00D7597D">
      <w:pPr>
        <w:ind w:left="320"/>
        <w:jc w:val="right"/>
        <w:rPr>
          <w:b/>
          <w:bCs/>
          <w:sz w:val="24"/>
          <w:szCs w:val="24"/>
          <w:lang w:val="uk-UA"/>
        </w:rPr>
      </w:pPr>
    </w:p>
    <w:p w14:paraId="7FA0DF3E" w14:textId="77777777" w:rsidR="00D7597D" w:rsidRPr="007A4398" w:rsidRDefault="00D7597D" w:rsidP="00D7597D">
      <w:pPr>
        <w:ind w:left="320"/>
        <w:jc w:val="right"/>
        <w:rPr>
          <w:b/>
          <w:bCs/>
          <w:sz w:val="24"/>
          <w:szCs w:val="24"/>
          <w:lang w:val="uk-UA"/>
        </w:rPr>
      </w:pPr>
    </w:p>
    <w:p w14:paraId="59A13CDE" w14:textId="77777777" w:rsidR="00D7597D" w:rsidRPr="007A4398" w:rsidRDefault="00D7597D" w:rsidP="00D7597D">
      <w:pPr>
        <w:ind w:left="320"/>
        <w:jc w:val="right"/>
        <w:rPr>
          <w:b/>
          <w:bCs/>
          <w:sz w:val="24"/>
          <w:szCs w:val="24"/>
          <w:lang w:val="uk-UA"/>
        </w:rPr>
      </w:pPr>
      <w:r w:rsidRPr="007A4398">
        <w:rPr>
          <w:b/>
          <w:bCs/>
          <w:sz w:val="24"/>
          <w:szCs w:val="24"/>
          <w:lang w:val="uk-UA"/>
        </w:rPr>
        <w:t>«ЗАТВЕРДЖЕНО»</w:t>
      </w:r>
    </w:p>
    <w:p w14:paraId="19A8E77E" w14:textId="77777777" w:rsidR="00D7597D" w:rsidRPr="007A4398" w:rsidRDefault="00F46B4E" w:rsidP="00D7597D">
      <w:pPr>
        <w:ind w:left="3600" w:firstLine="795"/>
        <w:jc w:val="both"/>
        <w:rPr>
          <w:i/>
          <w:color w:val="000000"/>
          <w:sz w:val="24"/>
          <w:szCs w:val="24"/>
          <w:lang w:val="uk-UA"/>
        </w:rPr>
      </w:pPr>
      <w:r>
        <w:rPr>
          <w:color w:val="000000"/>
          <w:sz w:val="24"/>
          <w:szCs w:val="24"/>
          <w:lang w:val="uk-UA"/>
        </w:rPr>
        <w:t xml:space="preserve">   </w:t>
      </w:r>
      <w:r w:rsidR="00D7597D" w:rsidRPr="007A4398">
        <w:rPr>
          <w:color w:val="000000"/>
          <w:sz w:val="24"/>
          <w:szCs w:val="24"/>
          <w:lang w:val="uk-UA"/>
        </w:rPr>
        <w:t>Протокол Уповноваженої/відповідальної особи</w:t>
      </w:r>
    </w:p>
    <w:p w14:paraId="7FC59440" w14:textId="77777777" w:rsidR="00D7597D" w:rsidRPr="007A4398" w:rsidRDefault="00F46B4E" w:rsidP="00D7597D">
      <w:pPr>
        <w:spacing w:after="200"/>
        <w:ind w:left="4536"/>
        <w:rPr>
          <w:rFonts w:eastAsia="Calibri"/>
          <w:sz w:val="24"/>
          <w:szCs w:val="24"/>
          <w:lang w:val="uk-UA"/>
        </w:rPr>
      </w:pPr>
      <w:r>
        <w:rPr>
          <w:rFonts w:eastAsia="Calibri"/>
          <w:sz w:val="24"/>
          <w:szCs w:val="24"/>
          <w:lang w:val="uk-UA"/>
        </w:rPr>
        <w:t>Департамент</w:t>
      </w:r>
      <w:r w:rsidR="007F6531">
        <w:rPr>
          <w:rFonts w:eastAsia="Calibri"/>
          <w:sz w:val="24"/>
          <w:szCs w:val="24"/>
          <w:lang w:val="uk-UA"/>
        </w:rPr>
        <w:t>у</w:t>
      </w:r>
      <w:r w:rsidR="00D7597D" w:rsidRPr="007A4398">
        <w:rPr>
          <w:rFonts w:eastAsia="Calibri"/>
          <w:sz w:val="24"/>
          <w:szCs w:val="24"/>
          <w:lang w:val="uk-UA"/>
        </w:rPr>
        <w:t xml:space="preserve"> цивільного захисту Дніпропетровської обл</w:t>
      </w:r>
      <w:r w:rsidR="007F6531">
        <w:rPr>
          <w:rFonts w:eastAsia="Calibri"/>
          <w:sz w:val="24"/>
          <w:szCs w:val="24"/>
          <w:lang w:val="uk-UA"/>
        </w:rPr>
        <w:t>держ</w:t>
      </w:r>
      <w:r w:rsidR="00D7597D" w:rsidRPr="007A4398">
        <w:rPr>
          <w:rFonts w:eastAsia="Calibri"/>
          <w:sz w:val="24"/>
          <w:szCs w:val="24"/>
          <w:lang w:val="uk-UA"/>
        </w:rPr>
        <w:t xml:space="preserve">адміністрації </w:t>
      </w:r>
    </w:p>
    <w:p w14:paraId="59D56664" w14:textId="36559E53" w:rsidR="00D7597D" w:rsidRPr="00AB7380" w:rsidRDefault="00D7597D" w:rsidP="00D7597D">
      <w:pPr>
        <w:ind w:left="4253"/>
        <w:jc w:val="both"/>
        <w:rPr>
          <w:color w:val="FF0000"/>
          <w:sz w:val="24"/>
          <w:szCs w:val="24"/>
          <w:u w:val="single"/>
          <w:lang w:val="uk-UA"/>
        </w:rPr>
      </w:pPr>
      <w:r w:rsidRPr="007A4398">
        <w:rPr>
          <w:sz w:val="24"/>
          <w:szCs w:val="24"/>
          <w:lang w:val="uk-UA"/>
        </w:rPr>
        <w:tab/>
      </w:r>
      <w:r w:rsidRPr="007A4398">
        <w:rPr>
          <w:sz w:val="24"/>
          <w:szCs w:val="24"/>
          <w:lang w:val="uk-UA"/>
        </w:rPr>
        <w:tab/>
      </w:r>
      <w:r w:rsidRPr="007A4398">
        <w:rPr>
          <w:sz w:val="24"/>
          <w:szCs w:val="24"/>
          <w:lang w:val="uk-UA"/>
        </w:rPr>
        <w:tab/>
      </w:r>
      <w:r w:rsidRPr="007A4398">
        <w:rPr>
          <w:sz w:val="24"/>
          <w:szCs w:val="24"/>
          <w:lang w:val="uk-UA"/>
        </w:rPr>
        <w:tab/>
      </w:r>
      <w:r w:rsidR="000D7CCF" w:rsidRPr="007A4398">
        <w:rPr>
          <w:sz w:val="24"/>
          <w:szCs w:val="24"/>
          <w:lang w:val="uk-UA"/>
        </w:rPr>
        <w:t xml:space="preserve">від </w:t>
      </w:r>
      <w:r w:rsidR="004A2326" w:rsidRPr="00AB7380">
        <w:rPr>
          <w:sz w:val="24"/>
          <w:szCs w:val="24"/>
        </w:rPr>
        <w:t>0</w:t>
      </w:r>
      <w:r w:rsidR="00C3283F">
        <w:rPr>
          <w:sz w:val="24"/>
          <w:szCs w:val="24"/>
          <w:lang w:val="uk-UA"/>
        </w:rPr>
        <w:t>5</w:t>
      </w:r>
      <w:r w:rsidR="004A2326" w:rsidRPr="00AB7380">
        <w:rPr>
          <w:sz w:val="24"/>
          <w:szCs w:val="24"/>
        </w:rPr>
        <w:t>/01/2</w:t>
      </w:r>
      <w:r w:rsidR="005710A7">
        <w:rPr>
          <w:sz w:val="24"/>
          <w:szCs w:val="24"/>
          <w:lang w:val="uk-UA"/>
        </w:rPr>
        <w:t>4</w:t>
      </w:r>
      <w:r w:rsidR="008331D5" w:rsidRPr="007A4398">
        <w:rPr>
          <w:sz w:val="24"/>
          <w:szCs w:val="24"/>
          <w:lang w:val="uk-UA"/>
        </w:rPr>
        <w:t xml:space="preserve"> №</w:t>
      </w:r>
      <w:r w:rsidR="00F46B4E">
        <w:rPr>
          <w:sz w:val="24"/>
          <w:szCs w:val="24"/>
          <w:lang w:val="uk-UA"/>
        </w:rPr>
        <w:t xml:space="preserve"> </w:t>
      </w:r>
      <w:r w:rsidR="00AB7380" w:rsidRPr="00AB7380">
        <w:rPr>
          <w:sz w:val="24"/>
          <w:szCs w:val="24"/>
          <w:u w:val="single"/>
          <w:lang w:val="uk-UA"/>
        </w:rPr>
        <w:t>1</w:t>
      </w:r>
    </w:p>
    <w:p w14:paraId="6AC5F001" w14:textId="77777777" w:rsidR="00D7597D" w:rsidRPr="007A4398" w:rsidRDefault="00D7597D" w:rsidP="00D7597D">
      <w:pPr>
        <w:jc w:val="center"/>
        <w:rPr>
          <w:b/>
          <w:bCs/>
          <w:sz w:val="24"/>
          <w:szCs w:val="24"/>
          <w:lang w:val="uk-UA"/>
        </w:rPr>
      </w:pPr>
    </w:p>
    <w:p w14:paraId="469542DC" w14:textId="77777777" w:rsidR="000D7CCF" w:rsidRPr="007A4398" w:rsidRDefault="000D7CCF" w:rsidP="00D7597D">
      <w:pPr>
        <w:jc w:val="center"/>
        <w:rPr>
          <w:b/>
          <w:bCs/>
          <w:sz w:val="24"/>
          <w:szCs w:val="24"/>
          <w:lang w:val="uk-UA"/>
        </w:rPr>
      </w:pPr>
    </w:p>
    <w:p w14:paraId="6732CC5C" w14:textId="77777777" w:rsidR="00D7597D" w:rsidRPr="007A4398" w:rsidRDefault="00D7597D" w:rsidP="00D7597D">
      <w:pPr>
        <w:jc w:val="center"/>
        <w:rPr>
          <w:b/>
          <w:bCs/>
          <w:sz w:val="24"/>
          <w:szCs w:val="24"/>
          <w:lang w:val="uk-UA"/>
        </w:rPr>
      </w:pPr>
    </w:p>
    <w:p w14:paraId="22D6C87B" w14:textId="77777777" w:rsidR="00D7597D" w:rsidRPr="007A4398" w:rsidRDefault="00D7597D" w:rsidP="00D7597D">
      <w:pPr>
        <w:jc w:val="center"/>
        <w:rPr>
          <w:b/>
          <w:bCs/>
          <w:sz w:val="24"/>
          <w:szCs w:val="24"/>
          <w:lang w:val="uk-UA"/>
        </w:rPr>
      </w:pPr>
    </w:p>
    <w:p w14:paraId="24D5CF1B" w14:textId="77777777" w:rsidR="00D7597D" w:rsidRPr="007A4398" w:rsidRDefault="00D7597D" w:rsidP="00D7597D">
      <w:pPr>
        <w:jc w:val="center"/>
        <w:rPr>
          <w:b/>
          <w:bCs/>
          <w:sz w:val="24"/>
          <w:szCs w:val="24"/>
          <w:lang w:val="uk-UA"/>
        </w:rPr>
      </w:pPr>
    </w:p>
    <w:p w14:paraId="39771008" w14:textId="77777777" w:rsidR="00D7597D" w:rsidRPr="007A4398" w:rsidRDefault="00D7597D" w:rsidP="00D7597D">
      <w:pPr>
        <w:jc w:val="center"/>
        <w:rPr>
          <w:b/>
          <w:bCs/>
          <w:sz w:val="24"/>
          <w:szCs w:val="24"/>
          <w:lang w:val="uk-UA"/>
        </w:rPr>
      </w:pPr>
    </w:p>
    <w:p w14:paraId="27AED8DA" w14:textId="77777777" w:rsidR="00D7597D" w:rsidRPr="007A4398" w:rsidRDefault="00D7597D" w:rsidP="00D7597D">
      <w:pPr>
        <w:jc w:val="center"/>
        <w:rPr>
          <w:b/>
          <w:bCs/>
          <w:sz w:val="24"/>
          <w:szCs w:val="24"/>
          <w:lang w:val="uk-UA"/>
        </w:rPr>
      </w:pPr>
    </w:p>
    <w:p w14:paraId="79C1E3C8" w14:textId="77777777" w:rsidR="00D7597D" w:rsidRPr="007A4398" w:rsidRDefault="00D7597D" w:rsidP="00D7597D">
      <w:pPr>
        <w:jc w:val="center"/>
        <w:rPr>
          <w:b/>
          <w:bCs/>
          <w:sz w:val="24"/>
          <w:szCs w:val="24"/>
          <w:lang w:val="uk-UA"/>
        </w:rPr>
      </w:pPr>
    </w:p>
    <w:p w14:paraId="1E4C5F87" w14:textId="77777777" w:rsidR="00D7597D" w:rsidRPr="007A4398" w:rsidRDefault="00D7597D" w:rsidP="00D7597D">
      <w:pPr>
        <w:jc w:val="center"/>
        <w:rPr>
          <w:b/>
          <w:bCs/>
          <w:sz w:val="24"/>
          <w:szCs w:val="24"/>
          <w:lang w:val="uk-UA"/>
        </w:rPr>
      </w:pPr>
    </w:p>
    <w:p w14:paraId="72F978DC" w14:textId="77777777" w:rsidR="00D7597D" w:rsidRPr="007A4398" w:rsidRDefault="00D7597D" w:rsidP="00D7597D">
      <w:pPr>
        <w:jc w:val="center"/>
        <w:rPr>
          <w:b/>
          <w:bCs/>
          <w:sz w:val="24"/>
          <w:szCs w:val="24"/>
          <w:lang w:val="uk-UA"/>
        </w:rPr>
      </w:pPr>
      <w:r w:rsidRPr="007A4398">
        <w:rPr>
          <w:b/>
          <w:bCs/>
          <w:sz w:val="24"/>
          <w:szCs w:val="24"/>
          <w:lang w:val="uk-UA"/>
        </w:rPr>
        <w:t>ТЕНДЕРНА ДОКУМЕНТАЦІЯ</w:t>
      </w:r>
    </w:p>
    <w:p w14:paraId="679E8050" w14:textId="77777777" w:rsidR="00D7597D" w:rsidRPr="007A4398" w:rsidRDefault="00D7597D" w:rsidP="00D7597D">
      <w:pPr>
        <w:jc w:val="center"/>
        <w:rPr>
          <w:b/>
          <w:bCs/>
          <w:sz w:val="24"/>
          <w:szCs w:val="24"/>
          <w:lang w:val="uk-UA"/>
        </w:rPr>
      </w:pPr>
      <w:r w:rsidRPr="007A4398">
        <w:rPr>
          <w:b/>
          <w:bCs/>
          <w:sz w:val="24"/>
          <w:szCs w:val="24"/>
          <w:lang w:val="uk-UA"/>
        </w:rPr>
        <w:t>по процедурі ВІДКРИТІ ТОРГИ (з особливостями)</w:t>
      </w:r>
    </w:p>
    <w:p w14:paraId="46AD6896" w14:textId="77777777" w:rsidR="00D7597D" w:rsidRPr="007A4398" w:rsidRDefault="00D7597D" w:rsidP="00D7597D">
      <w:pPr>
        <w:jc w:val="center"/>
        <w:rPr>
          <w:b/>
          <w:bCs/>
          <w:sz w:val="24"/>
          <w:szCs w:val="24"/>
          <w:lang w:val="uk-UA"/>
        </w:rPr>
      </w:pPr>
      <w:r w:rsidRPr="007A4398">
        <w:rPr>
          <w:b/>
          <w:bCs/>
          <w:sz w:val="24"/>
          <w:szCs w:val="24"/>
          <w:lang w:val="uk-UA"/>
        </w:rPr>
        <w:t xml:space="preserve">на закупівлю </w:t>
      </w:r>
      <w:r w:rsidR="005F2BC7">
        <w:rPr>
          <w:b/>
          <w:bCs/>
          <w:sz w:val="24"/>
          <w:szCs w:val="24"/>
          <w:lang w:val="uk-UA"/>
        </w:rPr>
        <w:t>послуг</w:t>
      </w:r>
    </w:p>
    <w:p w14:paraId="05920F13" w14:textId="77777777" w:rsidR="00D7597D" w:rsidRPr="007A4398" w:rsidRDefault="00D7597D" w:rsidP="00D7597D">
      <w:pPr>
        <w:jc w:val="center"/>
        <w:rPr>
          <w:sz w:val="24"/>
          <w:szCs w:val="24"/>
          <w:lang w:val="uk-UA"/>
        </w:rPr>
      </w:pPr>
    </w:p>
    <w:p w14:paraId="4F58F171" w14:textId="77777777" w:rsidR="000D7CCF" w:rsidRPr="007A4398" w:rsidRDefault="000D7CCF" w:rsidP="00D7597D">
      <w:pPr>
        <w:jc w:val="center"/>
        <w:rPr>
          <w:sz w:val="24"/>
          <w:szCs w:val="24"/>
          <w:lang w:val="uk-UA"/>
        </w:rPr>
      </w:pPr>
    </w:p>
    <w:p w14:paraId="223355F8" w14:textId="77777777" w:rsidR="000D7CCF" w:rsidRPr="007A4398" w:rsidRDefault="000D7CCF" w:rsidP="00D7597D">
      <w:pPr>
        <w:jc w:val="center"/>
        <w:rPr>
          <w:sz w:val="24"/>
          <w:szCs w:val="24"/>
          <w:lang w:val="uk-UA"/>
        </w:rPr>
      </w:pPr>
    </w:p>
    <w:p w14:paraId="2675BD5F" w14:textId="77777777" w:rsidR="000D7CCF" w:rsidRPr="007A4398" w:rsidRDefault="000D7CCF" w:rsidP="00D7597D">
      <w:pPr>
        <w:jc w:val="center"/>
        <w:rPr>
          <w:sz w:val="24"/>
          <w:szCs w:val="24"/>
          <w:lang w:val="uk-UA"/>
        </w:rPr>
      </w:pPr>
    </w:p>
    <w:p w14:paraId="0DEEBAC9" w14:textId="77777777" w:rsidR="000D7CCF" w:rsidRPr="007A4398" w:rsidRDefault="000D7CCF" w:rsidP="00D7597D">
      <w:pPr>
        <w:jc w:val="center"/>
        <w:rPr>
          <w:sz w:val="24"/>
          <w:szCs w:val="24"/>
          <w:lang w:val="uk-UA"/>
        </w:rPr>
      </w:pPr>
    </w:p>
    <w:p w14:paraId="1A805942" w14:textId="77777777" w:rsidR="000D7CCF" w:rsidRPr="007A4398" w:rsidRDefault="000D7CCF" w:rsidP="00D7597D">
      <w:pPr>
        <w:jc w:val="center"/>
        <w:rPr>
          <w:sz w:val="24"/>
          <w:szCs w:val="24"/>
          <w:lang w:val="uk-UA"/>
        </w:rPr>
      </w:pPr>
    </w:p>
    <w:p w14:paraId="48ED0135" w14:textId="77777777" w:rsidR="002A3E4C" w:rsidRPr="002A3E4C" w:rsidRDefault="002A3E4C" w:rsidP="00D7597D">
      <w:pPr>
        <w:jc w:val="center"/>
        <w:rPr>
          <w:b/>
          <w:sz w:val="24"/>
          <w:szCs w:val="24"/>
        </w:rPr>
      </w:pPr>
      <w:r w:rsidRPr="002A3E4C">
        <w:rPr>
          <w:b/>
          <w:sz w:val="24"/>
          <w:szCs w:val="24"/>
        </w:rPr>
        <w:t xml:space="preserve">Послуги з охорони об’єктів </w:t>
      </w:r>
    </w:p>
    <w:p w14:paraId="47542BFD" w14:textId="77777777" w:rsidR="002A3E4C" w:rsidRPr="002A3E4C" w:rsidRDefault="002A3E4C" w:rsidP="00D7597D">
      <w:pPr>
        <w:jc w:val="center"/>
        <w:rPr>
          <w:bCs/>
          <w:sz w:val="24"/>
          <w:szCs w:val="24"/>
        </w:rPr>
      </w:pPr>
      <w:r w:rsidRPr="002A3E4C">
        <w:rPr>
          <w:bCs/>
          <w:sz w:val="24"/>
          <w:szCs w:val="24"/>
        </w:rPr>
        <w:t xml:space="preserve">79710000-4 Охоронні послуги </w:t>
      </w:r>
    </w:p>
    <w:p w14:paraId="03286BAB" w14:textId="77777777" w:rsidR="00D7597D" w:rsidRPr="00E50425" w:rsidRDefault="00E50425" w:rsidP="00D7597D">
      <w:pPr>
        <w:jc w:val="center"/>
        <w:rPr>
          <w:szCs w:val="24"/>
          <w:lang w:val="uk-UA"/>
        </w:rPr>
      </w:pPr>
      <w:r w:rsidRPr="00E50425">
        <w:rPr>
          <w:szCs w:val="24"/>
          <w:lang w:val="uk-UA"/>
        </w:rPr>
        <w:t xml:space="preserve">(79711000-1 </w:t>
      </w:r>
      <w:r w:rsidRPr="00E50425">
        <w:rPr>
          <w:szCs w:val="24"/>
        </w:rPr>
        <w:t>Послуги з моніторингу сигналів тривоги, що надходять з пристроїв охоронної сигналізації </w:t>
      </w:r>
      <w:r w:rsidRPr="00E50425">
        <w:rPr>
          <w:szCs w:val="24"/>
          <w:lang w:val="uk-UA"/>
        </w:rPr>
        <w:t>).</w:t>
      </w:r>
    </w:p>
    <w:p w14:paraId="40B74208" w14:textId="77777777" w:rsidR="00D7597D" w:rsidRPr="00E50425" w:rsidRDefault="00D7597D" w:rsidP="00D7597D">
      <w:pPr>
        <w:jc w:val="center"/>
        <w:rPr>
          <w:sz w:val="24"/>
          <w:szCs w:val="24"/>
          <w:lang w:val="uk-UA"/>
        </w:rPr>
      </w:pPr>
    </w:p>
    <w:p w14:paraId="516D0E9D" w14:textId="77777777" w:rsidR="00D7597D" w:rsidRPr="007A4398" w:rsidRDefault="00D7597D" w:rsidP="00D7597D">
      <w:pPr>
        <w:jc w:val="center"/>
        <w:rPr>
          <w:b/>
          <w:sz w:val="24"/>
          <w:szCs w:val="24"/>
          <w:lang w:val="uk-UA"/>
        </w:rPr>
      </w:pPr>
    </w:p>
    <w:p w14:paraId="5FD6887B" w14:textId="77777777" w:rsidR="00D7597D" w:rsidRPr="007A4398" w:rsidRDefault="00D7597D" w:rsidP="00D7597D">
      <w:pPr>
        <w:jc w:val="center"/>
        <w:rPr>
          <w:b/>
          <w:sz w:val="24"/>
          <w:szCs w:val="24"/>
          <w:lang w:val="uk-UA"/>
        </w:rPr>
      </w:pPr>
    </w:p>
    <w:p w14:paraId="443EC2A8" w14:textId="77777777" w:rsidR="00D7597D" w:rsidRPr="007A4398" w:rsidRDefault="00D7597D" w:rsidP="00D7597D">
      <w:pPr>
        <w:jc w:val="center"/>
        <w:rPr>
          <w:b/>
          <w:sz w:val="24"/>
          <w:szCs w:val="24"/>
          <w:lang w:val="uk-UA"/>
        </w:rPr>
      </w:pPr>
    </w:p>
    <w:p w14:paraId="36BE770E" w14:textId="77777777" w:rsidR="00D7597D" w:rsidRPr="007A4398" w:rsidRDefault="00D7597D" w:rsidP="00D7597D">
      <w:pPr>
        <w:jc w:val="center"/>
        <w:rPr>
          <w:b/>
          <w:sz w:val="24"/>
          <w:szCs w:val="24"/>
          <w:lang w:val="uk-UA"/>
        </w:rPr>
      </w:pPr>
    </w:p>
    <w:p w14:paraId="43EA2DA0" w14:textId="77777777" w:rsidR="00D7597D" w:rsidRPr="007A4398" w:rsidRDefault="00D7597D" w:rsidP="00D7597D">
      <w:pPr>
        <w:jc w:val="center"/>
        <w:rPr>
          <w:b/>
          <w:sz w:val="24"/>
          <w:szCs w:val="24"/>
          <w:lang w:val="uk-UA"/>
        </w:rPr>
      </w:pPr>
    </w:p>
    <w:p w14:paraId="09E52F4A" w14:textId="77777777" w:rsidR="00D7597D" w:rsidRPr="007A4398" w:rsidRDefault="00D7597D" w:rsidP="00D7597D">
      <w:pPr>
        <w:jc w:val="center"/>
        <w:rPr>
          <w:b/>
          <w:sz w:val="24"/>
          <w:szCs w:val="24"/>
          <w:lang w:val="uk-UA"/>
        </w:rPr>
      </w:pPr>
    </w:p>
    <w:p w14:paraId="3853ED65" w14:textId="77777777" w:rsidR="00D7597D" w:rsidRPr="007A4398" w:rsidRDefault="00D7597D" w:rsidP="00D7597D">
      <w:pPr>
        <w:jc w:val="center"/>
        <w:rPr>
          <w:b/>
          <w:sz w:val="24"/>
          <w:szCs w:val="24"/>
          <w:lang w:val="uk-UA"/>
        </w:rPr>
      </w:pPr>
    </w:p>
    <w:p w14:paraId="06C7086C" w14:textId="77777777" w:rsidR="00024100" w:rsidRPr="007A4398" w:rsidRDefault="00024100" w:rsidP="00D7597D">
      <w:pPr>
        <w:jc w:val="center"/>
        <w:rPr>
          <w:b/>
          <w:sz w:val="24"/>
          <w:szCs w:val="24"/>
          <w:lang w:val="uk-UA"/>
        </w:rPr>
      </w:pPr>
    </w:p>
    <w:p w14:paraId="1C9ACAB6" w14:textId="77777777" w:rsidR="00D7597D" w:rsidRDefault="00D7597D" w:rsidP="00D7597D">
      <w:pPr>
        <w:jc w:val="center"/>
        <w:rPr>
          <w:b/>
          <w:sz w:val="24"/>
          <w:szCs w:val="24"/>
          <w:lang w:val="uk-UA"/>
        </w:rPr>
      </w:pPr>
    </w:p>
    <w:p w14:paraId="795F79C9" w14:textId="77777777" w:rsidR="002A3E4C" w:rsidRDefault="002A3E4C" w:rsidP="00D7597D">
      <w:pPr>
        <w:jc w:val="center"/>
        <w:rPr>
          <w:b/>
          <w:sz w:val="24"/>
          <w:szCs w:val="24"/>
          <w:lang w:val="uk-UA"/>
        </w:rPr>
      </w:pPr>
    </w:p>
    <w:p w14:paraId="5ED013C5" w14:textId="16BF37EF" w:rsidR="002A3E4C" w:rsidRDefault="002A3E4C" w:rsidP="00D7597D">
      <w:pPr>
        <w:jc w:val="center"/>
        <w:rPr>
          <w:b/>
          <w:sz w:val="24"/>
          <w:szCs w:val="24"/>
          <w:lang w:val="uk-UA"/>
        </w:rPr>
      </w:pPr>
    </w:p>
    <w:p w14:paraId="40D17F26" w14:textId="4007BEE7" w:rsidR="004A2326" w:rsidRDefault="004A2326" w:rsidP="00D7597D">
      <w:pPr>
        <w:jc w:val="center"/>
        <w:rPr>
          <w:b/>
          <w:sz w:val="24"/>
          <w:szCs w:val="24"/>
          <w:lang w:val="uk-UA"/>
        </w:rPr>
      </w:pPr>
    </w:p>
    <w:p w14:paraId="0433858E" w14:textId="47973FB3" w:rsidR="004A2326" w:rsidRDefault="004A2326" w:rsidP="00D7597D">
      <w:pPr>
        <w:jc w:val="center"/>
        <w:rPr>
          <w:b/>
          <w:sz w:val="24"/>
          <w:szCs w:val="24"/>
          <w:lang w:val="uk-UA"/>
        </w:rPr>
      </w:pPr>
    </w:p>
    <w:p w14:paraId="107388D4" w14:textId="3B54D57A" w:rsidR="004A2326" w:rsidRDefault="004A2326" w:rsidP="00D7597D">
      <w:pPr>
        <w:jc w:val="center"/>
        <w:rPr>
          <w:b/>
          <w:sz w:val="24"/>
          <w:szCs w:val="24"/>
          <w:lang w:val="uk-UA"/>
        </w:rPr>
      </w:pPr>
    </w:p>
    <w:p w14:paraId="408E8675" w14:textId="77777777" w:rsidR="004A2326" w:rsidRDefault="004A2326" w:rsidP="00D7597D">
      <w:pPr>
        <w:jc w:val="center"/>
        <w:rPr>
          <w:b/>
          <w:sz w:val="24"/>
          <w:szCs w:val="24"/>
          <w:lang w:val="uk-UA"/>
        </w:rPr>
      </w:pPr>
    </w:p>
    <w:p w14:paraId="6F93613A" w14:textId="77777777" w:rsidR="00D7597D" w:rsidRPr="007A4398" w:rsidRDefault="00D7597D" w:rsidP="00D7597D">
      <w:pPr>
        <w:jc w:val="center"/>
        <w:rPr>
          <w:b/>
          <w:sz w:val="24"/>
          <w:szCs w:val="24"/>
          <w:lang w:val="uk-UA"/>
        </w:rPr>
      </w:pPr>
    </w:p>
    <w:p w14:paraId="0405E729" w14:textId="36AC9AE6" w:rsidR="00D7597D" w:rsidRPr="004A2326" w:rsidRDefault="00D7597D" w:rsidP="00D7597D">
      <w:pPr>
        <w:jc w:val="center"/>
        <w:rPr>
          <w:b/>
          <w:bCs/>
          <w:sz w:val="24"/>
          <w:szCs w:val="24"/>
          <w:lang w:val="en-US"/>
        </w:rPr>
      </w:pPr>
      <w:r w:rsidRPr="007A4398">
        <w:rPr>
          <w:b/>
          <w:sz w:val="24"/>
          <w:szCs w:val="24"/>
          <w:lang w:val="uk-UA"/>
        </w:rPr>
        <w:t xml:space="preserve">м. </w:t>
      </w:r>
      <w:r w:rsidRPr="007A4398">
        <w:rPr>
          <w:b/>
          <w:bCs/>
          <w:sz w:val="24"/>
          <w:szCs w:val="24"/>
          <w:lang w:val="uk-UA"/>
        </w:rPr>
        <w:t>Дніпро – 202</w:t>
      </w:r>
      <w:r w:rsidR="004A2326">
        <w:rPr>
          <w:b/>
          <w:bCs/>
          <w:sz w:val="24"/>
          <w:szCs w:val="24"/>
          <w:lang w:val="en-US"/>
        </w:rPr>
        <w:t>4</w:t>
      </w:r>
    </w:p>
    <w:p w14:paraId="177F0439" w14:textId="77777777" w:rsidR="00D7597D" w:rsidRPr="007A4398" w:rsidRDefault="00D7597D" w:rsidP="004A2326">
      <w:pPr>
        <w:rPr>
          <w:b/>
          <w:bCs/>
          <w:sz w:val="24"/>
          <w:szCs w:val="24"/>
          <w:lang w:val="uk-UA"/>
        </w:rPr>
      </w:pPr>
    </w:p>
    <w:p w14:paraId="7ED1CFDA" w14:textId="77777777" w:rsidR="00077736" w:rsidRPr="007A4398" w:rsidRDefault="00077736" w:rsidP="00D7597D">
      <w:pPr>
        <w:jc w:val="center"/>
        <w:rPr>
          <w:b/>
          <w:bCs/>
          <w:sz w:val="24"/>
          <w:szCs w:val="24"/>
          <w:lang w:val="uk-UA"/>
        </w:rPr>
      </w:pPr>
    </w:p>
    <w:p w14:paraId="521FD388" w14:textId="77777777" w:rsidR="00077736" w:rsidRPr="007A4398" w:rsidRDefault="00077736" w:rsidP="00D7597D">
      <w:pPr>
        <w:jc w:val="center"/>
        <w:rPr>
          <w:b/>
          <w:bCs/>
          <w:sz w:val="24"/>
          <w:szCs w:val="24"/>
          <w:lang w:val="uk-UA"/>
        </w:rPr>
      </w:pPr>
    </w:p>
    <w:p w14:paraId="2A02F3A1" w14:textId="77777777" w:rsidR="00077736" w:rsidRPr="007A4398" w:rsidRDefault="00077736" w:rsidP="00D7597D">
      <w:pPr>
        <w:jc w:val="center"/>
        <w:rPr>
          <w:b/>
          <w:bCs/>
          <w:sz w:val="24"/>
          <w:szCs w:val="24"/>
          <w:lang w:val="uk-UA"/>
        </w:rPr>
      </w:pPr>
    </w:p>
    <w:tbl>
      <w:tblPr>
        <w:tblW w:w="1016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7047"/>
      </w:tblGrid>
      <w:tr w:rsidR="00D7597D" w:rsidRPr="007A4398" w14:paraId="6AF1A9F8" w14:textId="77777777" w:rsidTr="00D7597D">
        <w:tc>
          <w:tcPr>
            <w:tcW w:w="10166" w:type="dxa"/>
            <w:gridSpan w:val="2"/>
          </w:tcPr>
          <w:p w14:paraId="4E493E8E" w14:textId="77777777" w:rsidR="00D7597D" w:rsidRPr="007A4398" w:rsidRDefault="00D7597D" w:rsidP="00D7597D">
            <w:pPr>
              <w:jc w:val="center"/>
              <w:rPr>
                <w:b/>
                <w:bCs/>
                <w:iCs/>
                <w:sz w:val="24"/>
                <w:szCs w:val="24"/>
                <w:lang w:val="uk-UA"/>
              </w:rPr>
            </w:pPr>
            <w:r w:rsidRPr="007A4398">
              <w:rPr>
                <w:b/>
                <w:bCs/>
                <w:iCs/>
                <w:sz w:val="24"/>
                <w:szCs w:val="24"/>
                <w:lang w:val="uk-UA"/>
              </w:rPr>
              <w:t>I. Загальні положення</w:t>
            </w:r>
          </w:p>
        </w:tc>
      </w:tr>
      <w:tr w:rsidR="00D7597D" w:rsidRPr="007A4398" w14:paraId="42AC4FA0" w14:textId="77777777" w:rsidTr="00D7597D">
        <w:tc>
          <w:tcPr>
            <w:tcW w:w="3119" w:type="dxa"/>
          </w:tcPr>
          <w:p w14:paraId="54128DDF" w14:textId="77777777" w:rsidR="00D7597D" w:rsidRPr="007A4398" w:rsidRDefault="00D7597D" w:rsidP="00D7597D">
            <w:pPr>
              <w:jc w:val="center"/>
              <w:rPr>
                <w:sz w:val="24"/>
                <w:szCs w:val="24"/>
                <w:lang w:val="uk-UA"/>
              </w:rPr>
            </w:pPr>
            <w:r w:rsidRPr="007A4398">
              <w:rPr>
                <w:sz w:val="24"/>
                <w:szCs w:val="24"/>
                <w:lang w:val="uk-UA"/>
              </w:rPr>
              <w:t>1</w:t>
            </w:r>
          </w:p>
        </w:tc>
        <w:tc>
          <w:tcPr>
            <w:tcW w:w="7047" w:type="dxa"/>
          </w:tcPr>
          <w:p w14:paraId="66D98ABD" w14:textId="77777777" w:rsidR="00D7597D" w:rsidRPr="007A4398" w:rsidRDefault="00D7597D" w:rsidP="00D7597D">
            <w:pPr>
              <w:jc w:val="center"/>
              <w:rPr>
                <w:sz w:val="24"/>
                <w:szCs w:val="24"/>
                <w:lang w:val="uk-UA"/>
              </w:rPr>
            </w:pPr>
            <w:r w:rsidRPr="007A4398">
              <w:rPr>
                <w:sz w:val="24"/>
                <w:szCs w:val="24"/>
                <w:lang w:val="uk-UA"/>
              </w:rPr>
              <w:t>2</w:t>
            </w:r>
          </w:p>
        </w:tc>
      </w:tr>
      <w:tr w:rsidR="00D7597D" w:rsidRPr="007A4398" w14:paraId="560283CF" w14:textId="77777777" w:rsidTr="00D7597D">
        <w:tc>
          <w:tcPr>
            <w:tcW w:w="3119" w:type="dxa"/>
          </w:tcPr>
          <w:p w14:paraId="6777743B" w14:textId="77777777" w:rsidR="00D7597D" w:rsidRPr="007A4398" w:rsidRDefault="00D7597D" w:rsidP="00D7597D">
            <w:pPr>
              <w:rPr>
                <w:sz w:val="24"/>
                <w:szCs w:val="24"/>
                <w:lang w:val="uk-UA"/>
              </w:rPr>
            </w:pPr>
            <w:r w:rsidRPr="007A4398">
              <w:rPr>
                <w:sz w:val="24"/>
                <w:szCs w:val="24"/>
                <w:lang w:val="uk-UA"/>
              </w:rPr>
              <w:t>1</w:t>
            </w:r>
            <w:r w:rsidRPr="007A4398">
              <w:rPr>
                <w:iCs/>
                <w:sz w:val="24"/>
                <w:szCs w:val="24"/>
                <w:lang w:val="uk-UA"/>
              </w:rPr>
              <w:t>. Терміни, які вживаються в тендерній документації</w:t>
            </w:r>
          </w:p>
        </w:tc>
        <w:tc>
          <w:tcPr>
            <w:tcW w:w="7047" w:type="dxa"/>
          </w:tcPr>
          <w:p w14:paraId="6CB2E3BB" w14:textId="16508070" w:rsidR="00D7597D" w:rsidRPr="007A4398" w:rsidRDefault="00D7597D" w:rsidP="00D7597D">
            <w:pPr>
              <w:jc w:val="both"/>
              <w:rPr>
                <w:sz w:val="24"/>
                <w:szCs w:val="24"/>
                <w:lang w:val="uk-UA"/>
              </w:rPr>
            </w:pPr>
            <w:r w:rsidRPr="007A4398">
              <w:rPr>
                <w:sz w:val="24"/>
                <w:szCs w:val="24"/>
                <w:lang w:val="uk-UA"/>
              </w:rPr>
              <w:t xml:space="preserve">Документацію розроблено відповідно до вимог Закону України «Про публічні закупівлі» (далі — Закон) та Постанови від </w:t>
            </w:r>
            <w:r w:rsidRPr="007A4398">
              <w:rPr>
                <w:sz w:val="24"/>
                <w:szCs w:val="24"/>
                <w:lang w:val="uk-UA"/>
              </w:rPr>
              <w:br/>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130B">
              <w:rPr>
                <w:sz w:val="24"/>
                <w:szCs w:val="24"/>
                <w:lang w:val="uk-UA"/>
              </w:rPr>
              <w:t xml:space="preserve"> зі змінами</w:t>
            </w:r>
            <w:r w:rsidRPr="007A4398">
              <w:rPr>
                <w:sz w:val="24"/>
                <w:szCs w:val="24"/>
                <w:lang w:val="uk-UA"/>
              </w:rPr>
              <w:t xml:space="preserve"> (далі — Особливості). Терміни, які використовуються в цій документації, вживаються у значенні, наведеному в Законі та</w:t>
            </w:r>
          </w:p>
          <w:p w14:paraId="25D77725" w14:textId="77777777" w:rsidR="00D7597D" w:rsidRPr="007A4398" w:rsidRDefault="00D7597D" w:rsidP="00D7597D">
            <w:pPr>
              <w:jc w:val="both"/>
              <w:rPr>
                <w:sz w:val="24"/>
                <w:szCs w:val="24"/>
                <w:lang w:val="uk-UA"/>
              </w:rPr>
            </w:pPr>
            <w:r w:rsidRPr="007A4398">
              <w:rPr>
                <w:sz w:val="24"/>
                <w:szCs w:val="24"/>
                <w:lang w:val="uk-UA"/>
              </w:rPr>
              <w:t>Особливостях.</w:t>
            </w:r>
          </w:p>
        </w:tc>
      </w:tr>
      <w:tr w:rsidR="00D7597D" w:rsidRPr="007A4398" w14:paraId="27838FF5" w14:textId="77777777" w:rsidTr="00D7597D">
        <w:trPr>
          <w:trHeight w:val="737"/>
        </w:trPr>
        <w:tc>
          <w:tcPr>
            <w:tcW w:w="3119" w:type="dxa"/>
          </w:tcPr>
          <w:p w14:paraId="39876CF9" w14:textId="77777777" w:rsidR="00D7597D" w:rsidRPr="007A4398" w:rsidRDefault="00D7597D" w:rsidP="00D7597D">
            <w:pPr>
              <w:rPr>
                <w:iCs/>
                <w:sz w:val="24"/>
                <w:szCs w:val="24"/>
                <w:lang w:val="uk-UA"/>
              </w:rPr>
            </w:pPr>
            <w:r w:rsidRPr="007A4398">
              <w:rPr>
                <w:iCs/>
                <w:sz w:val="24"/>
                <w:szCs w:val="24"/>
                <w:lang w:val="uk-UA"/>
              </w:rPr>
              <w:t>2. Інформація про замовника торгів</w:t>
            </w:r>
          </w:p>
        </w:tc>
        <w:tc>
          <w:tcPr>
            <w:tcW w:w="7047" w:type="dxa"/>
          </w:tcPr>
          <w:p w14:paraId="1B6C5EF5" w14:textId="77777777" w:rsidR="00D7597D" w:rsidRPr="007A4398" w:rsidRDefault="00D7597D" w:rsidP="00D7597D">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uk-UA"/>
              </w:rPr>
            </w:pPr>
          </w:p>
        </w:tc>
      </w:tr>
      <w:tr w:rsidR="00D7597D" w:rsidRPr="007A4398" w14:paraId="26E9F4BC" w14:textId="77777777" w:rsidTr="00D7597D">
        <w:tc>
          <w:tcPr>
            <w:tcW w:w="3119" w:type="dxa"/>
          </w:tcPr>
          <w:p w14:paraId="7D367142" w14:textId="77777777" w:rsidR="00D7597D" w:rsidRPr="007A4398" w:rsidRDefault="00D7597D" w:rsidP="00D7597D">
            <w:pPr>
              <w:rPr>
                <w:i/>
                <w:sz w:val="24"/>
                <w:szCs w:val="24"/>
                <w:lang w:val="uk-UA"/>
              </w:rPr>
            </w:pPr>
            <w:r w:rsidRPr="007A4398">
              <w:rPr>
                <w:i/>
                <w:sz w:val="24"/>
                <w:szCs w:val="24"/>
                <w:lang w:val="uk-UA"/>
              </w:rPr>
              <w:t xml:space="preserve">2.1. повне     найменування </w:t>
            </w:r>
          </w:p>
        </w:tc>
        <w:tc>
          <w:tcPr>
            <w:tcW w:w="7047" w:type="dxa"/>
          </w:tcPr>
          <w:p w14:paraId="2CA3E737" w14:textId="77777777" w:rsidR="00D7597D" w:rsidRPr="007A4398" w:rsidRDefault="00F46B4E"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Департамент</w:t>
            </w:r>
            <w:r w:rsidR="00D7597D" w:rsidRPr="007A4398">
              <w:rPr>
                <w:sz w:val="24"/>
                <w:szCs w:val="24"/>
                <w:lang w:val="uk-UA"/>
              </w:rPr>
              <w:t xml:space="preserve"> цивільного захисту Дніпропетровської обласної державної адміністрації</w:t>
            </w:r>
          </w:p>
        </w:tc>
      </w:tr>
      <w:tr w:rsidR="00D7597D" w:rsidRPr="007A4398" w14:paraId="29FE73A9" w14:textId="77777777" w:rsidTr="00D7597D">
        <w:tc>
          <w:tcPr>
            <w:tcW w:w="3119" w:type="dxa"/>
          </w:tcPr>
          <w:p w14:paraId="785E9C45" w14:textId="77777777" w:rsidR="00D7597D" w:rsidRPr="007A4398" w:rsidRDefault="00D7597D" w:rsidP="00D7597D">
            <w:pPr>
              <w:rPr>
                <w:i/>
                <w:sz w:val="24"/>
                <w:szCs w:val="24"/>
                <w:lang w:val="uk-UA"/>
              </w:rPr>
            </w:pPr>
            <w:r w:rsidRPr="007A4398">
              <w:rPr>
                <w:i/>
                <w:sz w:val="24"/>
                <w:szCs w:val="24"/>
                <w:lang w:val="uk-UA"/>
              </w:rPr>
              <w:t>2.2. місцезнаходження</w:t>
            </w:r>
          </w:p>
        </w:tc>
        <w:tc>
          <w:tcPr>
            <w:tcW w:w="7047" w:type="dxa"/>
          </w:tcPr>
          <w:p w14:paraId="609E0A4F" w14:textId="77777777" w:rsidR="00D7597D" w:rsidRPr="007A4398" w:rsidRDefault="00D7597D" w:rsidP="00D7597D">
            <w:pPr>
              <w:jc w:val="both"/>
              <w:rPr>
                <w:sz w:val="24"/>
                <w:szCs w:val="24"/>
                <w:lang w:val="uk-UA"/>
              </w:rPr>
            </w:pPr>
            <w:r w:rsidRPr="007A4398">
              <w:rPr>
                <w:bCs/>
                <w:sz w:val="24"/>
                <w:szCs w:val="24"/>
                <w:lang w:val="uk-UA"/>
              </w:rPr>
              <w:t>49081,  м. Дніпро, пр. Слобожанський, буд. 3</w:t>
            </w:r>
          </w:p>
        </w:tc>
      </w:tr>
      <w:tr w:rsidR="00D7597D" w:rsidRPr="001734DA" w14:paraId="341F1076" w14:textId="77777777" w:rsidTr="00D7597D">
        <w:trPr>
          <w:trHeight w:val="862"/>
        </w:trPr>
        <w:tc>
          <w:tcPr>
            <w:tcW w:w="3119" w:type="dxa"/>
          </w:tcPr>
          <w:p w14:paraId="21A7D0A5" w14:textId="77777777" w:rsidR="00D7597D" w:rsidRPr="007A4398" w:rsidRDefault="00D7597D" w:rsidP="00D7597D">
            <w:pPr>
              <w:rPr>
                <w:i/>
                <w:sz w:val="24"/>
                <w:szCs w:val="24"/>
                <w:lang w:val="uk-UA"/>
              </w:rPr>
            </w:pPr>
            <w:r w:rsidRPr="007A4398">
              <w:rPr>
                <w:i/>
                <w:sz w:val="24"/>
                <w:szCs w:val="24"/>
                <w:lang w:val="uk-UA"/>
              </w:rPr>
              <w:t>2.3. посадова особа замовника,  уповноважена здійснювати зв'язок з учасниками</w:t>
            </w:r>
          </w:p>
        </w:tc>
        <w:tc>
          <w:tcPr>
            <w:tcW w:w="7047" w:type="dxa"/>
          </w:tcPr>
          <w:p w14:paraId="3DFC10E6" w14:textId="161E2C56" w:rsidR="00F46B4E" w:rsidRPr="004A2326" w:rsidRDefault="004A2326" w:rsidP="00F46B4E">
            <w:pPr>
              <w:rPr>
                <w:sz w:val="24"/>
                <w:szCs w:val="24"/>
                <w:lang w:val="uk-UA"/>
              </w:rPr>
            </w:pPr>
            <w:r>
              <w:rPr>
                <w:sz w:val="24"/>
                <w:szCs w:val="24"/>
                <w:lang w:val="uk-UA"/>
              </w:rPr>
              <w:t>Барвіненко Ірина Іванівна – завідувач сектору організації навчання населення управління цільових програм, організації навчання населення та роботи регіональної комісії з питань техногенно-екологічної безпеки і надзвичайних ситуацій департаменту цивільного захисту населення, уповноважена особа.</w:t>
            </w:r>
          </w:p>
          <w:p w14:paraId="0A2121EC" w14:textId="77777777" w:rsidR="00D7597D" w:rsidRPr="007A4398" w:rsidRDefault="001734DA" w:rsidP="00F46B4E">
            <w:pPr>
              <w:rPr>
                <w:sz w:val="24"/>
                <w:szCs w:val="24"/>
                <w:lang w:val="uk-UA"/>
              </w:rPr>
            </w:pPr>
            <w:hyperlink r:id="rId6" w:history="1">
              <w:r w:rsidR="00D7597D" w:rsidRPr="007A4398">
                <w:rPr>
                  <w:sz w:val="24"/>
                  <w:szCs w:val="24"/>
                  <w:u w:val="single"/>
                  <w:lang w:val="uk-UA"/>
                </w:rPr>
                <w:t>kurjachenko@adm.dp.gov.ua</w:t>
              </w:r>
            </w:hyperlink>
          </w:p>
        </w:tc>
      </w:tr>
      <w:tr w:rsidR="00D7597D" w:rsidRPr="007A4398" w14:paraId="473B9C31" w14:textId="77777777" w:rsidTr="00D7597D">
        <w:tc>
          <w:tcPr>
            <w:tcW w:w="3119" w:type="dxa"/>
          </w:tcPr>
          <w:p w14:paraId="26C73B69" w14:textId="77777777" w:rsidR="00D7597D" w:rsidRPr="007A4398" w:rsidRDefault="00D7597D" w:rsidP="00D7597D">
            <w:pPr>
              <w:rPr>
                <w:sz w:val="24"/>
                <w:szCs w:val="24"/>
                <w:lang w:val="uk-UA"/>
              </w:rPr>
            </w:pPr>
          </w:p>
          <w:p w14:paraId="443EFBFE" w14:textId="77777777" w:rsidR="00D7597D" w:rsidRPr="007A4398" w:rsidRDefault="00D7597D" w:rsidP="00D7597D">
            <w:pPr>
              <w:rPr>
                <w:sz w:val="24"/>
                <w:szCs w:val="24"/>
                <w:lang w:val="uk-UA"/>
              </w:rPr>
            </w:pPr>
            <w:r w:rsidRPr="007A4398">
              <w:rPr>
                <w:sz w:val="24"/>
                <w:szCs w:val="24"/>
                <w:lang w:val="uk-UA"/>
              </w:rPr>
              <w:t>3</w:t>
            </w:r>
            <w:r w:rsidRPr="007A4398">
              <w:rPr>
                <w:iCs/>
                <w:sz w:val="24"/>
                <w:szCs w:val="24"/>
                <w:lang w:val="uk-UA"/>
              </w:rPr>
              <w:t>. Процедура  закупівлі</w:t>
            </w:r>
          </w:p>
        </w:tc>
        <w:tc>
          <w:tcPr>
            <w:tcW w:w="7047" w:type="dxa"/>
          </w:tcPr>
          <w:p w14:paraId="3F5618BD" w14:textId="77777777" w:rsidR="00D7597D" w:rsidRPr="007A4398" w:rsidRDefault="00D7597D" w:rsidP="00D7597D">
            <w:pPr>
              <w:jc w:val="both"/>
              <w:rPr>
                <w:sz w:val="24"/>
                <w:szCs w:val="24"/>
                <w:lang w:val="uk-UA"/>
              </w:rPr>
            </w:pPr>
          </w:p>
          <w:p w14:paraId="64FFDFDA" w14:textId="77777777" w:rsidR="00D7597D" w:rsidRPr="007A4398" w:rsidRDefault="00D7597D" w:rsidP="00D7597D">
            <w:pPr>
              <w:jc w:val="both"/>
              <w:rPr>
                <w:sz w:val="24"/>
                <w:szCs w:val="24"/>
                <w:lang w:val="uk-UA"/>
              </w:rPr>
            </w:pPr>
            <w:r w:rsidRPr="007A4398">
              <w:rPr>
                <w:sz w:val="24"/>
                <w:szCs w:val="24"/>
                <w:lang w:val="uk-UA"/>
              </w:rPr>
              <w:t>Відкриті торги</w:t>
            </w:r>
            <w:r w:rsidR="00532754" w:rsidRPr="007A4398">
              <w:rPr>
                <w:sz w:val="24"/>
                <w:szCs w:val="24"/>
                <w:lang w:val="uk-UA"/>
              </w:rPr>
              <w:t xml:space="preserve"> з особливостями</w:t>
            </w:r>
          </w:p>
        </w:tc>
      </w:tr>
      <w:tr w:rsidR="00D7597D" w:rsidRPr="007A4398" w14:paraId="104C4B4F" w14:textId="77777777" w:rsidTr="00D7597D">
        <w:tc>
          <w:tcPr>
            <w:tcW w:w="3119" w:type="dxa"/>
          </w:tcPr>
          <w:p w14:paraId="54E3D027" w14:textId="77777777" w:rsidR="00D7597D" w:rsidRPr="007A4398" w:rsidRDefault="00D7597D" w:rsidP="00D7597D">
            <w:pPr>
              <w:rPr>
                <w:iCs/>
                <w:sz w:val="24"/>
                <w:szCs w:val="24"/>
                <w:lang w:val="uk-UA"/>
              </w:rPr>
            </w:pPr>
            <w:r w:rsidRPr="007A4398">
              <w:rPr>
                <w:iCs/>
                <w:sz w:val="24"/>
                <w:szCs w:val="24"/>
                <w:lang w:val="uk-UA"/>
              </w:rPr>
              <w:t xml:space="preserve">4. Інформація про                                          </w:t>
            </w:r>
          </w:p>
          <w:p w14:paraId="42B54587" w14:textId="77777777" w:rsidR="00D7597D" w:rsidRPr="007A4398" w:rsidRDefault="00D7597D" w:rsidP="00D7597D">
            <w:pPr>
              <w:rPr>
                <w:sz w:val="24"/>
                <w:szCs w:val="24"/>
                <w:lang w:val="uk-UA"/>
              </w:rPr>
            </w:pPr>
            <w:r w:rsidRPr="007A4398">
              <w:rPr>
                <w:iCs/>
                <w:sz w:val="24"/>
                <w:szCs w:val="24"/>
                <w:lang w:val="uk-UA"/>
              </w:rPr>
              <w:t>предмет закупівлі</w:t>
            </w:r>
          </w:p>
        </w:tc>
        <w:tc>
          <w:tcPr>
            <w:tcW w:w="7047" w:type="dxa"/>
          </w:tcPr>
          <w:p w14:paraId="3F393252" w14:textId="77777777" w:rsidR="00D7597D" w:rsidRPr="007A4398" w:rsidRDefault="00D7597D" w:rsidP="00D7597D">
            <w:pPr>
              <w:jc w:val="both"/>
              <w:rPr>
                <w:b/>
                <w:sz w:val="24"/>
                <w:szCs w:val="24"/>
                <w:lang w:val="uk-UA"/>
              </w:rPr>
            </w:pPr>
          </w:p>
        </w:tc>
      </w:tr>
      <w:tr w:rsidR="00D7597D" w:rsidRPr="007A4398" w14:paraId="3EC429DE" w14:textId="77777777" w:rsidTr="00D7597D">
        <w:trPr>
          <w:trHeight w:val="727"/>
        </w:trPr>
        <w:tc>
          <w:tcPr>
            <w:tcW w:w="3119" w:type="dxa"/>
          </w:tcPr>
          <w:p w14:paraId="59F1CF2B" w14:textId="77777777" w:rsidR="00D7597D" w:rsidRPr="007A4398" w:rsidRDefault="00D7597D" w:rsidP="00D7597D">
            <w:pPr>
              <w:rPr>
                <w:i/>
                <w:sz w:val="24"/>
                <w:szCs w:val="24"/>
                <w:lang w:val="uk-UA"/>
              </w:rPr>
            </w:pPr>
            <w:r w:rsidRPr="007A4398">
              <w:rPr>
                <w:i/>
                <w:sz w:val="24"/>
                <w:szCs w:val="24"/>
                <w:lang w:val="uk-UA"/>
              </w:rPr>
              <w:t>4.1.назва предмета закупівлі</w:t>
            </w:r>
          </w:p>
        </w:tc>
        <w:tc>
          <w:tcPr>
            <w:tcW w:w="7047" w:type="dxa"/>
          </w:tcPr>
          <w:p w14:paraId="2CA58AAD" w14:textId="77777777" w:rsidR="002A3E4C" w:rsidRPr="002A3E4C" w:rsidRDefault="00A90BF1" w:rsidP="002A3E4C">
            <w:pPr>
              <w:jc w:val="both"/>
              <w:textAlignment w:val="baseline"/>
              <w:rPr>
                <w:b/>
                <w:color w:val="000000"/>
                <w:sz w:val="24"/>
                <w:szCs w:val="24"/>
                <w:u w:val="single"/>
              </w:rPr>
            </w:pPr>
            <w:r>
              <w:rPr>
                <w:b/>
                <w:color w:val="000000"/>
                <w:sz w:val="24"/>
                <w:szCs w:val="24"/>
                <w:u w:val="single"/>
              </w:rPr>
              <w:t>Послуги з охорони об’єкт</w:t>
            </w:r>
            <w:r>
              <w:rPr>
                <w:b/>
                <w:color w:val="000000"/>
                <w:sz w:val="24"/>
                <w:szCs w:val="24"/>
                <w:u w:val="single"/>
                <w:lang w:val="uk-UA"/>
              </w:rPr>
              <w:t>а</w:t>
            </w:r>
            <w:r w:rsidR="002A3E4C" w:rsidRPr="002A3E4C">
              <w:rPr>
                <w:b/>
                <w:color w:val="000000"/>
                <w:sz w:val="24"/>
                <w:szCs w:val="24"/>
                <w:u w:val="single"/>
              </w:rPr>
              <w:t xml:space="preserve"> </w:t>
            </w:r>
          </w:p>
          <w:p w14:paraId="65C5D175" w14:textId="77777777" w:rsidR="001E72DE" w:rsidRDefault="002A3E4C" w:rsidP="001E72DE">
            <w:pPr>
              <w:jc w:val="both"/>
              <w:textAlignment w:val="baseline"/>
              <w:rPr>
                <w:bCs/>
                <w:color w:val="000000"/>
                <w:sz w:val="24"/>
                <w:szCs w:val="24"/>
                <w:lang w:val="uk-UA"/>
              </w:rPr>
            </w:pPr>
            <w:r w:rsidRPr="002A3E4C">
              <w:rPr>
                <w:bCs/>
                <w:color w:val="000000"/>
                <w:sz w:val="24"/>
                <w:szCs w:val="24"/>
              </w:rPr>
              <w:t xml:space="preserve">79710000-4 Охоронні послуги </w:t>
            </w:r>
          </w:p>
          <w:p w14:paraId="710161B3" w14:textId="77777777" w:rsidR="001E72DE" w:rsidRPr="001E72DE" w:rsidRDefault="001E72DE" w:rsidP="001E72DE">
            <w:pPr>
              <w:jc w:val="both"/>
              <w:textAlignment w:val="baseline"/>
              <w:rPr>
                <w:bCs/>
                <w:color w:val="000000"/>
                <w:sz w:val="24"/>
                <w:szCs w:val="24"/>
                <w:lang w:val="uk-UA"/>
              </w:rPr>
            </w:pPr>
            <w:r w:rsidRPr="001E72DE">
              <w:rPr>
                <w:bCs/>
                <w:color w:val="000000"/>
                <w:sz w:val="24"/>
                <w:szCs w:val="24"/>
                <w:lang w:val="uk-UA"/>
              </w:rPr>
              <w:t xml:space="preserve">(79711000-1 </w:t>
            </w:r>
            <w:r w:rsidRPr="001E72DE">
              <w:rPr>
                <w:bCs/>
                <w:color w:val="000000"/>
                <w:sz w:val="24"/>
                <w:szCs w:val="24"/>
              </w:rPr>
              <w:t>Послуги з моніторингу сигналів тривоги, що надходять з пристроїв охоронної сигналізації </w:t>
            </w:r>
            <w:r w:rsidRPr="001E72DE">
              <w:rPr>
                <w:bCs/>
                <w:color w:val="000000"/>
                <w:sz w:val="24"/>
                <w:szCs w:val="24"/>
                <w:lang w:val="uk-UA"/>
              </w:rPr>
              <w:t>).</w:t>
            </w:r>
          </w:p>
          <w:p w14:paraId="5D0DF4F4" w14:textId="77777777" w:rsidR="002A3E4C" w:rsidRPr="001E72DE" w:rsidRDefault="002A3E4C" w:rsidP="002A3E4C">
            <w:pPr>
              <w:jc w:val="both"/>
              <w:textAlignment w:val="baseline"/>
              <w:rPr>
                <w:bCs/>
                <w:color w:val="000000"/>
                <w:sz w:val="24"/>
                <w:szCs w:val="24"/>
                <w:lang w:val="uk-UA"/>
              </w:rPr>
            </w:pPr>
          </w:p>
          <w:p w14:paraId="7B7B2840" w14:textId="77777777" w:rsidR="00024100" w:rsidRPr="004E6ECC" w:rsidRDefault="00024100" w:rsidP="004E6ECC">
            <w:pPr>
              <w:jc w:val="both"/>
              <w:textAlignment w:val="baseline"/>
              <w:rPr>
                <w:sz w:val="24"/>
                <w:szCs w:val="24"/>
                <w:bdr w:val="none" w:sz="0" w:space="0" w:color="auto" w:frame="1"/>
              </w:rPr>
            </w:pPr>
          </w:p>
        </w:tc>
      </w:tr>
      <w:tr w:rsidR="00D7597D" w:rsidRPr="007A4398" w14:paraId="4C2CD8D5" w14:textId="77777777" w:rsidTr="00D7597D">
        <w:tc>
          <w:tcPr>
            <w:tcW w:w="3119" w:type="dxa"/>
          </w:tcPr>
          <w:p w14:paraId="068704FD" w14:textId="77777777" w:rsidR="00D7597D" w:rsidRPr="007A4398" w:rsidRDefault="00D7597D" w:rsidP="00D7597D">
            <w:pPr>
              <w:rPr>
                <w:i/>
                <w:sz w:val="24"/>
                <w:szCs w:val="24"/>
                <w:lang w:val="uk-UA"/>
              </w:rPr>
            </w:pPr>
            <w:r w:rsidRPr="007A4398">
              <w:rPr>
                <w:i/>
                <w:sz w:val="24"/>
                <w:szCs w:val="24"/>
                <w:lang w:val="uk-UA"/>
              </w:rPr>
              <w:t xml:space="preserve">4.2.Опис окремої частини               (частин) предмета закупівлі ( лота), щодо якої можуть бути подані тендерні пропозиції </w:t>
            </w:r>
          </w:p>
        </w:tc>
        <w:tc>
          <w:tcPr>
            <w:tcW w:w="7047" w:type="dxa"/>
          </w:tcPr>
          <w:p w14:paraId="04D72180" w14:textId="77777777" w:rsidR="00D7597D" w:rsidRPr="007A4398" w:rsidRDefault="00733817"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uk-UA"/>
              </w:rPr>
            </w:pPr>
            <w:r w:rsidRPr="007A4398">
              <w:rPr>
                <w:sz w:val="24"/>
                <w:szCs w:val="24"/>
                <w:lang w:val="uk-UA" w:eastAsia="uk-UA"/>
              </w:rPr>
              <w:t>Закупівля здійснюється щодо предмета закупівлі в цілому.</w:t>
            </w:r>
          </w:p>
        </w:tc>
      </w:tr>
      <w:tr w:rsidR="00D7597D" w:rsidRPr="007A4398" w14:paraId="1C16F604" w14:textId="77777777" w:rsidTr="00D7597D">
        <w:trPr>
          <w:trHeight w:val="841"/>
        </w:trPr>
        <w:tc>
          <w:tcPr>
            <w:tcW w:w="3119" w:type="dxa"/>
          </w:tcPr>
          <w:p w14:paraId="6F873918" w14:textId="77777777" w:rsidR="00D7597D" w:rsidRPr="007A4398" w:rsidRDefault="00D7597D" w:rsidP="00D7597D">
            <w:pPr>
              <w:rPr>
                <w:i/>
                <w:sz w:val="24"/>
                <w:szCs w:val="24"/>
                <w:lang w:val="uk-UA"/>
              </w:rPr>
            </w:pPr>
            <w:r w:rsidRPr="007A4398">
              <w:rPr>
                <w:i/>
                <w:sz w:val="24"/>
                <w:szCs w:val="24"/>
                <w:lang w:val="uk-UA"/>
              </w:rPr>
              <w:t>4.3. місце, кількість, обсяг поставки   товарів (надання послуг, виконання робіт)</w:t>
            </w:r>
          </w:p>
        </w:tc>
        <w:tc>
          <w:tcPr>
            <w:tcW w:w="7047" w:type="dxa"/>
          </w:tcPr>
          <w:p w14:paraId="31A64621" w14:textId="77777777" w:rsidR="00D65639" w:rsidRPr="00D65639" w:rsidRDefault="00D65639" w:rsidP="00D65639">
            <w:pPr>
              <w:rPr>
                <w:bCs/>
                <w:sz w:val="24"/>
                <w:szCs w:val="24"/>
                <w:shd w:val="clear" w:color="auto" w:fill="FAFAFA"/>
                <w:lang w:val="uk-UA" w:eastAsia="uk-UA"/>
              </w:rPr>
            </w:pPr>
            <w:r w:rsidRPr="00D65639">
              <w:rPr>
                <w:bCs/>
                <w:sz w:val="24"/>
                <w:szCs w:val="24"/>
                <w:shd w:val="clear" w:color="auto" w:fill="FAFAFA"/>
                <w:lang w:val="uk-UA" w:eastAsia="uk-UA"/>
              </w:rPr>
              <w:t xml:space="preserve">Місце поставки </w:t>
            </w:r>
            <w:r w:rsidR="00A90BF1">
              <w:rPr>
                <w:bCs/>
                <w:sz w:val="24"/>
                <w:szCs w:val="24"/>
                <w:shd w:val="clear" w:color="auto" w:fill="FAFAFA"/>
                <w:lang w:val="uk-UA" w:eastAsia="uk-UA"/>
              </w:rPr>
              <w:t>послуги</w:t>
            </w:r>
            <w:r w:rsidRPr="00D65639">
              <w:rPr>
                <w:bCs/>
                <w:sz w:val="24"/>
                <w:szCs w:val="24"/>
                <w:shd w:val="clear" w:color="auto" w:fill="FAFAFA"/>
                <w:lang w:val="uk-UA" w:eastAsia="uk-UA"/>
              </w:rPr>
              <w:t xml:space="preserve">: проспект Слобожанський, буд. 3, </w:t>
            </w:r>
          </w:p>
          <w:p w14:paraId="52DD35EE" w14:textId="77777777" w:rsidR="00D65639" w:rsidRPr="00D65639" w:rsidRDefault="00D65639" w:rsidP="00D65639">
            <w:pPr>
              <w:rPr>
                <w:bCs/>
                <w:sz w:val="24"/>
                <w:szCs w:val="24"/>
                <w:shd w:val="clear" w:color="auto" w:fill="FAFAFA"/>
                <w:lang w:val="uk-UA" w:eastAsia="uk-UA"/>
              </w:rPr>
            </w:pPr>
            <w:r w:rsidRPr="00D65639">
              <w:rPr>
                <w:bCs/>
                <w:sz w:val="24"/>
                <w:szCs w:val="24"/>
                <w:shd w:val="clear" w:color="auto" w:fill="FAFAFA"/>
                <w:lang w:val="uk-UA" w:eastAsia="uk-UA"/>
              </w:rPr>
              <w:t>м. Дніпро, Дніпропетровська область , 49081.</w:t>
            </w:r>
          </w:p>
          <w:p w14:paraId="0B6AD26A" w14:textId="19F23C2B" w:rsidR="00D7597D" w:rsidRPr="007A4398" w:rsidRDefault="00D65639" w:rsidP="008E3A30">
            <w:pPr>
              <w:rPr>
                <w:sz w:val="24"/>
                <w:szCs w:val="24"/>
                <w:lang w:val="uk-UA" w:eastAsia="uk-UA"/>
              </w:rPr>
            </w:pPr>
            <w:r>
              <w:rPr>
                <w:sz w:val="24"/>
                <w:szCs w:val="24"/>
                <w:lang w:val="uk-UA" w:eastAsia="uk-UA"/>
              </w:rPr>
              <w:t xml:space="preserve">Обсяг послуги: </w:t>
            </w:r>
            <w:r w:rsidR="004A2326">
              <w:rPr>
                <w:sz w:val="24"/>
                <w:szCs w:val="24"/>
                <w:lang w:val="uk-UA" w:eastAsia="uk-UA"/>
              </w:rPr>
              <w:t>12</w:t>
            </w:r>
            <w:r w:rsidR="008E3A30">
              <w:rPr>
                <w:sz w:val="24"/>
                <w:szCs w:val="24"/>
                <w:lang w:val="uk-UA" w:eastAsia="uk-UA"/>
              </w:rPr>
              <w:t xml:space="preserve"> послуг</w:t>
            </w:r>
          </w:p>
        </w:tc>
      </w:tr>
      <w:tr w:rsidR="00D7597D" w:rsidRPr="007A4398" w14:paraId="7D56E610" w14:textId="77777777" w:rsidTr="00D7597D">
        <w:tc>
          <w:tcPr>
            <w:tcW w:w="3119" w:type="dxa"/>
          </w:tcPr>
          <w:p w14:paraId="37E8B233" w14:textId="77777777" w:rsidR="00D7597D" w:rsidRPr="007A4398" w:rsidRDefault="00D7597D" w:rsidP="00D7597D">
            <w:pPr>
              <w:rPr>
                <w:i/>
                <w:sz w:val="24"/>
                <w:szCs w:val="24"/>
                <w:lang w:val="uk-UA"/>
              </w:rPr>
            </w:pPr>
            <w:r w:rsidRPr="007A4398">
              <w:rPr>
                <w:i/>
                <w:sz w:val="24"/>
                <w:szCs w:val="24"/>
                <w:lang w:val="uk-UA"/>
              </w:rPr>
              <w:t>4.4.строк поставки   товарів (надання послуг, виконання робіт)</w:t>
            </w:r>
          </w:p>
        </w:tc>
        <w:tc>
          <w:tcPr>
            <w:tcW w:w="7047" w:type="dxa"/>
          </w:tcPr>
          <w:p w14:paraId="75091196" w14:textId="77777777" w:rsidR="00D7597D" w:rsidRPr="007A4398" w:rsidRDefault="00D7597D" w:rsidP="00D7597D">
            <w:pPr>
              <w:jc w:val="both"/>
              <w:rPr>
                <w:sz w:val="24"/>
                <w:szCs w:val="24"/>
                <w:lang w:val="uk-UA" w:eastAsia="uk-UA"/>
              </w:rPr>
            </w:pPr>
          </w:p>
          <w:p w14:paraId="77F49722" w14:textId="1DE35EFA" w:rsidR="00D7597D" w:rsidRPr="007A4398" w:rsidRDefault="00D7130B" w:rsidP="00D65639">
            <w:pPr>
              <w:jc w:val="both"/>
              <w:rPr>
                <w:sz w:val="24"/>
                <w:szCs w:val="24"/>
                <w:lang w:val="uk-UA"/>
              </w:rPr>
            </w:pPr>
            <w:r>
              <w:rPr>
                <w:sz w:val="24"/>
                <w:szCs w:val="24"/>
                <w:lang w:val="uk-UA" w:eastAsia="uk-UA"/>
              </w:rPr>
              <w:t>З моменту підписання договору до</w:t>
            </w:r>
            <w:r w:rsidR="009668DD">
              <w:rPr>
                <w:sz w:val="24"/>
                <w:szCs w:val="24"/>
                <w:lang w:val="uk-UA" w:eastAsia="uk-UA"/>
              </w:rPr>
              <w:t xml:space="preserve"> </w:t>
            </w:r>
            <w:r w:rsidR="00D65639">
              <w:rPr>
                <w:sz w:val="24"/>
                <w:szCs w:val="24"/>
                <w:lang w:val="uk-UA" w:eastAsia="uk-UA"/>
              </w:rPr>
              <w:t>31 грудня</w:t>
            </w:r>
            <w:r w:rsidR="00D7597D" w:rsidRPr="007A4398">
              <w:rPr>
                <w:sz w:val="24"/>
                <w:szCs w:val="24"/>
                <w:lang w:val="uk-UA" w:eastAsia="uk-UA"/>
              </w:rPr>
              <w:t xml:space="preserve"> 202</w:t>
            </w:r>
            <w:r w:rsidR="004A2326">
              <w:rPr>
                <w:sz w:val="24"/>
                <w:szCs w:val="24"/>
                <w:lang w:val="uk-UA" w:eastAsia="uk-UA"/>
              </w:rPr>
              <w:t>4</w:t>
            </w:r>
            <w:r w:rsidR="00D7597D" w:rsidRPr="007A4398">
              <w:rPr>
                <w:sz w:val="24"/>
                <w:szCs w:val="24"/>
                <w:lang w:val="uk-UA" w:eastAsia="uk-UA"/>
              </w:rPr>
              <w:t xml:space="preserve"> року.</w:t>
            </w:r>
          </w:p>
        </w:tc>
      </w:tr>
      <w:tr w:rsidR="00D7130B" w:rsidRPr="007A4398" w14:paraId="5E7D713D" w14:textId="77777777" w:rsidTr="00D7597D">
        <w:tc>
          <w:tcPr>
            <w:tcW w:w="3119" w:type="dxa"/>
          </w:tcPr>
          <w:p w14:paraId="3BAED2C5" w14:textId="0D01702C" w:rsidR="00D7130B" w:rsidRPr="007A4398" w:rsidRDefault="00D7130B" w:rsidP="00D7597D">
            <w:pPr>
              <w:rPr>
                <w:i/>
                <w:sz w:val="24"/>
                <w:szCs w:val="24"/>
                <w:lang w:val="uk-UA"/>
              </w:rPr>
            </w:pPr>
            <w:r>
              <w:rPr>
                <w:i/>
                <w:sz w:val="24"/>
                <w:szCs w:val="24"/>
                <w:lang w:val="uk-UA"/>
              </w:rPr>
              <w:t>4.5 Очікувана вартість та джерело фінансування</w:t>
            </w:r>
          </w:p>
        </w:tc>
        <w:tc>
          <w:tcPr>
            <w:tcW w:w="7047" w:type="dxa"/>
          </w:tcPr>
          <w:p w14:paraId="3CD8A6A2" w14:textId="76013F2A" w:rsidR="00D7130B" w:rsidRPr="007A4398" w:rsidRDefault="00D7130B" w:rsidP="00D7597D">
            <w:pPr>
              <w:jc w:val="both"/>
              <w:rPr>
                <w:sz w:val="24"/>
                <w:szCs w:val="24"/>
                <w:lang w:val="uk-UA" w:eastAsia="uk-UA"/>
              </w:rPr>
            </w:pPr>
            <w:r>
              <w:rPr>
                <w:sz w:val="24"/>
                <w:szCs w:val="24"/>
                <w:lang w:val="uk-UA" w:eastAsia="uk-UA"/>
              </w:rPr>
              <w:t>18 000 грн  кошти загальний фонд Державного бюджету</w:t>
            </w:r>
          </w:p>
        </w:tc>
      </w:tr>
      <w:tr w:rsidR="00D7597D" w:rsidRPr="007A4398" w14:paraId="39D1D2A3" w14:textId="77777777" w:rsidTr="00D7597D">
        <w:tc>
          <w:tcPr>
            <w:tcW w:w="3119" w:type="dxa"/>
          </w:tcPr>
          <w:p w14:paraId="09C4F79D" w14:textId="77777777" w:rsidR="00D7597D" w:rsidRPr="007A4398" w:rsidRDefault="00D7597D" w:rsidP="00D7597D">
            <w:pPr>
              <w:rPr>
                <w:iCs/>
                <w:sz w:val="24"/>
                <w:szCs w:val="24"/>
                <w:lang w:val="uk-UA"/>
              </w:rPr>
            </w:pPr>
            <w:r w:rsidRPr="007A4398">
              <w:rPr>
                <w:iCs/>
                <w:sz w:val="24"/>
                <w:szCs w:val="24"/>
                <w:lang w:val="uk-UA"/>
              </w:rPr>
              <w:lastRenderedPageBreak/>
              <w:t>5. Недискримінація учасників</w:t>
            </w:r>
          </w:p>
        </w:tc>
        <w:tc>
          <w:tcPr>
            <w:tcW w:w="7047" w:type="dxa"/>
          </w:tcPr>
          <w:p w14:paraId="645C08FE" w14:textId="77777777" w:rsidR="00D7597D" w:rsidRPr="007A4398" w:rsidRDefault="00D7597D" w:rsidP="00D7597D">
            <w:pPr>
              <w:jc w:val="both"/>
              <w:rPr>
                <w:sz w:val="24"/>
                <w:szCs w:val="24"/>
                <w:lang w:val="uk-UA"/>
              </w:rPr>
            </w:pPr>
            <w:r w:rsidRPr="007A4398">
              <w:rPr>
                <w:sz w:val="24"/>
                <w:szCs w:val="24"/>
                <w:lang w:val="uk-UA"/>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D7597D" w:rsidRPr="007A4398" w14:paraId="046A2F97" w14:textId="77777777" w:rsidTr="00D7597D">
        <w:tc>
          <w:tcPr>
            <w:tcW w:w="3119" w:type="dxa"/>
          </w:tcPr>
          <w:p w14:paraId="418A934D" w14:textId="77777777" w:rsidR="00D7597D" w:rsidRPr="007A4398" w:rsidRDefault="00D7597D" w:rsidP="00D7597D">
            <w:pPr>
              <w:rPr>
                <w:iCs/>
                <w:sz w:val="24"/>
                <w:szCs w:val="24"/>
                <w:lang w:val="uk-UA"/>
              </w:rPr>
            </w:pPr>
            <w:r w:rsidRPr="007A4398">
              <w:rPr>
                <w:iCs/>
                <w:sz w:val="24"/>
                <w:szCs w:val="24"/>
                <w:lang w:val="uk-UA"/>
              </w:rPr>
              <w:t xml:space="preserve">6. Інформація про валюту, у якій  повинно бути     розраховано та зазначено ціну   тендерної пропозиції </w:t>
            </w:r>
          </w:p>
        </w:tc>
        <w:tc>
          <w:tcPr>
            <w:tcW w:w="7047" w:type="dxa"/>
          </w:tcPr>
          <w:p w14:paraId="7C41D3E0" w14:textId="77777777" w:rsidR="00D7597D" w:rsidRPr="007A4398" w:rsidRDefault="00A90EEB" w:rsidP="00A90EEB">
            <w:pPr>
              <w:jc w:val="both"/>
              <w:rPr>
                <w:sz w:val="24"/>
                <w:szCs w:val="24"/>
                <w:lang w:val="uk-UA"/>
              </w:rPr>
            </w:pPr>
            <w:r w:rsidRPr="007A4398">
              <w:rPr>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7597D" w:rsidRPr="001734DA" w14:paraId="5519DDAA" w14:textId="77777777" w:rsidTr="00D7597D">
        <w:trPr>
          <w:trHeight w:val="1316"/>
        </w:trPr>
        <w:tc>
          <w:tcPr>
            <w:tcW w:w="3119" w:type="dxa"/>
          </w:tcPr>
          <w:p w14:paraId="78B06707" w14:textId="77777777" w:rsidR="00D7597D" w:rsidRPr="007A4398" w:rsidRDefault="00D7597D" w:rsidP="00D7597D">
            <w:pPr>
              <w:rPr>
                <w:iCs/>
                <w:sz w:val="24"/>
                <w:szCs w:val="24"/>
                <w:lang w:val="uk-UA"/>
              </w:rPr>
            </w:pPr>
            <w:r w:rsidRPr="007A4398">
              <w:rPr>
                <w:iCs/>
                <w:sz w:val="24"/>
                <w:szCs w:val="24"/>
                <w:lang w:val="uk-UA"/>
              </w:rPr>
              <w:t xml:space="preserve">7. Інформація про мову (мови),  якою  (якими)  повинні  бути складені  тендерні пропозиції </w:t>
            </w:r>
          </w:p>
        </w:tc>
        <w:tc>
          <w:tcPr>
            <w:tcW w:w="7047" w:type="dxa"/>
          </w:tcPr>
          <w:p w14:paraId="226D7A12" w14:textId="77777777" w:rsidR="00834D40" w:rsidRPr="007A4398" w:rsidRDefault="00834D40" w:rsidP="00834D40">
            <w:pPr>
              <w:ind w:right="-25"/>
              <w:jc w:val="both"/>
              <w:rPr>
                <w:sz w:val="24"/>
                <w:szCs w:val="24"/>
                <w:lang w:val="uk-UA"/>
              </w:rPr>
            </w:pPr>
            <w:r w:rsidRPr="007A4398">
              <w:rPr>
                <w:sz w:val="24"/>
                <w:szCs w:val="24"/>
                <w:lang w:val="uk-UA"/>
              </w:rPr>
              <w:t>Мова тендерної пропозиції – українська.</w:t>
            </w:r>
          </w:p>
          <w:p w14:paraId="5CF0C833" w14:textId="77777777" w:rsidR="00834D40" w:rsidRPr="007A4398" w:rsidRDefault="00834D40" w:rsidP="00834D40">
            <w:pPr>
              <w:ind w:right="-25"/>
              <w:jc w:val="both"/>
              <w:rPr>
                <w:sz w:val="24"/>
                <w:szCs w:val="24"/>
                <w:lang w:val="uk-UA"/>
              </w:rPr>
            </w:pPr>
            <w:r w:rsidRPr="007A4398">
              <w:rPr>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w:t>
            </w:r>
            <w:r w:rsidR="00CC2F6B" w:rsidRPr="007A4398">
              <w:rPr>
                <w:sz w:val="24"/>
                <w:szCs w:val="24"/>
                <w:lang w:val="uk-UA"/>
              </w:rPr>
              <w:t xml:space="preserve">, учасник у складі тендерної пропозиції надає лист підтвердження. </w:t>
            </w:r>
            <w:r w:rsidRPr="007A4398">
              <w:rPr>
                <w:sz w:val="24"/>
                <w:szCs w:val="24"/>
                <w:lang w:val="uk-UA"/>
              </w:rPr>
              <w:t>Документи або копії документів (які передбачені вимогами тендерної документації та додаткамидо неї), які надаються Учасником у складі тендерноїпропозиції, викладені іншими мовами, повинні надаватисяразом із їх автентичним перекладом українською мовою.</w:t>
            </w:r>
          </w:p>
          <w:p w14:paraId="1C3D2731" w14:textId="77777777" w:rsidR="00834D40" w:rsidRPr="007A4398" w:rsidRDefault="00834D40" w:rsidP="00834D40">
            <w:pPr>
              <w:ind w:right="-25"/>
              <w:jc w:val="both"/>
              <w:rPr>
                <w:sz w:val="24"/>
                <w:szCs w:val="24"/>
                <w:lang w:val="uk-UA"/>
              </w:rPr>
            </w:pPr>
            <w:r w:rsidRPr="007A4398">
              <w:rPr>
                <w:sz w:val="24"/>
                <w:szCs w:val="24"/>
                <w:lang w:val="uk-UA"/>
              </w:rPr>
              <w:t>Виключення:</w:t>
            </w:r>
          </w:p>
          <w:p w14:paraId="71155465" w14:textId="77777777" w:rsidR="00834D40" w:rsidRPr="007A4398" w:rsidRDefault="00834D40" w:rsidP="00834D40">
            <w:pPr>
              <w:ind w:right="-25"/>
              <w:jc w:val="both"/>
              <w:rPr>
                <w:sz w:val="24"/>
                <w:szCs w:val="24"/>
                <w:lang w:val="uk-UA"/>
              </w:rPr>
            </w:pPr>
            <w:r w:rsidRPr="007A4398">
              <w:rPr>
                <w:sz w:val="24"/>
                <w:szCs w:val="24"/>
                <w:lang w:val="uk-UA"/>
              </w:rPr>
              <w:t>1. Замовник не зобов’язаний розглядати документи, які непередбачені вимогами тендерної документації та додаткамидо неї та які учасник додатково надає на власний розсуд, утому числі якщо такі документи надані іноземною мовоюбез перекладу.</w:t>
            </w:r>
          </w:p>
          <w:p w14:paraId="5A539F79" w14:textId="77777777" w:rsidR="00D7597D" w:rsidRPr="007A4398" w:rsidRDefault="00834D40" w:rsidP="00B24A9C">
            <w:pPr>
              <w:ind w:right="-25"/>
              <w:jc w:val="both"/>
              <w:rPr>
                <w:sz w:val="24"/>
                <w:szCs w:val="24"/>
                <w:lang w:val="uk-UA"/>
              </w:rPr>
            </w:pPr>
            <w:r w:rsidRPr="007A4398">
              <w:rPr>
                <w:sz w:val="24"/>
                <w:szCs w:val="24"/>
                <w:lang w:val="uk-UA"/>
              </w:rPr>
              <w:t>2. У випадку надання учасником на підтвердження однієївимоги кількох документів, викладених різними мовами, таза умови, що хоча б один з наданих документів відповідаєвстановленій вимозі, в тому числі щодо мови, замовник нерозглядає інший(і) документ(и), що учасник надавдодатково на підтвердження цієї вимоги, навіть якщо іншийдокумент наданий іноземною мовою без перекладу.</w:t>
            </w:r>
          </w:p>
        </w:tc>
      </w:tr>
      <w:tr w:rsidR="00D7597D" w:rsidRPr="007A4398" w14:paraId="786E61FF" w14:textId="77777777" w:rsidTr="00D7597D">
        <w:tc>
          <w:tcPr>
            <w:tcW w:w="10166" w:type="dxa"/>
            <w:gridSpan w:val="2"/>
          </w:tcPr>
          <w:p w14:paraId="5C59B47F" w14:textId="77777777" w:rsidR="00D7597D" w:rsidRPr="007A4398" w:rsidRDefault="00D7597D" w:rsidP="00D7597D">
            <w:pPr>
              <w:jc w:val="center"/>
              <w:rPr>
                <w:iCs/>
                <w:sz w:val="24"/>
                <w:szCs w:val="24"/>
                <w:lang w:val="uk-UA"/>
              </w:rPr>
            </w:pPr>
            <w:r w:rsidRPr="007A4398">
              <w:rPr>
                <w:b/>
                <w:bCs/>
                <w:iCs/>
                <w:sz w:val="24"/>
                <w:szCs w:val="24"/>
                <w:lang w:val="uk-UA"/>
              </w:rPr>
              <w:t>ІІ.  Порядок внесення змін та надання роз`яснень до тендерної документації</w:t>
            </w:r>
          </w:p>
        </w:tc>
      </w:tr>
      <w:tr w:rsidR="00D7597D" w:rsidRPr="001734DA" w14:paraId="6C5EF393" w14:textId="77777777" w:rsidTr="00D7597D">
        <w:tc>
          <w:tcPr>
            <w:tcW w:w="3119" w:type="dxa"/>
          </w:tcPr>
          <w:p w14:paraId="3DB26920" w14:textId="77777777" w:rsidR="00D7597D" w:rsidRPr="007A4398" w:rsidRDefault="00D7597D" w:rsidP="00D7597D">
            <w:pPr>
              <w:rPr>
                <w:iCs/>
                <w:sz w:val="24"/>
                <w:szCs w:val="24"/>
                <w:lang w:val="uk-UA"/>
              </w:rPr>
            </w:pPr>
            <w:r w:rsidRPr="007A4398">
              <w:rPr>
                <w:iCs/>
                <w:sz w:val="24"/>
                <w:szCs w:val="24"/>
                <w:lang w:val="uk-UA"/>
              </w:rPr>
              <w:t>1. Процедура надання роз'яснень щодо  документації конкурсних торгів</w:t>
            </w:r>
          </w:p>
        </w:tc>
        <w:tc>
          <w:tcPr>
            <w:tcW w:w="7047" w:type="dxa"/>
            <w:vAlign w:val="center"/>
          </w:tcPr>
          <w:p w14:paraId="0077C346" w14:textId="77777777" w:rsidR="00A66DBD" w:rsidRPr="007A4398" w:rsidRDefault="00A66DBD" w:rsidP="00A66DBD">
            <w:pPr>
              <w:jc w:val="both"/>
              <w:rPr>
                <w:sz w:val="24"/>
                <w:szCs w:val="24"/>
                <w:lang w:val="uk-UA" w:eastAsia="uk-UA"/>
              </w:rPr>
            </w:pPr>
            <w:r w:rsidRPr="007A4398">
              <w:rPr>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7A4398">
              <w:rPr>
                <w:sz w:val="24"/>
                <w:szCs w:val="24"/>
                <w:lang w:val="uk-UA" w:eastAsia="uk-UA"/>
              </w:rPr>
              <w:lastRenderedPageBreak/>
              <w:t>закупівель без ідентифікації особи, яка звернулася до замовника.</w:t>
            </w:r>
          </w:p>
          <w:p w14:paraId="0D8B1552" w14:textId="77777777" w:rsidR="00A66DBD" w:rsidRPr="007A4398" w:rsidRDefault="00A66DBD" w:rsidP="00A66DBD">
            <w:pPr>
              <w:jc w:val="both"/>
              <w:rPr>
                <w:sz w:val="24"/>
                <w:szCs w:val="24"/>
                <w:lang w:val="uk-UA" w:eastAsia="uk-UA"/>
              </w:rPr>
            </w:pPr>
            <w:r w:rsidRPr="007A4398">
              <w:rPr>
                <w:sz w:val="24"/>
                <w:szCs w:val="24"/>
                <w:lang w:val="uk-UA" w:eastAsia="uk-UA"/>
              </w:rPr>
              <w:t xml:space="preserve">Замовник повинен </w:t>
            </w:r>
            <w:r w:rsidRPr="007A4398">
              <w:rPr>
                <w:b/>
                <w:sz w:val="24"/>
                <w:szCs w:val="24"/>
                <w:lang w:val="uk-UA" w:eastAsia="uk-UA"/>
              </w:rPr>
              <w:t>протягом трьох днів</w:t>
            </w:r>
            <w:r w:rsidRPr="007A4398">
              <w:rPr>
                <w:sz w:val="24"/>
                <w:szCs w:val="24"/>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2BBDA9CE" w14:textId="77777777" w:rsidR="00A66DBD" w:rsidRPr="007A4398" w:rsidRDefault="00A66DBD" w:rsidP="00A66DBD">
            <w:pPr>
              <w:jc w:val="both"/>
              <w:rPr>
                <w:sz w:val="24"/>
                <w:szCs w:val="24"/>
                <w:lang w:val="uk-UA" w:eastAsia="uk-UA"/>
              </w:rPr>
            </w:pPr>
            <w:r w:rsidRPr="007A4398">
              <w:rPr>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281FF6" w14:textId="77777777" w:rsidR="00D7597D" w:rsidRPr="007A4398" w:rsidRDefault="00A66DBD" w:rsidP="00A66DBD">
            <w:pPr>
              <w:jc w:val="both"/>
              <w:rPr>
                <w:sz w:val="24"/>
                <w:szCs w:val="24"/>
                <w:lang w:val="uk-UA"/>
              </w:rPr>
            </w:pPr>
            <w:r w:rsidRPr="007A4398">
              <w:rPr>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5639">
              <w:rPr>
                <w:b/>
                <w:sz w:val="24"/>
                <w:szCs w:val="24"/>
                <w:lang w:val="uk-UA" w:eastAsia="uk-UA"/>
              </w:rPr>
              <w:t>не менш як на чотири дні.</w:t>
            </w:r>
          </w:p>
        </w:tc>
      </w:tr>
      <w:tr w:rsidR="00D7597D" w:rsidRPr="007A4398" w14:paraId="1632A7C2" w14:textId="77777777" w:rsidTr="00D7597D">
        <w:tc>
          <w:tcPr>
            <w:tcW w:w="3119" w:type="dxa"/>
          </w:tcPr>
          <w:p w14:paraId="11B33060" w14:textId="77777777" w:rsidR="00D7597D" w:rsidRPr="007A4398" w:rsidRDefault="00D7597D" w:rsidP="00D7597D">
            <w:pPr>
              <w:rPr>
                <w:iCs/>
                <w:sz w:val="24"/>
                <w:szCs w:val="24"/>
                <w:lang w:val="uk-UA"/>
              </w:rPr>
            </w:pPr>
            <w:r w:rsidRPr="007A4398">
              <w:rPr>
                <w:iCs/>
                <w:sz w:val="24"/>
                <w:szCs w:val="24"/>
                <w:lang w:val="uk-UA"/>
              </w:rPr>
              <w:lastRenderedPageBreak/>
              <w:t xml:space="preserve">2. </w:t>
            </w:r>
            <w:r w:rsidR="00464EAD" w:rsidRPr="007A4398">
              <w:rPr>
                <w:iCs/>
                <w:sz w:val="24"/>
                <w:szCs w:val="24"/>
                <w:lang w:val="uk-UA"/>
              </w:rPr>
              <w:t>В</w:t>
            </w:r>
            <w:r w:rsidRPr="007A4398">
              <w:rPr>
                <w:iCs/>
                <w:sz w:val="24"/>
                <w:szCs w:val="24"/>
                <w:lang w:val="uk-UA"/>
              </w:rPr>
              <w:t>несення змін до тендерної документації</w:t>
            </w:r>
          </w:p>
        </w:tc>
        <w:tc>
          <w:tcPr>
            <w:tcW w:w="7047" w:type="dxa"/>
            <w:vAlign w:val="center"/>
          </w:tcPr>
          <w:p w14:paraId="22538634" w14:textId="77777777" w:rsidR="00464EAD" w:rsidRPr="007A4398" w:rsidRDefault="00464EAD" w:rsidP="00464EAD">
            <w:pPr>
              <w:jc w:val="both"/>
              <w:rPr>
                <w:sz w:val="24"/>
                <w:szCs w:val="24"/>
                <w:lang w:val="uk-UA"/>
              </w:rPr>
            </w:pPr>
            <w:r w:rsidRPr="007A4398">
              <w:rPr>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503C9F" w14:textId="77777777" w:rsidR="00D7597D" w:rsidRPr="007A4398" w:rsidRDefault="00464EAD" w:rsidP="00464EAD">
            <w:pPr>
              <w:jc w:val="both"/>
              <w:rPr>
                <w:b/>
                <w:bCs/>
                <w:sz w:val="24"/>
                <w:szCs w:val="24"/>
                <w:lang w:val="uk-UA"/>
              </w:rPr>
            </w:pPr>
            <w:r w:rsidRPr="007A4398">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597D" w:rsidRPr="007A4398" w14:paraId="1C94654F" w14:textId="77777777" w:rsidTr="00D7597D">
        <w:tc>
          <w:tcPr>
            <w:tcW w:w="10166" w:type="dxa"/>
            <w:gridSpan w:val="2"/>
            <w:vAlign w:val="center"/>
          </w:tcPr>
          <w:p w14:paraId="305A8B07" w14:textId="77777777" w:rsidR="00D7597D" w:rsidRPr="007A4398" w:rsidRDefault="00D7597D" w:rsidP="00D7597D">
            <w:pPr>
              <w:jc w:val="center"/>
              <w:rPr>
                <w:iCs/>
                <w:sz w:val="24"/>
                <w:szCs w:val="24"/>
                <w:lang w:val="uk-UA"/>
              </w:rPr>
            </w:pPr>
            <w:r w:rsidRPr="007A4398">
              <w:rPr>
                <w:b/>
                <w:bCs/>
                <w:iCs/>
                <w:sz w:val="24"/>
                <w:szCs w:val="24"/>
                <w:lang w:val="uk-UA"/>
              </w:rPr>
              <w:t>ІІІ. Інструкція з підготовки тендерної пропозиції</w:t>
            </w:r>
          </w:p>
        </w:tc>
      </w:tr>
      <w:tr w:rsidR="00D7597D" w:rsidRPr="001734DA" w14:paraId="3B4AD8D7" w14:textId="77777777" w:rsidTr="00D7597D">
        <w:tc>
          <w:tcPr>
            <w:tcW w:w="3119" w:type="dxa"/>
          </w:tcPr>
          <w:p w14:paraId="03FF5268" w14:textId="77777777" w:rsidR="00D7597D" w:rsidRPr="007A4398" w:rsidRDefault="00D7597D" w:rsidP="00D7597D">
            <w:pPr>
              <w:spacing w:before="100" w:beforeAutospacing="1" w:after="100" w:afterAutospacing="1"/>
              <w:rPr>
                <w:sz w:val="24"/>
                <w:szCs w:val="24"/>
                <w:lang w:val="uk-UA" w:eastAsia="uk-UA"/>
              </w:rPr>
            </w:pPr>
            <w:r w:rsidRPr="007A4398">
              <w:rPr>
                <w:sz w:val="24"/>
                <w:szCs w:val="24"/>
                <w:lang w:val="uk-UA" w:eastAsia="uk-UA"/>
              </w:rPr>
              <w:t xml:space="preserve"> 1.Зміст і спосіб подання тендерної пропозиції</w:t>
            </w:r>
          </w:p>
        </w:tc>
        <w:tc>
          <w:tcPr>
            <w:tcW w:w="7047" w:type="dxa"/>
            <w:vAlign w:val="center"/>
          </w:tcPr>
          <w:p w14:paraId="750916ED"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8C1764F"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p>
          <w:p w14:paraId="30E4AA6A"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вимогам, визначеним замовником:</w:t>
            </w:r>
          </w:p>
          <w:p w14:paraId="4F6A65C5"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3FCF186C" w14:textId="77777777" w:rsidR="00C44AC0" w:rsidRDefault="00C44AC0" w:rsidP="00C44AC0">
            <w:pPr>
              <w:widowControl w:val="0"/>
              <w:pBdr>
                <w:top w:val="nil"/>
                <w:left w:val="nil"/>
                <w:bottom w:val="nil"/>
                <w:right w:val="nil"/>
                <w:between w:val="nil"/>
              </w:pBdr>
              <w:shd w:val="clear" w:color="auto" w:fill="FFFFFF"/>
              <w:spacing w:before="20" w:after="20"/>
              <w:ind w:firstLine="360"/>
              <w:jc w:val="both"/>
              <w:rPr>
                <w:snapToGrid w:val="0"/>
                <w:color w:val="000000"/>
                <w:sz w:val="24"/>
                <w:szCs w:val="20"/>
                <w:lang w:val="uk-UA"/>
              </w:rPr>
            </w:pPr>
            <w:r>
              <w:rPr>
                <w:snapToGrid w:val="0"/>
                <w:color w:val="000000"/>
                <w:sz w:val="24"/>
                <w:szCs w:val="20"/>
                <w:lang w:val="uk-UA"/>
              </w:rPr>
              <w:t>- ін</w:t>
            </w:r>
            <w:r w:rsidRPr="00C44AC0">
              <w:rPr>
                <w:snapToGrid w:val="0"/>
                <w:color w:val="000000"/>
                <w:sz w:val="24"/>
                <w:szCs w:val="20"/>
                <w:lang w:val="uk-UA"/>
              </w:rPr>
              <w:t xml:space="preserve">формацією щодо відсутності підстав, установлених в пункті 44 Особливостей, – </w:t>
            </w:r>
            <w:r w:rsidRPr="00C44AC0">
              <w:rPr>
                <w:b/>
                <w:i/>
                <w:snapToGrid w:val="0"/>
                <w:color w:val="000000"/>
                <w:sz w:val="24"/>
                <w:szCs w:val="20"/>
                <w:lang w:val="uk-UA"/>
              </w:rPr>
              <w:t>згідно з Додатком 1</w:t>
            </w:r>
            <w:r w:rsidRPr="00C44AC0">
              <w:rPr>
                <w:snapToGrid w:val="0"/>
                <w:color w:val="000000"/>
                <w:sz w:val="24"/>
                <w:szCs w:val="20"/>
                <w:lang w:val="uk-UA"/>
              </w:rPr>
              <w:t xml:space="preserve"> до цієї тендерної документації;</w:t>
            </w:r>
          </w:p>
          <w:p w14:paraId="06E8C99E" w14:textId="77777777" w:rsidR="00615312" w:rsidRPr="00615312" w:rsidRDefault="00615312" w:rsidP="00615312">
            <w:pPr>
              <w:widowControl w:val="0"/>
              <w:numPr>
                <w:ilvl w:val="0"/>
                <w:numId w:val="3"/>
              </w:numPr>
              <w:pBdr>
                <w:top w:val="nil"/>
                <w:left w:val="nil"/>
                <w:bottom w:val="nil"/>
                <w:right w:val="nil"/>
                <w:between w:val="nil"/>
              </w:pBdr>
              <w:shd w:val="clear" w:color="auto" w:fill="FFFFFF"/>
              <w:spacing w:before="20" w:after="20"/>
              <w:ind w:left="0"/>
              <w:jc w:val="both"/>
              <w:rPr>
                <w:snapToGrid w:val="0"/>
                <w:color w:val="000000"/>
                <w:sz w:val="24"/>
                <w:szCs w:val="20"/>
                <w:lang w:val="uk-UA"/>
              </w:rPr>
            </w:pPr>
            <w:r>
              <w:rPr>
                <w:snapToGrid w:val="0"/>
                <w:color w:val="000000"/>
                <w:sz w:val="24"/>
                <w:szCs w:val="20"/>
                <w:lang w:val="uk-UA"/>
              </w:rPr>
              <w:t xml:space="preserve">-   </w:t>
            </w:r>
            <w:r w:rsidRPr="00615312">
              <w:rPr>
                <w:snapToGrid w:val="0"/>
                <w:color w:val="000000"/>
                <w:sz w:val="24"/>
                <w:szCs w:val="20"/>
                <w:lang w:val="uk-UA"/>
              </w:rPr>
              <w:t xml:space="preserve">для об’єднання учасників як учасника процедури закупівлі замовником зазначаються умови щодо надання інформації та </w:t>
            </w:r>
            <w:r w:rsidRPr="00615312">
              <w:rPr>
                <w:snapToGrid w:val="0"/>
                <w:color w:val="000000"/>
                <w:sz w:val="24"/>
                <w:szCs w:val="20"/>
                <w:lang w:val="uk-UA"/>
              </w:rPr>
              <w:lastRenderedPageBreak/>
              <w:t xml:space="preserve">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15312">
                <w:rPr>
                  <w:rStyle w:val="ad"/>
                  <w:snapToGrid w:val="0"/>
                  <w:sz w:val="24"/>
                  <w:szCs w:val="20"/>
                  <w:lang w:val="uk-UA"/>
                </w:rPr>
                <w:t>пунктом 44</w:t>
              </w:r>
            </w:hyperlink>
            <w:r w:rsidRPr="00615312">
              <w:rPr>
                <w:snapToGrid w:val="0"/>
                <w:color w:val="000000"/>
                <w:sz w:val="24"/>
                <w:szCs w:val="20"/>
                <w:lang w:val="uk-UA"/>
              </w:rPr>
              <w:t xml:space="preserve">  Особливостей, - згідно з </w:t>
            </w:r>
            <w:r w:rsidRPr="00615312">
              <w:rPr>
                <w:b/>
                <w:i/>
                <w:snapToGrid w:val="0"/>
                <w:color w:val="000000"/>
                <w:sz w:val="24"/>
                <w:szCs w:val="20"/>
                <w:lang w:val="uk-UA"/>
              </w:rPr>
              <w:t xml:space="preserve">Додатком 1 </w:t>
            </w:r>
            <w:r w:rsidRPr="00615312">
              <w:rPr>
                <w:snapToGrid w:val="0"/>
                <w:color w:val="000000"/>
                <w:sz w:val="24"/>
                <w:szCs w:val="20"/>
                <w:lang w:val="uk-UA"/>
              </w:rPr>
              <w:t>до цієї тендерної документації;</w:t>
            </w:r>
          </w:p>
          <w:p w14:paraId="2B8B78D5" w14:textId="77777777" w:rsidR="00615312" w:rsidRPr="00C44AC0" w:rsidRDefault="001E0E67" w:rsidP="0061531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1E0E67">
              <w:rPr>
                <w:snapToGrid w:val="0"/>
                <w:color w:val="000000"/>
                <w:sz w:val="24"/>
                <w:szCs w:val="20"/>
                <w:lang w:val="uk-UA"/>
              </w:rPr>
              <w:t>−</w:t>
            </w:r>
            <w:r w:rsidRPr="001E0E67">
              <w:rPr>
                <w:snapToGrid w:val="0"/>
                <w:color w:val="000000"/>
                <w:sz w:val="24"/>
                <w:szCs w:val="20"/>
                <w:lang w:val="uk-UA"/>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20A75354"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E349016"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51887C46"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іншою інформацією та документами, відповідно до вимог цієї тендерної документації та додатків до неї.</w:t>
            </w:r>
          </w:p>
          <w:p w14:paraId="7C1472ED"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Рекомендується документи у складі пропозиції Учасника</w:t>
            </w:r>
            <w:r w:rsidR="005C559F">
              <w:rPr>
                <w:snapToGrid w:val="0"/>
                <w:color w:val="000000"/>
                <w:sz w:val="24"/>
                <w:szCs w:val="20"/>
                <w:lang w:val="uk-UA"/>
              </w:rPr>
              <w:t xml:space="preserve"> </w:t>
            </w:r>
            <w:r w:rsidRPr="007A4398">
              <w:rPr>
                <w:snapToGrid w:val="0"/>
                <w:color w:val="000000"/>
                <w:sz w:val="24"/>
                <w:szCs w:val="20"/>
                <w:lang w:val="uk-UA"/>
              </w:rPr>
              <w:t>надавати у тій послідовності, у якій вони наведені утендерній документації замовника, а також надавати</w:t>
            </w:r>
            <w:r w:rsidR="00AE3504">
              <w:rPr>
                <w:snapToGrid w:val="0"/>
                <w:color w:val="000000"/>
                <w:sz w:val="24"/>
                <w:szCs w:val="20"/>
                <w:lang w:val="uk-UA"/>
              </w:rPr>
              <w:t xml:space="preserve"> </w:t>
            </w:r>
            <w:r w:rsidRPr="007A4398">
              <w:rPr>
                <w:snapToGrid w:val="0"/>
                <w:color w:val="000000"/>
                <w:sz w:val="24"/>
                <w:szCs w:val="20"/>
                <w:lang w:val="uk-UA"/>
              </w:rPr>
              <w:t>окремим файлом кожний документ, що іменуєтьсявідповідно до змісту документа.</w:t>
            </w:r>
          </w:p>
          <w:p w14:paraId="3789E4B6" w14:textId="77777777" w:rsidR="006B71F2"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Переможець процедури закупівлі у строк, що не перевищує</w:t>
            </w:r>
            <w:r w:rsidR="00D65639">
              <w:rPr>
                <w:snapToGrid w:val="0"/>
                <w:color w:val="000000"/>
                <w:sz w:val="24"/>
                <w:szCs w:val="20"/>
                <w:lang w:val="uk-UA"/>
              </w:rPr>
              <w:t xml:space="preserve"> </w:t>
            </w:r>
            <w:r w:rsidRPr="007A4398">
              <w:rPr>
                <w:snapToGrid w:val="0"/>
                <w:color w:val="000000"/>
                <w:sz w:val="24"/>
                <w:szCs w:val="20"/>
                <w:lang w:val="uk-UA"/>
              </w:rPr>
              <w:t>чотири дні з дати оприлюднення в електронній системі</w:t>
            </w:r>
            <w:r w:rsidR="00D65639">
              <w:rPr>
                <w:snapToGrid w:val="0"/>
                <w:color w:val="000000"/>
                <w:sz w:val="24"/>
                <w:szCs w:val="20"/>
                <w:lang w:val="uk-UA"/>
              </w:rPr>
              <w:t xml:space="preserve"> </w:t>
            </w:r>
            <w:r w:rsidRPr="007A4398">
              <w:rPr>
                <w:snapToGrid w:val="0"/>
                <w:color w:val="000000"/>
                <w:sz w:val="24"/>
                <w:szCs w:val="20"/>
                <w:lang w:val="uk-UA"/>
              </w:rPr>
              <w:t>закупівель повідомлення про намір укласти договір прозакупівлю, повинен надати замовнику шляхомоприлюднення в електронній системі закупівель документи,</w:t>
            </w:r>
            <w:r w:rsidR="00AE3504">
              <w:rPr>
                <w:snapToGrid w:val="0"/>
                <w:color w:val="000000"/>
                <w:sz w:val="24"/>
                <w:szCs w:val="20"/>
                <w:lang w:val="uk-UA"/>
              </w:rPr>
              <w:t xml:space="preserve"> </w:t>
            </w:r>
            <w:r w:rsidRPr="007A4398">
              <w:rPr>
                <w:snapToGrid w:val="0"/>
                <w:color w:val="000000"/>
                <w:sz w:val="24"/>
                <w:szCs w:val="20"/>
                <w:lang w:val="uk-UA"/>
              </w:rPr>
              <w:t>встановлені в Додатку 1 (для переможця).</w:t>
            </w:r>
          </w:p>
          <w:p w14:paraId="4017E246" w14:textId="77777777" w:rsidR="00145EC1" w:rsidRPr="00145EC1" w:rsidRDefault="00145EC1" w:rsidP="00145EC1">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145EC1">
              <w:rPr>
                <w:snapToGrid w:val="0"/>
                <w:color w:val="000000"/>
                <w:sz w:val="24"/>
                <w:szCs w:val="20"/>
                <w:lang w:val="uk-UA"/>
              </w:rPr>
              <w:t>Першим днем строку, передбаченого цією тендерною</w:t>
            </w:r>
            <w:r>
              <w:rPr>
                <w:snapToGrid w:val="0"/>
                <w:color w:val="000000"/>
                <w:sz w:val="24"/>
                <w:szCs w:val="20"/>
                <w:lang w:val="uk-UA"/>
              </w:rPr>
              <w:t xml:space="preserve"> </w:t>
            </w:r>
            <w:r w:rsidRPr="00145EC1">
              <w:rPr>
                <w:snapToGrid w:val="0"/>
                <w:color w:val="000000"/>
                <w:sz w:val="24"/>
                <w:szCs w:val="20"/>
                <w:lang w:val="uk-UA"/>
              </w:rPr>
              <w:t>документацією та/ або Законом та/ або Особливостями,</w:t>
            </w:r>
            <w:r>
              <w:rPr>
                <w:snapToGrid w:val="0"/>
                <w:color w:val="000000"/>
                <w:sz w:val="24"/>
                <w:szCs w:val="20"/>
                <w:lang w:val="uk-UA"/>
              </w:rPr>
              <w:t xml:space="preserve"> </w:t>
            </w:r>
            <w:r w:rsidRPr="00145EC1">
              <w:rPr>
                <w:snapToGrid w:val="0"/>
                <w:color w:val="000000"/>
                <w:sz w:val="24"/>
                <w:szCs w:val="20"/>
                <w:lang w:val="uk-UA"/>
              </w:rPr>
              <w:t>перебіг якого визначається з дати певної події,</w:t>
            </w:r>
            <w:r>
              <w:rPr>
                <w:snapToGrid w:val="0"/>
                <w:color w:val="000000"/>
                <w:sz w:val="24"/>
                <w:szCs w:val="20"/>
                <w:lang w:val="uk-UA"/>
              </w:rPr>
              <w:t xml:space="preserve"> </w:t>
            </w:r>
            <w:r w:rsidRPr="00145EC1">
              <w:rPr>
                <w:snapToGrid w:val="0"/>
                <w:color w:val="000000"/>
                <w:sz w:val="24"/>
                <w:szCs w:val="20"/>
                <w:lang w:val="uk-UA"/>
              </w:rPr>
              <w:t>вважатиметься наступний за днем відповідної події</w:t>
            </w:r>
            <w:r>
              <w:rPr>
                <w:snapToGrid w:val="0"/>
                <w:color w:val="000000"/>
                <w:sz w:val="24"/>
                <w:szCs w:val="20"/>
                <w:lang w:val="uk-UA"/>
              </w:rPr>
              <w:t xml:space="preserve"> </w:t>
            </w:r>
            <w:r w:rsidRPr="00145EC1">
              <w:rPr>
                <w:snapToGrid w:val="0"/>
                <w:color w:val="000000"/>
                <w:sz w:val="24"/>
                <w:szCs w:val="20"/>
                <w:lang w:val="uk-UA"/>
              </w:rPr>
              <w:t>календарний або робочий день, залежно від того, у яких</w:t>
            </w:r>
            <w:r>
              <w:rPr>
                <w:snapToGrid w:val="0"/>
                <w:color w:val="000000"/>
                <w:sz w:val="24"/>
                <w:szCs w:val="20"/>
                <w:lang w:val="uk-UA"/>
              </w:rPr>
              <w:t xml:space="preserve"> </w:t>
            </w:r>
            <w:r w:rsidRPr="00145EC1">
              <w:rPr>
                <w:snapToGrid w:val="0"/>
                <w:color w:val="000000"/>
                <w:sz w:val="24"/>
                <w:szCs w:val="20"/>
                <w:lang w:val="uk-UA"/>
              </w:rPr>
              <w:t>днях (календарних чи робочих) обраховується</w:t>
            </w:r>
          </w:p>
          <w:p w14:paraId="6F506E32" w14:textId="77777777" w:rsidR="00145EC1" w:rsidRPr="007A4398" w:rsidRDefault="00145EC1" w:rsidP="00145EC1">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145EC1">
              <w:rPr>
                <w:snapToGrid w:val="0"/>
                <w:color w:val="000000"/>
                <w:sz w:val="24"/>
                <w:szCs w:val="20"/>
                <w:lang w:val="uk-UA"/>
              </w:rPr>
              <w:t>відповідний строк.</w:t>
            </w:r>
          </w:p>
          <w:p w14:paraId="7BA05B0A"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b/>
                <w:i/>
                <w:snapToGrid w:val="0"/>
                <w:color w:val="000000"/>
                <w:sz w:val="24"/>
                <w:szCs w:val="20"/>
                <w:lang w:val="uk-UA"/>
              </w:rPr>
            </w:pPr>
            <w:r w:rsidRPr="007A4398">
              <w:rPr>
                <w:b/>
                <w:i/>
                <w:snapToGrid w:val="0"/>
                <w:color w:val="000000"/>
                <w:sz w:val="24"/>
                <w:szCs w:val="20"/>
                <w:lang w:val="uk-UA"/>
              </w:rPr>
              <w:t>Опис та приклади формальних несуттєвих помилок.</w:t>
            </w:r>
          </w:p>
          <w:p w14:paraId="51D1779B"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Згідно з наказом Мінекономіки від 15.04.2020 № 710 «Прозатвердження Переліку формальних помилок» та навиконання пункту 19 частини 2 статті 22 Закону в тендернійдокументації наведено опис та приклади формальних(несуттєвих) помилок, допущення яких учасниками непризведе до відхилення їх тендерних пропозицій унаступній редакції:</w:t>
            </w:r>
          </w:p>
          <w:p w14:paraId="6BE66194"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«Формальними (несуттєвими) вважаються помилки, щопов’язані з оформленням тендерної пропозиції та невпливають на зміст тендерної пропозиції, а саме технічніпомилки та описки.</w:t>
            </w:r>
          </w:p>
          <w:p w14:paraId="003A56AB"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i/>
                <w:snapToGrid w:val="0"/>
                <w:color w:val="000000"/>
                <w:sz w:val="24"/>
                <w:szCs w:val="20"/>
                <w:lang w:val="uk-UA"/>
              </w:rPr>
            </w:pPr>
            <w:r w:rsidRPr="007A4398">
              <w:rPr>
                <w:i/>
                <w:snapToGrid w:val="0"/>
                <w:color w:val="000000"/>
                <w:sz w:val="24"/>
                <w:szCs w:val="20"/>
                <w:lang w:val="uk-UA"/>
              </w:rPr>
              <w:t>Опис формальних помилок:</w:t>
            </w:r>
          </w:p>
          <w:p w14:paraId="591B80D0"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1. Інформація / документ, подана учасником процедуризакупівлі у складі тендерної пропозиції, містить помилку(помилки) у частині:</w:t>
            </w:r>
          </w:p>
          <w:p w14:paraId="0F29893A"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уживання великої літери;</w:t>
            </w:r>
          </w:p>
          <w:p w14:paraId="478239E1"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уживання розділових знаків та відмінювання слів уреченні;</w:t>
            </w:r>
          </w:p>
          <w:p w14:paraId="69F35556"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використання слова або мовного звороту,запозичених з іншої мови;</w:t>
            </w:r>
          </w:p>
          <w:p w14:paraId="371DB3F6"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xml:space="preserve">— зазначення унікального номера оголошення пропроведення конкурентної процедури закупівлі, присвоєногоелектронною </w:t>
            </w:r>
            <w:r w:rsidRPr="007A4398">
              <w:rPr>
                <w:snapToGrid w:val="0"/>
                <w:color w:val="000000"/>
                <w:sz w:val="24"/>
                <w:szCs w:val="20"/>
                <w:lang w:val="uk-UA"/>
              </w:rPr>
              <w:lastRenderedPageBreak/>
              <w:t>системою закупівель та/або унікальногономера повідомлення про намір укласти договір прозакупівлю — помилка в цифрах;</w:t>
            </w:r>
          </w:p>
          <w:p w14:paraId="098DB78B"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застосування правил переносу частини слова з рядкав рядок;</w:t>
            </w:r>
          </w:p>
          <w:p w14:paraId="1CC6F470"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написання слів разом та/або окремо, та/або черездефіс;</w:t>
            </w:r>
          </w:p>
          <w:p w14:paraId="179C3539"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нумерації сторінок/аркушів (у тому числі кількасторінок/аркушів мають однаковий номер, пропущеніномери окремих сторінок/аркушів, немає нумераціїсторінок/аркушів, нумерація сторінок/аркушів не відповідаєпереліку, зазначеному в документі).</w:t>
            </w:r>
          </w:p>
          <w:p w14:paraId="5EB27896"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2. Помилка, зроблена учасником процедури закупівліпід час оформлення тексту документа / унесення інформаціїв окремі поля електронної форми тендерної пропозиції (утому числі комп</w:t>
            </w:r>
            <w:r w:rsidR="00640135" w:rsidRPr="007A4398">
              <w:rPr>
                <w:snapToGrid w:val="0"/>
                <w:color w:val="000000"/>
                <w:sz w:val="24"/>
                <w:szCs w:val="20"/>
                <w:lang w:val="uk-UA"/>
              </w:rPr>
              <w:t>’</w:t>
            </w:r>
            <w:r w:rsidRPr="007A4398">
              <w:rPr>
                <w:snapToGrid w:val="0"/>
                <w:color w:val="000000"/>
                <w:sz w:val="24"/>
                <w:szCs w:val="20"/>
                <w:lang w:val="uk-UA"/>
              </w:rPr>
              <w:t>терна коректура, заміна літери (літер) та /або цифри (цифр), переставлення літер (цифр) місцями,пропуск літер (цифр), повторення слів, немає пропуску міжсловами, заокруглення числа), що не впливає на цінутендерної пропозиції учасника процедури закупівлі та непризводить до її спотворення та / або не стосуєтьсяхарактеристики предмета закупівлі, кваліфікаційнихкритеріїв до учасника процедури закупівлі.</w:t>
            </w:r>
          </w:p>
          <w:p w14:paraId="7FC90B20"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3. Невірна назва документа (документів), що подаєтьсяучасником процедури закупівлі у складі тендерноїпропозиції, зміст якого відповідає вимогам, визначенимзамовником у тендерній документації.</w:t>
            </w:r>
          </w:p>
          <w:p w14:paraId="5EBCB565"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4. Окрема сторінка (сторінки) копії документа(документів) не завірена підписом та / або печаткоюучасника процедури закупівлі (у разі її використання).</w:t>
            </w:r>
          </w:p>
          <w:p w14:paraId="0887DDC1"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5. У складі тендерної пропозиції немає документа(документів), на який посилається учасник процедуризакупівлі у своїй тендерній пропозиції, при цьомузамовником не вимагається подання такого документа втендерній документації.</w:t>
            </w:r>
          </w:p>
          <w:p w14:paraId="5F52E477"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6. Подання документа (документів) учасникомпроцедури закупівлі у складі тендерної пропозиції, що немістить власноручного підпису уповноваженої особиучасника процедури закупівлі, якщо на цей документ(документи) накладено її кваліфікований електроннийпідпис.</w:t>
            </w:r>
          </w:p>
          <w:p w14:paraId="0A13A1A5"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7. Подання документа (документів) учасникомпроцедури закупівлі у складі тендерної пропозиції, щоскладений у довільній формі та не містить вихідногономера.</w:t>
            </w:r>
          </w:p>
          <w:p w14:paraId="2E2CE673"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8. Подання документа учасником процедури закупівліу складі тендерної пропозиції, що є сканованою копієюоригіналу документа/електронного документа.</w:t>
            </w:r>
          </w:p>
          <w:p w14:paraId="0B918367"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9. Подання документа учасником процедури закупівліу складі тендерної пропозиції, який засвідчений підписомуповноваженої особи учасника процедури закупівлі тадодатково містить підпис (візу) особи, повноваження якоїучасником процедури закупівлі не підтверджені(наприклад, переклад документа завізований перекладачемтощо).</w:t>
            </w:r>
          </w:p>
          <w:p w14:paraId="686AADAE"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xml:space="preserve">10. Подання документа (документів) учасникомпроцедури закупівлі у складі тендерної пропозиції, щомістить (містять) застарілу інформацію про назву вулиці,міста, найменування юридичної особи тощо, у </w:t>
            </w:r>
            <w:r w:rsidR="00640135" w:rsidRPr="007A4398">
              <w:rPr>
                <w:snapToGrid w:val="0"/>
                <w:color w:val="000000"/>
                <w:sz w:val="24"/>
                <w:szCs w:val="20"/>
                <w:lang w:val="uk-UA"/>
              </w:rPr>
              <w:t>зв’язку</w:t>
            </w:r>
            <w:r w:rsidRPr="007A4398">
              <w:rPr>
                <w:snapToGrid w:val="0"/>
                <w:color w:val="000000"/>
                <w:sz w:val="24"/>
                <w:szCs w:val="20"/>
                <w:lang w:val="uk-UA"/>
              </w:rPr>
              <w:t xml:space="preserve"> з тим,що такі назва, </w:t>
            </w:r>
            <w:r w:rsidRPr="007A4398">
              <w:rPr>
                <w:snapToGrid w:val="0"/>
                <w:color w:val="000000"/>
                <w:sz w:val="24"/>
                <w:szCs w:val="20"/>
                <w:lang w:val="uk-UA"/>
              </w:rPr>
              <w:lastRenderedPageBreak/>
              <w:t>найменування були змінені відповідно дозаконодавства після того, як відповідний документ(документи) був (були) поданий (подані).</w:t>
            </w:r>
          </w:p>
          <w:p w14:paraId="5F95CCF1"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11. Подання документа (документів) учасникомпроцедури закупівлі у складі тендерної пропозиції, в якомупозиція цифри (цифр) у сумі є некоректною, при цьомусума, що зазначена прописом, є правильною.</w:t>
            </w:r>
          </w:p>
          <w:p w14:paraId="10E42680"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12. Подання документа (документів) учасникомпроцедури закупівлі у складі тендерної пропозиції вформаті, що відрізняється від формату, який вимагаєтьсязамовником у тендерній документації, при цьому такийформат документа забезпечує можливість його перегляду.</w:t>
            </w:r>
          </w:p>
          <w:p w14:paraId="1BA5B406"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Приклади формальних помилок:</w:t>
            </w:r>
          </w:p>
          <w:p w14:paraId="3EF81482" w14:textId="77777777" w:rsidR="006B71F2" w:rsidRPr="007A4398" w:rsidRDefault="00640135"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xml:space="preserve">‒ </w:t>
            </w:r>
            <w:r w:rsidR="006B71F2" w:rsidRPr="007A4398">
              <w:rPr>
                <w:snapToGrid w:val="0"/>
                <w:color w:val="000000"/>
                <w:sz w:val="24"/>
                <w:szCs w:val="20"/>
                <w:lang w:val="uk-UA"/>
              </w:rPr>
              <w:t>«Інформація в довільній формі» замість «Інформація»,«Лист-пояснення» замість «Лист», «довідка» замість«гарантійний лист», «інформація» замість «довідка»;</w:t>
            </w:r>
          </w:p>
          <w:p w14:paraId="4E37A042" w14:textId="77777777" w:rsidR="006B71F2" w:rsidRPr="007A4398" w:rsidRDefault="00640135"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xml:space="preserve">‒ </w:t>
            </w:r>
            <w:r w:rsidR="006B71F2" w:rsidRPr="007A4398">
              <w:rPr>
                <w:snapToGrid w:val="0"/>
                <w:color w:val="000000"/>
                <w:sz w:val="24"/>
                <w:szCs w:val="20"/>
                <w:lang w:val="uk-UA"/>
              </w:rPr>
              <w:t>«м.київ» замість «м.Київ»;</w:t>
            </w:r>
          </w:p>
          <w:p w14:paraId="470BE66F" w14:textId="77777777" w:rsidR="006B71F2" w:rsidRPr="007A4398" w:rsidRDefault="00640135"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xml:space="preserve">‒ </w:t>
            </w:r>
            <w:r w:rsidR="006B71F2" w:rsidRPr="007A4398">
              <w:rPr>
                <w:snapToGrid w:val="0"/>
                <w:color w:val="000000"/>
                <w:sz w:val="24"/>
                <w:szCs w:val="20"/>
                <w:lang w:val="uk-UA"/>
              </w:rPr>
              <w:t>«поряд -ок» замість «поря – док»;</w:t>
            </w:r>
          </w:p>
          <w:p w14:paraId="2E93FDBA" w14:textId="77777777" w:rsidR="006B71F2" w:rsidRPr="007A4398" w:rsidRDefault="00640135"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w:t>
            </w:r>
            <w:r w:rsidR="006B71F2" w:rsidRPr="007A4398">
              <w:rPr>
                <w:snapToGrid w:val="0"/>
                <w:color w:val="000000"/>
                <w:sz w:val="24"/>
                <w:szCs w:val="20"/>
                <w:lang w:val="uk-UA"/>
              </w:rPr>
              <w:t xml:space="preserve"> «ненадається» замість «не надається»»;</w:t>
            </w:r>
          </w:p>
          <w:p w14:paraId="7E799465" w14:textId="77777777" w:rsidR="006B71F2" w:rsidRPr="007A4398" w:rsidRDefault="00640135"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w:t>
            </w:r>
            <w:r w:rsidR="006B71F2" w:rsidRPr="007A4398">
              <w:rPr>
                <w:snapToGrid w:val="0"/>
                <w:color w:val="000000"/>
                <w:sz w:val="24"/>
                <w:szCs w:val="20"/>
                <w:lang w:val="uk-UA"/>
              </w:rPr>
              <w:t xml:space="preserve"> «______________№_____________» замість «14.08.2020№320/13/14-01»</w:t>
            </w:r>
          </w:p>
          <w:p w14:paraId="193EE001" w14:textId="77777777" w:rsidR="009F089F"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 учасник розмістив (завантажив) документ у форматі«JPG» замість документа у форматі «pdf»(PortableDocumentFormat)».</w:t>
            </w:r>
          </w:p>
          <w:p w14:paraId="1C243CD7"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У разі здійснення закупівлі автомобілів, меблів, іншогообладнання та устаткування, мобільних телефонів,</w:t>
            </w:r>
            <w:r w:rsidR="009F089F" w:rsidRPr="007A4398">
              <w:rPr>
                <w:snapToGrid w:val="0"/>
                <w:color w:val="000000"/>
                <w:sz w:val="24"/>
                <w:szCs w:val="20"/>
                <w:lang w:val="uk-UA"/>
              </w:rPr>
              <w:t xml:space="preserve"> комп’ютерів</w:t>
            </w:r>
            <w:r w:rsidRPr="007A4398">
              <w:rPr>
                <w:snapToGrid w:val="0"/>
                <w:color w:val="000000"/>
                <w:sz w:val="24"/>
                <w:szCs w:val="20"/>
                <w:lang w:val="uk-UA"/>
              </w:rPr>
              <w:t xml:space="preserve"> державними органами, а такожустановами та організаціями, які утримуються зарахунок державного бюджету, учасники приформуванні ціни пропозиції повинні враховувативимоги постанови Кабінету Міністрів України № 332</w:t>
            </w:r>
            <w:r w:rsidR="009F089F" w:rsidRPr="007A4398">
              <w:rPr>
                <w:snapToGrid w:val="0"/>
                <w:color w:val="000000"/>
                <w:sz w:val="24"/>
                <w:szCs w:val="20"/>
                <w:lang w:val="uk-UA"/>
              </w:rPr>
              <w:t xml:space="preserve"> від 04.04.2001</w:t>
            </w:r>
            <w:r w:rsidRPr="007A4398">
              <w:rPr>
                <w:snapToGrid w:val="0"/>
                <w:color w:val="000000"/>
                <w:sz w:val="24"/>
                <w:szCs w:val="20"/>
                <w:lang w:val="uk-UA"/>
              </w:rPr>
              <w:t>р.</w:t>
            </w:r>
            <w:r w:rsidR="005C559F">
              <w:rPr>
                <w:snapToGrid w:val="0"/>
                <w:color w:val="000000"/>
                <w:sz w:val="24"/>
                <w:szCs w:val="20"/>
                <w:lang w:val="uk-UA"/>
              </w:rPr>
              <w:t xml:space="preserve"> </w:t>
            </w:r>
            <w:r w:rsidRPr="007A4398">
              <w:rPr>
                <w:snapToGrid w:val="0"/>
                <w:color w:val="000000"/>
                <w:sz w:val="24"/>
                <w:szCs w:val="20"/>
                <w:lang w:val="uk-UA"/>
              </w:rPr>
              <w:t>Документи, що не передбачені законодавством дляучасників — юридичних, фізичних осіб, у тому числіфізичних осіб — підприємців, не подаються ними у складітендерної пропозиції.</w:t>
            </w:r>
            <w:r w:rsidR="0004122A" w:rsidRPr="007A4398">
              <w:rPr>
                <w:snapToGrid w:val="0"/>
                <w:color w:val="000000"/>
                <w:sz w:val="24"/>
                <w:szCs w:val="20"/>
                <w:lang w:val="uk-UA"/>
              </w:rPr>
              <w:t xml:space="preserve"> Учасник в складі своєї пропозиції надає лист погодження з формальними (несуттєвими) помилками. </w:t>
            </w:r>
            <w:r w:rsidRPr="007A4398">
              <w:rPr>
                <w:snapToGrid w:val="0"/>
                <w:color w:val="000000"/>
                <w:sz w:val="24"/>
                <w:szCs w:val="20"/>
                <w:lang w:val="uk-UA"/>
              </w:rPr>
              <w:t xml:space="preserve"> Відсутність документів, що непередбачені законодавством для учасників — юридичних,фізичних осіб, у тому числі фізичних осіб — підприємців, ускладі тендерної пропозиції, не може бути підставою для їївідхилення замовником.</w:t>
            </w:r>
          </w:p>
          <w:p w14:paraId="353EB99B"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УВАГА!!!</w:t>
            </w:r>
          </w:p>
          <w:p w14:paraId="42633D4F"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Відповідно до частини третьої статті 12 Закону під час</w:t>
            </w:r>
            <w:r w:rsidR="005C559F">
              <w:rPr>
                <w:snapToGrid w:val="0"/>
                <w:color w:val="000000"/>
                <w:sz w:val="24"/>
                <w:szCs w:val="20"/>
                <w:lang w:val="uk-UA"/>
              </w:rPr>
              <w:t xml:space="preserve"> </w:t>
            </w:r>
            <w:r w:rsidRPr="007A4398">
              <w:rPr>
                <w:snapToGrid w:val="0"/>
                <w:color w:val="000000"/>
                <w:sz w:val="24"/>
                <w:szCs w:val="20"/>
                <w:lang w:val="uk-UA"/>
              </w:rPr>
              <w:t>використання електронної системи закупівель з метою</w:t>
            </w:r>
            <w:r w:rsidR="005C559F">
              <w:rPr>
                <w:snapToGrid w:val="0"/>
                <w:color w:val="000000"/>
                <w:sz w:val="24"/>
                <w:szCs w:val="20"/>
                <w:lang w:val="uk-UA"/>
              </w:rPr>
              <w:t xml:space="preserve"> </w:t>
            </w:r>
            <w:r w:rsidRPr="007A4398">
              <w:rPr>
                <w:snapToGrid w:val="0"/>
                <w:color w:val="000000"/>
                <w:sz w:val="24"/>
                <w:szCs w:val="20"/>
                <w:lang w:val="uk-UA"/>
              </w:rPr>
              <w:t xml:space="preserve">подання тендерних пропозицій та їх оцінки документита дані створюються та подаються з урахуванням вимогзаконів України </w:t>
            </w:r>
            <w:r w:rsidR="009F089F" w:rsidRPr="007A4398">
              <w:rPr>
                <w:snapToGrid w:val="0"/>
                <w:color w:val="000000"/>
                <w:sz w:val="24"/>
                <w:szCs w:val="20"/>
                <w:lang w:val="uk-UA"/>
              </w:rPr>
              <w:t>“</w:t>
            </w:r>
            <w:r w:rsidRPr="007A4398">
              <w:rPr>
                <w:snapToGrid w:val="0"/>
                <w:color w:val="000000"/>
                <w:sz w:val="24"/>
                <w:szCs w:val="20"/>
                <w:lang w:val="uk-UA"/>
              </w:rPr>
              <w:t>Про електронні документи таелектронний документообіг</w:t>
            </w:r>
            <w:r w:rsidR="009F089F" w:rsidRPr="007A4398">
              <w:rPr>
                <w:snapToGrid w:val="0"/>
                <w:color w:val="000000"/>
                <w:sz w:val="24"/>
                <w:szCs w:val="20"/>
                <w:lang w:val="uk-UA"/>
              </w:rPr>
              <w:t>”</w:t>
            </w:r>
            <w:r w:rsidRPr="007A4398">
              <w:rPr>
                <w:snapToGrid w:val="0"/>
                <w:color w:val="000000"/>
                <w:sz w:val="24"/>
                <w:szCs w:val="20"/>
                <w:lang w:val="uk-UA"/>
              </w:rPr>
              <w:t xml:space="preserve">; та </w:t>
            </w:r>
            <w:r w:rsidR="009F089F" w:rsidRPr="007A4398">
              <w:rPr>
                <w:snapToGrid w:val="0"/>
                <w:color w:val="000000"/>
                <w:sz w:val="24"/>
                <w:szCs w:val="20"/>
                <w:lang w:val="uk-UA"/>
              </w:rPr>
              <w:t>“</w:t>
            </w:r>
            <w:r w:rsidRPr="007A4398">
              <w:rPr>
                <w:snapToGrid w:val="0"/>
                <w:color w:val="000000"/>
                <w:sz w:val="24"/>
                <w:szCs w:val="20"/>
                <w:lang w:val="uk-UA"/>
              </w:rPr>
              <w:t>Про електронні довірчіпослуги</w:t>
            </w:r>
            <w:r w:rsidR="009F089F" w:rsidRPr="007A4398">
              <w:rPr>
                <w:snapToGrid w:val="0"/>
                <w:color w:val="000000"/>
                <w:sz w:val="24"/>
                <w:szCs w:val="20"/>
                <w:lang w:val="uk-UA"/>
              </w:rPr>
              <w:t>”</w:t>
            </w:r>
            <w:r w:rsidRPr="007A4398">
              <w:rPr>
                <w:snapToGrid w:val="0"/>
                <w:color w:val="000000"/>
                <w:sz w:val="24"/>
                <w:szCs w:val="20"/>
                <w:lang w:val="uk-UA"/>
              </w:rPr>
              <w:t>;. Учасники процедури закупівлі подаютьтендерні пропозиції у формі електронного документа чи</w:t>
            </w:r>
            <w:r w:rsidR="005C559F">
              <w:rPr>
                <w:snapToGrid w:val="0"/>
                <w:color w:val="000000"/>
                <w:sz w:val="24"/>
                <w:szCs w:val="20"/>
                <w:lang w:val="uk-UA"/>
              </w:rPr>
              <w:t xml:space="preserve"> </w:t>
            </w:r>
            <w:r w:rsidRPr="007A4398">
              <w:rPr>
                <w:snapToGrid w:val="0"/>
                <w:color w:val="000000"/>
                <w:sz w:val="24"/>
                <w:szCs w:val="20"/>
                <w:lang w:val="uk-UA"/>
              </w:rPr>
              <w:t>скан-копій через електронну систему закупівель.</w:t>
            </w:r>
          </w:p>
          <w:p w14:paraId="7433DCE8"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Тендерна пропозиція учасника має відповідати ряду</w:t>
            </w:r>
            <w:r w:rsidR="007142B8">
              <w:rPr>
                <w:snapToGrid w:val="0"/>
                <w:color w:val="000000"/>
                <w:sz w:val="24"/>
                <w:szCs w:val="20"/>
                <w:lang w:val="uk-UA"/>
              </w:rPr>
              <w:t xml:space="preserve"> </w:t>
            </w:r>
            <w:r w:rsidRPr="007A4398">
              <w:rPr>
                <w:snapToGrid w:val="0"/>
                <w:color w:val="000000"/>
                <w:sz w:val="24"/>
                <w:szCs w:val="20"/>
                <w:lang w:val="uk-UA"/>
              </w:rPr>
              <w:t>вимог:</w:t>
            </w:r>
          </w:p>
          <w:p w14:paraId="04AEAEFD"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1) документи мають бути чіткими та розбірливими для</w:t>
            </w:r>
            <w:r w:rsidR="007142B8">
              <w:rPr>
                <w:snapToGrid w:val="0"/>
                <w:color w:val="000000"/>
                <w:sz w:val="24"/>
                <w:szCs w:val="20"/>
                <w:lang w:val="uk-UA"/>
              </w:rPr>
              <w:t xml:space="preserve"> </w:t>
            </w:r>
            <w:r w:rsidRPr="007A4398">
              <w:rPr>
                <w:snapToGrid w:val="0"/>
                <w:color w:val="000000"/>
                <w:sz w:val="24"/>
                <w:szCs w:val="20"/>
                <w:lang w:val="uk-UA"/>
              </w:rPr>
              <w:t>читання;</w:t>
            </w:r>
          </w:p>
          <w:p w14:paraId="3C7BD961"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2) тендерна пропозиція учасника повинна бути</w:t>
            </w:r>
            <w:r w:rsidR="005728AC">
              <w:rPr>
                <w:snapToGrid w:val="0"/>
                <w:color w:val="000000"/>
                <w:sz w:val="24"/>
                <w:szCs w:val="20"/>
                <w:lang w:val="uk-UA"/>
              </w:rPr>
              <w:t xml:space="preserve"> </w:t>
            </w:r>
            <w:r w:rsidRPr="007A4398">
              <w:rPr>
                <w:snapToGrid w:val="0"/>
                <w:color w:val="000000"/>
                <w:sz w:val="24"/>
                <w:szCs w:val="20"/>
                <w:lang w:val="uk-UA"/>
              </w:rPr>
              <w:t>підписана кваліфікованим електронним підписом</w:t>
            </w:r>
            <w:r w:rsidR="00FB2D08">
              <w:rPr>
                <w:snapToGrid w:val="0"/>
                <w:color w:val="000000"/>
                <w:sz w:val="24"/>
                <w:szCs w:val="20"/>
                <w:lang w:val="uk-UA"/>
              </w:rPr>
              <w:t xml:space="preserve"> </w:t>
            </w:r>
            <w:r w:rsidRPr="007A4398">
              <w:rPr>
                <w:snapToGrid w:val="0"/>
                <w:color w:val="000000"/>
                <w:sz w:val="24"/>
                <w:szCs w:val="20"/>
                <w:lang w:val="uk-UA"/>
              </w:rPr>
              <w:t>(КЕП)</w:t>
            </w:r>
            <w:r w:rsidR="00FB2D08">
              <w:rPr>
                <w:snapToGrid w:val="0"/>
                <w:color w:val="000000"/>
                <w:sz w:val="24"/>
                <w:szCs w:val="20"/>
                <w:lang w:val="uk-UA"/>
              </w:rPr>
              <w:t xml:space="preserve"> </w:t>
            </w:r>
            <w:r w:rsidRPr="007A4398">
              <w:rPr>
                <w:snapToGrid w:val="0"/>
                <w:color w:val="000000"/>
                <w:sz w:val="24"/>
                <w:szCs w:val="20"/>
                <w:lang w:val="uk-UA"/>
              </w:rPr>
              <w:t xml:space="preserve">/удосконаленим </w:t>
            </w:r>
            <w:r w:rsidRPr="007A4398">
              <w:rPr>
                <w:snapToGrid w:val="0"/>
                <w:color w:val="000000"/>
                <w:sz w:val="24"/>
                <w:szCs w:val="20"/>
                <w:lang w:val="uk-UA"/>
              </w:rPr>
              <w:lastRenderedPageBreak/>
              <w:t>електронним підписом (УЕП);</w:t>
            </w:r>
          </w:p>
          <w:p w14:paraId="764F444A"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3) якщо тендерна пропозиція містить і скановані, іелектронні документи, потрібно накласти КЕП/УЕП на</w:t>
            </w:r>
            <w:r w:rsidR="005C559F">
              <w:rPr>
                <w:snapToGrid w:val="0"/>
                <w:color w:val="000000"/>
                <w:sz w:val="24"/>
                <w:szCs w:val="20"/>
                <w:lang w:val="uk-UA"/>
              </w:rPr>
              <w:t xml:space="preserve"> </w:t>
            </w:r>
            <w:r w:rsidRPr="007A4398">
              <w:rPr>
                <w:snapToGrid w:val="0"/>
                <w:color w:val="000000"/>
                <w:sz w:val="24"/>
                <w:szCs w:val="20"/>
                <w:lang w:val="uk-UA"/>
              </w:rPr>
              <w:t>тендерну пропозицію в цілому та на кожен електронний</w:t>
            </w:r>
            <w:r w:rsidR="005C559F">
              <w:rPr>
                <w:snapToGrid w:val="0"/>
                <w:color w:val="000000"/>
                <w:sz w:val="24"/>
                <w:szCs w:val="20"/>
                <w:lang w:val="uk-UA"/>
              </w:rPr>
              <w:t xml:space="preserve"> </w:t>
            </w:r>
            <w:r w:rsidRPr="007A4398">
              <w:rPr>
                <w:snapToGrid w:val="0"/>
                <w:color w:val="000000"/>
                <w:sz w:val="24"/>
                <w:szCs w:val="20"/>
                <w:lang w:val="uk-UA"/>
              </w:rPr>
              <w:t>документ окремо.</w:t>
            </w:r>
          </w:p>
          <w:p w14:paraId="59FBB3DB"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Винятки:</w:t>
            </w:r>
          </w:p>
          <w:p w14:paraId="282FC4D5"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1) якщо електронні документи тендерної пропозиціївидано іншою організацією і на них уже накладено</w:t>
            </w:r>
            <w:r w:rsidR="005C559F">
              <w:rPr>
                <w:snapToGrid w:val="0"/>
                <w:color w:val="000000"/>
                <w:sz w:val="24"/>
                <w:szCs w:val="20"/>
                <w:lang w:val="uk-UA"/>
              </w:rPr>
              <w:t xml:space="preserve"> </w:t>
            </w:r>
            <w:r w:rsidRPr="007A4398">
              <w:rPr>
                <w:snapToGrid w:val="0"/>
                <w:color w:val="000000"/>
                <w:sz w:val="24"/>
                <w:szCs w:val="20"/>
                <w:lang w:val="uk-UA"/>
              </w:rPr>
              <w:t>КЕП/УЕП цієї організації, учаснику не потрібнонакладати на нього свій КЕП/УЕП.</w:t>
            </w:r>
          </w:p>
          <w:p w14:paraId="4B9EE4E9"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Зверніть увагу: документи тендерної пропозиції, якінадані не у формі електронного документа (без</w:t>
            </w:r>
            <w:r w:rsidR="005C559F">
              <w:rPr>
                <w:snapToGrid w:val="0"/>
                <w:color w:val="000000"/>
                <w:sz w:val="24"/>
                <w:szCs w:val="20"/>
                <w:lang w:val="uk-UA"/>
              </w:rPr>
              <w:t xml:space="preserve"> </w:t>
            </w:r>
            <w:r w:rsidRPr="007A4398">
              <w:rPr>
                <w:snapToGrid w:val="0"/>
                <w:color w:val="000000"/>
                <w:sz w:val="24"/>
                <w:szCs w:val="20"/>
                <w:lang w:val="uk-UA"/>
              </w:rPr>
              <w:t>КЕП/УЕП на документі), повинні містити підписуповноваженої особи учасника закупівлі (із зазначенням</w:t>
            </w:r>
            <w:r w:rsidR="005C559F">
              <w:rPr>
                <w:snapToGrid w:val="0"/>
                <w:color w:val="000000"/>
                <w:sz w:val="24"/>
                <w:szCs w:val="20"/>
                <w:lang w:val="uk-UA"/>
              </w:rPr>
              <w:t xml:space="preserve"> </w:t>
            </w:r>
            <w:r w:rsidRPr="007A4398">
              <w:rPr>
                <w:snapToGrid w:val="0"/>
                <w:color w:val="000000"/>
                <w:sz w:val="24"/>
                <w:szCs w:val="20"/>
                <w:lang w:val="uk-UA"/>
              </w:rPr>
              <w:t>прізвища, ініціалів та посади особи), а також відбитки</w:t>
            </w:r>
            <w:r w:rsidR="005C559F">
              <w:rPr>
                <w:snapToGrid w:val="0"/>
                <w:color w:val="000000"/>
                <w:sz w:val="24"/>
                <w:szCs w:val="20"/>
                <w:lang w:val="uk-UA"/>
              </w:rPr>
              <w:t xml:space="preserve"> </w:t>
            </w:r>
            <w:r w:rsidRPr="007A4398">
              <w:rPr>
                <w:snapToGrid w:val="0"/>
                <w:color w:val="000000"/>
                <w:sz w:val="24"/>
                <w:szCs w:val="20"/>
                <w:lang w:val="uk-UA"/>
              </w:rPr>
              <w:t>печатки учасника (у разі використання) на кожній</w:t>
            </w:r>
            <w:r w:rsidR="005C559F">
              <w:rPr>
                <w:snapToGrid w:val="0"/>
                <w:color w:val="000000"/>
                <w:sz w:val="24"/>
                <w:szCs w:val="20"/>
                <w:lang w:val="uk-UA"/>
              </w:rPr>
              <w:t xml:space="preserve"> </w:t>
            </w:r>
            <w:r w:rsidRPr="007A4398">
              <w:rPr>
                <w:snapToGrid w:val="0"/>
                <w:color w:val="000000"/>
                <w:sz w:val="24"/>
                <w:szCs w:val="20"/>
                <w:lang w:val="uk-UA"/>
              </w:rPr>
              <w:t>сторінці такого документа (окрім документів, виданих</w:t>
            </w:r>
            <w:r w:rsidR="005C559F">
              <w:rPr>
                <w:snapToGrid w:val="0"/>
                <w:color w:val="000000"/>
                <w:sz w:val="24"/>
                <w:szCs w:val="20"/>
                <w:lang w:val="uk-UA"/>
              </w:rPr>
              <w:t xml:space="preserve"> </w:t>
            </w:r>
            <w:r w:rsidRPr="007A4398">
              <w:rPr>
                <w:snapToGrid w:val="0"/>
                <w:color w:val="000000"/>
                <w:sz w:val="24"/>
                <w:szCs w:val="20"/>
                <w:lang w:val="uk-UA"/>
              </w:rPr>
              <w:t>іншими підприємствами / установами / організаціями).</w:t>
            </w:r>
          </w:p>
          <w:p w14:paraId="29C0AE11"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Замовник не вимагає від учасників засвідчувати</w:t>
            </w:r>
            <w:r w:rsidR="005C559F">
              <w:rPr>
                <w:snapToGrid w:val="0"/>
                <w:color w:val="000000"/>
                <w:sz w:val="24"/>
                <w:szCs w:val="20"/>
                <w:lang w:val="uk-UA"/>
              </w:rPr>
              <w:t xml:space="preserve"> </w:t>
            </w:r>
            <w:r w:rsidRPr="007A4398">
              <w:rPr>
                <w:snapToGrid w:val="0"/>
                <w:color w:val="000000"/>
                <w:sz w:val="24"/>
                <w:szCs w:val="20"/>
                <w:lang w:val="uk-UA"/>
              </w:rPr>
              <w:t>документи (матеріали та інформацію), що подаються ускладі тендерної пропозиції, печаткою та підписом</w:t>
            </w:r>
            <w:r w:rsidR="005C559F">
              <w:rPr>
                <w:snapToGrid w:val="0"/>
                <w:color w:val="000000"/>
                <w:sz w:val="24"/>
                <w:szCs w:val="20"/>
                <w:lang w:val="uk-UA"/>
              </w:rPr>
              <w:t xml:space="preserve"> </w:t>
            </w:r>
            <w:r w:rsidRPr="007A4398">
              <w:rPr>
                <w:snapToGrid w:val="0"/>
                <w:color w:val="000000"/>
                <w:sz w:val="24"/>
                <w:szCs w:val="20"/>
                <w:lang w:val="uk-UA"/>
              </w:rPr>
              <w:t>уповноваженої особи, якщо такі документи (матеріалита інформація) надані у формі електронного документа</w:t>
            </w:r>
            <w:r w:rsidR="005C559F">
              <w:rPr>
                <w:snapToGrid w:val="0"/>
                <w:color w:val="000000"/>
                <w:sz w:val="24"/>
                <w:szCs w:val="20"/>
                <w:lang w:val="uk-UA"/>
              </w:rPr>
              <w:t xml:space="preserve"> </w:t>
            </w:r>
            <w:r w:rsidRPr="007A4398">
              <w:rPr>
                <w:snapToGrid w:val="0"/>
                <w:color w:val="000000"/>
                <w:sz w:val="24"/>
                <w:szCs w:val="20"/>
                <w:lang w:val="uk-UA"/>
              </w:rPr>
              <w:t>через електронну систему закупівель із накладанням</w:t>
            </w:r>
            <w:r w:rsidR="005C559F">
              <w:rPr>
                <w:snapToGrid w:val="0"/>
                <w:color w:val="000000"/>
                <w:sz w:val="24"/>
                <w:szCs w:val="20"/>
                <w:lang w:val="uk-UA"/>
              </w:rPr>
              <w:t xml:space="preserve"> </w:t>
            </w:r>
            <w:r w:rsidRPr="007A4398">
              <w:rPr>
                <w:snapToGrid w:val="0"/>
                <w:color w:val="000000"/>
                <w:sz w:val="24"/>
                <w:szCs w:val="20"/>
                <w:lang w:val="uk-UA"/>
              </w:rPr>
              <w:t>електронного підпису, що базується на</w:t>
            </w:r>
            <w:r w:rsidR="005C559F">
              <w:rPr>
                <w:snapToGrid w:val="0"/>
                <w:color w:val="000000"/>
                <w:sz w:val="24"/>
                <w:szCs w:val="20"/>
                <w:lang w:val="uk-UA"/>
              </w:rPr>
              <w:t xml:space="preserve"> </w:t>
            </w:r>
            <w:r w:rsidRPr="007A4398">
              <w:rPr>
                <w:snapToGrid w:val="0"/>
                <w:color w:val="000000"/>
                <w:sz w:val="24"/>
                <w:szCs w:val="20"/>
                <w:lang w:val="uk-UA"/>
              </w:rPr>
              <w:t>кваліфікованому сертифікаті електронного підпису,</w:t>
            </w:r>
            <w:r w:rsidR="005C559F">
              <w:rPr>
                <w:snapToGrid w:val="0"/>
                <w:color w:val="000000"/>
                <w:sz w:val="24"/>
                <w:szCs w:val="20"/>
                <w:lang w:val="uk-UA"/>
              </w:rPr>
              <w:t xml:space="preserve"> </w:t>
            </w:r>
            <w:r w:rsidRPr="007A4398">
              <w:rPr>
                <w:snapToGrid w:val="0"/>
                <w:color w:val="000000"/>
                <w:sz w:val="24"/>
                <w:szCs w:val="20"/>
                <w:lang w:val="uk-UA"/>
              </w:rPr>
              <w:t>відповідно до вимог Закону України «Про електроннідовірчі послуги».</w:t>
            </w:r>
          </w:p>
          <w:p w14:paraId="5FE27979"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Замовник перевіряє КЕП/УЕП учасника на сайті</w:t>
            </w:r>
            <w:r w:rsidR="005C559F">
              <w:rPr>
                <w:snapToGrid w:val="0"/>
                <w:color w:val="000000"/>
                <w:sz w:val="24"/>
                <w:szCs w:val="20"/>
                <w:lang w:val="uk-UA"/>
              </w:rPr>
              <w:t xml:space="preserve"> </w:t>
            </w:r>
            <w:r w:rsidRPr="007A4398">
              <w:rPr>
                <w:snapToGrid w:val="0"/>
                <w:color w:val="000000"/>
                <w:sz w:val="24"/>
                <w:szCs w:val="20"/>
                <w:lang w:val="uk-UA"/>
              </w:rPr>
              <w:t>центрального</w:t>
            </w:r>
            <w:r w:rsidR="005C559F">
              <w:rPr>
                <w:snapToGrid w:val="0"/>
                <w:color w:val="000000"/>
                <w:sz w:val="24"/>
                <w:szCs w:val="20"/>
                <w:lang w:val="uk-UA"/>
              </w:rPr>
              <w:t xml:space="preserve"> </w:t>
            </w:r>
            <w:r w:rsidRPr="007A4398">
              <w:rPr>
                <w:snapToGrid w:val="0"/>
                <w:color w:val="000000"/>
                <w:sz w:val="24"/>
                <w:szCs w:val="20"/>
                <w:lang w:val="uk-UA"/>
              </w:rPr>
              <w:t>засвідчувального органу за посиланням</w:t>
            </w:r>
            <w:r w:rsidR="005C559F">
              <w:rPr>
                <w:snapToGrid w:val="0"/>
                <w:color w:val="000000"/>
                <w:sz w:val="24"/>
                <w:szCs w:val="20"/>
                <w:lang w:val="uk-UA"/>
              </w:rPr>
              <w:t xml:space="preserve"> </w:t>
            </w:r>
            <w:r w:rsidRPr="007A4398">
              <w:rPr>
                <w:snapToGrid w:val="0"/>
                <w:color w:val="000000"/>
                <w:sz w:val="24"/>
                <w:szCs w:val="20"/>
                <w:lang w:val="uk-UA"/>
              </w:rPr>
              <w:t>https://czo.gov.ua/verify. Під час перевірки КЕП/УЕПповинні відображатися: прізвище та ініціали особи,уповноваженої на підписання тендерної пропозиції(власника ключа).</w:t>
            </w:r>
          </w:p>
          <w:p w14:paraId="0E5AF2BF" w14:textId="1E9790B2"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У разі відсутності даної інформації або у разі</w:t>
            </w:r>
            <w:r w:rsidR="005C559F">
              <w:rPr>
                <w:snapToGrid w:val="0"/>
                <w:color w:val="000000"/>
                <w:sz w:val="24"/>
                <w:szCs w:val="20"/>
                <w:lang w:val="uk-UA"/>
              </w:rPr>
              <w:t xml:space="preserve"> </w:t>
            </w:r>
            <w:r w:rsidRPr="007A4398">
              <w:rPr>
                <w:snapToGrid w:val="0"/>
                <w:color w:val="000000"/>
                <w:sz w:val="24"/>
                <w:szCs w:val="20"/>
                <w:lang w:val="uk-UA"/>
              </w:rPr>
              <w:t>не</w:t>
            </w:r>
            <w:r w:rsidR="004A2326">
              <w:rPr>
                <w:snapToGrid w:val="0"/>
                <w:color w:val="000000"/>
                <w:sz w:val="24"/>
                <w:szCs w:val="20"/>
                <w:lang w:val="uk-UA"/>
              </w:rPr>
              <w:t xml:space="preserve"> </w:t>
            </w:r>
            <w:r w:rsidRPr="007A4398">
              <w:rPr>
                <w:snapToGrid w:val="0"/>
                <w:color w:val="000000"/>
                <w:sz w:val="24"/>
                <w:szCs w:val="20"/>
                <w:lang w:val="uk-UA"/>
              </w:rPr>
              <w:t>накладення учасником КЕП\УЕП відповідно до умовтендерної документації, така тендерна пропозиція</w:t>
            </w:r>
            <w:r w:rsidR="005C559F">
              <w:rPr>
                <w:snapToGrid w:val="0"/>
                <w:color w:val="000000"/>
                <w:sz w:val="24"/>
                <w:szCs w:val="20"/>
                <w:lang w:val="uk-UA"/>
              </w:rPr>
              <w:t xml:space="preserve"> </w:t>
            </w:r>
            <w:r w:rsidRPr="007A4398">
              <w:rPr>
                <w:snapToGrid w:val="0"/>
                <w:color w:val="000000"/>
                <w:sz w:val="24"/>
                <w:szCs w:val="20"/>
                <w:lang w:val="uk-UA"/>
              </w:rPr>
              <w:t>учасника вважається як така, що не відповідає</w:t>
            </w:r>
            <w:r w:rsidR="005C559F">
              <w:rPr>
                <w:snapToGrid w:val="0"/>
                <w:color w:val="000000"/>
                <w:sz w:val="24"/>
                <w:szCs w:val="20"/>
                <w:lang w:val="uk-UA"/>
              </w:rPr>
              <w:t xml:space="preserve"> </w:t>
            </w:r>
            <w:r w:rsidRPr="007A4398">
              <w:rPr>
                <w:snapToGrid w:val="0"/>
                <w:color w:val="000000"/>
                <w:sz w:val="24"/>
                <w:szCs w:val="20"/>
                <w:lang w:val="uk-UA"/>
              </w:rPr>
              <w:t>вимогам, установленим у тендерній документації</w:t>
            </w:r>
            <w:r w:rsidR="005C559F">
              <w:rPr>
                <w:snapToGrid w:val="0"/>
                <w:color w:val="000000"/>
                <w:sz w:val="24"/>
                <w:szCs w:val="20"/>
                <w:lang w:val="uk-UA"/>
              </w:rPr>
              <w:t xml:space="preserve"> </w:t>
            </w:r>
            <w:r w:rsidRPr="007A4398">
              <w:rPr>
                <w:snapToGrid w:val="0"/>
                <w:color w:val="000000"/>
                <w:sz w:val="24"/>
                <w:szCs w:val="20"/>
                <w:lang w:val="uk-UA"/>
              </w:rPr>
              <w:t>відповідно до абзацу першого частини третьої статті 22</w:t>
            </w:r>
            <w:r w:rsidR="005C559F">
              <w:rPr>
                <w:snapToGrid w:val="0"/>
                <w:color w:val="000000"/>
                <w:sz w:val="24"/>
                <w:szCs w:val="20"/>
                <w:lang w:val="uk-UA"/>
              </w:rPr>
              <w:t xml:space="preserve"> </w:t>
            </w:r>
            <w:r w:rsidRPr="007A4398">
              <w:rPr>
                <w:snapToGrid w:val="0"/>
                <w:color w:val="000000"/>
                <w:sz w:val="24"/>
                <w:szCs w:val="20"/>
                <w:lang w:val="uk-UA"/>
              </w:rPr>
              <w:t>Закону та буде відхилена на підставі підпункту 2 пункту41 Особливостей.</w:t>
            </w:r>
          </w:p>
          <w:p w14:paraId="521F506B"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Всі документи тендерної пропозиції  подаються в</w:t>
            </w:r>
            <w:r w:rsidR="005C559F">
              <w:rPr>
                <w:snapToGrid w:val="0"/>
                <w:color w:val="000000"/>
                <w:sz w:val="24"/>
                <w:szCs w:val="20"/>
                <w:lang w:val="uk-UA"/>
              </w:rPr>
              <w:t xml:space="preserve"> </w:t>
            </w:r>
            <w:r w:rsidRPr="007A4398">
              <w:rPr>
                <w:snapToGrid w:val="0"/>
                <w:color w:val="000000"/>
                <w:sz w:val="24"/>
                <w:szCs w:val="20"/>
                <w:lang w:val="uk-UA"/>
              </w:rPr>
              <w:t>електронному вигляді через електронну систему закупівель</w:t>
            </w:r>
            <w:r w:rsidR="005C559F">
              <w:rPr>
                <w:snapToGrid w:val="0"/>
                <w:color w:val="000000"/>
                <w:sz w:val="24"/>
                <w:szCs w:val="20"/>
                <w:lang w:val="uk-UA"/>
              </w:rPr>
              <w:t xml:space="preserve"> </w:t>
            </w:r>
            <w:r w:rsidRPr="007A4398">
              <w:rPr>
                <w:snapToGrid w:val="0"/>
                <w:color w:val="000000"/>
                <w:sz w:val="24"/>
                <w:szCs w:val="20"/>
                <w:lang w:val="uk-UA"/>
              </w:rPr>
              <w:t>(шляхом завантаження сканованих документів або</w:t>
            </w:r>
            <w:r w:rsidR="005C559F">
              <w:rPr>
                <w:snapToGrid w:val="0"/>
                <w:color w:val="000000"/>
                <w:sz w:val="24"/>
                <w:szCs w:val="20"/>
                <w:lang w:val="uk-UA"/>
              </w:rPr>
              <w:t xml:space="preserve"> </w:t>
            </w:r>
            <w:r w:rsidRPr="007A4398">
              <w:rPr>
                <w:snapToGrid w:val="0"/>
                <w:color w:val="000000"/>
                <w:sz w:val="24"/>
                <w:szCs w:val="20"/>
                <w:lang w:val="uk-UA"/>
              </w:rPr>
              <w:t>електронних документів в електронну систему закупівель).</w:t>
            </w:r>
          </w:p>
          <w:p w14:paraId="165CFA35" w14:textId="77777777" w:rsidR="006B71F2" w:rsidRPr="007A4398" w:rsidRDefault="006B71F2" w:rsidP="006B71F2">
            <w:pPr>
              <w:widowControl w:val="0"/>
              <w:pBdr>
                <w:top w:val="nil"/>
                <w:left w:val="nil"/>
                <w:bottom w:val="nil"/>
                <w:right w:val="nil"/>
                <w:between w:val="nil"/>
              </w:pBdr>
              <w:shd w:val="clear" w:color="auto" w:fill="FFFFFF"/>
              <w:spacing w:before="20" w:after="20"/>
              <w:jc w:val="both"/>
              <w:rPr>
                <w:snapToGrid w:val="0"/>
                <w:color w:val="000000"/>
                <w:sz w:val="24"/>
                <w:szCs w:val="20"/>
                <w:lang w:val="uk-UA"/>
              </w:rPr>
            </w:pPr>
            <w:r w:rsidRPr="007A4398">
              <w:rPr>
                <w:snapToGrid w:val="0"/>
                <w:color w:val="000000"/>
                <w:sz w:val="24"/>
                <w:szCs w:val="20"/>
                <w:lang w:val="uk-UA"/>
              </w:rPr>
              <w:t>Тендерні пропозиції мають право подавати всі</w:t>
            </w:r>
            <w:r w:rsidR="005C559F">
              <w:rPr>
                <w:snapToGrid w:val="0"/>
                <w:color w:val="000000"/>
                <w:sz w:val="24"/>
                <w:szCs w:val="20"/>
                <w:lang w:val="uk-UA"/>
              </w:rPr>
              <w:t xml:space="preserve"> </w:t>
            </w:r>
            <w:r w:rsidRPr="007A4398">
              <w:rPr>
                <w:snapToGrid w:val="0"/>
                <w:color w:val="000000"/>
                <w:sz w:val="24"/>
                <w:szCs w:val="20"/>
                <w:lang w:val="uk-UA"/>
              </w:rPr>
              <w:t>заінтересовані особи.</w:t>
            </w:r>
            <w:r w:rsidR="005C559F">
              <w:rPr>
                <w:snapToGrid w:val="0"/>
                <w:color w:val="000000"/>
                <w:sz w:val="24"/>
                <w:szCs w:val="20"/>
                <w:lang w:val="uk-UA"/>
              </w:rPr>
              <w:t xml:space="preserve"> </w:t>
            </w:r>
            <w:r w:rsidRPr="007A4398">
              <w:rPr>
                <w:snapToGrid w:val="0"/>
                <w:color w:val="000000"/>
                <w:sz w:val="24"/>
                <w:szCs w:val="20"/>
                <w:lang w:val="uk-UA"/>
              </w:rPr>
              <w:t>Кожен учасник має право подати тільки одну тендерну</w:t>
            </w:r>
            <w:r w:rsidR="005C559F">
              <w:rPr>
                <w:snapToGrid w:val="0"/>
                <w:color w:val="000000"/>
                <w:sz w:val="24"/>
                <w:szCs w:val="20"/>
                <w:lang w:val="uk-UA"/>
              </w:rPr>
              <w:t xml:space="preserve"> </w:t>
            </w:r>
            <w:r w:rsidRPr="007A4398">
              <w:rPr>
                <w:snapToGrid w:val="0"/>
                <w:color w:val="000000"/>
                <w:sz w:val="24"/>
                <w:szCs w:val="20"/>
                <w:lang w:val="uk-UA"/>
              </w:rPr>
              <w:t>пропозицію (у тому числі до визначеної в тендерній</w:t>
            </w:r>
            <w:r w:rsidR="005C559F">
              <w:rPr>
                <w:snapToGrid w:val="0"/>
                <w:color w:val="000000"/>
                <w:sz w:val="24"/>
                <w:szCs w:val="20"/>
                <w:lang w:val="uk-UA"/>
              </w:rPr>
              <w:t xml:space="preserve"> </w:t>
            </w:r>
            <w:r w:rsidRPr="007A4398">
              <w:rPr>
                <w:snapToGrid w:val="0"/>
                <w:color w:val="000000"/>
                <w:sz w:val="24"/>
                <w:szCs w:val="20"/>
                <w:lang w:val="uk-UA"/>
              </w:rPr>
              <w:t>документації частини предмета закупівлі (лота) (у разі</w:t>
            </w:r>
            <w:r w:rsidR="005C559F">
              <w:rPr>
                <w:snapToGrid w:val="0"/>
                <w:color w:val="000000"/>
                <w:sz w:val="24"/>
                <w:szCs w:val="20"/>
                <w:lang w:val="uk-UA"/>
              </w:rPr>
              <w:t xml:space="preserve"> </w:t>
            </w:r>
            <w:r w:rsidRPr="007A4398">
              <w:rPr>
                <w:snapToGrid w:val="0"/>
                <w:color w:val="000000"/>
                <w:sz w:val="24"/>
                <w:szCs w:val="20"/>
                <w:lang w:val="uk-UA"/>
              </w:rPr>
              <w:t>здійснення закупівлі за лотами).</w:t>
            </w:r>
          </w:p>
          <w:p w14:paraId="07F774DC" w14:textId="77777777" w:rsidR="00D7597D" w:rsidRPr="007A4398" w:rsidRDefault="006B71F2" w:rsidP="009F089F">
            <w:pPr>
              <w:widowControl w:val="0"/>
              <w:pBdr>
                <w:top w:val="nil"/>
                <w:left w:val="nil"/>
                <w:bottom w:val="nil"/>
                <w:right w:val="nil"/>
                <w:between w:val="nil"/>
              </w:pBdr>
              <w:shd w:val="clear" w:color="auto" w:fill="FFFFFF"/>
              <w:spacing w:before="20" w:after="20"/>
              <w:jc w:val="both"/>
              <w:rPr>
                <w:i/>
                <w:snapToGrid w:val="0"/>
                <w:sz w:val="24"/>
                <w:szCs w:val="24"/>
                <w:u w:val="single"/>
                <w:lang w:val="uk-UA"/>
              </w:rPr>
            </w:pPr>
            <w:r w:rsidRPr="007A4398">
              <w:rPr>
                <w:snapToGrid w:val="0"/>
                <w:color w:val="000000"/>
                <w:sz w:val="24"/>
                <w:szCs w:val="20"/>
                <w:lang w:val="uk-UA"/>
              </w:rPr>
              <w:t>У випадку подання учасником більше однієї тендерної пропозиції (утому числі до визначеної в тендерній документації частини предмета</w:t>
            </w:r>
            <w:r w:rsidR="005C559F">
              <w:rPr>
                <w:snapToGrid w:val="0"/>
                <w:color w:val="000000"/>
                <w:sz w:val="24"/>
                <w:szCs w:val="20"/>
                <w:lang w:val="uk-UA"/>
              </w:rPr>
              <w:t xml:space="preserve"> </w:t>
            </w:r>
            <w:r w:rsidRPr="007A4398">
              <w:rPr>
                <w:snapToGrid w:val="0"/>
                <w:color w:val="000000"/>
                <w:sz w:val="24"/>
                <w:szCs w:val="20"/>
                <w:lang w:val="uk-UA"/>
              </w:rPr>
              <w:t>закупівлі (лота) (у разі здійснення закупівлі за лотами), такі тендерні</w:t>
            </w:r>
            <w:r w:rsidR="005C559F">
              <w:rPr>
                <w:snapToGrid w:val="0"/>
                <w:color w:val="000000"/>
                <w:sz w:val="24"/>
                <w:szCs w:val="20"/>
                <w:lang w:val="uk-UA"/>
              </w:rPr>
              <w:t xml:space="preserve"> </w:t>
            </w:r>
            <w:r w:rsidRPr="007A4398">
              <w:rPr>
                <w:snapToGrid w:val="0"/>
                <w:color w:val="000000"/>
                <w:sz w:val="24"/>
                <w:szCs w:val="20"/>
                <w:lang w:val="uk-UA"/>
              </w:rPr>
              <w:t>пропозиції учасника вважаються як такі, що не відповідають вимогам,</w:t>
            </w:r>
            <w:r w:rsidR="005C559F">
              <w:rPr>
                <w:snapToGrid w:val="0"/>
                <w:color w:val="000000"/>
                <w:sz w:val="24"/>
                <w:szCs w:val="20"/>
                <w:lang w:val="uk-UA"/>
              </w:rPr>
              <w:t xml:space="preserve"> </w:t>
            </w:r>
            <w:r w:rsidRPr="007A4398">
              <w:rPr>
                <w:snapToGrid w:val="0"/>
                <w:color w:val="000000"/>
                <w:sz w:val="24"/>
                <w:szCs w:val="20"/>
                <w:lang w:val="uk-UA"/>
              </w:rPr>
              <w:t>установленим у тендерній документації відповідно до абзацу першого</w:t>
            </w:r>
            <w:r w:rsidR="005C559F">
              <w:rPr>
                <w:snapToGrid w:val="0"/>
                <w:color w:val="000000"/>
                <w:sz w:val="24"/>
                <w:szCs w:val="20"/>
                <w:lang w:val="uk-UA"/>
              </w:rPr>
              <w:t xml:space="preserve"> </w:t>
            </w:r>
            <w:r w:rsidRPr="007A4398">
              <w:rPr>
                <w:snapToGrid w:val="0"/>
                <w:color w:val="000000"/>
                <w:sz w:val="24"/>
                <w:szCs w:val="20"/>
                <w:lang w:val="uk-UA"/>
              </w:rPr>
              <w:t>частини третьої статті 22 Закону.</w:t>
            </w:r>
          </w:p>
        </w:tc>
      </w:tr>
      <w:tr w:rsidR="00EF73DB" w:rsidRPr="002A3E4C" w14:paraId="494C7224" w14:textId="77777777" w:rsidTr="00D7597D">
        <w:tc>
          <w:tcPr>
            <w:tcW w:w="3119" w:type="dxa"/>
          </w:tcPr>
          <w:p w14:paraId="416D7D6F" w14:textId="77777777" w:rsidR="00D7597D" w:rsidRPr="007A4398" w:rsidRDefault="00D7597D" w:rsidP="00D7597D">
            <w:pPr>
              <w:spacing w:before="100" w:beforeAutospacing="1" w:after="100" w:afterAutospacing="1"/>
              <w:rPr>
                <w:sz w:val="24"/>
                <w:szCs w:val="24"/>
                <w:lang w:val="uk-UA" w:eastAsia="uk-UA"/>
              </w:rPr>
            </w:pPr>
            <w:r w:rsidRPr="007A4398">
              <w:rPr>
                <w:sz w:val="24"/>
                <w:szCs w:val="24"/>
                <w:lang w:val="uk-UA" w:eastAsia="uk-UA"/>
              </w:rPr>
              <w:lastRenderedPageBreak/>
              <w:t>2.Забезпечення тендерної пропозиції</w:t>
            </w:r>
          </w:p>
        </w:tc>
        <w:tc>
          <w:tcPr>
            <w:tcW w:w="7047" w:type="dxa"/>
            <w:vAlign w:val="center"/>
          </w:tcPr>
          <w:p w14:paraId="2071D030" w14:textId="77777777" w:rsidR="009F6849" w:rsidRPr="007A4398" w:rsidRDefault="002A3E4C" w:rsidP="009F089F">
            <w:pPr>
              <w:spacing w:line="233" w:lineRule="auto"/>
              <w:jc w:val="both"/>
              <w:rPr>
                <w:b/>
                <w:i/>
                <w:sz w:val="24"/>
                <w:szCs w:val="24"/>
                <w:lang w:val="uk-UA"/>
              </w:rPr>
            </w:pPr>
            <w:r>
              <w:rPr>
                <w:sz w:val="24"/>
                <w:szCs w:val="24"/>
                <w:lang w:val="uk-UA"/>
              </w:rPr>
              <w:t>Не вимагається</w:t>
            </w:r>
          </w:p>
        </w:tc>
      </w:tr>
      <w:tr w:rsidR="00D7597D" w:rsidRPr="002A3E4C" w14:paraId="5AD8BCAB" w14:textId="77777777" w:rsidTr="00D7597D">
        <w:tc>
          <w:tcPr>
            <w:tcW w:w="3119" w:type="dxa"/>
            <w:vAlign w:val="center"/>
          </w:tcPr>
          <w:p w14:paraId="14C3AB78" w14:textId="77777777" w:rsidR="00D7597D" w:rsidRPr="007A4398" w:rsidRDefault="00D7597D" w:rsidP="00D7597D">
            <w:pPr>
              <w:rPr>
                <w:iCs/>
                <w:sz w:val="24"/>
                <w:szCs w:val="24"/>
                <w:lang w:val="uk-UA" w:eastAsia="uk-UA"/>
              </w:rPr>
            </w:pPr>
            <w:r w:rsidRPr="007A4398">
              <w:rPr>
                <w:iCs/>
                <w:sz w:val="24"/>
                <w:szCs w:val="24"/>
                <w:lang w:val="uk-UA" w:eastAsia="uk-UA"/>
              </w:rPr>
              <w:lastRenderedPageBreak/>
              <w:t>3. Умови повернення чи неповернення забезпечення пропозиції конкурсних торгів </w:t>
            </w:r>
          </w:p>
        </w:tc>
        <w:tc>
          <w:tcPr>
            <w:tcW w:w="7047" w:type="dxa"/>
            <w:vAlign w:val="center"/>
          </w:tcPr>
          <w:p w14:paraId="3195CCA6" w14:textId="77777777" w:rsidR="00D7597D" w:rsidRPr="007A4398" w:rsidRDefault="002A3E4C" w:rsidP="00C46EA9">
            <w:pPr>
              <w:jc w:val="both"/>
              <w:rPr>
                <w:sz w:val="24"/>
                <w:szCs w:val="24"/>
                <w:lang w:val="uk-UA"/>
              </w:rPr>
            </w:pPr>
            <w:r>
              <w:rPr>
                <w:sz w:val="24"/>
                <w:szCs w:val="24"/>
                <w:lang w:val="uk-UA"/>
              </w:rPr>
              <w:t>Не застосовується</w:t>
            </w:r>
          </w:p>
        </w:tc>
      </w:tr>
      <w:tr w:rsidR="00D7597D" w:rsidRPr="001734DA" w14:paraId="17975661" w14:textId="77777777" w:rsidTr="00D7597D">
        <w:tc>
          <w:tcPr>
            <w:tcW w:w="3119" w:type="dxa"/>
          </w:tcPr>
          <w:p w14:paraId="47CAC715" w14:textId="77777777" w:rsidR="00D7597D" w:rsidRPr="007A4398" w:rsidRDefault="00D7597D" w:rsidP="00D7597D">
            <w:pPr>
              <w:rPr>
                <w:iCs/>
                <w:sz w:val="24"/>
                <w:szCs w:val="24"/>
                <w:lang w:val="uk-UA"/>
              </w:rPr>
            </w:pPr>
            <w:r w:rsidRPr="007A4398">
              <w:rPr>
                <w:iCs/>
                <w:sz w:val="24"/>
                <w:szCs w:val="24"/>
                <w:lang w:val="uk-UA"/>
              </w:rPr>
              <w:t>4. Строк, протягом якого тендерні пропозиції є дійсними</w:t>
            </w:r>
          </w:p>
        </w:tc>
        <w:tc>
          <w:tcPr>
            <w:tcW w:w="7047" w:type="dxa"/>
          </w:tcPr>
          <w:p w14:paraId="49445E19" w14:textId="77777777" w:rsidR="00F2590E" w:rsidRPr="007A4398" w:rsidRDefault="00F2590E" w:rsidP="00C46EA9">
            <w:pPr>
              <w:jc w:val="both"/>
              <w:rPr>
                <w:sz w:val="24"/>
                <w:szCs w:val="24"/>
                <w:lang w:val="uk-UA" w:eastAsia="uk-UA"/>
              </w:rPr>
            </w:pPr>
            <w:r w:rsidRPr="007A4398">
              <w:rPr>
                <w:sz w:val="24"/>
                <w:szCs w:val="24"/>
                <w:lang w:val="uk-UA" w:eastAsia="uk-UA"/>
              </w:rPr>
              <w:t>Тендерні пропозиції вважаються дійсними протягом 120</w:t>
            </w:r>
            <w:r w:rsidR="00154DDC">
              <w:rPr>
                <w:sz w:val="24"/>
                <w:szCs w:val="24"/>
                <w:lang w:val="uk-UA" w:eastAsia="uk-UA"/>
              </w:rPr>
              <w:t xml:space="preserve"> </w:t>
            </w:r>
            <w:r w:rsidRPr="007A4398">
              <w:rPr>
                <w:sz w:val="24"/>
                <w:szCs w:val="24"/>
                <w:lang w:val="uk-UA" w:eastAsia="uk-UA"/>
              </w:rPr>
              <w:t>(ста двадцяти) днів із дати кінцевого строку подання</w:t>
            </w:r>
            <w:r w:rsidR="002A3E4C">
              <w:rPr>
                <w:sz w:val="24"/>
                <w:szCs w:val="24"/>
                <w:lang w:val="uk-UA" w:eastAsia="uk-UA"/>
              </w:rPr>
              <w:t xml:space="preserve"> </w:t>
            </w:r>
            <w:r w:rsidRPr="007A4398">
              <w:rPr>
                <w:sz w:val="24"/>
                <w:szCs w:val="24"/>
                <w:lang w:val="uk-UA" w:eastAsia="uk-UA"/>
              </w:rPr>
              <w:t>тендерних пропозицій.</w:t>
            </w:r>
          </w:p>
          <w:p w14:paraId="5EDACD61" w14:textId="77777777" w:rsidR="00F2590E" w:rsidRPr="007A4398" w:rsidRDefault="00F2590E" w:rsidP="00C46EA9">
            <w:pPr>
              <w:jc w:val="both"/>
              <w:rPr>
                <w:sz w:val="24"/>
                <w:szCs w:val="24"/>
                <w:lang w:val="uk-UA" w:eastAsia="uk-UA"/>
              </w:rPr>
            </w:pPr>
            <w:r w:rsidRPr="007A4398">
              <w:rPr>
                <w:sz w:val="24"/>
                <w:szCs w:val="24"/>
                <w:lang w:val="uk-UA" w:eastAsia="uk-UA"/>
              </w:rPr>
              <w:t>До закінчення зазначеного строку замовник має право</w:t>
            </w:r>
            <w:r w:rsidR="00154DDC">
              <w:rPr>
                <w:sz w:val="24"/>
                <w:szCs w:val="24"/>
                <w:lang w:val="uk-UA" w:eastAsia="uk-UA"/>
              </w:rPr>
              <w:t xml:space="preserve"> </w:t>
            </w:r>
            <w:r w:rsidRPr="007A4398">
              <w:rPr>
                <w:sz w:val="24"/>
                <w:szCs w:val="24"/>
                <w:lang w:val="uk-UA" w:eastAsia="uk-UA"/>
              </w:rPr>
              <w:t>вимагати від учасників процедури закупівлі продовження</w:t>
            </w:r>
            <w:r w:rsidR="00154DDC">
              <w:rPr>
                <w:sz w:val="24"/>
                <w:szCs w:val="24"/>
                <w:lang w:val="uk-UA" w:eastAsia="uk-UA"/>
              </w:rPr>
              <w:t xml:space="preserve"> </w:t>
            </w:r>
            <w:r w:rsidRPr="007A4398">
              <w:rPr>
                <w:sz w:val="24"/>
                <w:szCs w:val="24"/>
                <w:lang w:val="uk-UA" w:eastAsia="uk-UA"/>
              </w:rPr>
              <w:t>строку дії тендерних пропозицій.</w:t>
            </w:r>
          </w:p>
          <w:p w14:paraId="0B05FC73" w14:textId="77777777" w:rsidR="00C46EA9" w:rsidRPr="007A4398" w:rsidRDefault="00F2590E" w:rsidP="00C46EA9">
            <w:pPr>
              <w:jc w:val="both"/>
              <w:rPr>
                <w:sz w:val="24"/>
                <w:szCs w:val="24"/>
                <w:lang w:val="uk-UA" w:eastAsia="uk-UA"/>
              </w:rPr>
            </w:pPr>
            <w:r w:rsidRPr="007A4398">
              <w:rPr>
                <w:sz w:val="24"/>
                <w:szCs w:val="24"/>
                <w:lang w:val="uk-UA" w:eastAsia="uk-UA"/>
              </w:rPr>
              <w:t>Учасник процедури закупівлі має право:</w:t>
            </w:r>
          </w:p>
          <w:p w14:paraId="7FB28511" w14:textId="77777777" w:rsidR="00F2590E" w:rsidRPr="007A4398" w:rsidRDefault="00F2590E" w:rsidP="00C46EA9">
            <w:pPr>
              <w:jc w:val="both"/>
              <w:rPr>
                <w:sz w:val="24"/>
                <w:szCs w:val="24"/>
                <w:lang w:val="uk-UA" w:eastAsia="uk-UA"/>
              </w:rPr>
            </w:pPr>
            <w:r w:rsidRPr="007A4398">
              <w:rPr>
                <w:sz w:val="24"/>
                <w:szCs w:val="24"/>
                <w:lang w:val="uk-UA" w:eastAsia="uk-UA"/>
              </w:rPr>
              <w:t>відхилити таку вимогу, не втрачаючи при цьому наданого</w:t>
            </w:r>
            <w:r w:rsidR="00154DDC">
              <w:rPr>
                <w:sz w:val="24"/>
                <w:szCs w:val="24"/>
                <w:lang w:val="uk-UA" w:eastAsia="uk-UA"/>
              </w:rPr>
              <w:t xml:space="preserve"> </w:t>
            </w:r>
            <w:r w:rsidRPr="007A4398">
              <w:rPr>
                <w:sz w:val="24"/>
                <w:szCs w:val="24"/>
                <w:lang w:val="uk-UA" w:eastAsia="uk-UA"/>
              </w:rPr>
              <w:t>ним забезпечення тендерної пропозиції;</w:t>
            </w:r>
          </w:p>
          <w:p w14:paraId="7EA7CD57" w14:textId="77777777" w:rsidR="00F2590E" w:rsidRPr="007A4398" w:rsidRDefault="00F2590E" w:rsidP="00C46EA9">
            <w:pPr>
              <w:jc w:val="both"/>
              <w:rPr>
                <w:sz w:val="24"/>
                <w:szCs w:val="24"/>
                <w:lang w:val="uk-UA" w:eastAsia="uk-UA"/>
              </w:rPr>
            </w:pPr>
            <w:r w:rsidRPr="007A4398">
              <w:rPr>
                <w:sz w:val="24"/>
                <w:szCs w:val="24"/>
                <w:lang w:val="uk-UA" w:eastAsia="uk-UA"/>
              </w:rPr>
              <w:t>погодитися з вимогою та продовжити строк дії поданої ним</w:t>
            </w:r>
            <w:r w:rsidR="00154DDC">
              <w:rPr>
                <w:sz w:val="24"/>
                <w:szCs w:val="24"/>
                <w:lang w:val="uk-UA" w:eastAsia="uk-UA"/>
              </w:rPr>
              <w:t xml:space="preserve"> </w:t>
            </w:r>
            <w:r w:rsidRPr="007A4398">
              <w:rPr>
                <w:sz w:val="24"/>
                <w:szCs w:val="24"/>
                <w:lang w:val="uk-UA" w:eastAsia="uk-UA"/>
              </w:rPr>
              <w:t>тендерної пропозиції і наданого забезпечення тендерної</w:t>
            </w:r>
            <w:r w:rsidR="00154DDC">
              <w:rPr>
                <w:sz w:val="24"/>
                <w:szCs w:val="24"/>
                <w:lang w:val="uk-UA" w:eastAsia="uk-UA"/>
              </w:rPr>
              <w:t xml:space="preserve"> </w:t>
            </w:r>
            <w:r w:rsidRPr="007A4398">
              <w:rPr>
                <w:sz w:val="24"/>
                <w:szCs w:val="24"/>
                <w:lang w:val="uk-UA" w:eastAsia="uk-UA"/>
              </w:rPr>
              <w:t>пропозиції (у разі якщо таке вимагалося).</w:t>
            </w:r>
          </w:p>
          <w:p w14:paraId="067D7FAA" w14:textId="77777777" w:rsidR="00D7597D" w:rsidRPr="007A4398" w:rsidRDefault="00F2590E" w:rsidP="00C46EA9">
            <w:pPr>
              <w:jc w:val="both"/>
              <w:rPr>
                <w:sz w:val="24"/>
                <w:szCs w:val="24"/>
                <w:lang w:val="uk-UA" w:eastAsia="uk-UA"/>
              </w:rPr>
            </w:pPr>
            <w:r w:rsidRPr="007A4398">
              <w:rPr>
                <w:sz w:val="24"/>
                <w:szCs w:val="24"/>
                <w:lang w:val="uk-UA" w:eastAsia="uk-UA"/>
              </w:rPr>
              <w:t>У разі необхідності учасник процедури закупівлі має правоз власної ініціативи продовжити строк дії своєї тендерної</w:t>
            </w:r>
            <w:r w:rsidR="00154DDC">
              <w:rPr>
                <w:sz w:val="24"/>
                <w:szCs w:val="24"/>
                <w:lang w:val="uk-UA" w:eastAsia="uk-UA"/>
              </w:rPr>
              <w:t xml:space="preserve"> </w:t>
            </w:r>
            <w:r w:rsidRPr="007A4398">
              <w:rPr>
                <w:sz w:val="24"/>
                <w:szCs w:val="24"/>
                <w:lang w:val="uk-UA" w:eastAsia="uk-UA"/>
              </w:rPr>
              <w:t>пропозиції, повідомивши про це замовникові через</w:t>
            </w:r>
            <w:r w:rsidR="00154DDC">
              <w:rPr>
                <w:sz w:val="24"/>
                <w:szCs w:val="24"/>
                <w:lang w:val="uk-UA" w:eastAsia="uk-UA"/>
              </w:rPr>
              <w:t xml:space="preserve"> </w:t>
            </w:r>
            <w:r w:rsidRPr="007A4398">
              <w:rPr>
                <w:sz w:val="24"/>
                <w:szCs w:val="24"/>
                <w:lang w:val="uk-UA" w:eastAsia="uk-UA"/>
              </w:rPr>
              <w:t>електронну систему закупівель.</w:t>
            </w:r>
          </w:p>
        </w:tc>
      </w:tr>
      <w:tr w:rsidR="00D7597D" w:rsidRPr="007A4398" w14:paraId="43633401" w14:textId="77777777" w:rsidTr="00D7597D">
        <w:tc>
          <w:tcPr>
            <w:tcW w:w="3119" w:type="dxa"/>
          </w:tcPr>
          <w:p w14:paraId="23D994DE" w14:textId="77777777" w:rsidR="00D7597D" w:rsidRPr="007A4398" w:rsidRDefault="00D7597D" w:rsidP="006A6FDA">
            <w:pPr>
              <w:rPr>
                <w:iCs/>
                <w:sz w:val="24"/>
                <w:szCs w:val="24"/>
                <w:lang w:val="uk-UA"/>
              </w:rPr>
            </w:pPr>
            <w:r w:rsidRPr="007A4398">
              <w:rPr>
                <w:iCs/>
                <w:sz w:val="24"/>
                <w:szCs w:val="24"/>
                <w:lang w:val="uk-UA"/>
              </w:rPr>
              <w:t>5</w:t>
            </w:r>
            <w:r w:rsidR="00BF013A">
              <w:t xml:space="preserve"> </w:t>
            </w:r>
            <w:r w:rsidR="00BF013A" w:rsidRPr="00BF013A">
              <w:rPr>
                <w:iCs/>
                <w:sz w:val="24"/>
                <w:szCs w:val="24"/>
                <w:lang w:val="uk-UA"/>
              </w:rPr>
              <w:t>Кваліфікаційні критерії до учасників та вимоги, згідно  з пунктом 28  та пунктом 44  Особливостей</w:t>
            </w:r>
          </w:p>
        </w:tc>
        <w:tc>
          <w:tcPr>
            <w:tcW w:w="7047" w:type="dxa"/>
            <w:vAlign w:val="center"/>
          </w:tcPr>
          <w:p w14:paraId="6D30C304" w14:textId="77777777" w:rsidR="006A6FDA" w:rsidRPr="007A4398" w:rsidRDefault="006A6FDA" w:rsidP="006A6FDA">
            <w:pPr>
              <w:jc w:val="both"/>
              <w:rPr>
                <w:sz w:val="24"/>
                <w:szCs w:val="24"/>
                <w:lang w:val="uk-UA"/>
              </w:rPr>
            </w:pPr>
            <w:r w:rsidRPr="007A4398">
              <w:rPr>
                <w:sz w:val="24"/>
                <w:szCs w:val="24"/>
                <w:lang w:val="uk-UA"/>
              </w:rPr>
              <w:t>Замовник установлює один або декілька кваліфікаційних</w:t>
            </w:r>
            <w:r w:rsidR="00FC1982">
              <w:rPr>
                <w:sz w:val="24"/>
                <w:szCs w:val="24"/>
                <w:lang w:val="uk-UA"/>
              </w:rPr>
              <w:t xml:space="preserve"> </w:t>
            </w:r>
            <w:r w:rsidRPr="007A4398">
              <w:rPr>
                <w:sz w:val="24"/>
                <w:szCs w:val="24"/>
                <w:lang w:val="uk-UA"/>
              </w:rPr>
              <w:t>критеріїв відповідно до статті 16 Закону. Визначені</w:t>
            </w:r>
            <w:r w:rsidR="00FC1982">
              <w:rPr>
                <w:sz w:val="24"/>
                <w:szCs w:val="24"/>
                <w:lang w:val="uk-UA"/>
              </w:rPr>
              <w:t xml:space="preserve"> </w:t>
            </w:r>
            <w:r w:rsidRPr="007A4398">
              <w:rPr>
                <w:sz w:val="24"/>
                <w:szCs w:val="24"/>
                <w:lang w:val="uk-UA"/>
              </w:rPr>
              <w:t>Замовником згідно з цією статтею кваліфікаційні критеріїта перелік документів, що підтверджують інформацію</w:t>
            </w:r>
            <w:r w:rsidR="00FC1982">
              <w:rPr>
                <w:sz w:val="24"/>
                <w:szCs w:val="24"/>
                <w:lang w:val="uk-UA"/>
              </w:rPr>
              <w:t xml:space="preserve"> </w:t>
            </w:r>
            <w:r w:rsidRPr="007A4398">
              <w:rPr>
                <w:sz w:val="24"/>
                <w:szCs w:val="24"/>
                <w:lang w:val="uk-UA"/>
              </w:rPr>
              <w:t>учасників про відповідність їх таким критеріям, зазначенів Додатку 1 до цієї тендерної документації. Спосіб</w:t>
            </w:r>
            <w:r w:rsidR="00FC1982">
              <w:rPr>
                <w:sz w:val="24"/>
                <w:szCs w:val="24"/>
                <w:lang w:val="uk-UA"/>
              </w:rPr>
              <w:t xml:space="preserve"> </w:t>
            </w:r>
            <w:r w:rsidRPr="007A4398">
              <w:rPr>
                <w:sz w:val="24"/>
                <w:szCs w:val="24"/>
                <w:lang w:val="uk-UA"/>
              </w:rPr>
              <w:t>підтвердження відповідності учасника критеріям івимогам згідно із законодавством наведено в Додатку 1до цієї тендерної документації.</w:t>
            </w:r>
          </w:p>
          <w:p w14:paraId="02B65D67" w14:textId="77777777" w:rsidR="00BF013A" w:rsidRPr="00BF013A" w:rsidRDefault="00BF013A" w:rsidP="00BF013A">
            <w:pPr>
              <w:jc w:val="both"/>
              <w:rPr>
                <w:sz w:val="24"/>
                <w:szCs w:val="24"/>
                <w:lang w:val="uk-UA"/>
              </w:rPr>
            </w:pPr>
            <w:r w:rsidRPr="00BF013A">
              <w:rPr>
                <w:b/>
                <w:sz w:val="24"/>
                <w:szCs w:val="24"/>
                <w:lang w:val="uk-UA"/>
              </w:rPr>
              <w:t>Підстави</w:t>
            </w:r>
            <w:r w:rsidRPr="00BF013A">
              <w:rPr>
                <w:sz w:val="24"/>
                <w:szCs w:val="24"/>
                <w:lang w:val="uk-UA"/>
              </w:rPr>
              <w:t>, визначені пунктом 44 Особливостей.</w:t>
            </w:r>
          </w:p>
          <w:p w14:paraId="2929F017" w14:textId="77777777" w:rsidR="00BF013A" w:rsidRPr="00BF013A" w:rsidRDefault="00BF013A" w:rsidP="00BF013A">
            <w:pPr>
              <w:jc w:val="both"/>
              <w:rPr>
                <w:sz w:val="24"/>
                <w:szCs w:val="24"/>
                <w:lang w:val="uk-UA"/>
              </w:rPr>
            </w:pPr>
            <w:r w:rsidRPr="00BF013A">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EC7AA0" w14:textId="77777777" w:rsidR="00BF013A" w:rsidRPr="00BF013A" w:rsidRDefault="00BF013A" w:rsidP="00BF013A">
            <w:pPr>
              <w:jc w:val="both"/>
              <w:rPr>
                <w:sz w:val="24"/>
                <w:szCs w:val="24"/>
                <w:lang w:val="uk-UA"/>
              </w:rPr>
            </w:pPr>
            <w:r w:rsidRPr="00BF013A">
              <w:rPr>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29158E" w14:textId="77777777" w:rsidR="00BF013A" w:rsidRPr="00BF013A" w:rsidRDefault="00BF013A" w:rsidP="00BF013A">
            <w:pPr>
              <w:jc w:val="both"/>
              <w:rPr>
                <w:sz w:val="24"/>
                <w:szCs w:val="24"/>
                <w:lang w:val="uk-UA"/>
              </w:rPr>
            </w:pPr>
            <w:r w:rsidRPr="00BF013A">
              <w:rPr>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2CC2B9" w14:textId="77777777" w:rsidR="00BF013A" w:rsidRPr="00BF013A" w:rsidRDefault="00BF013A" w:rsidP="00BF013A">
            <w:pPr>
              <w:jc w:val="both"/>
              <w:rPr>
                <w:sz w:val="24"/>
                <w:szCs w:val="24"/>
                <w:lang w:val="uk-UA"/>
              </w:rPr>
            </w:pPr>
            <w:r w:rsidRPr="00BF013A">
              <w:rPr>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3720C1" w14:textId="77777777" w:rsidR="00BF013A" w:rsidRPr="00BF013A" w:rsidRDefault="00BF013A" w:rsidP="00BF013A">
            <w:pPr>
              <w:jc w:val="both"/>
              <w:rPr>
                <w:sz w:val="24"/>
                <w:szCs w:val="24"/>
                <w:lang w:val="uk-UA"/>
              </w:rPr>
            </w:pPr>
            <w:r w:rsidRPr="00BF013A">
              <w:rPr>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F05506" w14:textId="77777777" w:rsidR="00BF013A" w:rsidRPr="00BF013A" w:rsidRDefault="00BF013A" w:rsidP="00BF013A">
            <w:pPr>
              <w:jc w:val="both"/>
              <w:rPr>
                <w:sz w:val="24"/>
                <w:szCs w:val="24"/>
                <w:lang w:val="uk-UA"/>
              </w:rPr>
            </w:pPr>
            <w:r w:rsidRPr="00BF013A">
              <w:rPr>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FA708B" w14:textId="77777777" w:rsidR="00BF013A" w:rsidRPr="00BF013A" w:rsidRDefault="00BF013A" w:rsidP="00BF013A">
            <w:pPr>
              <w:jc w:val="both"/>
              <w:rPr>
                <w:sz w:val="24"/>
                <w:szCs w:val="24"/>
                <w:lang w:val="uk-UA"/>
              </w:rPr>
            </w:pPr>
            <w:r w:rsidRPr="00BF013A">
              <w:rPr>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BC422A" w14:textId="77777777" w:rsidR="00BF013A" w:rsidRPr="00BF013A" w:rsidRDefault="00BF013A" w:rsidP="00BF013A">
            <w:pPr>
              <w:jc w:val="both"/>
              <w:rPr>
                <w:sz w:val="24"/>
                <w:szCs w:val="24"/>
                <w:lang w:val="uk-UA"/>
              </w:rPr>
            </w:pPr>
            <w:r w:rsidRPr="00BF013A">
              <w:rPr>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430B8A" w14:textId="77777777" w:rsidR="00BF013A" w:rsidRPr="00BF013A" w:rsidRDefault="00BF013A" w:rsidP="00BF013A">
            <w:pPr>
              <w:jc w:val="both"/>
              <w:rPr>
                <w:sz w:val="24"/>
                <w:szCs w:val="24"/>
                <w:lang w:val="uk-UA"/>
              </w:rPr>
            </w:pPr>
            <w:r w:rsidRPr="00BF013A">
              <w:rPr>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31E9583" w14:textId="77777777" w:rsidR="00BF013A" w:rsidRPr="00BF013A" w:rsidRDefault="00BF013A" w:rsidP="00BF013A">
            <w:pPr>
              <w:jc w:val="both"/>
              <w:rPr>
                <w:sz w:val="24"/>
                <w:szCs w:val="24"/>
                <w:lang w:val="uk-UA"/>
              </w:rPr>
            </w:pPr>
            <w:r w:rsidRPr="00BF013A">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770B" w14:textId="77777777" w:rsidR="00BF013A" w:rsidRPr="00BF013A" w:rsidRDefault="00BF013A" w:rsidP="00BF013A">
            <w:pPr>
              <w:jc w:val="both"/>
              <w:rPr>
                <w:sz w:val="24"/>
                <w:szCs w:val="24"/>
                <w:lang w:val="uk-UA"/>
              </w:rPr>
            </w:pPr>
            <w:r w:rsidRPr="00BF013A">
              <w:rPr>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4959A2C" w14:textId="77777777" w:rsidR="00BF013A" w:rsidRPr="00BF013A" w:rsidRDefault="00BF013A" w:rsidP="00BF013A">
            <w:pPr>
              <w:jc w:val="both"/>
              <w:rPr>
                <w:sz w:val="24"/>
                <w:szCs w:val="24"/>
                <w:lang w:val="uk-UA"/>
              </w:rPr>
            </w:pPr>
            <w:r w:rsidRPr="00BF013A">
              <w:rPr>
                <w:sz w:val="24"/>
                <w:szCs w:val="24"/>
                <w:lang w:val="uk-UA"/>
              </w:rPr>
              <w:t>20 млн. гривень (у тому числі за лотом);</w:t>
            </w:r>
          </w:p>
          <w:p w14:paraId="7A482DCC" w14:textId="77777777" w:rsidR="00BF013A" w:rsidRPr="00BF013A" w:rsidRDefault="00BF013A" w:rsidP="00BF013A">
            <w:pPr>
              <w:jc w:val="both"/>
              <w:rPr>
                <w:sz w:val="24"/>
                <w:szCs w:val="24"/>
                <w:lang w:val="uk-UA"/>
              </w:rPr>
            </w:pPr>
            <w:r w:rsidRPr="00BF013A">
              <w:rPr>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E11E492" w14:textId="77777777" w:rsidR="00BF013A" w:rsidRPr="00BF013A" w:rsidRDefault="00BF013A" w:rsidP="00BF013A">
            <w:pPr>
              <w:jc w:val="both"/>
              <w:rPr>
                <w:sz w:val="24"/>
                <w:szCs w:val="24"/>
                <w:lang w:val="uk-UA"/>
              </w:rPr>
            </w:pPr>
            <w:r w:rsidRPr="00BF013A">
              <w:rPr>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A7973" w14:textId="77777777" w:rsidR="00BF013A" w:rsidRPr="00BF013A" w:rsidRDefault="00BF013A" w:rsidP="00BF013A">
            <w:pPr>
              <w:jc w:val="both"/>
              <w:rPr>
                <w:sz w:val="24"/>
                <w:szCs w:val="24"/>
                <w:lang w:val="uk-UA"/>
              </w:rPr>
            </w:pPr>
            <w:r w:rsidRPr="00BF013A">
              <w:rPr>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BF013A">
              <w:rPr>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920466" w14:textId="77777777" w:rsidR="00BF013A" w:rsidRPr="00BF013A" w:rsidRDefault="00BF013A" w:rsidP="00BF013A">
            <w:pPr>
              <w:jc w:val="both"/>
              <w:rPr>
                <w:sz w:val="24"/>
                <w:szCs w:val="24"/>
                <w:lang w:val="uk-UA"/>
              </w:rPr>
            </w:pPr>
            <w:r w:rsidRPr="00BF013A">
              <w:rPr>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4BF8BCF" w14:textId="77777777" w:rsidR="00D7597D" w:rsidRPr="007A4398" w:rsidRDefault="00BF013A" w:rsidP="00BF013A">
            <w:pPr>
              <w:jc w:val="both"/>
              <w:rPr>
                <w:sz w:val="24"/>
                <w:szCs w:val="24"/>
                <w:lang w:val="uk-UA"/>
              </w:rPr>
            </w:pPr>
            <w:r w:rsidRPr="00BF013A">
              <w:rPr>
                <w:sz w:val="24"/>
                <w:szCs w:val="24"/>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D7597D" w:rsidRPr="001734DA" w14:paraId="4F1224DB" w14:textId="77777777" w:rsidTr="00D7597D">
        <w:tc>
          <w:tcPr>
            <w:tcW w:w="3119" w:type="dxa"/>
          </w:tcPr>
          <w:p w14:paraId="4FCEDFDB" w14:textId="77777777" w:rsidR="00D7597D" w:rsidRPr="007A4398" w:rsidRDefault="00D7597D" w:rsidP="00D7597D">
            <w:pPr>
              <w:rPr>
                <w:iCs/>
                <w:sz w:val="24"/>
                <w:szCs w:val="24"/>
                <w:lang w:val="uk-UA"/>
              </w:rPr>
            </w:pPr>
            <w:r w:rsidRPr="007A4398">
              <w:rPr>
                <w:iCs/>
                <w:sz w:val="24"/>
                <w:szCs w:val="24"/>
                <w:lang w:val="uk-UA"/>
              </w:rPr>
              <w:lastRenderedPageBreak/>
              <w:t>6. Інформація про  технічні, якісні та кількісні характеристики предмета закупівлі</w:t>
            </w:r>
          </w:p>
        </w:tc>
        <w:tc>
          <w:tcPr>
            <w:tcW w:w="7047" w:type="dxa"/>
            <w:vAlign w:val="center"/>
          </w:tcPr>
          <w:p w14:paraId="4E6EB810" w14:textId="77777777" w:rsidR="006A6FDA" w:rsidRPr="007A4398" w:rsidRDefault="006A6FDA" w:rsidP="00441EFC">
            <w:pPr>
              <w:jc w:val="both"/>
              <w:rPr>
                <w:sz w:val="24"/>
                <w:szCs w:val="24"/>
                <w:lang w:val="uk-UA"/>
              </w:rPr>
            </w:pPr>
            <w:r w:rsidRPr="007A4398">
              <w:rPr>
                <w:sz w:val="24"/>
                <w:szCs w:val="24"/>
                <w:lang w:val="uk-UA"/>
              </w:rPr>
              <w:t>Вимоги до предмета закупівлі (технічні, якісні та кількісні</w:t>
            </w:r>
            <w:r w:rsidR="00A22243">
              <w:rPr>
                <w:sz w:val="24"/>
                <w:szCs w:val="24"/>
                <w:lang w:val="uk-UA"/>
              </w:rPr>
              <w:t xml:space="preserve"> </w:t>
            </w:r>
            <w:r w:rsidRPr="007A4398">
              <w:rPr>
                <w:sz w:val="24"/>
                <w:szCs w:val="24"/>
                <w:lang w:val="uk-UA"/>
              </w:rPr>
              <w:t>характеристики) згідно з пунктом третім частини другої</w:t>
            </w:r>
            <w:r w:rsidR="00A22243">
              <w:rPr>
                <w:sz w:val="24"/>
                <w:szCs w:val="24"/>
                <w:lang w:val="uk-UA"/>
              </w:rPr>
              <w:t xml:space="preserve"> </w:t>
            </w:r>
            <w:r w:rsidRPr="007A4398">
              <w:rPr>
                <w:sz w:val="24"/>
                <w:szCs w:val="24"/>
                <w:lang w:val="uk-UA"/>
              </w:rPr>
              <w:t>статті 22 Закону зазначено в Додатку 2 до цієї тендерної</w:t>
            </w:r>
            <w:r w:rsidR="00A22243">
              <w:rPr>
                <w:sz w:val="24"/>
                <w:szCs w:val="24"/>
                <w:lang w:val="uk-UA"/>
              </w:rPr>
              <w:t xml:space="preserve"> </w:t>
            </w:r>
            <w:r w:rsidRPr="007A4398">
              <w:rPr>
                <w:sz w:val="24"/>
                <w:szCs w:val="24"/>
                <w:lang w:val="uk-UA"/>
              </w:rPr>
              <w:t>документації.</w:t>
            </w:r>
          </w:p>
          <w:p w14:paraId="0898200C" w14:textId="77777777" w:rsidR="00D7597D" w:rsidRPr="007A4398" w:rsidRDefault="00D7597D" w:rsidP="006A6FDA">
            <w:pPr>
              <w:shd w:val="clear" w:color="auto" w:fill="FFFFFF"/>
              <w:tabs>
                <w:tab w:val="left" w:pos="670"/>
              </w:tabs>
              <w:ind w:firstLine="532"/>
              <w:jc w:val="both"/>
              <w:rPr>
                <w:sz w:val="24"/>
                <w:szCs w:val="24"/>
                <w:lang w:val="uk-UA"/>
              </w:rPr>
            </w:pPr>
            <w:r w:rsidRPr="007A4398">
              <w:rPr>
                <w:sz w:val="24"/>
                <w:szCs w:val="24"/>
                <w:lang w:val="uk-UA"/>
              </w:rPr>
              <w:t xml:space="preserve">Тендерна пропозиція, що не відповідає технічним, якісним, кількісним та іншим характеристикам предмета закупівлі, вимогам, викладеним у Додатку </w:t>
            </w:r>
            <w:r w:rsidR="006A6FDA" w:rsidRPr="007A4398">
              <w:rPr>
                <w:sz w:val="24"/>
                <w:szCs w:val="24"/>
                <w:lang w:val="uk-UA"/>
              </w:rPr>
              <w:t>2</w:t>
            </w:r>
            <w:r w:rsidRPr="007A4398">
              <w:rPr>
                <w:sz w:val="24"/>
                <w:szCs w:val="24"/>
                <w:lang w:val="uk-UA"/>
              </w:rPr>
              <w:t>, буде відхилена як така, що не відповідає умовам тендерної документації.</w:t>
            </w:r>
          </w:p>
        </w:tc>
      </w:tr>
      <w:tr w:rsidR="00A22243" w:rsidRPr="001734DA" w14:paraId="2CC2085E" w14:textId="77777777" w:rsidTr="00037266">
        <w:tc>
          <w:tcPr>
            <w:tcW w:w="3119" w:type="dxa"/>
          </w:tcPr>
          <w:p w14:paraId="061CBDC1" w14:textId="77777777" w:rsidR="00A22243" w:rsidRPr="00B35B79" w:rsidRDefault="00A22243" w:rsidP="00037266">
            <w:pPr>
              <w:shd w:val="clear" w:color="auto" w:fill="FFFFFF"/>
              <w:rPr>
                <w:sz w:val="24"/>
                <w:szCs w:val="24"/>
                <w:lang w:val="uk-UA"/>
              </w:rPr>
            </w:pPr>
          </w:p>
        </w:tc>
        <w:tc>
          <w:tcPr>
            <w:tcW w:w="7047" w:type="dxa"/>
          </w:tcPr>
          <w:p w14:paraId="17A84093" w14:textId="77777777" w:rsidR="00A22243" w:rsidRPr="00B35B79" w:rsidRDefault="00A22243" w:rsidP="00037266">
            <w:pPr>
              <w:widowControl w:val="0"/>
              <w:shd w:val="clear" w:color="auto" w:fill="FFFFFF"/>
              <w:ind w:firstLine="296"/>
              <w:jc w:val="both"/>
              <w:rPr>
                <w:sz w:val="24"/>
                <w:szCs w:val="24"/>
                <w:lang w:val="uk-UA" w:eastAsia="zh-CN"/>
              </w:rPr>
            </w:pPr>
          </w:p>
        </w:tc>
      </w:tr>
      <w:tr w:rsidR="00D7597D" w:rsidRPr="007A4398" w14:paraId="67124E7E" w14:textId="77777777" w:rsidTr="00D7597D">
        <w:tc>
          <w:tcPr>
            <w:tcW w:w="3119" w:type="dxa"/>
          </w:tcPr>
          <w:p w14:paraId="2AC7C422" w14:textId="77777777" w:rsidR="00D7597D" w:rsidRPr="007A4398" w:rsidRDefault="00861595" w:rsidP="00D7597D">
            <w:pPr>
              <w:rPr>
                <w:iCs/>
                <w:sz w:val="24"/>
                <w:szCs w:val="24"/>
                <w:lang w:val="uk-UA"/>
              </w:rPr>
            </w:pPr>
            <w:r>
              <w:rPr>
                <w:iCs/>
                <w:sz w:val="24"/>
                <w:szCs w:val="24"/>
                <w:lang w:val="uk-UA"/>
              </w:rPr>
              <w:t>7</w:t>
            </w:r>
            <w:r w:rsidR="00D7597D" w:rsidRPr="007A4398">
              <w:rPr>
                <w:iCs/>
                <w:sz w:val="24"/>
                <w:szCs w:val="24"/>
                <w:lang w:val="uk-UA"/>
              </w:rPr>
              <w:t xml:space="preserve">. </w:t>
            </w:r>
            <w:r w:rsidR="00D7597D" w:rsidRPr="007A4398">
              <w:rPr>
                <w:sz w:val="24"/>
                <w:szCs w:val="24"/>
                <w:lang w:val="uk-UA"/>
              </w:rPr>
              <w:t>Інформація про субпідрядника (у випадку закупівлі робот)</w:t>
            </w:r>
          </w:p>
        </w:tc>
        <w:tc>
          <w:tcPr>
            <w:tcW w:w="7047" w:type="dxa"/>
            <w:vAlign w:val="center"/>
          </w:tcPr>
          <w:p w14:paraId="4CBC18DA" w14:textId="77777777" w:rsidR="00D7597D" w:rsidRPr="007A4398" w:rsidRDefault="00D7597D" w:rsidP="00D7597D">
            <w:pPr>
              <w:ind w:firstLine="532"/>
              <w:jc w:val="both"/>
              <w:rPr>
                <w:sz w:val="24"/>
                <w:szCs w:val="24"/>
                <w:lang w:val="uk-UA"/>
              </w:rPr>
            </w:pPr>
            <w:r w:rsidRPr="007A4398">
              <w:rPr>
                <w:sz w:val="24"/>
                <w:szCs w:val="24"/>
                <w:shd w:val="clear" w:color="auto" w:fill="FFFFFF"/>
                <w:lang w:val="uk-UA"/>
              </w:rPr>
              <w:t xml:space="preserve">Враховуючи, що предметом закупівлі є </w:t>
            </w:r>
            <w:r w:rsidR="002A3E4C">
              <w:rPr>
                <w:sz w:val="24"/>
                <w:szCs w:val="24"/>
                <w:shd w:val="clear" w:color="auto" w:fill="FFFFFF"/>
                <w:lang w:val="uk-UA"/>
              </w:rPr>
              <w:t>послуги</w:t>
            </w:r>
            <w:r w:rsidRPr="007A4398">
              <w:rPr>
                <w:sz w:val="24"/>
                <w:szCs w:val="24"/>
                <w:shd w:val="clear" w:color="auto" w:fill="FFFFFF"/>
                <w:lang w:val="uk-UA"/>
              </w:rPr>
              <w:t>, субпідрядники відсутні</w:t>
            </w:r>
          </w:p>
        </w:tc>
      </w:tr>
      <w:tr w:rsidR="00D7597D" w:rsidRPr="001734DA" w14:paraId="54177405" w14:textId="77777777" w:rsidTr="00D7597D">
        <w:tc>
          <w:tcPr>
            <w:tcW w:w="3119" w:type="dxa"/>
          </w:tcPr>
          <w:p w14:paraId="445A15CF" w14:textId="77777777" w:rsidR="00D7597D" w:rsidRPr="007A4398" w:rsidRDefault="00A22243" w:rsidP="00D7597D">
            <w:pPr>
              <w:rPr>
                <w:iCs/>
                <w:sz w:val="24"/>
                <w:szCs w:val="24"/>
                <w:lang w:val="uk-UA"/>
              </w:rPr>
            </w:pPr>
            <w:r>
              <w:rPr>
                <w:iCs/>
                <w:sz w:val="24"/>
                <w:szCs w:val="24"/>
                <w:lang w:val="uk-UA"/>
              </w:rPr>
              <w:t>8</w:t>
            </w:r>
            <w:r w:rsidR="00D7597D" w:rsidRPr="007A4398">
              <w:rPr>
                <w:iCs/>
                <w:sz w:val="24"/>
                <w:szCs w:val="24"/>
                <w:lang w:val="uk-UA"/>
              </w:rPr>
              <w:t>. Унесення змін або відкликання тендерної  пропозиції учасником</w:t>
            </w:r>
            <w:r w:rsidR="00D7597D" w:rsidRPr="007A4398">
              <w:rPr>
                <w:iCs/>
                <w:sz w:val="24"/>
                <w:szCs w:val="24"/>
                <w:lang w:val="uk-UA"/>
              </w:rPr>
              <w:tab/>
            </w:r>
          </w:p>
        </w:tc>
        <w:tc>
          <w:tcPr>
            <w:tcW w:w="7047" w:type="dxa"/>
            <w:vAlign w:val="center"/>
          </w:tcPr>
          <w:p w14:paraId="4F037E77" w14:textId="77777777" w:rsidR="00D7597D" w:rsidRPr="007A4398" w:rsidRDefault="00624BD2" w:rsidP="00145010">
            <w:pPr>
              <w:jc w:val="both"/>
              <w:rPr>
                <w:sz w:val="24"/>
                <w:szCs w:val="24"/>
                <w:lang w:val="uk-UA"/>
              </w:rPr>
            </w:pPr>
            <w:r w:rsidRPr="007A4398">
              <w:rPr>
                <w:sz w:val="24"/>
                <w:szCs w:val="24"/>
                <w:lang w:val="uk-UA"/>
              </w:rPr>
              <w:t>Учасник процедури закупівлі має право внести зміни до</w:t>
            </w:r>
            <w:r w:rsidR="00A22243">
              <w:rPr>
                <w:sz w:val="24"/>
                <w:szCs w:val="24"/>
                <w:lang w:val="uk-UA"/>
              </w:rPr>
              <w:t xml:space="preserve"> </w:t>
            </w:r>
            <w:r w:rsidRPr="007A4398">
              <w:rPr>
                <w:sz w:val="24"/>
                <w:szCs w:val="24"/>
                <w:lang w:val="uk-UA"/>
              </w:rPr>
              <w:t>своєї тендерної пропозиції або відкликати її до закінчення</w:t>
            </w:r>
            <w:r w:rsidR="00A22243">
              <w:rPr>
                <w:sz w:val="24"/>
                <w:szCs w:val="24"/>
                <w:lang w:val="uk-UA"/>
              </w:rPr>
              <w:t xml:space="preserve"> </w:t>
            </w:r>
            <w:r w:rsidRPr="007A4398">
              <w:rPr>
                <w:sz w:val="24"/>
                <w:szCs w:val="24"/>
                <w:lang w:val="uk-UA"/>
              </w:rPr>
              <w:t>кінцевого строку її подання без втрати свого забезпечення</w:t>
            </w:r>
            <w:r w:rsidR="00A22243">
              <w:rPr>
                <w:sz w:val="24"/>
                <w:szCs w:val="24"/>
                <w:lang w:val="uk-UA"/>
              </w:rPr>
              <w:t xml:space="preserve"> </w:t>
            </w:r>
            <w:r w:rsidRPr="007A4398">
              <w:rPr>
                <w:sz w:val="24"/>
                <w:szCs w:val="24"/>
                <w:lang w:val="uk-UA"/>
              </w:rPr>
              <w:t>тендерної пропозиції. Такі зміни або заява про відкликання</w:t>
            </w:r>
            <w:r w:rsidR="00A22243">
              <w:rPr>
                <w:sz w:val="24"/>
                <w:szCs w:val="24"/>
                <w:lang w:val="uk-UA"/>
              </w:rPr>
              <w:t xml:space="preserve"> </w:t>
            </w:r>
            <w:r w:rsidRPr="007A4398">
              <w:rPr>
                <w:sz w:val="24"/>
                <w:szCs w:val="24"/>
                <w:lang w:val="uk-UA"/>
              </w:rPr>
              <w:t>тендерної пропозиції враховуються, якщо вони отримані</w:t>
            </w:r>
            <w:r w:rsidR="00A22243">
              <w:rPr>
                <w:sz w:val="24"/>
                <w:szCs w:val="24"/>
                <w:lang w:val="uk-UA"/>
              </w:rPr>
              <w:t xml:space="preserve"> </w:t>
            </w:r>
            <w:r w:rsidRPr="007A4398">
              <w:rPr>
                <w:sz w:val="24"/>
                <w:szCs w:val="24"/>
                <w:lang w:val="uk-UA"/>
              </w:rPr>
              <w:t>електронною системою закупівель до закінчення кінцевого</w:t>
            </w:r>
            <w:r w:rsidR="00A22243">
              <w:rPr>
                <w:sz w:val="24"/>
                <w:szCs w:val="24"/>
                <w:lang w:val="uk-UA"/>
              </w:rPr>
              <w:t xml:space="preserve"> </w:t>
            </w:r>
            <w:r w:rsidRPr="007A4398">
              <w:rPr>
                <w:sz w:val="24"/>
                <w:szCs w:val="24"/>
                <w:lang w:val="uk-UA"/>
              </w:rPr>
              <w:t>строку подання тендерних пропозицій.</w:t>
            </w:r>
          </w:p>
        </w:tc>
      </w:tr>
      <w:tr w:rsidR="00D7597D" w:rsidRPr="007A4398" w14:paraId="5841F789" w14:textId="77777777" w:rsidTr="00D7597D">
        <w:tc>
          <w:tcPr>
            <w:tcW w:w="10166" w:type="dxa"/>
            <w:gridSpan w:val="2"/>
            <w:vAlign w:val="center"/>
          </w:tcPr>
          <w:p w14:paraId="22CAC706" w14:textId="77777777" w:rsidR="00D7597D" w:rsidRPr="007A4398" w:rsidRDefault="00D7597D" w:rsidP="00D7597D">
            <w:pPr>
              <w:jc w:val="center"/>
              <w:rPr>
                <w:iCs/>
                <w:sz w:val="24"/>
                <w:szCs w:val="24"/>
                <w:lang w:val="uk-UA"/>
              </w:rPr>
            </w:pPr>
            <w:r w:rsidRPr="007A4398">
              <w:rPr>
                <w:b/>
                <w:bCs/>
                <w:iCs/>
                <w:sz w:val="24"/>
                <w:szCs w:val="24"/>
                <w:lang w:val="uk-UA"/>
              </w:rPr>
              <w:t>IV. Подання та розкриття тендерної пропозицій</w:t>
            </w:r>
          </w:p>
        </w:tc>
      </w:tr>
      <w:tr w:rsidR="00D7597D" w:rsidRPr="007A4398" w14:paraId="2B0C53C8" w14:textId="77777777" w:rsidTr="00D7597D">
        <w:tc>
          <w:tcPr>
            <w:tcW w:w="3119" w:type="dxa"/>
          </w:tcPr>
          <w:p w14:paraId="75C2321C" w14:textId="77777777" w:rsidR="00D7597D" w:rsidRPr="007A4398" w:rsidRDefault="00D7597D" w:rsidP="00D7597D">
            <w:pPr>
              <w:spacing w:before="100" w:beforeAutospacing="1" w:after="100" w:afterAutospacing="1"/>
              <w:rPr>
                <w:sz w:val="24"/>
                <w:szCs w:val="24"/>
                <w:lang w:val="uk-UA" w:eastAsia="uk-UA"/>
              </w:rPr>
            </w:pPr>
            <w:r w:rsidRPr="007A4398">
              <w:rPr>
                <w:sz w:val="24"/>
                <w:szCs w:val="24"/>
                <w:lang w:val="uk-UA" w:eastAsia="uk-UA"/>
              </w:rPr>
              <w:t xml:space="preserve"> 1.Кінцевий строк подання тендерної пропозиції</w:t>
            </w:r>
          </w:p>
        </w:tc>
        <w:tc>
          <w:tcPr>
            <w:tcW w:w="7047" w:type="dxa"/>
            <w:vAlign w:val="center"/>
          </w:tcPr>
          <w:p w14:paraId="3609593A" w14:textId="2D767D5C" w:rsidR="00D7597D" w:rsidRPr="007A4398" w:rsidRDefault="00D7597D" w:rsidP="00F363DB">
            <w:pPr>
              <w:jc w:val="both"/>
              <w:rPr>
                <w:b/>
                <w:sz w:val="24"/>
                <w:szCs w:val="24"/>
                <w:u w:val="single"/>
                <w:lang w:val="uk-UA"/>
              </w:rPr>
            </w:pPr>
            <w:r w:rsidRPr="007A4398">
              <w:rPr>
                <w:sz w:val="24"/>
                <w:szCs w:val="24"/>
                <w:lang w:val="uk-UA"/>
              </w:rPr>
              <w:t>Кінцевий строк подання тендерних пропозицій</w:t>
            </w:r>
            <w:r w:rsidR="008331D5" w:rsidRPr="007A4398">
              <w:rPr>
                <w:sz w:val="24"/>
                <w:szCs w:val="24"/>
                <w:lang w:val="uk-UA"/>
              </w:rPr>
              <w:t xml:space="preserve"> до </w:t>
            </w:r>
            <w:r w:rsidR="00A76499">
              <w:rPr>
                <w:color w:val="FF0000"/>
                <w:sz w:val="24"/>
                <w:szCs w:val="24"/>
                <w:lang w:val="uk-UA"/>
              </w:rPr>
              <w:t>00</w:t>
            </w:r>
            <w:r w:rsidR="004A2326">
              <w:rPr>
                <w:color w:val="FF0000"/>
                <w:sz w:val="24"/>
                <w:szCs w:val="24"/>
                <w:lang w:val="uk-UA"/>
              </w:rPr>
              <w:t>:00</w:t>
            </w:r>
            <w:r w:rsidR="005D55A1">
              <w:rPr>
                <w:sz w:val="24"/>
                <w:szCs w:val="24"/>
                <w:lang w:val="uk-UA"/>
              </w:rPr>
              <w:br/>
            </w:r>
            <w:r w:rsidR="004A2326">
              <w:rPr>
                <w:b/>
                <w:color w:val="FF0000"/>
                <w:sz w:val="24"/>
                <w:szCs w:val="24"/>
                <w:u w:val="single"/>
                <w:lang w:val="uk-UA"/>
              </w:rPr>
              <w:t>1</w:t>
            </w:r>
            <w:r w:rsidR="00A76499">
              <w:rPr>
                <w:b/>
                <w:color w:val="FF0000"/>
                <w:sz w:val="24"/>
                <w:szCs w:val="24"/>
                <w:u w:val="single"/>
                <w:lang w:val="uk-UA"/>
              </w:rPr>
              <w:t>5</w:t>
            </w:r>
            <w:r w:rsidR="004A2326">
              <w:rPr>
                <w:b/>
                <w:color w:val="FF0000"/>
                <w:sz w:val="24"/>
                <w:szCs w:val="24"/>
                <w:u w:val="single"/>
                <w:lang w:val="uk-UA"/>
              </w:rPr>
              <w:t>.01.202</w:t>
            </w:r>
            <w:r w:rsidR="001734DA">
              <w:rPr>
                <w:b/>
                <w:color w:val="FF0000"/>
                <w:sz w:val="24"/>
                <w:szCs w:val="24"/>
                <w:u w:val="single"/>
                <w:lang w:val="uk-UA"/>
              </w:rPr>
              <w:t xml:space="preserve">4 </w:t>
            </w:r>
            <w:bookmarkStart w:id="0" w:name="_GoBack"/>
            <w:bookmarkEnd w:id="0"/>
            <w:r w:rsidR="003A11E8">
              <w:rPr>
                <w:b/>
                <w:color w:val="FF0000"/>
                <w:sz w:val="24"/>
                <w:szCs w:val="24"/>
                <w:u w:val="single"/>
                <w:lang w:val="uk-UA"/>
              </w:rPr>
              <w:t>року.</w:t>
            </w:r>
          </w:p>
          <w:p w14:paraId="1FB0E60E" w14:textId="77777777" w:rsidR="00F363DB" w:rsidRPr="007A4398" w:rsidRDefault="00F363DB" w:rsidP="00F363DB">
            <w:pPr>
              <w:jc w:val="both"/>
              <w:rPr>
                <w:sz w:val="24"/>
                <w:szCs w:val="24"/>
                <w:lang w:val="uk-UA"/>
              </w:rPr>
            </w:pPr>
            <w:r w:rsidRPr="007A4398">
              <w:rPr>
                <w:sz w:val="24"/>
                <w:szCs w:val="24"/>
                <w:lang w:val="uk-UA"/>
              </w:rPr>
              <w:t>Отримана тендерна пропозиція вноситься автоматично до реєстру отриманих тендерних пропозицій.</w:t>
            </w:r>
          </w:p>
          <w:p w14:paraId="607674B6" w14:textId="77777777" w:rsidR="00F363DB" w:rsidRPr="007A4398" w:rsidRDefault="00F363DB" w:rsidP="00F363DB">
            <w:pPr>
              <w:jc w:val="both"/>
              <w:rPr>
                <w:sz w:val="24"/>
                <w:szCs w:val="24"/>
                <w:lang w:val="uk-UA"/>
              </w:rPr>
            </w:pPr>
            <w:r w:rsidRPr="007A4398">
              <w:rPr>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684ADA" w14:textId="77777777" w:rsidR="00D7597D" w:rsidRPr="007A4398" w:rsidRDefault="00F363DB" w:rsidP="00F363DB">
            <w:pPr>
              <w:jc w:val="both"/>
              <w:rPr>
                <w:sz w:val="24"/>
                <w:szCs w:val="24"/>
                <w:lang w:val="uk-UA"/>
              </w:rPr>
            </w:pPr>
            <w:r w:rsidRPr="007A4398">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7597D" w:rsidRPr="007A4398" w14:paraId="66B8C2AA" w14:textId="77777777" w:rsidTr="00D7597D">
        <w:tc>
          <w:tcPr>
            <w:tcW w:w="3119" w:type="dxa"/>
          </w:tcPr>
          <w:p w14:paraId="12F6D72E" w14:textId="77777777" w:rsidR="00D7597D" w:rsidRPr="007A4398" w:rsidRDefault="00D7597D" w:rsidP="00953DE4">
            <w:pPr>
              <w:spacing w:before="100" w:beforeAutospacing="1" w:after="100" w:afterAutospacing="1"/>
              <w:rPr>
                <w:sz w:val="24"/>
                <w:szCs w:val="24"/>
                <w:lang w:val="uk-UA" w:eastAsia="uk-UA"/>
              </w:rPr>
            </w:pPr>
            <w:r w:rsidRPr="007A4398">
              <w:rPr>
                <w:sz w:val="24"/>
                <w:szCs w:val="24"/>
                <w:lang w:val="uk-UA" w:eastAsia="uk-UA"/>
              </w:rPr>
              <w:t xml:space="preserve">2. </w:t>
            </w:r>
            <w:r w:rsidR="00953DE4">
              <w:rPr>
                <w:sz w:val="24"/>
                <w:szCs w:val="24"/>
                <w:lang w:val="uk-UA" w:eastAsia="uk-UA"/>
              </w:rPr>
              <w:t>Порядок</w:t>
            </w:r>
            <w:r w:rsidRPr="007A4398">
              <w:rPr>
                <w:sz w:val="24"/>
                <w:szCs w:val="24"/>
                <w:lang w:val="uk-UA" w:eastAsia="uk-UA"/>
              </w:rPr>
              <w:t xml:space="preserve"> розкриття тендерної пропозиції</w:t>
            </w:r>
          </w:p>
        </w:tc>
        <w:tc>
          <w:tcPr>
            <w:tcW w:w="7047" w:type="dxa"/>
            <w:vAlign w:val="center"/>
          </w:tcPr>
          <w:p w14:paraId="22A9CA0B" w14:textId="77777777" w:rsidR="00D7597D" w:rsidRPr="007A4398" w:rsidRDefault="00953DE4" w:rsidP="00953DE4">
            <w:pPr>
              <w:ind w:hanging="36"/>
              <w:jc w:val="both"/>
              <w:rPr>
                <w:sz w:val="24"/>
                <w:szCs w:val="24"/>
                <w:lang w:val="uk-UA"/>
              </w:rPr>
            </w:pPr>
            <w:r w:rsidRPr="00953DE4">
              <w:rPr>
                <w:sz w:val="24"/>
                <w:szCs w:val="24"/>
                <w:lang w:val="uk-UA"/>
              </w:rPr>
              <w:t>Електронною системою закупівель після закінчення строку</w:t>
            </w:r>
            <w:r>
              <w:rPr>
                <w:sz w:val="24"/>
                <w:szCs w:val="24"/>
                <w:lang w:val="uk-UA"/>
              </w:rPr>
              <w:t xml:space="preserve"> </w:t>
            </w:r>
            <w:r w:rsidRPr="00953DE4">
              <w:rPr>
                <w:sz w:val="24"/>
                <w:szCs w:val="24"/>
                <w:lang w:val="uk-UA"/>
              </w:rPr>
              <w:t>для подання тендерних пропозицій, визначеного</w:t>
            </w:r>
            <w:r>
              <w:rPr>
                <w:sz w:val="24"/>
                <w:szCs w:val="24"/>
                <w:lang w:val="uk-UA"/>
              </w:rPr>
              <w:t xml:space="preserve"> </w:t>
            </w:r>
            <w:r w:rsidRPr="00953DE4">
              <w:rPr>
                <w:sz w:val="24"/>
                <w:szCs w:val="24"/>
                <w:lang w:val="uk-UA"/>
              </w:rPr>
              <w:t>замовником в оголошенні про проведення відкритих торгів,</w:t>
            </w:r>
            <w:r>
              <w:rPr>
                <w:sz w:val="24"/>
                <w:szCs w:val="24"/>
                <w:lang w:val="uk-UA"/>
              </w:rPr>
              <w:t xml:space="preserve"> </w:t>
            </w:r>
            <w:r w:rsidRPr="00953DE4">
              <w:rPr>
                <w:sz w:val="24"/>
                <w:szCs w:val="24"/>
                <w:lang w:val="uk-UA"/>
              </w:rPr>
              <w:t>розкривається вся інформація, зазначена в тендерній</w:t>
            </w:r>
            <w:r>
              <w:rPr>
                <w:sz w:val="24"/>
                <w:szCs w:val="24"/>
                <w:lang w:val="uk-UA"/>
              </w:rPr>
              <w:t xml:space="preserve"> </w:t>
            </w:r>
            <w:r w:rsidRPr="00953DE4">
              <w:rPr>
                <w:sz w:val="24"/>
                <w:szCs w:val="24"/>
                <w:lang w:val="uk-UA"/>
              </w:rPr>
              <w:t>пропозиції (тендерних пропозиціях), у тому числі</w:t>
            </w:r>
            <w:r>
              <w:rPr>
                <w:sz w:val="24"/>
                <w:szCs w:val="24"/>
                <w:lang w:val="uk-UA"/>
              </w:rPr>
              <w:t xml:space="preserve"> </w:t>
            </w:r>
            <w:r w:rsidRPr="00953DE4">
              <w:rPr>
                <w:sz w:val="24"/>
                <w:szCs w:val="24"/>
                <w:lang w:val="uk-UA"/>
              </w:rPr>
              <w:t>інформація про ціну/приведену ціну тендерної пропозиції</w:t>
            </w:r>
            <w:r>
              <w:rPr>
                <w:sz w:val="24"/>
                <w:szCs w:val="24"/>
                <w:lang w:val="uk-UA"/>
              </w:rPr>
              <w:t xml:space="preserve"> </w:t>
            </w:r>
            <w:r w:rsidRPr="00953DE4">
              <w:rPr>
                <w:sz w:val="24"/>
                <w:szCs w:val="24"/>
                <w:lang w:val="uk-UA"/>
              </w:rPr>
              <w:t xml:space="preserve">(тендерних пропозицій). Розкриття </w:t>
            </w:r>
            <w:r w:rsidRPr="00953DE4">
              <w:rPr>
                <w:sz w:val="24"/>
                <w:szCs w:val="24"/>
                <w:lang w:val="uk-UA"/>
              </w:rPr>
              <w:lastRenderedPageBreak/>
              <w:t>тендерних пропозицій</w:t>
            </w:r>
            <w:r>
              <w:rPr>
                <w:sz w:val="24"/>
                <w:szCs w:val="24"/>
                <w:lang w:val="uk-UA"/>
              </w:rPr>
              <w:t xml:space="preserve"> </w:t>
            </w:r>
            <w:r w:rsidRPr="00953DE4">
              <w:rPr>
                <w:sz w:val="24"/>
                <w:szCs w:val="24"/>
                <w:lang w:val="uk-UA"/>
              </w:rPr>
              <w:t>відбувається відповідно до пункту 36 Особливостей</w:t>
            </w:r>
            <w:r w:rsidR="007D1AAC">
              <w:rPr>
                <w:sz w:val="24"/>
                <w:szCs w:val="24"/>
                <w:lang w:val="uk-UA"/>
              </w:rPr>
              <w:t xml:space="preserve">. </w:t>
            </w:r>
            <w:r w:rsidR="007D1AAC" w:rsidRPr="007D1AAC">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007D1AAC" w:rsidRPr="007D1AAC">
                <w:rPr>
                  <w:rStyle w:val="ad"/>
                  <w:sz w:val="24"/>
                  <w:szCs w:val="24"/>
                  <w:lang w:val="uk-UA"/>
                </w:rPr>
                <w:t xml:space="preserve">статті 16 </w:t>
              </w:r>
            </w:hyperlink>
            <w:r w:rsidR="007D1AAC" w:rsidRPr="007D1AAC">
              <w:rPr>
                <w:sz w:val="24"/>
                <w:szCs w:val="24"/>
                <w:lang w:val="uk-UA"/>
              </w:rPr>
              <w:t xml:space="preserve">Закону, і документи, що підтверджують відсутність підстав, визначених </w:t>
            </w:r>
            <w:hyperlink r:id="rId9" w:anchor="n159">
              <w:r w:rsidR="007D1AAC" w:rsidRPr="007D1AAC">
                <w:rPr>
                  <w:rStyle w:val="ad"/>
                  <w:sz w:val="24"/>
                  <w:szCs w:val="24"/>
                  <w:lang w:val="uk-UA"/>
                </w:rPr>
                <w:t>пунктом 44</w:t>
              </w:r>
            </w:hyperlink>
            <w:r w:rsidR="007D1AAC" w:rsidRPr="007D1AAC">
              <w:rPr>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7597D" w:rsidRPr="007A4398" w14:paraId="75F6C961" w14:textId="77777777" w:rsidTr="00D7597D">
        <w:tc>
          <w:tcPr>
            <w:tcW w:w="10166" w:type="dxa"/>
            <w:gridSpan w:val="2"/>
            <w:vAlign w:val="center"/>
          </w:tcPr>
          <w:p w14:paraId="5910D636" w14:textId="77777777" w:rsidR="00D7597D" w:rsidRPr="007A4398" w:rsidRDefault="00D7597D" w:rsidP="00D7597D">
            <w:pPr>
              <w:jc w:val="center"/>
              <w:rPr>
                <w:iCs/>
                <w:sz w:val="24"/>
                <w:szCs w:val="24"/>
                <w:lang w:val="uk-UA"/>
              </w:rPr>
            </w:pPr>
            <w:r w:rsidRPr="007A4398">
              <w:rPr>
                <w:b/>
                <w:bCs/>
                <w:iCs/>
                <w:sz w:val="24"/>
                <w:szCs w:val="24"/>
                <w:lang w:val="uk-UA"/>
              </w:rPr>
              <w:lastRenderedPageBreak/>
              <w:t xml:space="preserve">V. Оцінка тендерної  пропозиції  </w:t>
            </w:r>
          </w:p>
        </w:tc>
      </w:tr>
      <w:tr w:rsidR="00D7597D" w:rsidRPr="001734DA" w14:paraId="3E51BACA" w14:textId="77777777" w:rsidTr="00D7597D">
        <w:tc>
          <w:tcPr>
            <w:tcW w:w="3119" w:type="dxa"/>
          </w:tcPr>
          <w:p w14:paraId="1798806F" w14:textId="77777777" w:rsidR="00D7597D" w:rsidRPr="007A4398" w:rsidRDefault="00D7597D" w:rsidP="00D7597D">
            <w:pPr>
              <w:rPr>
                <w:iCs/>
                <w:sz w:val="24"/>
                <w:szCs w:val="24"/>
                <w:lang w:val="uk-UA"/>
              </w:rPr>
            </w:pPr>
            <w:r w:rsidRPr="007A4398">
              <w:rPr>
                <w:iCs/>
                <w:sz w:val="24"/>
                <w:szCs w:val="24"/>
                <w:lang w:val="uk-UA"/>
              </w:rPr>
              <w:t>1. Перелік критеріїв та методика оцінки тендерної із зазначенням питомої ваги критерію</w:t>
            </w:r>
          </w:p>
        </w:tc>
        <w:tc>
          <w:tcPr>
            <w:tcW w:w="7047" w:type="dxa"/>
            <w:vAlign w:val="center"/>
          </w:tcPr>
          <w:p w14:paraId="5083CEE8" w14:textId="77777777" w:rsidR="005D55A1" w:rsidRPr="005D55A1" w:rsidRDefault="005D55A1" w:rsidP="005D55A1">
            <w:pPr>
              <w:jc w:val="both"/>
              <w:rPr>
                <w:sz w:val="24"/>
                <w:szCs w:val="24"/>
                <w:lang w:val="uk-UA"/>
              </w:rPr>
            </w:pPr>
            <w:r w:rsidRPr="005D55A1">
              <w:rPr>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D55A1">
                <w:rPr>
                  <w:rStyle w:val="ad"/>
                  <w:sz w:val="24"/>
                  <w:szCs w:val="24"/>
                  <w:lang w:val="uk-UA"/>
                </w:rPr>
                <w:t>шістнадцятої</w:t>
              </w:r>
            </w:hyperlink>
            <w:r w:rsidRPr="005D55A1">
              <w:rPr>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BA5770A" w14:textId="77777777" w:rsidR="005D55A1" w:rsidRPr="005D55A1" w:rsidRDefault="005D55A1" w:rsidP="005D55A1">
            <w:pPr>
              <w:jc w:val="both"/>
              <w:rPr>
                <w:sz w:val="24"/>
                <w:szCs w:val="24"/>
                <w:lang w:val="uk-UA"/>
              </w:rPr>
            </w:pPr>
            <w:r w:rsidRPr="005D55A1">
              <w:rPr>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D4B5E4" w14:textId="77777777" w:rsidR="005D55A1" w:rsidRPr="005D55A1" w:rsidRDefault="005D55A1" w:rsidP="005D55A1">
            <w:pPr>
              <w:jc w:val="both"/>
              <w:rPr>
                <w:sz w:val="24"/>
                <w:szCs w:val="24"/>
                <w:lang w:val="uk-UA"/>
              </w:rPr>
            </w:pPr>
            <w:r w:rsidRPr="005D55A1">
              <w:rPr>
                <w:sz w:val="24"/>
                <w:szCs w:val="24"/>
                <w:lang w:val="uk-UA"/>
              </w:rPr>
              <w:t>Критерії та методика оцінки визначаються відповідно до статті 29 Закону.</w:t>
            </w:r>
          </w:p>
          <w:p w14:paraId="0C52BE07" w14:textId="77777777" w:rsidR="005D55A1" w:rsidRPr="005D55A1" w:rsidRDefault="005D55A1" w:rsidP="005D55A1">
            <w:pPr>
              <w:jc w:val="both"/>
              <w:rPr>
                <w:sz w:val="24"/>
                <w:szCs w:val="24"/>
                <w:lang w:val="uk-UA"/>
              </w:rPr>
            </w:pPr>
            <w:r w:rsidRPr="005D55A1">
              <w:rPr>
                <w:sz w:val="24"/>
                <w:szCs w:val="24"/>
                <w:lang w:val="uk-UA"/>
              </w:rPr>
              <w:t>Перелік критеріїв та методика оцінки тендерної пропозиції із зазначенням питомої ваги критерію:</w:t>
            </w:r>
          </w:p>
          <w:p w14:paraId="5D50CFFC" w14:textId="77777777" w:rsidR="005D55A1" w:rsidRPr="005D55A1" w:rsidRDefault="005D55A1" w:rsidP="005D55A1">
            <w:pPr>
              <w:jc w:val="both"/>
              <w:rPr>
                <w:sz w:val="24"/>
                <w:szCs w:val="24"/>
                <w:lang w:val="uk-UA"/>
              </w:rPr>
            </w:pPr>
            <w:r w:rsidRPr="005D55A1">
              <w:rPr>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47CE4B" w14:textId="77777777" w:rsidR="005D55A1" w:rsidRPr="005D55A1" w:rsidRDefault="005D55A1" w:rsidP="005D55A1">
            <w:pPr>
              <w:jc w:val="both"/>
              <w:rPr>
                <w:i/>
                <w:sz w:val="24"/>
                <w:szCs w:val="24"/>
                <w:lang w:val="uk-UA"/>
              </w:rPr>
            </w:pPr>
            <w:r w:rsidRPr="005D55A1">
              <w:rPr>
                <w:i/>
                <w:sz w:val="24"/>
                <w:szCs w:val="24"/>
                <w:lang w:val="uk-UA"/>
              </w:rPr>
              <w:t>(у разі якщо подано дві і більше тендерних пропозицій).</w:t>
            </w:r>
          </w:p>
          <w:p w14:paraId="5DC1BB42" w14:textId="77777777" w:rsidR="005D55A1" w:rsidRPr="005D55A1" w:rsidRDefault="005D55A1" w:rsidP="005D55A1">
            <w:pPr>
              <w:jc w:val="both"/>
              <w:rPr>
                <w:sz w:val="24"/>
                <w:szCs w:val="24"/>
                <w:lang w:val="uk-UA"/>
              </w:rPr>
            </w:pPr>
            <w:r w:rsidRPr="005D55A1">
              <w:rPr>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C39ACAA" w14:textId="77777777" w:rsidR="005D55A1" w:rsidRPr="005D55A1" w:rsidRDefault="005D55A1" w:rsidP="005D55A1">
            <w:pPr>
              <w:jc w:val="both"/>
              <w:rPr>
                <w:i/>
                <w:sz w:val="24"/>
                <w:szCs w:val="24"/>
                <w:lang w:val="uk-UA"/>
              </w:rPr>
            </w:pPr>
            <w:r w:rsidRPr="005D55A1">
              <w:rPr>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5D55A1">
              <w:rPr>
                <w:sz w:val="24"/>
                <w:szCs w:val="24"/>
                <w:lang w:val="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A1EE3D" w14:textId="77777777" w:rsidR="005D55A1" w:rsidRPr="005D55A1" w:rsidRDefault="005D55A1" w:rsidP="005D55A1">
            <w:pPr>
              <w:jc w:val="both"/>
              <w:rPr>
                <w:sz w:val="24"/>
                <w:szCs w:val="24"/>
                <w:lang w:val="uk-UA"/>
              </w:rPr>
            </w:pPr>
            <w:r w:rsidRPr="005D55A1">
              <w:rPr>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3D9D5D" w14:textId="77777777" w:rsidR="005D55A1" w:rsidRPr="005D55A1" w:rsidRDefault="005D55A1" w:rsidP="005D55A1">
            <w:pPr>
              <w:jc w:val="both"/>
              <w:rPr>
                <w:i/>
                <w:sz w:val="24"/>
                <w:szCs w:val="24"/>
                <w:lang w:val="uk-UA"/>
              </w:rPr>
            </w:pPr>
            <w:r w:rsidRPr="005D55A1">
              <w:rPr>
                <w:i/>
                <w:sz w:val="24"/>
                <w:szCs w:val="24"/>
                <w:lang w:val="uk-UA"/>
              </w:rPr>
              <w:t xml:space="preserve">До розгляду </w:t>
            </w:r>
            <w:r w:rsidRPr="005D55A1">
              <w:rPr>
                <w:i/>
                <w:sz w:val="24"/>
                <w:szCs w:val="24"/>
                <w:u w:val="single"/>
                <w:lang w:val="uk-UA"/>
              </w:rPr>
              <w:t xml:space="preserve">не приймається </w:t>
            </w:r>
            <w:r w:rsidRPr="005D55A1">
              <w:rPr>
                <w:i/>
                <w:sz w:val="24"/>
                <w:szCs w:val="24"/>
                <w:u w:val="single"/>
              </w:rPr>
              <w:t xml:space="preserve"> </w:t>
            </w:r>
            <w:r w:rsidRPr="005D55A1">
              <w:rPr>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AAE5B" w14:textId="77777777" w:rsidR="005D55A1" w:rsidRPr="005D55A1" w:rsidRDefault="005D55A1" w:rsidP="005D55A1">
            <w:pPr>
              <w:jc w:val="both"/>
              <w:rPr>
                <w:sz w:val="24"/>
                <w:szCs w:val="24"/>
                <w:lang w:val="uk-UA"/>
              </w:rPr>
            </w:pPr>
            <w:r w:rsidRPr="005D55A1">
              <w:rPr>
                <w:sz w:val="24"/>
                <w:szCs w:val="24"/>
                <w:lang w:val="uk-UA"/>
              </w:rPr>
              <w:t>Оцінка тендерних пропозицій здійснюється на основі критерію „Ціна”. Питома вага – 100 %.</w:t>
            </w:r>
          </w:p>
          <w:p w14:paraId="368FD464" w14:textId="77777777" w:rsidR="005D55A1" w:rsidRPr="005D55A1" w:rsidRDefault="005D55A1" w:rsidP="005D55A1">
            <w:pPr>
              <w:jc w:val="both"/>
              <w:rPr>
                <w:sz w:val="24"/>
                <w:szCs w:val="24"/>
                <w:lang w:val="uk-UA"/>
              </w:rPr>
            </w:pPr>
            <w:r w:rsidRPr="005D55A1">
              <w:rPr>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6D3D991" w14:textId="77777777" w:rsidR="005D55A1" w:rsidRPr="005D55A1" w:rsidRDefault="005D55A1" w:rsidP="005D55A1">
            <w:pPr>
              <w:jc w:val="both"/>
              <w:rPr>
                <w:sz w:val="24"/>
                <w:szCs w:val="24"/>
                <w:lang w:val="uk-UA"/>
              </w:rPr>
            </w:pPr>
            <w:r w:rsidRPr="005D55A1">
              <w:rPr>
                <w:sz w:val="24"/>
                <w:szCs w:val="24"/>
                <w:lang w:val="uk-UA"/>
              </w:rPr>
              <w:t>Оцінка здійснюється щодо предмета закупівлі в цілому.</w:t>
            </w:r>
          </w:p>
          <w:p w14:paraId="484E7654" w14:textId="77777777" w:rsidR="005D55A1" w:rsidRPr="005D55A1" w:rsidRDefault="005D55A1" w:rsidP="005D55A1">
            <w:pPr>
              <w:jc w:val="both"/>
              <w:rPr>
                <w:sz w:val="24"/>
                <w:szCs w:val="24"/>
                <w:lang w:val="uk-UA"/>
              </w:rPr>
            </w:pPr>
            <w:r w:rsidRPr="005D55A1">
              <w:rPr>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51E4884" w14:textId="77777777" w:rsidR="005D55A1" w:rsidRPr="005D55A1" w:rsidRDefault="005D55A1" w:rsidP="005D55A1">
            <w:pPr>
              <w:jc w:val="both"/>
              <w:rPr>
                <w:sz w:val="24"/>
                <w:szCs w:val="24"/>
                <w:lang w:val="uk-UA"/>
              </w:rPr>
            </w:pPr>
            <w:r w:rsidRPr="005D55A1">
              <w:rPr>
                <w:sz w:val="24"/>
                <w:szCs w:val="24"/>
                <w:lang w:val="uk-UA"/>
              </w:rPr>
              <w:t xml:space="preserve">Розмір мінімального кроку пониження ціни під час електронного аукціону – </w:t>
            </w:r>
            <w:r w:rsidRPr="005D55A1">
              <w:rPr>
                <w:sz w:val="24"/>
                <w:szCs w:val="24"/>
              </w:rPr>
              <w:t>0.5</w:t>
            </w:r>
            <w:r w:rsidRPr="005D55A1">
              <w:rPr>
                <w:sz w:val="24"/>
                <w:szCs w:val="24"/>
                <w:lang w:val="uk-UA"/>
              </w:rPr>
              <w:t xml:space="preserve"> % </w:t>
            </w:r>
          </w:p>
          <w:p w14:paraId="75D094D1" w14:textId="77777777" w:rsidR="005D55A1" w:rsidRPr="005D55A1" w:rsidRDefault="005D55A1" w:rsidP="005D55A1">
            <w:pPr>
              <w:jc w:val="both"/>
              <w:rPr>
                <w:sz w:val="24"/>
                <w:szCs w:val="24"/>
                <w:lang w:val="uk-UA"/>
              </w:rPr>
            </w:pPr>
            <w:r w:rsidRPr="005D55A1">
              <w:rPr>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E9FDDA" w14:textId="77777777" w:rsidR="005D55A1" w:rsidRPr="005D55A1" w:rsidRDefault="005D55A1" w:rsidP="005D55A1">
            <w:pPr>
              <w:jc w:val="both"/>
              <w:rPr>
                <w:sz w:val="24"/>
                <w:szCs w:val="24"/>
                <w:lang w:val="uk-UA"/>
              </w:rPr>
            </w:pPr>
            <w:r w:rsidRPr="005D55A1">
              <w:rPr>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BC6BA2" w14:textId="77777777" w:rsidR="005D55A1" w:rsidRPr="005D55A1" w:rsidRDefault="005D55A1" w:rsidP="005D55A1">
            <w:pPr>
              <w:jc w:val="both"/>
              <w:rPr>
                <w:sz w:val="24"/>
                <w:szCs w:val="24"/>
                <w:lang w:val="uk-UA"/>
              </w:rPr>
            </w:pPr>
            <w:r w:rsidRPr="005D55A1">
              <w:rPr>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7A2514" w14:textId="77777777" w:rsidR="005D55A1" w:rsidRPr="005D55A1" w:rsidRDefault="005D55A1" w:rsidP="005D55A1">
            <w:pPr>
              <w:jc w:val="both"/>
              <w:rPr>
                <w:sz w:val="24"/>
                <w:szCs w:val="24"/>
                <w:lang w:val="uk-UA"/>
              </w:rPr>
            </w:pPr>
            <w:r w:rsidRPr="005D55A1">
              <w:rPr>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D55A1">
              <w:rPr>
                <w:sz w:val="24"/>
                <w:szCs w:val="24"/>
                <w:lang w:val="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ED5A97" w14:textId="77777777" w:rsidR="005D55A1" w:rsidRPr="005D55A1" w:rsidRDefault="005D55A1" w:rsidP="005D55A1">
            <w:pPr>
              <w:jc w:val="both"/>
              <w:rPr>
                <w:sz w:val="24"/>
                <w:szCs w:val="24"/>
                <w:lang w:val="uk-UA"/>
              </w:rPr>
            </w:pPr>
            <w:r w:rsidRPr="005D55A1">
              <w:rPr>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B9231C" w14:textId="77777777" w:rsidR="005D55A1" w:rsidRPr="005D55A1" w:rsidRDefault="005D55A1" w:rsidP="005D55A1">
            <w:pPr>
              <w:jc w:val="both"/>
              <w:rPr>
                <w:sz w:val="24"/>
                <w:szCs w:val="24"/>
                <w:lang w:val="uk-UA"/>
              </w:rPr>
            </w:pPr>
            <w:r w:rsidRPr="005D55A1">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55A1">
              <w:rPr>
                <w:i/>
                <w:sz w:val="24"/>
                <w:szCs w:val="24"/>
                <w:lang w:val="uk-UA"/>
              </w:rPr>
              <w:t>протягом 24 годин</w:t>
            </w:r>
            <w:r w:rsidRPr="005D55A1">
              <w:rPr>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4848AE3" w14:textId="77777777" w:rsidR="005D55A1" w:rsidRPr="005D55A1" w:rsidRDefault="005D55A1" w:rsidP="005D55A1">
            <w:pPr>
              <w:jc w:val="both"/>
              <w:rPr>
                <w:sz w:val="24"/>
                <w:szCs w:val="24"/>
                <w:lang w:val="uk-UA"/>
              </w:rPr>
            </w:pPr>
            <w:r w:rsidRPr="005D55A1">
              <w:rPr>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D11CA0" w14:textId="77777777" w:rsidR="005D55A1" w:rsidRPr="005D55A1" w:rsidRDefault="005D55A1" w:rsidP="005D55A1">
            <w:pPr>
              <w:jc w:val="both"/>
              <w:rPr>
                <w:sz w:val="24"/>
                <w:szCs w:val="24"/>
                <w:lang w:val="uk-UA"/>
              </w:rPr>
            </w:pPr>
            <w:r w:rsidRPr="005D55A1">
              <w:rPr>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441120" w14:textId="77777777" w:rsidR="00D7597D" w:rsidRPr="007A4398" w:rsidRDefault="005D55A1" w:rsidP="005D55A1">
            <w:pPr>
              <w:jc w:val="both"/>
              <w:rPr>
                <w:strike/>
                <w:sz w:val="24"/>
                <w:szCs w:val="24"/>
                <w:lang w:val="uk-UA"/>
              </w:rPr>
            </w:pPr>
            <w:r w:rsidRPr="005D55A1">
              <w:rPr>
                <w:i/>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D7597D" w:rsidRPr="001734DA" w14:paraId="3BF1EF5D" w14:textId="77777777" w:rsidTr="00D7597D">
        <w:tc>
          <w:tcPr>
            <w:tcW w:w="3119" w:type="dxa"/>
          </w:tcPr>
          <w:p w14:paraId="607799C5" w14:textId="77777777" w:rsidR="00D7597D" w:rsidRPr="007A4398" w:rsidRDefault="00D7597D" w:rsidP="00D7597D">
            <w:pPr>
              <w:shd w:val="clear" w:color="auto" w:fill="FFFFFF"/>
              <w:ind w:firstLine="14"/>
              <w:rPr>
                <w:sz w:val="24"/>
                <w:szCs w:val="24"/>
                <w:lang w:val="uk-UA"/>
              </w:rPr>
            </w:pPr>
            <w:r w:rsidRPr="007A4398">
              <w:rPr>
                <w:sz w:val="24"/>
                <w:szCs w:val="24"/>
                <w:shd w:val="clear" w:color="auto" w:fill="FFFFFA"/>
                <w:lang w:val="uk-UA"/>
              </w:rPr>
              <w:lastRenderedPageBreak/>
              <w:t xml:space="preserve">2. </w:t>
            </w:r>
            <w:r w:rsidR="006203CF" w:rsidRPr="007A4398">
              <w:rPr>
                <w:sz w:val="24"/>
                <w:szCs w:val="24"/>
                <w:shd w:val="clear" w:color="auto" w:fill="FFFFFA"/>
                <w:lang w:val="uk-UA"/>
              </w:rPr>
              <w:t>Інша інформація</w:t>
            </w:r>
          </w:p>
        </w:tc>
        <w:tc>
          <w:tcPr>
            <w:tcW w:w="7047" w:type="dxa"/>
          </w:tcPr>
          <w:p w14:paraId="6752F1DB"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 xml:space="preserve">Вартість тендерної пропозиції та всі інші ціни повинні бути </w:t>
            </w:r>
            <w:r w:rsidR="004C3BE4">
              <w:rPr>
                <w:sz w:val="24"/>
                <w:szCs w:val="24"/>
                <w:lang w:val="uk-UA" w:eastAsia="zh-CN"/>
              </w:rPr>
              <w:t xml:space="preserve"> </w:t>
            </w:r>
            <w:r w:rsidRPr="007A4398">
              <w:rPr>
                <w:sz w:val="24"/>
                <w:szCs w:val="24"/>
                <w:lang w:val="uk-UA" w:eastAsia="zh-CN"/>
              </w:rPr>
              <w:t>чітко визначені.</w:t>
            </w:r>
          </w:p>
          <w:p w14:paraId="74154FD9"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lastRenderedPageBreak/>
              <w:t>Учасник самостійно несе всі витрати, пов’язані з підготовкою та поданням його тендерної пропозиції.</w:t>
            </w:r>
          </w:p>
          <w:p w14:paraId="70A52A3F"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529AD1"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14:paraId="7B09F500"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Понесені витрати не відшкодовуються (в тому числі  у разі відміни торгів чи визнання торгів такими, що не відбулися).</w:t>
            </w:r>
          </w:p>
          <w:p w14:paraId="4809003A"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5A9B65"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B0841DD" w14:textId="77777777" w:rsidR="006B7208" w:rsidRPr="007A4398" w:rsidRDefault="006B7208" w:rsidP="006B7208">
            <w:pPr>
              <w:widowControl w:val="0"/>
              <w:shd w:val="clear" w:color="auto" w:fill="FFFFFF"/>
              <w:ind w:left="12" w:hanging="12"/>
              <w:jc w:val="both"/>
              <w:rPr>
                <w:b/>
                <w:i/>
                <w:sz w:val="24"/>
                <w:szCs w:val="24"/>
                <w:u w:val="single"/>
                <w:lang w:val="uk-UA" w:eastAsia="zh-CN"/>
              </w:rPr>
            </w:pPr>
            <w:r w:rsidRPr="007A4398">
              <w:rPr>
                <w:b/>
                <w:i/>
                <w:sz w:val="24"/>
                <w:szCs w:val="24"/>
                <w:u w:val="single"/>
                <w:lang w:val="uk-UA" w:eastAsia="zh-CN"/>
              </w:rPr>
              <w:t>Інші умови тендерної документації:</w:t>
            </w:r>
          </w:p>
          <w:p w14:paraId="66D3A2C2"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1. Учасники відповідають за зміст своїх тендерних пропозицій та повинні дотримуватись норм чинного законодавства України.</w:t>
            </w:r>
          </w:p>
          <w:p w14:paraId="6017E6C2"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0FFC8B1A"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712A20"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6A0AFB"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534149A"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w:t>
            </w:r>
            <w:r w:rsidRPr="007A4398">
              <w:rPr>
                <w:sz w:val="24"/>
                <w:szCs w:val="24"/>
                <w:lang w:val="uk-UA" w:eastAsia="zh-CN"/>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1A07347C"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0058402C" w:rsidRPr="007A4398">
              <w:rPr>
                <w:sz w:val="24"/>
                <w:szCs w:val="24"/>
                <w:lang w:val="uk-UA" w:eastAsia="zh-CN"/>
              </w:rPr>
              <w:t>, про що надається лист згода.</w:t>
            </w:r>
            <w:r w:rsidRPr="007A4398">
              <w:rPr>
                <w:sz w:val="24"/>
                <w:szCs w:val="24"/>
                <w:lang w:val="uk-UA" w:eastAsia="zh-CN"/>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75390A"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7. Документи, видані державними органами, повинні відповідати вимогам нормативних актів, відповідно до яких такі документи видані.</w:t>
            </w:r>
          </w:p>
          <w:p w14:paraId="2919ECC1"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29C83D3"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7A1C15"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410B8"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першогочастини третьої статті 22 Закону.</w:t>
            </w:r>
          </w:p>
          <w:p w14:paraId="67523A6F"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11. Тендерна пропозиція учасника може містити документиз водяними знаками.</w:t>
            </w:r>
          </w:p>
          <w:p w14:paraId="58989B20" w14:textId="77777777" w:rsidR="006B7208" w:rsidRPr="007A4398" w:rsidRDefault="006B7208" w:rsidP="006B7208">
            <w:pPr>
              <w:widowControl w:val="0"/>
              <w:shd w:val="clear" w:color="auto" w:fill="FFFFFF"/>
              <w:ind w:left="12" w:hanging="12"/>
              <w:jc w:val="both"/>
              <w:rPr>
                <w:sz w:val="24"/>
                <w:szCs w:val="24"/>
                <w:lang w:val="uk-UA" w:eastAsia="zh-CN"/>
              </w:rPr>
            </w:pPr>
            <w:r w:rsidRPr="007A4398">
              <w:rPr>
                <w:sz w:val="24"/>
                <w:szCs w:val="24"/>
                <w:lang w:val="uk-UA" w:eastAsia="zh-CN"/>
              </w:rPr>
              <w:t>12. Учасники при поданні тендерної пропозиції повинні</w:t>
            </w:r>
            <w:r w:rsidR="00DC4190">
              <w:rPr>
                <w:sz w:val="24"/>
                <w:szCs w:val="24"/>
                <w:lang w:val="uk-UA" w:eastAsia="zh-CN"/>
              </w:rPr>
              <w:t xml:space="preserve"> </w:t>
            </w:r>
            <w:r w:rsidRPr="007A4398">
              <w:rPr>
                <w:sz w:val="24"/>
                <w:szCs w:val="24"/>
                <w:lang w:val="uk-UA" w:eastAsia="zh-CN"/>
              </w:rPr>
              <w:t>враховувати норми (врахуванням вважається факт подання</w:t>
            </w:r>
            <w:r w:rsidR="00DC4190">
              <w:rPr>
                <w:sz w:val="24"/>
                <w:szCs w:val="24"/>
                <w:lang w:val="uk-UA" w:eastAsia="zh-CN"/>
              </w:rPr>
              <w:t xml:space="preserve"> </w:t>
            </w:r>
            <w:r w:rsidRPr="007A4398">
              <w:rPr>
                <w:sz w:val="24"/>
                <w:szCs w:val="24"/>
                <w:lang w:val="uk-UA" w:eastAsia="zh-CN"/>
              </w:rPr>
              <w:t>тендерної пропозиції, що учасник ознайомлений з даним</w:t>
            </w:r>
            <w:r w:rsidR="00DC4190">
              <w:rPr>
                <w:sz w:val="24"/>
                <w:szCs w:val="24"/>
                <w:lang w:val="uk-UA" w:eastAsia="zh-CN"/>
              </w:rPr>
              <w:t xml:space="preserve">и </w:t>
            </w:r>
            <w:r w:rsidRPr="007A4398">
              <w:rPr>
                <w:sz w:val="24"/>
                <w:szCs w:val="24"/>
                <w:lang w:val="uk-UA" w:eastAsia="zh-CN"/>
              </w:rPr>
              <w:t>нормами і їх не порушує, жодні окремі підтвердження не</w:t>
            </w:r>
            <w:r w:rsidR="00DC4190">
              <w:rPr>
                <w:sz w:val="24"/>
                <w:szCs w:val="24"/>
                <w:lang w:val="uk-UA" w:eastAsia="zh-CN"/>
              </w:rPr>
              <w:t xml:space="preserve"> </w:t>
            </w:r>
            <w:r w:rsidRPr="007A4398">
              <w:rPr>
                <w:sz w:val="24"/>
                <w:szCs w:val="24"/>
                <w:lang w:val="uk-UA" w:eastAsia="zh-CN"/>
              </w:rPr>
              <w:t>потрібно подавати):</w:t>
            </w:r>
          </w:p>
          <w:p w14:paraId="7183FC8E" w14:textId="77777777" w:rsidR="006B7208" w:rsidRPr="007A4398" w:rsidRDefault="00FE4B90" w:rsidP="006B7208">
            <w:pPr>
              <w:widowControl w:val="0"/>
              <w:shd w:val="clear" w:color="auto" w:fill="FFFFFF"/>
              <w:ind w:left="12" w:hanging="12"/>
              <w:jc w:val="both"/>
              <w:rPr>
                <w:sz w:val="24"/>
                <w:szCs w:val="24"/>
                <w:lang w:val="uk-UA" w:eastAsia="zh-CN"/>
              </w:rPr>
            </w:pPr>
            <w:r w:rsidRPr="007A4398">
              <w:rPr>
                <w:sz w:val="24"/>
                <w:szCs w:val="24"/>
                <w:lang w:val="uk-UA" w:eastAsia="zh-CN"/>
              </w:rPr>
              <w:t xml:space="preserve">- </w:t>
            </w:r>
            <w:r w:rsidR="006B7208" w:rsidRPr="007A4398">
              <w:rPr>
                <w:sz w:val="24"/>
                <w:szCs w:val="24"/>
                <w:lang w:val="uk-UA" w:eastAsia="zh-CN"/>
              </w:rPr>
              <w:t>постанови Кабінету Міністрів України «Про</w:t>
            </w:r>
            <w:r w:rsidR="00DC4190">
              <w:rPr>
                <w:sz w:val="24"/>
                <w:szCs w:val="24"/>
                <w:lang w:val="uk-UA" w:eastAsia="zh-CN"/>
              </w:rPr>
              <w:t xml:space="preserve"> </w:t>
            </w:r>
            <w:r w:rsidR="006B7208" w:rsidRPr="007A4398">
              <w:rPr>
                <w:sz w:val="24"/>
                <w:szCs w:val="24"/>
                <w:lang w:val="uk-UA" w:eastAsia="zh-CN"/>
              </w:rPr>
              <w:t>забезпечення захисту національних інтересів за майбутніми</w:t>
            </w:r>
            <w:r w:rsidR="00DC4190">
              <w:rPr>
                <w:sz w:val="24"/>
                <w:szCs w:val="24"/>
                <w:lang w:val="uk-UA" w:eastAsia="zh-CN"/>
              </w:rPr>
              <w:t xml:space="preserve"> </w:t>
            </w:r>
            <w:r w:rsidR="006B7208" w:rsidRPr="007A4398">
              <w:rPr>
                <w:sz w:val="24"/>
                <w:szCs w:val="24"/>
                <w:lang w:val="uk-UA" w:eastAsia="zh-CN"/>
              </w:rPr>
              <w:t>позовами держави Україна у зв’язку з військовою агресією</w:t>
            </w:r>
            <w:r w:rsidR="00DC4190">
              <w:rPr>
                <w:sz w:val="24"/>
                <w:szCs w:val="24"/>
                <w:lang w:val="uk-UA" w:eastAsia="zh-CN"/>
              </w:rPr>
              <w:t xml:space="preserve"> </w:t>
            </w:r>
            <w:r w:rsidR="006B7208" w:rsidRPr="007A4398">
              <w:rPr>
                <w:sz w:val="24"/>
                <w:szCs w:val="24"/>
                <w:lang w:val="uk-UA" w:eastAsia="zh-CN"/>
              </w:rPr>
              <w:t>Російської Федерації» від 03.03.2022 № 187, оскільки</w:t>
            </w:r>
            <w:r w:rsidR="00DC4190">
              <w:rPr>
                <w:sz w:val="24"/>
                <w:szCs w:val="24"/>
                <w:lang w:val="uk-UA" w:eastAsia="zh-CN"/>
              </w:rPr>
              <w:t xml:space="preserve"> </w:t>
            </w:r>
            <w:r w:rsidR="006B7208" w:rsidRPr="007A4398">
              <w:rPr>
                <w:sz w:val="24"/>
                <w:szCs w:val="24"/>
                <w:lang w:val="uk-UA" w:eastAsia="zh-CN"/>
              </w:rPr>
              <w:t>замовник не може виконувати зобов’язання, кредиторами заякими є Російська Федерація або особи, пов’язані з</w:t>
            </w:r>
            <w:r w:rsidR="00DC4190">
              <w:rPr>
                <w:sz w:val="24"/>
                <w:szCs w:val="24"/>
                <w:lang w:val="uk-UA" w:eastAsia="zh-CN"/>
              </w:rPr>
              <w:t xml:space="preserve"> </w:t>
            </w:r>
            <w:r w:rsidR="006B7208" w:rsidRPr="007A4398">
              <w:rPr>
                <w:sz w:val="24"/>
                <w:szCs w:val="24"/>
                <w:lang w:val="uk-UA" w:eastAsia="zh-CN"/>
              </w:rPr>
              <w:t>країною-агресором, що визначені підпунктом 1 пункту 1цієї Постанови;</w:t>
            </w:r>
          </w:p>
          <w:p w14:paraId="6F7CBCEF" w14:textId="77777777" w:rsidR="006B7208" w:rsidRPr="007A4398" w:rsidRDefault="00FE4B90" w:rsidP="006B7208">
            <w:pPr>
              <w:widowControl w:val="0"/>
              <w:shd w:val="clear" w:color="auto" w:fill="FFFFFF"/>
              <w:ind w:left="12" w:hanging="12"/>
              <w:jc w:val="both"/>
              <w:rPr>
                <w:sz w:val="24"/>
                <w:szCs w:val="24"/>
                <w:lang w:val="uk-UA" w:eastAsia="zh-CN"/>
              </w:rPr>
            </w:pPr>
            <w:r w:rsidRPr="007A4398">
              <w:rPr>
                <w:sz w:val="24"/>
                <w:szCs w:val="24"/>
                <w:lang w:val="uk-UA" w:eastAsia="zh-CN"/>
              </w:rPr>
              <w:t xml:space="preserve">- </w:t>
            </w:r>
            <w:r w:rsidR="006B7208" w:rsidRPr="007A4398">
              <w:rPr>
                <w:sz w:val="24"/>
                <w:szCs w:val="24"/>
                <w:lang w:val="uk-UA" w:eastAsia="zh-CN"/>
              </w:rPr>
              <w:t xml:space="preserve"> постанови Кабінету Міністрів України «Про</w:t>
            </w:r>
            <w:r w:rsidR="00DC4190">
              <w:rPr>
                <w:sz w:val="24"/>
                <w:szCs w:val="24"/>
                <w:lang w:val="uk-UA" w:eastAsia="zh-CN"/>
              </w:rPr>
              <w:t xml:space="preserve"> </w:t>
            </w:r>
            <w:r w:rsidR="006B7208" w:rsidRPr="007A4398">
              <w:rPr>
                <w:sz w:val="24"/>
                <w:szCs w:val="24"/>
                <w:lang w:val="uk-UA" w:eastAsia="zh-CN"/>
              </w:rPr>
              <w:t>застосування заборони ввезення товарів з Російської</w:t>
            </w:r>
            <w:r w:rsidR="00DC4190">
              <w:rPr>
                <w:sz w:val="24"/>
                <w:szCs w:val="24"/>
                <w:lang w:val="uk-UA" w:eastAsia="zh-CN"/>
              </w:rPr>
              <w:t xml:space="preserve"> </w:t>
            </w:r>
            <w:r w:rsidR="006B7208" w:rsidRPr="007A4398">
              <w:rPr>
                <w:sz w:val="24"/>
                <w:szCs w:val="24"/>
                <w:lang w:val="uk-UA" w:eastAsia="zh-CN"/>
              </w:rPr>
              <w:t>Федерації» від 09.04.2022 № 426, оскільки цією постановою</w:t>
            </w:r>
            <w:r w:rsidR="00DC4190">
              <w:rPr>
                <w:sz w:val="24"/>
                <w:szCs w:val="24"/>
                <w:lang w:val="uk-UA" w:eastAsia="zh-CN"/>
              </w:rPr>
              <w:t xml:space="preserve"> </w:t>
            </w:r>
            <w:r w:rsidR="006B7208" w:rsidRPr="007A4398">
              <w:rPr>
                <w:sz w:val="24"/>
                <w:szCs w:val="24"/>
                <w:lang w:val="uk-UA" w:eastAsia="zh-CN"/>
              </w:rPr>
              <w:t xml:space="preserve">заборонено ввезення на митну територію України вмитному режимі імпорту товарів з Російської </w:t>
            </w:r>
            <w:r w:rsidR="006B7208" w:rsidRPr="007A4398">
              <w:rPr>
                <w:sz w:val="24"/>
                <w:szCs w:val="24"/>
                <w:lang w:val="uk-UA" w:eastAsia="zh-CN"/>
              </w:rPr>
              <w:lastRenderedPageBreak/>
              <w:t>Федерації;</w:t>
            </w:r>
          </w:p>
          <w:p w14:paraId="1F6905A7" w14:textId="77777777" w:rsidR="006B7208" w:rsidRPr="007A4398" w:rsidRDefault="00FE4B90" w:rsidP="006B7208">
            <w:pPr>
              <w:widowControl w:val="0"/>
              <w:shd w:val="clear" w:color="auto" w:fill="FFFFFF"/>
              <w:ind w:left="12" w:hanging="12"/>
              <w:jc w:val="both"/>
              <w:rPr>
                <w:sz w:val="24"/>
                <w:szCs w:val="24"/>
                <w:lang w:val="uk-UA" w:eastAsia="zh-CN"/>
              </w:rPr>
            </w:pPr>
            <w:r w:rsidRPr="007A4398">
              <w:rPr>
                <w:sz w:val="24"/>
                <w:szCs w:val="24"/>
                <w:lang w:val="uk-UA" w:eastAsia="zh-CN"/>
              </w:rPr>
              <w:t xml:space="preserve">- </w:t>
            </w:r>
            <w:r w:rsidR="006B7208" w:rsidRPr="007A4398">
              <w:rPr>
                <w:sz w:val="24"/>
                <w:szCs w:val="24"/>
                <w:lang w:val="uk-UA" w:eastAsia="zh-CN"/>
              </w:rPr>
              <w:t xml:space="preserve"> Закону України «Про забезпечення прав і свобод</w:t>
            </w:r>
            <w:r w:rsidR="00DC4190">
              <w:rPr>
                <w:sz w:val="24"/>
                <w:szCs w:val="24"/>
                <w:lang w:val="uk-UA" w:eastAsia="zh-CN"/>
              </w:rPr>
              <w:t xml:space="preserve"> </w:t>
            </w:r>
            <w:r w:rsidR="006B7208" w:rsidRPr="007A4398">
              <w:rPr>
                <w:sz w:val="24"/>
                <w:szCs w:val="24"/>
                <w:lang w:val="uk-UA" w:eastAsia="zh-CN"/>
              </w:rPr>
              <w:t>громадян та правовий режим на тимчасово окупованій</w:t>
            </w:r>
            <w:r w:rsidR="00DC4190">
              <w:rPr>
                <w:sz w:val="24"/>
                <w:szCs w:val="24"/>
                <w:lang w:val="uk-UA" w:eastAsia="zh-CN"/>
              </w:rPr>
              <w:t xml:space="preserve"> </w:t>
            </w:r>
            <w:r w:rsidR="006B7208" w:rsidRPr="007A4398">
              <w:rPr>
                <w:sz w:val="24"/>
                <w:szCs w:val="24"/>
                <w:lang w:val="uk-UA" w:eastAsia="zh-CN"/>
              </w:rPr>
              <w:t>території Укра</w:t>
            </w:r>
            <w:r w:rsidRPr="007A4398">
              <w:rPr>
                <w:sz w:val="24"/>
                <w:szCs w:val="24"/>
                <w:lang w:val="uk-UA" w:eastAsia="zh-CN"/>
              </w:rPr>
              <w:t>їни» від 15.04.2014 № 1207-VII.</w:t>
            </w:r>
          </w:p>
          <w:p w14:paraId="1B0A8FA4" w14:textId="77777777" w:rsidR="00AC3F7D" w:rsidRPr="00AC3F7D" w:rsidRDefault="006B7208" w:rsidP="00AC3F7D">
            <w:pPr>
              <w:widowControl w:val="0"/>
              <w:shd w:val="clear" w:color="auto" w:fill="FFFFFF"/>
              <w:ind w:left="12" w:hanging="12"/>
              <w:jc w:val="both"/>
              <w:rPr>
                <w:sz w:val="24"/>
                <w:szCs w:val="24"/>
                <w:lang w:val="uk-UA" w:eastAsia="zh-CN"/>
              </w:rPr>
            </w:pPr>
            <w:r w:rsidRPr="007A4398">
              <w:rPr>
                <w:sz w:val="24"/>
                <w:szCs w:val="24"/>
                <w:lang w:val="uk-UA" w:eastAsia="zh-CN"/>
              </w:rPr>
              <w:t xml:space="preserve">А також враховувати, що в Україні </w:t>
            </w:r>
            <w:r w:rsidR="00AC3F7D" w:rsidRPr="00AC3F7D">
              <w:rPr>
                <w:sz w:val="24"/>
                <w:szCs w:val="24"/>
                <w:lang w:val="uk-UA" w:eastAsia="zh-C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F35545A" w14:textId="77777777" w:rsidR="00D7597D" w:rsidRPr="007A4398" w:rsidRDefault="00AC3F7D" w:rsidP="00AC3F7D">
            <w:pPr>
              <w:widowControl w:val="0"/>
              <w:shd w:val="clear" w:color="auto" w:fill="FFFFFF"/>
              <w:ind w:left="12" w:hanging="12"/>
              <w:jc w:val="both"/>
              <w:rPr>
                <w:sz w:val="24"/>
                <w:szCs w:val="24"/>
                <w:lang w:val="uk-UA" w:eastAsia="zh-CN"/>
              </w:rPr>
            </w:pPr>
            <w:r w:rsidRPr="00AC3F7D">
              <w:rPr>
                <w:sz w:val="24"/>
                <w:szCs w:val="24"/>
                <w:lang w:val="uk-UA"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15A3F" w:rsidRPr="00C44AC0" w14:paraId="4B0E2681" w14:textId="77777777" w:rsidTr="00D7597D">
        <w:tc>
          <w:tcPr>
            <w:tcW w:w="3119" w:type="dxa"/>
          </w:tcPr>
          <w:p w14:paraId="4B78A790" w14:textId="77777777" w:rsidR="00415A3F" w:rsidRPr="007A4398" w:rsidRDefault="00415A3F" w:rsidP="00D7597D">
            <w:pPr>
              <w:rPr>
                <w:iCs/>
                <w:sz w:val="24"/>
                <w:szCs w:val="24"/>
                <w:lang w:val="uk-UA"/>
              </w:rPr>
            </w:pPr>
            <w:r w:rsidRPr="007A4398">
              <w:rPr>
                <w:iCs/>
                <w:sz w:val="24"/>
                <w:szCs w:val="24"/>
                <w:lang w:val="uk-UA"/>
              </w:rPr>
              <w:lastRenderedPageBreak/>
              <w:t xml:space="preserve">3. Відхилення тендерних пропозицій </w:t>
            </w:r>
          </w:p>
        </w:tc>
        <w:tc>
          <w:tcPr>
            <w:tcW w:w="7047" w:type="dxa"/>
            <w:vAlign w:val="center"/>
          </w:tcPr>
          <w:p w14:paraId="6EC124EA" w14:textId="77777777" w:rsidR="00415A3F" w:rsidRPr="00B42F0B" w:rsidRDefault="00415A3F" w:rsidP="007B3132">
            <w:pPr>
              <w:widowControl w:val="0"/>
              <w:spacing w:line="228" w:lineRule="auto"/>
              <w:jc w:val="both"/>
              <w:rPr>
                <w:sz w:val="24"/>
                <w:szCs w:val="24"/>
              </w:rPr>
            </w:pPr>
            <w:r w:rsidRPr="00B42F0B">
              <w:rPr>
                <w:i/>
                <w:sz w:val="24"/>
                <w:szCs w:val="24"/>
              </w:rPr>
              <w:t>Замовник відхиляє тендерну пропозицію</w:t>
            </w:r>
            <w:r w:rsidRPr="00B42F0B">
              <w:rPr>
                <w:sz w:val="24"/>
                <w:szCs w:val="24"/>
              </w:rPr>
              <w:t xml:space="preserve"> із зазначенням аргументації в електронній системі закупівель у разі, коли:</w:t>
            </w:r>
          </w:p>
          <w:p w14:paraId="02B20A8A" w14:textId="77777777" w:rsidR="00415A3F" w:rsidRPr="00B42F0B" w:rsidRDefault="00415A3F" w:rsidP="007B3132">
            <w:pPr>
              <w:widowControl w:val="0"/>
              <w:spacing w:line="228" w:lineRule="auto"/>
              <w:jc w:val="both"/>
              <w:rPr>
                <w:i/>
                <w:sz w:val="24"/>
                <w:szCs w:val="24"/>
              </w:rPr>
            </w:pPr>
            <w:r w:rsidRPr="00B42F0B">
              <w:rPr>
                <w:i/>
                <w:sz w:val="24"/>
                <w:szCs w:val="24"/>
              </w:rPr>
              <w:t>1) учасник процедури закупівлі:</w:t>
            </w:r>
          </w:p>
          <w:p w14:paraId="034B0868" w14:textId="77777777" w:rsidR="00415A3F" w:rsidRPr="00B42F0B" w:rsidRDefault="00415A3F" w:rsidP="007B3132">
            <w:pPr>
              <w:widowControl w:val="0"/>
              <w:spacing w:line="228" w:lineRule="auto"/>
              <w:jc w:val="both"/>
              <w:rPr>
                <w:sz w:val="24"/>
                <w:szCs w:val="24"/>
              </w:rPr>
            </w:pPr>
            <w:r w:rsidRPr="00B42F0B">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08E4111" w14:textId="77777777" w:rsidR="00415A3F" w:rsidRPr="00B42F0B" w:rsidRDefault="00415A3F" w:rsidP="007B3132">
            <w:pPr>
              <w:widowControl w:val="0"/>
              <w:jc w:val="both"/>
              <w:rPr>
                <w:sz w:val="24"/>
                <w:szCs w:val="24"/>
              </w:rPr>
            </w:pPr>
            <w:r w:rsidRPr="00B42F0B">
              <w:rPr>
                <w:sz w:val="24"/>
                <w:szCs w:val="24"/>
              </w:rPr>
              <w:t>— не надав забезпечення тендерної пропозиції, якщо таке забезпечення вимагалося замовником;</w:t>
            </w:r>
          </w:p>
          <w:p w14:paraId="1C631E5D" w14:textId="77777777" w:rsidR="00415A3F" w:rsidRPr="00B42F0B" w:rsidRDefault="00415A3F" w:rsidP="007B3132">
            <w:pPr>
              <w:widowControl w:val="0"/>
              <w:jc w:val="both"/>
              <w:rPr>
                <w:sz w:val="24"/>
                <w:szCs w:val="24"/>
              </w:rPr>
            </w:pPr>
            <w:r w:rsidRPr="00B42F0B">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908511" w14:textId="77777777" w:rsidR="00415A3F" w:rsidRPr="00B42F0B" w:rsidRDefault="00415A3F" w:rsidP="007B3132">
            <w:pPr>
              <w:widowControl w:val="0"/>
              <w:jc w:val="both"/>
              <w:rPr>
                <w:sz w:val="24"/>
                <w:szCs w:val="24"/>
              </w:rPr>
            </w:pPr>
            <w:r w:rsidRPr="00B42F0B">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04DA841" w14:textId="77777777" w:rsidR="00415A3F" w:rsidRPr="00B42F0B" w:rsidRDefault="00415A3F" w:rsidP="007B3132">
            <w:pPr>
              <w:widowControl w:val="0"/>
              <w:jc w:val="both"/>
              <w:rPr>
                <w:sz w:val="24"/>
                <w:szCs w:val="24"/>
              </w:rPr>
            </w:pPr>
            <w:r w:rsidRPr="00B42F0B">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E3C9F99" w14:textId="77777777" w:rsidR="00415A3F" w:rsidRPr="00B42F0B" w:rsidRDefault="00415A3F" w:rsidP="007B3132">
            <w:pPr>
              <w:widowControl w:val="0"/>
              <w:jc w:val="both"/>
              <w:rPr>
                <w:sz w:val="24"/>
                <w:szCs w:val="24"/>
              </w:rPr>
            </w:pPr>
            <w:r w:rsidRPr="00B42F0B">
              <w:rPr>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3B68D" w14:textId="77777777" w:rsidR="00415A3F" w:rsidRPr="00B42F0B" w:rsidRDefault="00415A3F" w:rsidP="007B3132">
            <w:pPr>
              <w:widowControl w:val="0"/>
              <w:pBdr>
                <w:top w:val="nil"/>
                <w:left w:val="nil"/>
                <w:bottom w:val="nil"/>
                <w:right w:val="nil"/>
                <w:between w:val="nil"/>
              </w:pBdr>
              <w:spacing w:line="228" w:lineRule="auto"/>
              <w:jc w:val="both"/>
              <w:rPr>
                <w:i/>
                <w:sz w:val="24"/>
                <w:szCs w:val="24"/>
              </w:rPr>
            </w:pPr>
            <w:r w:rsidRPr="00B42F0B">
              <w:rPr>
                <w:i/>
                <w:sz w:val="24"/>
                <w:szCs w:val="24"/>
              </w:rPr>
              <w:t>2) тендерна пропозиція:</w:t>
            </w:r>
          </w:p>
          <w:p w14:paraId="4D3F36BC"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D23995A"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є такою, строк дії якої закінчився;</w:t>
            </w:r>
          </w:p>
          <w:p w14:paraId="29BEB703"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7FB31A"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206AB17" w14:textId="77777777" w:rsidR="00415A3F" w:rsidRPr="00B42F0B" w:rsidRDefault="00415A3F" w:rsidP="007B3132">
            <w:pPr>
              <w:widowControl w:val="0"/>
              <w:pBdr>
                <w:top w:val="nil"/>
                <w:left w:val="nil"/>
                <w:bottom w:val="nil"/>
                <w:right w:val="nil"/>
                <w:between w:val="nil"/>
              </w:pBdr>
              <w:spacing w:line="228" w:lineRule="auto"/>
              <w:jc w:val="both"/>
              <w:rPr>
                <w:i/>
                <w:sz w:val="24"/>
                <w:szCs w:val="24"/>
              </w:rPr>
            </w:pPr>
            <w:r w:rsidRPr="00B42F0B">
              <w:rPr>
                <w:i/>
                <w:sz w:val="24"/>
                <w:szCs w:val="24"/>
              </w:rPr>
              <w:t>3) переможець процедури закупівлі:</w:t>
            </w:r>
          </w:p>
          <w:p w14:paraId="54DE3F23"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D28FAE1"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82D806C"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4A4A4A5"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не надав забезпечення виконання договору про закупівлю, якщо таке забезпечення вимагалося замовником;</w:t>
            </w:r>
          </w:p>
          <w:p w14:paraId="1B4D3FFC"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 xml:space="preserve">— надав недостовірну інформацію, що є суттєвою для визначення </w:t>
            </w:r>
            <w:r w:rsidRPr="00B42F0B">
              <w:rPr>
                <w:sz w:val="24"/>
                <w:szCs w:val="24"/>
              </w:rPr>
              <w:lastRenderedPageBreak/>
              <w:t>результатів процедури закупівлі, яку замовником виявлено згідно з абзацом другим пункту 39 Особливостей.</w:t>
            </w:r>
          </w:p>
          <w:p w14:paraId="7D9C6B8D" w14:textId="77777777" w:rsidR="00415A3F" w:rsidRPr="00B42F0B" w:rsidRDefault="00415A3F" w:rsidP="007B3132">
            <w:pPr>
              <w:widowControl w:val="0"/>
              <w:pBdr>
                <w:top w:val="nil"/>
                <w:left w:val="nil"/>
                <w:bottom w:val="nil"/>
                <w:right w:val="nil"/>
                <w:between w:val="nil"/>
              </w:pBdr>
              <w:spacing w:line="228" w:lineRule="auto"/>
              <w:jc w:val="both"/>
              <w:rPr>
                <w:i/>
                <w:sz w:val="24"/>
                <w:szCs w:val="24"/>
              </w:rPr>
            </w:pPr>
            <w:r w:rsidRPr="00B42F0B">
              <w:rPr>
                <w:i/>
                <w:sz w:val="24"/>
                <w:szCs w:val="24"/>
              </w:rPr>
              <w:t>Замовник може відхилити тендерну пропозицію</w:t>
            </w:r>
            <w:r w:rsidRPr="00B42F0B">
              <w:rPr>
                <w:sz w:val="24"/>
                <w:szCs w:val="24"/>
              </w:rPr>
              <w:t xml:space="preserve"> із зазначенням аргументації в електронній системі закупівель </w:t>
            </w:r>
            <w:r w:rsidRPr="00B42F0B">
              <w:rPr>
                <w:i/>
                <w:sz w:val="24"/>
                <w:szCs w:val="24"/>
              </w:rPr>
              <w:t>у разі, коли:</w:t>
            </w:r>
          </w:p>
          <w:p w14:paraId="74D70B96"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E473FF" w14:textId="77777777" w:rsidR="00415A3F" w:rsidRPr="00B42F0B" w:rsidRDefault="00415A3F" w:rsidP="007B3132">
            <w:pPr>
              <w:widowControl w:val="0"/>
              <w:pBdr>
                <w:top w:val="nil"/>
                <w:left w:val="nil"/>
                <w:bottom w:val="nil"/>
                <w:right w:val="nil"/>
                <w:between w:val="nil"/>
              </w:pBdr>
              <w:spacing w:line="228" w:lineRule="auto"/>
              <w:jc w:val="both"/>
              <w:rPr>
                <w:sz w:val="24"/>
                <w:szCs w:val="24"/>
              </w:rPr>
            </w:pPr>
            <w:r w:rsidRPr="00B42F0B">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42FD3D" w14:textId="77777777" w:rsidR="00415A3F" w:rsidRPr="00B42F0B" w:rsidRDefault="00415A3F" w:rsidP="007B3132">
            <w:pPr>
              <w:widowControl w:val="0"/>
              <w:jc w:val="both"/>
              <w:rPr>
                <w:sz w:val="24"/>
                <w:szCs w:val="24"/>
              </w:rPr>
            </w:pPr>
            <w:r w:rsidRPr="00B42F0B">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7F9F3E2" w14:textId="77777777" w:rsidR="00415A3F" w:rsidRPr="00B42F0B" w:rsidRDefault="00415A3F" w:rsidP="007B3132">
            <w:pPr>
              <w:widowControl w:val="0"/>
              <w:jc w:val="both"/>
              <w:rPr>
                <w:sz w:val="24"/>
                <w:szCs w:val="24"/>
              </w:rPr>
            </w:pPr>
            <w:r w:rsidRPr="00B42F0B">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2F0B">
              <w:rPr>
                <w:i/>
                <w:sz w:val="24"/>
                <w:szCs w:val="24"/>
              </w:rPr>
              <w:t>не пізніш як через чотири дні</w:t>
            </w:r>
            <w:r w:rsidRPr="00B42F0B">
              <w:rPr>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A3F" w:rsidRPr="007A4398" w14:paraId="7515EB3C" w14:textId="77777777" w:rsidTr="00D7597D">
        <w:tc>
          <w:tcPr>
            <w:tcW w:w="10166" w:type="dxa"/>
            <w:gridSpan w:val="2"/>
          </w:tcPr>
          <w:p w14:paraId="78E7F103" w14:textId="77777777" w:rsidR="00415A3F" w:rsidRPr="00B42F0B" w:rsidRDefault="00415A3F" w:rsidP="00D7597D">
            <w:pPr>
              <w:jc w:val="center"/>
              <w:rPr>
                <w:iCs/>
                <w:sz w:val="24"/>
                <w:szCs w:val="24"/>
                <w:lang w:val="uk-UA"/>
              </w:rPr>
            </w:pPr>
            <w:r w:rsidRPr="00B42F0B">
              <w:rPr>
                <w:bCs/>
                <w:iCs/>
                <w:sz w:val="24"/>
                <w:szCs w:val="24"/>
                <w:lang w:val="uk-UA"/>
              </w:rPr>
              <w:lastRenderedPageBreak/>
              <w:t>VI. Результати торгів  та  укладання договору про закупівлю</w:t>
            </w:r>
          </w:p>
        </w:tc>
      </w:tr>
      <w:tr w:rsidR="00415A3F" w:rsidRPr="007A4398" w14:paraId="4B00359C" w14:textId="77777777" w:rsidTr="00D7597D">
        <w:tc>
          <w:tcPr>
            <w:tcW w:w="3119" w:type="dxa"/>
          </w:tcPr>
          <w:p w14:paraId="64EE5368" w14:textId="77777777" w:rsidR="00415A3F" w:rsidRPr="007A4398" w:rsidRDefault="00415A3F" w:rsidP="00D7597D">
            <w:pPr>
              <w:spacing w:before="100" w:beforeAutospacing="1" w:after="100" w:afterAutospacing="1"/>
              <w:rPr>
                <w:sz w:val="24"/>
                <w:szCs w:val="24"/>
                <w:lang w:val="uk-UA" w:eastAsia="uk-UA"/>
              </w:rPr>
            </w:pPr>
            <w:r w:rsidRPr="007A4398">
              <w:rPr>
                <w:sz w:val="24"/>
                <w:szCs w:val="24"/>
                <w:lang w:val="uk-UA" w:eastAsia="uk-UA"/>
              </w:rPr>
              <w:t>1. Відміна торгів чи визнання їх такими, що не відбулися</w:t>
            </w:r>
          </w:p>
        </w:tc>
        <w:tc>
          <w:tcPr>
            <w:tcW w:w="7047" w:type="dxa"/>
            <w:vAlign w:val="center"/>
          </w:tcPr>
          <w:p w14:paraId="2602AB4D" w14:textId="77777777" w:rsidR="00415A3F" w:rsidRPr="00B42F0B" w:rsidRDefault="00415A3F" w:rsidP="0007356A">
            <w:pPr>
              <w:jc w:val="both"/>
              <w:rPr>
                <w:i/>
                <w:sz w:val="24"/>
                <w:szCs w:val="24"/>
                <w:lang w:val="uk-UA"/>
              </w:rPr>
            </w:pPr>
            <w:r w:rsidRPr="00B42F0B">
              <w:rPr>
                <w:i/>
                <w:sz w:val="24"/>
                <w:szCs w:val="24"/>
                <w:lang w:val="uk-UA"/>
              </w:rPr>
              <w:t>Замовник відміняє відкриті торги у разі:</w:t>
            </w:r>
          </w:p>
          <w:p w14:paraId="4F727FBD" w14:textId="77777777" w:rsidR="00415A3F" w:rsidRPr="00B42F0B" w:rsidRDefault="00415A3F" w:rsidP="0007356A">
            <w:pPr>
              <w:jc w:val="both"/>
              <w:rPr>
                <w:sz w:val="24"/>
                <w:szCs w:val="24"/>
                <w:lang w:val="uk-UA"/>
              </w:rPr>
            </w:pPr>
            <w:r w:rsidRPr="00B42F0B">
              <w:rPr>
                <w:sz w:val="24"/>
                <w:szCs w:val="24"/>
                <w:lang w:val="uk-UA"/>
              </w:rPr>
              <w:t>1) відсутності подальшої потреби в закупівлі товарів, робіт чи послуг;</w:t>
            </w:r>
          </w:p>
          <w:p w14:paraId="769B5C89" w14:textId="77777777" w:rsidR="00415A3F" w:rsidRPr="00B42F0B" w:rsidRDefault="00415A3F" w:rsidP="0007356A">
            <w:pPr>
              <w:jc w:val="both"/>
              <w:rPr>
                <w:sz w:val="24"/>
                <w:szCs w:val="24"/>
                <w:lang w:val="uk-UA"/>
              </w:rPr>
            </w:pPr>
            <w:r w:rsidRPr="00B42F0B">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39DCAB" w14:textId="77777777" w:rsidR="00415A3F" w:rsidRPr="00B42F0B" w:rsidRDefault="00415A3F" w:rsidP="0007356A">
            <w:pPr>
              <w:jc w:val="both"/>
              <w:rPr>
                <w:sz w:val="24"/>
                <w:szCs w:val="24"/>
                <w:lang w:val="uk-UA"/>
              </w:rPr>
            </w:pPr>
            <w:r w:rsidRPr="00B42F0B">
              <w:rPr>
                <w:sz w:val="24"/>
                <w:szCs w:val="24"/>
                <w:lang w:val="uk-UA"/>
              </w:rPr>
              <w:t>3) скорочення обсягу видатків на здійснення закупівлі товарів, робіт чи послуг;</w:t>
            </w:r>
          </w:p>
          <w:p w14:paraId="63D37159" w14:textId="77777777" w:rsidR="00415A3F" w:rsidRPr="00B42F0B" w:rsidRDefault="00415A3F" w:rsidP="0007356A">
            <w:pPr>
              <w:jc w:val="both"/>
              <w:rPr>
                <w:sz w:val="24"/>
                <w:szCs w:val="24"/>
                <w:lang w:val="uk-UA"/>
              </w:rPr>
            </w:pPr>
            <w:r w:rsidRPr="00B42F0B">
              <w:rPr>
                <w:sz w:val="24"/>
                <w:szCs w:val="24"/>
                <w:lang w:val="uk-UA"/>
              </w:rPr>
              <w:t>4) коли здійснення закупівлі стало неможливим внаслідок дії обставин непереборної сили.</w:t>
            </w:r>
          </w:p>
          <w:p w14:paraId="41B04C62" w14:textId="77777777" w:rsidR="00415A3F" w:rsidRPr="00B42F0B" w:rsidRDefault="00415A3F" w:rsidP="0007356A">
            <w:pPr>
              <w:jc w:val="both"/>
              <w:rPr>
                <w:sz w:val="24"/>
                <w:szCs w:val="24"/>
                <w:lang w:val="uk-UA"/>
              </w:rPr>
            </w:pPr>
            <w:r w:rsidRPr="00B42F0B">
              <w:rPr>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36F1868" w14:textId="77777777" w:rsidR="00415A3F" w:rsidRPr="00B42F0B" w:rsidRDefault="00415A3F" w:rsidP="0007356A">
            <w:pPr>
              <w:jc w:val="both"/>
              <w:rPr>
                <w:i/>
                <w:sz w:val="24"/>
                <w:szCs w:val="24"/>
                <w:lang w:val="uk-UA"/>
              </w:rPr>
            </w:pPr>
            <w:r w:rsidRPr="00B42F0B">
              <w:rPr>
                <w:i/>
                <w:sz w:val="24"/>
                <w:szCs w:val="24"/>
                <w:lang w:val="uk-UA"/>
              </w:rPr>
              <w:t>Відкриті торги автоматично відміняються електронною системою закупівель у разі:</w:t>
            </w:r>
          </w:p>
          <w:p w14:paraId="78080839" w14:textId="77777777" w:rsidR="00415A3F" w:rsidRPr="00B42F0B" w:rsidRDefault="00415A3F" w:rsidP="0007356A">
            <w:pPr>
              <w:jc w:val="both"/>
              <w:rPr>
                <w:sz w:val="24"/>
                <w:szCs w:val="24"/>
                <w:lang w:val="uk-UA"/>
              </w:rPr>
            </w:pPr>
            <w:r w:rsidRPr="00B42F0B">
              <w:rPr>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30669E" w14:textId="77777777" w:rsidR="00415A3F" w:rsidRPr="00B42F0B" w:rsidRDefault="00415A3F" w:rsidP="0007356A">
            <w:pPr>
              <w:jc w:val="both"/>
              <w:rPr>
                <w:sz w:val="24"/>
                <w:szCs w:val="24"/>
                <w:lang w:val="uk-UA"/>
              </w:rPr>
            </w:pPr>
            <w:r w:rsidRPr="00B42F0B">
              <w:rPr>
                <w:sz w:val="24"/>
                <w:szCs w:val="24"/>
                <w:lang w:val="uk-UA"/>
              </w:rPr>
              <w:t>2) неподання жодної тендерної пропозиції для участі у відкритих торгах у строк, установлений замовником згідноз цими особливостями.</w:t>
            </w:r>
          </w:p>
          <w:p w14:paraId="46DDBB9A" w14:textId="77777777" w:rsidR="00415A3F" w:rsidRPr="00B42F0B" w:rsidRDefault="00415A3F" w:rsidP="0007356A">
            <w:pPr>
              <w:jc w:val="both"/>
              <w:rPr>
                <w:sz w:val="24"/>
                <w:szCs w:val="24"/>
                <w:lang w:val="uk-UA"/>
              </w:rPr>
            </w:pPr>
            <w:r w:rsidRPr="00B42F0B">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пунктом,оприлюднюється інформація про відміну відкритих торгів.</w:t>
            </w:r>
          </w:p>
          <w:p w14:paraId="4372D49E" w14:textId="77777777" w:rsidR="00415A3F" w:rsidRPr="00B42F0B" w:rsidRDefault="00415A3F" w:rsidP="0007356A">
            <w:pPr>
              <w:jc w:val="both"/>
              <w:rPr>
                <w:sz w:val="24"/>
                <w:szCs w:val="24"/>
                <w:lang w:val="uk-UA"/>
              </w:rPr>
            </w:pPr>
            <w:r w:rsidRPr="00B42F0B">
              <w:rPr>
                <w:sz w:val="24"/>
                <w:szCs w:val="24"/>
                <w:lang w:val="uk-UA"/>
              </w:rPr>
              <w:t>Відкриті торги можуть бути відмінені частково (за лотом).</w:t>
            </w:r>
          </w:p>
          <w:p w14:paraId="27538ACA" w14:textId="77777777" w:rsidR="00415A3F" w:rsidRPr="00B42F0B" w:rsidRDefault="00415A3F" w:rsidP="00397595">
            <w:pPr>
              <w:jc w:val="both"/>
              <w:rPr>
                <w:sz w:val="24"/>
                <w:szCs w:val="24"/>
                <w:lang w:val="uk-UA"/>
              </w:rPr>
            </w:pPr>
            <w:r w:rsidRPr="00B42F0B">
              <w:rPr>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A3F" w:rsidRPr="007A4398" w14:paraId="74549038" w14:textId="77777777" w:rsidTr="00D7597D">
        <w:tc>
          <w:tcPr>
            <w:tcW w:w="3119" w:type="dxa"/>
          </w:tcPr>
          <w:p w14:paraId="62156D6C" w14:textId="77777777" w:rsidR="00415A3F" w:rsidRPr="007A4398" w:rsidRDefault="00415A3F" w:rsidP="00D7597D">
            <w:pPr>
              <w:rPr>
                <w:iCs/>
                <w:sz w:val="24"/>
                <w:szCs w:val="24"/>
                <w:lang w:val="uk-UA"/>
              </w:rPr>
            </w:pPr>
            <w:r w:rsidRPr="007A4398">
              <w:rPr>
                <w:iCs/>
                <w:sz w:val="24"/>
                <w:szCs w:val="24"/>
                <w:lang w:val="uk-UA"/>
              </w:rPr>
              <w:lastRenderedPageBreak/>
              <w:t>2. Строк  укладання договору</w:t>
            </w:r>
          </w:p>
        </w:tc>
        <w:tc>
          <w:tcPr>
            <w:tcW w:w="7047" w:type="dxa"/>
          </w:tcPr>
          <w:p w14:paraId="6B13BA93" w14:textId="77777777" w:rsidR="00415A3F" w:rsidRPr="007A4398" w:rsidRDefault="00415A3F" w:rsidP="008135D2">
            <w:pPr>
              <w:jc w:val="both"/>
              <w:rPr>
                <w:sz w:val="24"/>
                <w:szCs w:val="24"/>
                <w:lang w:val="uk-UA" w:eastAsia="uk-UA"/>
              </w:rPr>
            </w:pPr>
            <w:r w:rsidRPr="007A4398">
              <w:rPr>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EE97A48" w14:textId="77777777" w:rsidR="00415A3F" w:rsidRPr="007A4398" w:rsidRDefault="00415A3F" w:rsidP="008135D2">
            <w:pPr>
              <w:jc w:val="both"/>
              <w:rPr>
                <w:sz w:val="24"/>
                <w:szCs w:val="24"/>
                <w:lang w:val="uk-UA" w:eastAsia="uk-UA"/>
              </w:rPr>
            </w:pPr>
            <w:r w:rsidRPr="007A4398">
              <w:rPr>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05171E" w14:textId="77777777" w:rsidR="00415A3F" w:rsidRPr="007A4398" w:rsidRDefault="00415A3F" w:rsidP="008135D2">
            <w:pPr>
              <w:jc w:val="both"/>
              <w:rPr>
                <w:sz w:val="24"/>
                <w:szCs w:val="24"/>
                <w:lang w:val="uk-UA" w:eastAsia="uk-UA"/>
              </w:rPr>
            </w:pPr>
            <w:r w:rsidRPr="007A4398">
              <w:rPr>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15A3F" w:rsidRPr="001734DA" w14:paraId="7B79C6F8" w14:textId="77777777" w:rsidTr="00D7597D">
        <w:tc>
          <w:tcPr>
            <w:tcW w:w="3119" w:type="dxa"/>
          </w:tcPr>
          <w:p w14:paraId="6B2DA8A1" w14:textId="77777777" w:rsidR="00415A3F" w:rsidRPr="007A4398" w:rsidRDefault="00415A3F" w:rsidP="00D7597D">
            <w:pPr>
              <w:rPr>
                <w:sz w:val="24"/>
                <w:szCs w:val="24"/>
                <w:lang w:val="uk-UA" w:eastAsia="uk-UA"/>
              </w:rPr>
            </w:pPr>
            <w:r w:rsidRPr="007A4398">
              <w:rPr>
                <w:sz w:val="24"/>
                <w:szCs w:val="24"/>
                <w:lang w:val="uk-UA" w:eastAsia="uk-UA"/>
              </w:rPr>
              <w:t>3.Проект договору про закупівлю</w:t>
            </w:r>
          </w:p>
        </w:tc>
        <w:tc>
          <w:tcPr>
            <w:tcW w:w="7047" w:type="dxa"/>
          </w:tcPr>
          <w:p w14:paraId="51AB2518" w14:textId="77777777" w:rsidR="00415A3F" w:rsidRPr="007A4398" w:rsidRDefault="00415A3F" w:rsidP="005C7BF4">
            <w:pPr>
              <w:jc w:val="both"/>
              <w:rPr>
                <w:sz w:val="24"/>
                <w:szCs w:val="24"/>
                <w:lang w:val="uk-UA" w:eastAsia="uk-UA"/>
              </w:rPr>
            </w:pPr>
            <w:r w:rsidRPr="007A4398">
              <w:rPr>
                <w:sz w:val="24"/>
                <w:szCs w:val="24"/>
                <w:lang w:val="uk-UA" w:eastAsia="uk-UA"/>
              </w:rPr>
              <w:t>Проєкт договору про закупівлю викладено в Додатку 3 до цієї тендерної документації.</w:t>
            </w:r>
          </w:p>
          <w:p w14:paraId="2DBAE642" w14:textId="77777777" w:rsidR="00415A3F" w:rsidRPr="007A4398" w:rsidRDefault="00415A3F" w:rsidP="005C7BF4">
            <w:pPr>
              <w:jc w:val="both"/>
              <w:rPr>
                <w:sz w:val="24"/>
                <w:szCs w:val="24"/>
                <w:lang w:val="uk-UA" w:eastAsia="uk-UA"/>
              </w:rPr>
            </w:pPr>
            <w:r w:rsidRPr="007A4398">
              <w:rPr>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62031F6" w14:textId="77777777" w:rsidR="00415A3F" w:rsidRPr="007A4398" w:rsidRDefault="00415A3F" w:rsidP="005C7BF4">
            <w:pPr>
              <w:jc w:val="both"/>
              <w:rPr>
                <w:sz w:val="24"/>
                <w:szCs w:val="24"/>
                <w:lang w:val="uk-UA" w:eastAsia="uk-UA"/>
              </w:rPr>
            </w:pPr>
            <w:r w:rsidRPr="007A4398">
              <w:rPr>
                <w:sz w:val="24"/>
                <w:szCs w:val="24"/>
                <w:lang w:val="uk-UA" w:eastAsia="uk-UA"/>
              </w:rPr>
              <w:t>Переможець процедури закупівлі під час укладення договору про закупівлю повинен надати:</w:t>
            </w:r>
          </w:p>
          <w:p w14:paraId="4C29AF37" w14:textId="77777777" w:rsidR="00415A3F" w:rsidRPr="007A4398" w:rsidRDefault="00415A3F" w:rsidP="005C7BF4">
            <w:pPr>
              <w:jc w:val="both"/>
              <w:rPr>
                <w:sz w:val="24"/>
                <w:szCs w:val="24"/>
                <w:lang w:val="uk-UA" w:eastAsia="uk-UA"/>
              </w:rPr>
            </w:pPr>
            <w:r>
              <w:rPr>
                <w:sz w:val="24"/>
                <w:szCs w:val="24"/>
                <w:lang w:val="uk-UA" w:eastAsia="uk-UA"/>
              </w:rPr>
              <w:t>1)</w:t>
            </w:r>
            <w:r w:rsidRPr="007A4398">
              <w:rPr>
                <w:sz w:val="24"/>
                <w:szCs w:val="24"/>
                <w:lang w:val="uk-UA" w:eastAsia="uk-UA"/>
              </w:rPr>
              <w:t xml:space="preserve"> інформацію про право підписання договору про закупівлю;</w:t>
            </w:r>
          </w:p>
          <w:p w14:paraId="7633ACC4" w14:textId="77777777" w:rsidR="00415A3F" w:rsidRDefault="00415A3F" w:rsidP="005C7BF4">
            <w:pPr>
              <w:jc w:val="both"/>
              <w:rPr>
                <w:sz w:val="24"/>
                <w:szCs w:val="24"/>
                <w:lang w:val="uk-UA" w:eastAsia="uk-UA"/>
              </w:rPr>
            </w:pPr>
            <w:r>
              <w:rPr>
                <w:sz w:val="24"/>
                <w:szCs w:val="24"/>
                <w:lang w:val="uk-UA" w:eastAsia="uk-UA"/>
              </w:rPr>
              <w:t>2) виписку з ЄДР.</w:t>
            </w:r>
          </w:p>
          <w:p w14:paraId="3777C899" w14:textId="77777777" w:rsidR="002361D4" w:rsidRPr="007A4398" w:rsidRDefault="002361D4" w:rsidP="005C7BF4">
            <w:pPr>
              <w:jc w:val="both"/>
              <w:rPr>
                <w:sz w:val="24"/>
                <w:szCs w:val="24"/>
                <w:lang w:val="uk-UA" w:eastAsia="uk-UA"/>
              </w:rPr>
            </w:pPr>
            <w:r>
              <w:rPr>
                <w:sz w:val="24"/>
                <w:szCs w:val="24"/>
                <w:lang w:val="uk-UA" w:eastAsia="uk-UA"/>
              </w:rPr>
              <w:t xml:space="preserve">3) </w:t>
            </w:r>
            <w:r w:rsidRPr="002361D4">
              <w:rPr>
                <w:b/>
                <w:sz w:val="24"/>
                <w:szCs w:val="24"/>
                <w:lang w:val="uk-UA" w:eastAsia="uk-UA"/>
              </w:rPr>
              <w:t>достовірну інформацію про наявність у нього чинної ліцензії або документа дозвільного характеру</w:t>
            </w:r>
            <w:r w:rsidRPr="002361D4">
              <w:rPr>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95776EB" w14:textId="77777777" w:rsidR="00415A3F" w:rsidRPr="007A4398" w:rsidRDefault="00415A3F" w:rsidP="005C7BF4">
            <w:pPr>
              <w:jc w:val="both"/>
              <w:rPr>
                <w:sz w:val="24"/>
                <w:szCs w:val="24"/>
                <w:lang w:val="uk-UA" w:eastAsia="uk-UA"/>
              </w:rPr>
            </w:pPr>
            <w:r w:rsidRPr="007A4398">
              <w:rPr>
                <w:sz w:val="24"/>
                <w:szCs w:val="24"/>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15A3F" w:rsidRPr="007A4398" w14:paraId="2781F3AC" w14:textId="77777777" w:rsidTr="00D7597D">
        <w:tc>
          <w:tcPr>
            <w:tcW w:w="3119" w:type="dxa"/>
          </w:tcPr>
          <w:p w14:paraId="09D321BE" w14:textId="77777777" w:rsidR="00415A3F" w:rsidRPr="007A4398" w:rsidRDefault="00415A3F" w:rsidP="005C7BF4">
            <w:pPr>
              <w:rPr>
                <w:iCs/>
                <w:sz w:val="24"/>
                <w:szCs w:val="24"/>
                <w:lang w:val="uk-UA"/>
              </w:rPr>
            </w:pPr>
            <w:r w:rsidRPr="007A4398">
              <w:rPr>
                <w:iCs/>
                <w:sz w:val="24"/>
                <w:szCs w:val="24"/>
                <w:lang w:val="uk-UA"/>
              </w:rPr>
              <w:lastRenderedPageBreak/>
              <w:t>4. Умови договору про</w:t>
            </w:r>
          </w:p>
          <w:p w14:paraId="03C21D11" w14:textId="77777777" w:rsidR="00415A3F" w:rsidRPr="007A4398" w:rsidRDefault="00415A3F" w:rsidP="005C7BF4">
            <w:pPr>
              <w:rPr>
                <w:iCs/>
                <w:sz w:val="24"/>
                <w:szCs w:val="24"/>
                <w:lang w:val="uk-UA"/>
              </w:rPr>
            </w:pPr>
            <w:r w:rsidRPr="007A4398">
              <w:rPr>
                <w:iCs/>
                <w:sz w:val="24"/>
                <w:szCs w:val="24"/>
                <w:lang w:val="uk-UA"/>
              </w:rPr>
              <w:t>закупівлю</w:t>
            </w:r>
          </w:p>
        </w:tc>
        <w:tc>
          <w:tcPr>
            <w:tcW w:w="7047" w:type="dxa"/>
            <w:vAlign w:val="center"/>
          </w:tcPr>
          <w:p w14:paraId="48E1BAA4" w14:textId="77777777" w:rsidR="00415A3F" w:rsidRPr="007A4398" w:rsidRDefault="00415A3F" w:rsidP="00502D77">
            <w:pPr>
              <w:jc w:val="both"/>
              <w:rPr>
                <w:sz w:val="24"/>
                <w:szCs w:val="24"/>
                <w:lang w:val="uk-UA"/>
              </w:rPr>
            </w:pPr>
            <w:r w:rsidRPr="007A4398">
              <w:rPr>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16C1F887" w14:textId="77777777" w:rsidR="00415A3F" w:rsidRPr="007A4398" w:rsidRDefault="00415A3F" w:rsidP="00502D77">
            <w:pPr>
              <w:jc w:val="both"/>
              <w:rPr>
                <w:sz w:val="24"/>
                <w:szCs w:val="24"/>
                <w:lang w:val="uk-UA"/>
              </w:rPr>
            </w:pPr>
            <w:r w:rsidRPr="007A4398">
              <w:rPr>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680971" w14:textId="77777777" w:rsidR="00415A3F" w:rsidRPr="007A4398" w:rsidRDefault="00415A3F" w:rsidP="00502D77">
            <w:pPr>
              <w:jc w:val="both"/>
              <w:rPr>
                <w:sz w:val="24"/>
                <w:szCs w:val="24"/>
                <w:lang w:val="uk-UA"/>
              </w:rPr>
            </w:pPr>
            <w:r w:rsidRPr="007A4398">
              <w:rPr>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43F08F1" w14:textId="77777777" w:rsidR="00415A3F" w:rsidRPr="007A4398" w:rsidRDefault="00415A3F" w:rsidP="00502D77">
            <w:pPr>
              <w:jc w:val="both"/>
              <w:rPr>
                <w:sz w:val="24"/>
                <w:szCs w:val="24"/>
                <w:lang w:val="uk-UA"/>
              </w:rPr>
            </w:pPr>
            <w:r w:rsidRPr="007A4398">
              <w:rPr>
                <w:sz w:val="24"/>
                <w:szCs w:val="24"/>
                <w:lang w:val="uk-UA"/>
              </w:rPr>
              <w:t>- визначення грошового еквівалента зобов’язання в іноземній валюті;</w:t>
            </w:r>
          </w:p>
          <w:p w14:paraId="3146FE09" w14:textId="77777777" w:rsidR="00415A3F" w:rsidRPr="007A4398" w:rsidRDefault="00415A3F" w:rsidP="00502D77">
            <w:pPr>
              <w:jc w:val="both"/>
              <w:rPr>
                <w:sz w:val="24"/>
                <w:szCs w:val="24"/>
                <w:lang w:val="uk-UA"/>
              </w:rPr>
            </w:pPr>
            <w:r w:rsidRPr="007A4398">
              <w:rPr>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B8C7C1C" w14:textId="77777777" w:rsidR="00415A3F" w:rsidRPr="007A4398" w:rsidRDefault="00415A3F" w:rsidP="00502D77">
            <w:pPr>
              <w:jc w:val="both"/>
              <w:rPr>
                <w:sz w:val="24"/>
                <w:szCs w:val="24"/>
                <w:lang w:val="uk-UA"/>
              </w:rPr>
            </w:pPr>
            <w:r w:rsidRPr="007A4398">
              <w:rPr>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15A3F" w:rsidRPr="002A3E4C" w14:paraId="6D5F1951" w14:textId="77777777" w:rsidTr="00D7597D">
        <w:tc>
          <w:tcPr>
            <w:tcW w:w="3119" w:type="dxa"/>
          </w:tcPr>
          <w:p w14:paraId="3F6DDB7C" w14:textId="77777777" w:rsidR="00415A3F" w:rsidRPr="007A4398" w:rsidRDefault="00415A3F" w:rsidP="00D7597D">
            <w:pPr>
              <w:rPr>
                <w:iCs/>
                <w:sz w:val="24"/>
                <w:szCs w:val="24"/>
                <w:lang w:val="uk-UA"/>
              </w:rPr>
            </w:pPr>
            <w:r w:rsidRPr="007A4398">
              <w:rPr>
                <w:iCs/>
                <w:sz w:val="24"/>
                <w:szCs w:val="24"/>
                <w:lang w:val="uk-UA"/>
              </w:rPr>
              <w:t>5. Забезпечення виконання договору про закупівлю</w:t>
            </w:r>
          </w:p>
        </w:tc>
        <w:tc>
          <w:tcPr>
            <w:tcW w:w="7047" w:type="dxa"/>
            <w:vAlign w:val="center"/>
          </w:tcPr>
          <w:p w14:paraId="748A0141" w14:textId="77777777" w:rsidR="00415A3F" w:rsidRPr="00ED7A75" w:rsidRDefault="00415A3F" w:rsidP="00ED7A75">
            <w:pPr>
              <w:pStyle w:val="2"/>
              <w:widowControl w:val="0"/>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bl>
    <w:p w14:paraId="745B1842" w14:textId="77777777" w:rsidR="00E44A8E" w:rsidRDefault="00E44A8E" w:rsidP="00D7597D">
      <w:pPr>
        <w:rPr>
          <w:sz w:val="24"/>
          <w:szCs w:val="24"/>
          <w:lang w:val="uk-UA"/>
        </w:rPr>
      </w:pPr>
    </w:p>
    <w:p w14:paraId="65BE821A" w14:textId="77777777" w:rsidR="001B2C74" w:rsidRDefault="001B2C74" w:rsidP="00D7597D">
      <w:pPr>
        <w:rPr>
          <w:sz w:val="24"/>
          <w:szCs w:val="24"/>
          <w:lang w:val="uk-UA"/>
        </w:rPr>
      </w:pPr>
    </w:p>
    <w:p w14:paraId="58920F76" w14:textId="77777777" w:rsidR="001B2C74" w:rsidRPr="001B2C74" w:rsidRDefault="001B2C74" w:rsidP="001B2C74">
      <w:pPr>
        <w:rPr>
          <w:sz w:val="24"/>
          <w:szCs w:val="24"/>
          <w:lang w:val="uk-UA"/>
        </w:rPr>
      </w:pPr>
      <w:r w:rsidRPr="001B2C74">
        <w:rPr>
          <w:sz w:val="24"/>
          <w:szCs w:val="24"/>
          <w:lang w:val="uk-UA"/>
        </w:rPr>
        <w:t xml:space="preserve">Додатки: </w:t>
      </w:r>
      <w:r w:rsidRPr="001B2C74">
        <w:rPr>
          <w:sz w:val="24"/>
          <w:szCs w:val="24"/>
          <w:lang w:val="uk-UA"/>
        </w:rPr>
        <w:tab/>
      </w:r>
      <w:r w:rsidRPr="001B2C74">
        <w:rPr>
          <w:sz w:val="24"/>
          <w:szCs w:val="24"/>
          <w:lang w:val="uk-UA"/>
        </w:rPr>
        <w:tab/>
      </w:r>
      <w:r w:rsidRPr="001B2C74">
        <w:rPr>
          <w:sz w:val="24"/>
          <w:szCs w:val="24"/>
          <w:lang w:val="uk-UA"/>
        </w:rPr>
        <w:tab/>
        <w:t xml:space="preserve">1. Додаток 1 до тендерної документації на </w:t>
      </w:r>
      <w:r w:rsidR="00173314">
        <w:rPr>
          <w:sz w:val="24"/>
          <w:szCs w:val="24"/>
          <w:lang w:val="uk-UA"/>
        </w:rPr>
        <w:t>7</w:t>
      </w:r>
      <w:r w:rsidRPr="001B2C74">
        <w:rPr>
          <w:sz w:val="24"/>
          <w:szCs w:val="24"/>
          <w:lang w:val="uk-UA"/>
        </w:rPr>
        <w:t xml:space="preserve"> арк. в 1 прим.</w:t>
      </w:r>
    </w:p>
    <w:p w14:paraId="766810E8" w14:textId="77777777" w:rsidR="001B2C74" w:rsidRPr="001B2C74" w:rsidRDefault="001B2C74" w:rsidP="001B2C74">
      <w:pPr>
        <w:rPr>
          <w:sz w:val="24"/>
          <w:szCs w:val="24"/>
          <w:lang w:val="uk-UA"/>
        </w:rPr>
      </w:pPr>
      <w:r w:rsidRPr="001B2C74">
        <w:rPr>
          <w:sz w:val="24"/>
          <w:szCs w:val="24"/>
          <w:lang w:val="uk-UA"/>
        </w:rPr>
        <w:t xml:space="preserve">                                               2. Додаток 2 до тендерної документації на </w:t>
      </w:r>
      <w:r w:rsidR="00173314">
        <w:rPr>
          <w:sz w:val="24"/>
          <w:szCs w:val="24"/>
          <w:lang w:val="uk-UA"/>
        </w:rPr>
        <w:t>2</w:t>
      </w:r>
      <w:r w:rsidRPr="001B2C74">
        <w:rPr>
          <w:sz w:val="24"/>
          <w:szCs w:val="24"/>
          <w:lang w:val="uk-UA"/>
        </w:rPr>
        <w:t xml:space="preserve"> арк. в 1 прим.</w:t>
      </w:r>
    </w:p>
    <w:p w14:paraId="115D9BD4" w14:textId="77777777" w:rsidR="001B2C74" w:rsidRPr="001E638B" w:rsidRDefault="001B2C74" w:rsidP="001B2C74">
      <w:pPr>
        <w:rPr>
          <w:sz w:val="24"/>
          <w:szCs w:val="24"/>
          <w:lang w:val="uk-UA"/>
        </w:rPr>
      </w:pPr>
      <w:r w:rsidRPr="001B2C74">
        <w:rPr>
          <w:sz w:val="24"/>
          <w:szCs w:val="24"/>
          <w:lang w:val="uk-UA"/>
        </w:rPr>
        <w:t xml:space="preserve">                                               3. Додаток 3 до тендерної документації </w:t>
      </w:r>
      <w:r w:rsidRPr="001E638B">
        <w:rPr>
          <w:sz w:val="24"/>
          <w:szCs w:val="24"/>
          <w:lang w:val="uk-UA"/>
        </w:rPr>
        <w:t xml:space="preserve">на </w:t>
      </w:r>
      <w:r w:rsidR="001E638B" w:rsidRPr="001E638B">
        <w:rPr>
          <w:sz w:val="24"/>
          <w:szCs w:val="24"/>
          <w:lang w:val="uk-UA"/>
        </w:rPr>
        <w:t>11</w:t>
      </w:r>
      <w:r w:rsidRPr="001E638B">
        <w:rPr>
          <w:sz w:val="24"/>
          <w:szCs w:val="24"/>
          <w:lang w:val="uk-UA"/>
        </w:rPr>
        <w:t xml:space="preserve"> арк. в 1 прим</w:t>
      </w:r>
      <w:r w:rsidR="00173314" w:rsidRPr="001E638B">
        <w:rPr>
          <w:sz w:val="24"/>
          <w:szCs w:val="24"/>
          <w:lang w:val="uk-UA"/>
        </w:rPr>
        <w:t>.</w:t>
      </w:r>
    </w:p>
    <w:p w14:paraId="4F2FDE1E" w14:textId="77777777" w:rsidR="00173314" w:rsidRPr="00173314" w:rsidRDefault="00173314" w:rsidP="001B2C74">
      <w:pPr>
        <w:rPr>
          <w:sz w:val="24"/>
          <w:szCs w:val="24"/>
          <w:lang w:val="uk-UA"/>
        </w:rPr>
      </w:pPr>
      <w:r>
        <w:rPr>
          <w:color w:val="FF0000"/>
          <w:sz w:val="24"/>
          <w:szCs w:val="24"/>
          <w:lang w:val="uk-UA"/>
        </w:rPr>
        <w:t xml:space="preserve">                                               </w:t>
      </w:r>
      <w:r>
        <w:rPr>
          <w:sz w:val="24"/>
          <w:szCs w:val="24"/>
          <w:lang w:val="uk-UA"/>
        </w:rPr>
        <w:t>4. Додаток 4 до тендерної документації на 2 арк. в 1 прим.</w:t>
      </w:r>
    </w:p>
    <w:p w14:paraId="7A691763" w14:textId="77777777" w:rsidR="001B2C74" w:rsidRPr="00B35B79" w:rsidRDefault="001B2C74" w:rsidP="00D7597D">
      <w:pPr>
        <w:rPr>
          <w:sz w:val="24"/>
          <w:szCs w:val="24"/>
          <w:lang w:val="uk-UA"/>
        </w:rPr>
      </w:pPr>
    </w:p>
    <w:sectPr w:rsidR="001B2C74" w:rsidRPr="00B35B79" w:rsidSect="00D7597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8DE"/>
    <w:multiLevelType w:val="hybridMultilevel"/>
    <w:tmpl w:val="CDEEA6D0"/>
    <w:lvl w:ilvl="0" w:tplc="1E8897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320339"/>
    <w:multiLevelType w:val="multilevel"/>
    <w:tmpl w:val="91A273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7F12006"/>
    <w:multiLevelType w:val="hybridMultilevel"/>
    <w:tmpl w:val="F710D24E"/>
    <w:lvl w:ilvl="0" w:tplc="646E68FC">
      <w:start w:val="1"/>
      <w:numFmt w:val="decimal"/>
      <w:lvlText w:val="%1)"/>
      <w:lvlJc w:val="left"/>
      <w:pPr>
        <w:ind w:left="892" w:hanging="360"/>
      </w:pPr>
      <w:rPr>
        <w:rFonts w:hint="default"/>
      </w:rPr>
    </w:lvl>
    <w:lvl w:ilvl="1" w:tplc="04220019" w:tentative="1">
      <w:start w:val="1"/>
      <w:numFmt w:val="lowerLetter"/>
      <w:lvlText w:val="%2."/>
      <w:lvlJc w:val="left"/>
      <w:pPr>
        <w:ind w:left="1612" w:hanging="360"/>
      </w:pPr>
    </w:lvl>
    <w:lvl w:ilvl="2" w:tplc="0422001B" w:tentative="1">
      <w:start w:val="1"/>
      <w:numFmt w:val="lowerRoman"/>
      <w:lvlText w:val="%3."/>
      <w:lvlJc w:val="right"/>
      <w:pPr>
        <w:ind w:left="2332" w:hanging="180"/>
      </w:pPr>
    </w:lvl>
    <w:lvl w:ilvl="3" w:tplc="0422000F" w:tentative="1">
      <w:start w:val="1"/>
      <w:numFmt w:val="decimal"/>
      <w:lvlText w:val="%4."/>
      <w:lvlJc w:val="left"/>
      <w:pPr>
        <w:ind w:left="3052" w:hanging="360"/>
      </w:pPr>
    </w:lvl>
    <w:lvl w:ilvl="4" w:tplc="04220019" w:tentative="1">
      <w:start w:val="1"/>
      <w:numFmt w:val="lowerLetter"/>
      <w:lvlText w:val="%5."/>
      <w:lvlJc w:val="left"/>
      <w:pPr>
        <w:ind w:left="3772" w:hanging="360"/>
      </w:pPr>
    </w:lvl>
    <w:lvl w:ilvl="5" w:tplc="0422001B" w:tentative="1">
      <w:start w:val="1"/>
      <w:numFmt w:val="lowerRoman"/>
      <w:lvlText w:val="%6."/>
      <w:lvlJc w:val="right"/>
      <w:pPr>
        <w:ind w:left="4492" w:hanging="180"/>
      </w:pPr>
    </w:lvl>
    <w:lvl w:ilvl="6" w:tplc="0422000F" w:tentative="1">
      <w:start w:val="1"/>
      <w:numFmt w:val="decimal"/>
      <w:lvlText w:val="%7."/>
      <w:lvlJc w:val="left"/>
      <w:pPr>
        <w:ind w:left="5212" w:hanging="360"/>
      </w:pPr>
    </w:lvl>
    <w:lvl w:ilvl="7" w:tplc="04220019" w:tentative="1">
      <w:start w:val="1"/>
      <w:numFmt w:val="lowerLetter"/>
      <w:lvlText w:val="%8."/>
      <w:lvlJc w:val="left"/>
      <w:pPr>
        <w:ind w:left="5932" w:hanging="360"/>
      </w:pPr>
    </w:lvl>
    <w:lvl w:ilvl="8" w:tplc="0422001B" w:tentative="1">
      <w:start w:val="1"/>
      <w:numFmt w:val="lowerRoman"/>
      <w:lvlText w:val="%9."/>
      <w:lvlJc w:val="right"/>
      <w:pPr>
        <w:ind w:left="6652" w:hanging="180"/>
      </w:pPr>
    </w:lvl>
  </w:abstractNum>
  <w:abstractNum w:abstractNumId="3" w15:restartNumberingAfterBreak="0">
    <w:nsid w:val="58CD7958"/>
    <w:multiLevelType w:val="multilevel"/>
    <w:tmpl w:val="E856A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A8E"/>
    <w:rsid w:val="00005EE9"/>
    <w:rsid w:val="00024100"/>
    <w:rsid w:val="00032F86"/>
    <w:rsid w:val="0003395C"/>
    <w:rsid w:val="00037266"/>
    <w:rsid w:val="0004122A"/>
    <w:rsid w:val="00057C86"/>
    <w:rsid w:val="0007356A"/>
    <w:rsid w:val="00077736"/>
    <w:rsid w:val="000D7CCF"/>
    <w:rsid w:val="00145010"/>
    <w:rsid w:val="00145EC1"/>
    <w:rsid w:val="00153243"/>
    <w:rsid w:val="001537AA"/>
    <w:rsid w:val="00154DDC"/>
    <w:rsid w:val="00165F17"/>
    <w:rsid w:val="00173314"/>
    <w:rsid w:val="001734DA"/>
    <w:rsid w:val="00174118"/>
    <w:rsid w:val="001B2C74"/>
    <w:rsid w:val="001B34CC"/>
    <w:rsid w:val="001C2BDA"/>
    <w:rsid w:val="001E0E67"/>
    <w:rsid w:val="001E601A"/>
    <w:rsid w:val="001E638B"/>
    <w:rsid w:val="001E72DE"/>
    <w:rsid w:val="001F0566"/>
    <w:rsid w:val="002361D4"/>
    <w:rsid w:val="00237887"/>
    <w:rsid w:val="002815D5"/>
    <w:rsid w:val="00282D56"/>
    <w:rsid w:val="00287F0B"/>
    <w:rsid w:val="002A010E"/>
    <w:rsid w:val="002A3E4C"/>
    <w:rsid w:val="003108CF"/>
    <w:rsid w:val="00330C74"/>
    <w:rsid w:val="00344B75"/>
    <w:rsid w:val="003539C6"/>
    <w:rsid w:val="00354884"/>
    <w:rsid w:val="00373E75"/>
    <w:rsid w:val="00397595"/>
    <w:rsid w:val="003A0FE1"/>
    <w:rsid w:val="003A11E8"/>
    <w:rsid w:val="003C7AD8"/>
    <w:rsid w:val="00412358"/>
    <w:rsid w:val="00415A3F"/>
    <w:rsid w:val="00420888"/>
    <w:rsid w:val="00441EFC"/>
    <w:rsid w:val="00451914"/>
    <w:rsid w:val="0045232A"/>
    <w:rsid w:val="00464EAD"/>
    <w:rsid w:val="004707AB"/>
    <w:rsid w:val="004A2326"/>
    <w:rsid w:val="004A53FD"/>
    <w:rsid w:val="004C3BE4"/>
    <w:rsid w:val="004E6ECC"/>
    <w:rsid w:val="00502D77"/>
    <w:rsid w:val="00532754"/>
    <w:rsid w:val="005353B4"/>
    <w:rsid w:val="0055151C"/>
    <w:rsid w:val="005710A7"/>
    <w:rsid w:val="0057113A"/>
    <w:rsid w:val="005728AC"/>
    <w:rsid w:val="00575AE5"/>
    <w:rsid w:val="0058402C"/>
    <w:rsid w:val="005C135D"/>
    <w:rsid w:val="005C559F"/>
    <w:rsid w:val="005C7BF4"/>
    <w:rsid w:val="005D55A1"/>
    <w:rsid w:val="005F0781"/>
    <w:rsid w:val="005F2BC7"/>
    <w:rsid w:val="005F3E05"/>
    <w:rsid w:val="00601D1A"/>
    <w:rsid w:val="00606ACC"/>
    <w:rsid w:val="00606EEF"/>
    <w:rsid w:val="00615312"/>
    <w:rsid w:val="006203CF"/>
    <w:rsid w:val="00624BD2"/>
    <w:rsid w:val="00640135"/>
    <w:rsid w:val="00673196"/>
    <w:rsid w:val="006741A6"/>
    <w:rsid w:val="00680E6D"/>
    <w:rsid w:val="00683A34"/>
    <w:rsid w:val="006A6FDA"/>
    <w:rsid w:val="006B71F2"/>
    <w:rsid w:val="006B7208"/>
    <w:rsid w:val="006C2235"/>
    <w:rsid w:val="006C424E"/>
    <w:rsid w:val="006D13B4"/>
    <w:rsid w:val="007142B8"/>
    <w:rsid w:val="00720210"/>
    <w:rsid w:val="007320FF"/>
    <w:rsid w:val="00733817"/>
    <w:rsid w:val="00746F88"/>
    <w:rsid w:val="007509EF"/>
    <w:rsid w:val="00796DFB"/>
    <w:rsid w:val="007A4398"/>
    <w:rsid w:val="007D1AAC"/>
    <w:rsid w:val="007E70C7"/>
    <w:rsid w:val="007E79E5"/>
    <w:rsid w:val="007F6531"/>
    <w:rsid w:val="008135D2"/>
    <w:rsid w:val="008331D5"/>
    <w:rsid w:val="00834D40"/>
    <w:rsid w:val="0084276A"/>
    <w:rsid w:val="00845ABF"/>
    <w:rsid w:val="008562F5"/>
    <w:rsid w:val="00861595"/>
    <w:rsid w:val="00867F77"/>
    <w:rsid w:val="0087033E"/>
    <w:rsid w:val="008A057B"/>
    <w:rsid w:val="008D071D"/>
    <w:rsid w:val="008D0F9E"/>
    <w:rsid w:val="008E3A30"/>
    <w:rsid w:val="008E6260"/>
    <w:rsid w:val="00906AE8"/>
    <w:rsid w:val="0092383F"/>
    <w:rsid w:val="00950FD6"/>
    <w:rsid w:val="00953DE4"/>
    <w:rsid w:val="009657F3"/>
    <w:rsid w:val="009668DD"/>
    <w:rsid w:val="0098719F"/>
    <w:rsid w:val="00995FA6"/>
    <w:rsid w:val="009D48B9"/>
    <w:rsid w:val="009F089F"/>
    <w:rsid w:val="009F3332"/>
    <w:rsid w:val="009F6849"/>
    <w:rsid w:val="00A22243"/>
    <w:rsid w:val="00A34C0A"/>
    <w:rsid w:val="00A66DBD"/>
    <w:rsid w:val="00A720C6"/>
    <w:rsid w:val="00A73C75"/>
    <w:rsid w:val="00A76076"/>
    <w:rsid w:val="00A76499"/>
    <w:rsid w:val="00A90BF1"/>
    <w:rsid w:val="00A90EEB"/>
    <w:rsid w:val="00A94BCB"/>
    <w:rsid w:val="00AB7380"/>
    <w:rsid w:val="00AC3F7D"/>
    <w:rsid w:val="00AE3504"/>
    <w:rsid w:val="00B24A9C"/>
    <w:rsid w:val="00B250C9"/>
    <w:rsid w:val="00B35B79"/>
    <w:rsid w:val="00B42F0B"/>
    <w:rsid w:val="00B43BAD"/>
    <w:rsid w:val="00B44F58"/>
    <w:rsid w:val="00BA015E"/>
    <w:rsid w:val="00BA30CC"/>
    <w:rsid w:val="00BD7B9F"/>
    <w:rsid w:val="00BE038C"/>
    <w:rsid w:val="00BE4045"/>
    <w:rsid w:val="00BF013A"/>
    <w:rsid w:val="00BF2038"/>
    <w:rsid w:val="00C0526A"/>
    <w:rsid w:val="00C2400A"/>
    <w:rsid w:val="00C3283F"/>
    <w:rsid w:val="00C44AC0"/>
    <w:rsid w:val="00C4564A"/>
    <w:rsid w:val="00C46EA9"/>
    <w:rsid w:val="00C81701"/>
    <w:rsid w:val="00C8496E"/>
    <w:rsid w:val="00CA195D"/>
    <w:rsid w:val="00CA751B"/>
    <w:rsid w:val="00CC2F6B"/>
    <w:rsid w:val="00CE1C11"/>
    <w:rsid w:val="00CF38BF"/>
    <w:rsid w:val="00D27D18"/>
    <w:rsid w:val="00D30266"/>
    <w:rsid w:val="00D36D9C"/>
    <w:rsid w:val="00D405F1"/>
    <w:rsid w:val="00D51A09"/>
    <w:rsid w:val="00D52640"/>
    <w:rsid w:val="00D5305C"/>
    <w:rsid w:val="00D65639"/>
    <w:rsid w:val="00D7130B"/>
    <w:rsid w:val="00D7597D"/>
    <w:rsid w:val="00DB31A6"/>
    <w:rsid w:val="00DC4190"/>
    <w:rsid w:val="00DC7DF1"/>
    <w:rsid w:val="00DD0984"/>
    <w:rsid w:val="00E44A8E"/>
    <w:rsid w:val="00E50425"/>
    <w:rsid w:val="00E527C4"/>
    <w:rsid w:val="00EC1919"/>
    <w:rsid w:val="00ED3CBA"/>
    <w:rsid w:val="00ED7A75"/>
    <w:rsid w:val="00EE3CB6"/>
    <w:rsid w:val="00EF73DB"/>
    <w:rsid w:val="00EF7E9E"/>
    <w:rsid w:val="00F2590E"/>
    <w:rsid w:val="00F363DB"/>
    <w:rsid w:val="00F442CA"/>
    <w:rsid w:val="00F46B4E"/>
    <w:rsid w:val="00F6792D"/>
    <w:rsid w:val="00F96890"/>
    <w:rsid w:val="00FA72C4"/>
    <w:rsid w:val="00FB2D08"/>
    <w:rsid w:val="00FC1982"/>
    <w:rsid w:val="00FC40DC"/>
    <w:rsid w:val="00FE4B90"/>
    <w:rsid w:val="00FF2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2E5E"/>
  <w15:docId w15:val="{8FD8FBB6-8B4C-413C-8AFB-393CE48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9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D7597D"/>
    <w:pPr>
      <w:spacing w:before="100" w:beforeAutospacing="1" w:after="100" w:afterAutospacing="1"/>
    </w:pPr>
    <w:rPr>
      <w:sz w:val="24"/>
      <w:szCs w:val="24"/>
      <w:lang w:val="uk-UA" w:eastAsia="uk-UA"/>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rsid w:val="00D7597D"/>
    <w:rPr>
      <w:rFonts w:ascii="Times New Roman" w:eastAsia="Times New Roman" w:hAnsi="Times New Roman" w:cs="Times New Roman"/>
      <w:sz w:val="24"/>
      <w:szCs w:val="24"/>
      <w:lang w:val="uk-UA" w:eastAsia="uk-UA"/>
    </w:rPr>
  </w:style>
  <w:style w:type="paragraph" w:customStyle="1" w:styleId="2">
    <w:name w:val="Обычный2"/>
    <w:link w:val="normal"/>
    <w:qFormat/>
    <w:rsid w:val="007509EF"/>
    <w:pPr>
      <w:spacing w:after="0" w:line="240" w:lineRule="auto"/>
    </w:pPr>
    <w:rPr>
      <w:rFonts w:ascii="Calibri" w:eastAsia="Calibri" w:hAnsi="Calibri" w:cs="Calibri"/>
      <w:sz w:val="20"/>
      <w:szCs w:val="20"/>
      <w:lang w:val="uk-UA" w:eastAsia="ru-RU"/>
    </w:rPr>
  </w:style>
  <w:style w:type="character" w:customStyle="1" w:styleId="normal">
    <w:name w:val="normal Знак"/>
    <w:link w:val="2"/>
    <w:rsid w:val="007509EF"/>
    <w:rPr>
      <w:rFonts w:ascii="Calibri" w:eastAsia="Calibri" w:hAnsi="Calibri" w:cs="Calibri"/>
      <w:sz w:val="20"/>
      <w:szCs w:val="20"/>
      <w:lang w:val="uk-UA" w:eastAsia="ru-RU"/>
    </w:rPr>
  </w:style>
  <w:style w:type="paragraph" w:customStyle="1" w:styleId="3">
    <w:name w:val="Обычный3"/>
    <w:rsid w:val="007509EF"/>
    <w:pPr>
      <w:spacing w:after="0" w:line="276" w:lineRule="auto"/>
    </w:pPr>
    <w:rPr>
      <w:rFonts w:ascii="Arial" w:eastAsia="Arial" w:hAnsi="Arial" w:cs="Arial"/>
      <w:color w:val="000000"/>
      <w:lang w:eastAsia="ru-RU"/>
    </w:rPr>
  </w:style>
  <w:style w:type="character" w:styleId="a5">
    <w:name w:val="annotation reference"/>
    <w:basedOn w:val="a0"/>
    <w:uiPriority w:val="99"/>
    <w:semiHidden/>
    <w:unhideWhenUsed/>
    <w:rsid w:val="00CA751B"/>
    <w:rPr>
      <w:sz w:val="16"/>
      <w:szCs w:val="16"/>
    </w:rPr>
  </w:style>
  <w:style w:type="paragraph" w:styleId="a6">
    <w:name w:val="annotation text"/>
    <w:basedOn w:val="a"/>
    <w:link w:val="a7"/>
    <w:uiPriority w:val="99"/>
    <w:semiHidden/>
    <w:unhideWhenUsed/>
    <w:rsid w:val="00CA751B"/>
    <w:rPr>
      <w:sz w:val="20"/>
      <w:szCs w:val="20"/>
    </w:rPr>
  </w:style>
  <w:style w:type="character" w:customStyle="1" w:styleId="a7">
    <w:name w:val="Текст примечания Знак"/>
    <w:basedOn w:val="a0"/>
    <w:link w:val="a6"/>
    <w:uiPriority w:val="99"/>
    <w:semiHidden/>
    <w:rsid w:val="00CA751B"/>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CA751B"/>
    <w:rPr>
      <w:b/>
      <w:bCs/>
    </w:rPr>
  </w:style>
  <w:style w:type="character" w:customStyle="1" w:styleId="a9">
    <w:name w:val="Тема примечания Знак"/>
    <w:basedOn w:val="a7"/>
    <w:link w:val="a8"/>
    <w:uiPriority w:val="99"/>
    <w:semiHidden/>
    <w:rsid w:val="00CA751B"/>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CA751B"/>
    <w:rPr>
      <w:rFonts w:ascii="Tahoma" w:hAnsi="Tahoma" w:cs="Tahoma"/>
      <w:sz w:val="16"/>
      <w:szCs w:val="16"/>
    </w:rPr>
  </w:style>
  <w:style w:type="character" w:customStyle="1" w:styleId="ab">
    <w:name w:val="Текст выноски Знак"/>
    <w:basedOn w:val="a0"/>
    <w:link w:val="aa"/>
    <w:uiPriority w:val="99"/>
    <w:semiHidden/>
    <w:rsid w:val="00CA751B"/>
    <w:rPr>
      <w:rFonts w:ascii="Tahoma" w:eastAsia="Times New Roman" w:hAnsi="Tahoma" w:cs="Tahoma"/>
      <w:sz w:val="16"/>
      <w:szCs w:val="16"/>
      <w:lang w:eastAsia="ru-RU"/>
    </w:rPr>
  </w:style>
  <w:style w:type="paragraph" w:styleId="ac">
    <w:name w:val="List Paragraph"/>
    <w:basedOn w:val="a"/>
    <w:uiPriority w:val="34"/>
    <w:qFormat/>
    <w:rsid w:val="00C44AC0"/>
    <w:pPr>
      <w:ind w:left="720"/>
      <w:contextualSpacing/>
    </w:pPr>
  </w:style>
  <w:style w:type="character" w:styleId="ad">
    <w:name w:val="Hyperlink"/>
    <w:basedOn w:val="a0"/>
    <w:uiPriority w:val="99"/>
    <w:unhideWhenUsed/>
    <w:rsid w:val="00615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jachenko@adm.dp.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D423-C943-462C-96A3-7E201096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8316</Words>
  <Characters>47406</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Наташа</cp:lastModifiedBy>
  <cp:revision>21</cp:revision>
  <cp:lastPrinted>2024-01-03T13:13:00Z</cp:lastPrinted>
  <dcterms:created xsi:type="dcterms:W3CDTF">2023-05-22T13:46:00Z</dcterms:created>
  <dcterms:modified xsi:type="dcterms:W3CDTF">2024-01-05T13:08:00Z</dcterms:modified>
</cp:coreProperties>
</file>