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2" w:rsidRDefault="004B0115" w:rsidP="00C346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</w:t>
      </w:r>
    </w:p>
    <w:p w:rsidR="00C346A2" w:rsidRDefault="00C346A2" w:rsidP="00C346A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 тендерної документації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ТЕХНІЧНЕ ЗАВДАННЯ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проведення відкритих торгів:</w:t>
      </w:r>
    </w:p>
    <w:p w:rsidR="006C39BA" w:rsidRDefault="00C346A2" w:rsidP="006C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39BA" w:rsidRPr="006C39BA">
        <w:rPr>
          <w:rFonts w:ascii="Times New Roman" w:hAnsi="Times New Roman" w:cs="Times New Roman"/>
          <w:b/>
          <w:sz w:val="28"/>
          <w:szCs w:val="28"/>
        </w:rPr>
        <w:t xml:space="preserve">Поточний ремонт </w:t>
      </w:r>
      <w:r w:rsidR="00E243F7">
        <w:rPr>
          <w:rFonts w:ascii="Times New Roman" w:hAnsi="Times New Roman" w:cs="Times New Roman"/>
          <w:b/>
          <w:sz w:val="28"/>
          <w:szCs w:val="28"/>
        </w:rPr>
        <w:t>приміщень 6-го поверху</w:t>
      </w:r>
      <w:r w:rsidR="006C39BA" w:rsidRPr="006C39BA">
        <w:rPr>
          <w:rFonts w:ascii="Times New Roman" w:hAnsi="Times New Roman" w:cs="Times New Roman"/>
          <w:b/>
          <w:sz w:val="28"/>
          <w:szCs w:val="28"/>
        </w:rPr>
        <w:t xml:space="preserve"> МРЦ МВС України «Перлина Прикарпаття» </w:t>
      </w:r>
    </w:p>
    <w:p w:rsidR="00C346A2" w:rsidRDefault="006C39BA" w:rsidP="006C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BA">
        <w:rPr>
          <w:rFonts w:ascii="Times New Roman" w:hAnsi="Times New Roman" w:cs="Times New Roman"/>
          <w:b/>
          <w:sz w:val="28"/>
          <w:szCs w:val="28"/>
        </w:rPr>
        <w:t>вул. Степана Бандери</w:t>
      </w:r>
      <w:r w:rsidR="00E243F7">
        <w:rPr>
          <w:rFonts w:ascii="Times New Roman" w:hAnsi="Times New Roman" w:cs="Times New Roman"/>
          <w:b/>
          <w:sz w:val="28"/>
          <w:szCs w:val="28"/>
        </w:rPr>
        <w:t>, 71</w:t>
      </w:r>
      <w:r w:rsidRPr="006C39BA">
        <w:rPr>
          <w:rFonts w:ascii="Times New Roman" w:hAnsi="Times New Roman" w:cs="Times New Roman"/>
          <w:b/>
          <w:sz w:val="28"/>
          <w:szCs w:val="28"/>
        </w:rPr>
        <w:t xml:space="preserve"> м. Трускавець</w:t>
      </w:r>
      <w:r w:rsidR="00C346A2">
        <w:rPr>
          <w:rFonts w:ascii="Times New Roman" w:hAnsi="Times New Roman" w:cs="Times New Roman"/>
          <w:b/>
          <w:sz w:val="28"/>
          <w:szCs w:val="28"/>
        </w:rPr>
        <w:t>»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(ДК 021:2015 – </w:t>
      </w:r>
      <w:r w:rsidR="00E243F7">
        <w:rPr>
          <w:rFonts w:ascii="Times New Roman" w:hAnsi="Times New Roman" w:cs="Times New Roman"/>
          <w:b/>
          <w:sz w:val="28"/>
          <w:szCs w:val="28"/>
        </w:rPr>
        <w:t>45450000-6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43F7"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E243F7" w:rsidTr="00E243F7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Локальний кошторис на  будівельні роботи </w:t>
            </w:r>
          </w:p>
        </w:tc>
      </w:tr>
      <w:tr w:rsidR="00E243F7" w:rsidTr="00E243F7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Поточний ремонт приміщень 6-го поверху МРЦ МВС України "Перлина Прикарпаття"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</w:rPr>
              <w:t>вул.Степана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</w:rPr>
              <w:t xml:space="preserve"> Бандери,71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</w:rPr>
              <w:t>м.Трускавець</w:t>
            </w:r>
            <w:proofErr w:type="spellEnd"/>
          </w:p>
        </w:tc>
      </w:tr>
      <w:tr w:rsidR="00E243F7" w:rsidTr="00E243F7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</w:rPr>
              <w:t>.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Обґрунту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вання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(шифр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Одиниця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Кіль-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Витрати труда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робітників, </w:t>
            </w:r>
            <w:proofErr w:type="spellStart"/>
            <w:r>
              <w:rPr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spacing w:val="-3"/>
                <w:sz w:val="20"/>
                <w:szCs w:val="20"/>
              </w:rPr>
              <w:t>.</w:t>
            </w: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експлуа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тації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заробіт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ної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експлуа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тації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не зайнятих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обслуговуванням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машин</w:t>
            </w: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заробіт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ної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 тому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числі за-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робітної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 тому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числі за-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робітної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тих, що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обслуговують 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машини</w:t>
            </w: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spacing w:val="-3"/>
                <w:sz w:val="20"/>
                <w:szCs w:val="20"/>
              </w:rPr>
              <w:t>одини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всього</w:t>
            </w: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Забивання щілин монтажною піною, площа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перерізу щілини 50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6,08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СТІНИ І 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Ґрунтування бетонних і обштукатурених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поверхонь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2,4691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Грунтівка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spacing w:val="-3"/>
                <w:sz w:val="20"/>
                <w:szCs w:val="20"/>
              </w:rPr>
              <w:t>кварцевим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наповнювачем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49,382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E243F7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Суцільне вирівнювання штукатурки стін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усередині будівлі цементно-вапняним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розчином при товщині накиді до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1,3789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headerReference w:type="default" r:id="rId8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0,482615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Штукатурка цементно-вапняна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1034,175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накриття поверхонь стін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розчином із клейового гіпсу [типу "</w:t>
            </w:r>
            <w:proofErr w:type="spellStart"/>
            <w:r>
              <w:rPr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spacing w:val="-3"/>
                <w:sz w:val="20"/>
                <w:szCs w:val="20"/>
              </w:rPr>
              <w:t>"]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товщиною шару 1 мм при нанесенні за 2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1,3789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1,10312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19,88374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0,096523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0,503850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Шпаклівка КНАУФ НР-Старт 30кг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137,89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накриття поверхонь стін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розчином із клейового гіпсу [типу "</w:t>
            </w:r>
            <w:proofErr w:type="spellStart"/>
            <w:r>
              <w:rPr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spacing w:val="-3"/>
                <w:sz w:val="20"/>
                <w:szCs w:val="20"/>
              </w:rPr>
              <w:t>"],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на кожний шар товщиною  0,5 мм додавати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1,3789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1,10312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0,102038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0,521224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Шпаклівка КNAUF НР-Фініш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137,89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Поліпшене фарбування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водоемульсійними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сумішами стін по збірних конструкціях,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1,3789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0,41367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Дисперсія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полівінілацетатна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непластифікована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86,8707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0,006894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накриття поверхонь стель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розчином із клейового гіпсу [типу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"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>"] товщиною шару 1,5 мм при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нанесенні за 3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0,7412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0,88944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10,6881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0,465399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Шпаклівка КNAUF НР-Фініш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Поліпшене фарбування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водоемульсійними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сумішами стель по збірних конструкціях,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0,21572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Дисперсія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полівінілацетатна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непластифікована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45,1053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0,003595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цементної стяжки товщиною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 мм по бетонній основі 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важкий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цементний, марка М150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1,33355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1,836962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0,032227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На кожні 5 мм зміни товщини шару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важкий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цементний, марка М150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0,666774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самовирівнювальних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з суміші цементної для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недеформівниїх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основ товщиною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0,082366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0,807188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CT-19 </w:t>
            </w:r>
            <w:proofErr w:type="spellStart"/>
            <w:r>
              <w:rPr>
                <w:spacing w:val="-3"/>
                <w:sz w:val="20"/>
                <w:szCs w:val="20"/>
              </w:rPr>
              <w:t>Бетонконтакт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12,87789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Легковирівнювальна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 178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Додавати або виключати на кожний 1 мм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товщини 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суміші цементної для </w:t>
            </w:r>
            <w:proofErr w:type="spellStart"/>
            <w:r>
              <w:rPr>
                <w:spacing w:val="-3"/>
                <w:sz w:val="20"/>
                <w:szCs w:val="20"/>
              </w:rPr>
              <w:t>недеформівниїх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основ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0,032946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0,318482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Легковирівнювальна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 178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235,332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Улаштування покриттів з ламінату на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шумогідроізоляційній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прокладці без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проклеювання швів клеєм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0,6537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0,911911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Підкладка для звукоізоляції 5х1000х500мм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(0,5 </w:t>
            </w:r>
            <w:proofErr w:type="spellStart"/>
            <w:r>
              <w:rPr>
                <w:spacing w:val="-3"/>
                <w:sz w:val="20"/>
                <w:szCs w:val="20"/>
              </w:rPr>
              <w:t>кв.м</w:t>
            </w:r>
            <w:proofErr w:type="spellEnd"/>
            <w:r>
              <w:rPr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  <w:r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133,4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CT-19 </w:t>
            </w:r>
            <w:proofErr w:type="spellStart"/>
            <w:r>
              <w:rPr>
                <w:spacing w:val="-3"/>
                <w:sz w:val="20"/>
                <w:szCs w:val="20"/>
              </w:rPr>
              <w:t>Бетонконтакт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Ламінована підлога </w:t>
            </w:r>
            <w:proofErr w:type="spellStart"/>
            <w:r>
              <w:rPr>
                <w:spacing w:val="-3"/>
                <w:sz w:val="20"/>
                <w:szCs w:val="20"/>
              </w:rPr>
              <w:t>Classen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1285х192х8.0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мм 33к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Улаштування плінтусів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полівінілхлоридних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0,4744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Плінтус </w:t>
            </w:r>
            <w:proofErr w:type="spellStart"/>
            <w:r>
              <w:rPr>
                <w:spacing w:val="-3"/>
                <w:sz w:val="20"/>
                <w:szCs w:val="20"/>
              </w:rPr>
              <w:t>GYm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дуб альпійський (2,5м)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>
              <w:rPr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альпійський </w:t>
            </w:r>
            <w:proofErr w:type="spellStart"/>
            <w:r>
              <w:rPr>
                <w:spacing w:val="-3"/>
                <w:sz w:val="20"/>
                <w:szCs w:val="20"/>
              </w:rPr>
              <w:t>л+п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Кут внутрішній </w:t>
            </w:r>
            <w:proofErr w:type="spellStart"/>
            <w:r>
              <w:rPr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дуб альпійський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Кут зовнішній </w:t>
            </w:r>
            <w:proofErr w:type="spellStart"/>
            <w:r>
              <w:rPr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дуб альпійський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Зєднання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до плінтуса </w:t>
            </w:r>
            <w:proofErr w:type="spellStart"/>
            <w:r>
              <w:rPr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дуб альпійський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САНВУЗОЛ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Ущілення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трапу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Облицьовування стиків поліетиленовими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смугами на вертикальній поверхні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Стрічка поліетиленова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0,00165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Герметизація горизонтальних 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вертикальних стиків стінових панелей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тіоколовою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мастикою, що вулканізується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.Герметик водостійкий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Гідроізоляція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Промивання бетонної поверхні підлоги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струменем води під тиском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0,004375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основ із бетону або розчину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під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водоізоляційний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покрівельний килим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Грунтівка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глибокопроникна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CT 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2,1875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цементної стяжки товщиною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 мм по бетонній основі 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0,00875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важкий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цементний, марка М150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0,1785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0,245883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0,004313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На кожні 5 мм зміни товщини шару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важкий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цементний, марка М150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0,26775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суміші,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кількість плиток в 1 м2 до 7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Круги армовані абразивні відрізні, діаметр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180х3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0,08925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0,014875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0,560122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суміш для плитки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56,875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Хрестики до плитки 1,5мм (упаковка 120шт.).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CE 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243F7" w:rsidTr="0057004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Плитка </w:t>
            </w:r>
            <w:proofErr w:type="spellStart"/>
            <w:r>
              <w:rPr>
                <w:spacing w:val="-3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Suomi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Cream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Rect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200х1200х10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8,925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Облицювання  поверхонь стін керамічними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плитками  на розчині із сухої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суміші,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 xml:space="preserve"> число плиток в 1 м2 понад 12 до 20 </w:t>
            </w: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0,349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0,03839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3"/>
                <w:sz w:val="20"/>
                <w:szCs w:val="20"/>
              </w:rPr>
              <w:t xml:space="preserve">  машин, врахованих в складі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1,115055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суміш для плитки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136,11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Хрестики до плитки 1,5мм (упаковка 120шт.).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Плитка </w:t>
            </w:r>
            <w:proofErr w:type="spellStart"/>
            <w:r>
              <w:rPr>
                <w:spacing w:val="-3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Suomi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Cream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Rect</w:t>
            </w:r>
            <w:proofErr w:type="spellEnd"/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200х1200х10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11,475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Плитка </w:t>
            </w:r>
            <w:proofErr w:type="spellStart"/>
            <w:r>
              <w:rPr>
                <w:spacing w:val="-3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Atlantis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Beige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POL</w:t>
            </w:r>
          </w:p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600х600х10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23,8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CE 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17,3104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    в тому </w:t>
            </w:r>
            <w:proofErr w:type="spellStart"/>
            <w:r>
              <w:rPr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spacing w:val="-3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    всього </w:t>
            </w:r>
            <w:proofErr w:type="spellStart"/>
            <w:r>
              <w:rPr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243F7" w:rsidTr="0057004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Кошторисна трудомісткість,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7" w:rsidRDefault="00E243F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3F7" w:rsidRDefault="00E243F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13"/>
        <w:tblW w:w="150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B4417" w:rsidTr="00CB4417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CB4417" w:rsidTr="00CB441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Кошторисна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CB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B4417" w:rsidTr="00CB4417"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CB44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243F7" w:rsidRDefault="00E243F7" w:rsidP="00E243F7">
      <w:pPr>
        <w:autoSpaceDE w:val="0"/>
        <w:autoSpaceDN w:val="0"/>
        <w:spacing w:after="0" w:line="240" w:lineRule="auto"/>
        <w:rPr>
          <w:sz w:val="2"/>
          <w:szCs w:val="2"/>
        </w:rPr>
        <w:sectPr w:rsidR="00E243F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CB4417" w:rsidTr="00570044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lastRenderedPageBreak/>
              <w:t xml:space="preserve">Відомість ресурсів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на Поточний ремонт приміщень 6-го поверху МРЦ МВС України "Перлина Прикарпаття"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</w:rPr>
              <w:t>вул.Степана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Бандери,71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</w:rPr>
              <w:t>м.Трускавець</w:t>
            </w:r>
            <w:proofErr w:type="spellEnd"/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ціна за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одиницю,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відпускна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ціна,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транспортна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складова,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грн.</w:t>
            </w:r>
          </w:p>
        </w:tc>
      </w:tr>
      <w:tr w:rsidR="00CB4417" w:rsidTr="00570044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687,14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КБМ234-201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Агрегати фарбувальні з пневматичним розпилюванням для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фасадів будівель, продуктивність 500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2,76539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КБМ205-401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Компресори пересувні з електродвигуном, тиск 600 кПа [6</w:t>
            </w:r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], продуктивність 0,5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2,76539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КБМ203-1080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2,57355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B4417" w:rsidRDefault="00CB4417" w:rsidP="00CB4417">
      <w:pPr>
        <w:autoSpaceDE w:val="0"/>
        <w:autoSpaceDN w:val="0"/>
        <w:spacing w:after="0" w:line="240" w:lineRule="auto"/>
        <w:rPr>
          <w:sz w:val="2"/>
          <w:szCs w:val="2"/>
        </w:rPr>
        <w:sectPr w:rsidR="00CB4417">
          <w:headerReference w:type="default" r:id="rId9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CB4417" w:rsidTr="00570044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3,654116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7,505517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4,41433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6,05515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Шприц пневматичний для забивання швів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.Герметик водостійкий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2,60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CT-19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Бетонконтакт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14,43789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63,49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1,28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39,30184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0,92824928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7"/>
            </w:tblGrid>
            <w:tr w:rsidR="00CB4417" w:rsidRPr="00707744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707744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74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Замовник  </w:t>
                  </w:r>
                </w:p>
              </w:tc>
            </w:tr>
            <w:tr w:rsidR="00CB4417" w:rsidRPr="00707744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707744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74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B4417" w:rsidRDefault="00CB4417" w:rsidP="00570044"/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кварцевим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наповнювачем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49,382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7"/>
            </w:tblGrid>
            <w:tr w:rsidR="00CB4417" w:rsidRPr="00707744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707744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74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Замовник  </w:t>
                  </w:r>
                </w:p>
              </w:tc>
            </w:tr>
            <w:tr w:rsidR="00CB4417" w:rsidRPr="00707744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707744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74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B4417" w:rsidRDefault="00CB4417" w:rsidP="00570044"/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Дисперсія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131,976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1,83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Зєднання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плінтуса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дуб альпійський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7"/>
            </w:tblGrid>
            <w:tr w:rsidR="00CB4417" w:rsidRPr="00340001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340001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001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Замовник  </w:t>
                  </w:r>
                </w:p>
              </w:tc>
            </w:tr>
            <w:tr w:rsidR="00CB4417" w:rsidRPr="00340001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340001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001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CB4417" w:rsidRDefault="00CB4417" w:rsidP="00570044"/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альпійський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л+п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7"/>
            </w:tblGrid>
            <w:tr w:rsidR="00CB4417" w:rsidRPr="00340001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340001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001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Замовник  </w:t>
                  </w:r>
                </w:p>
              </w:tc>
            </w:tr>
            <w:tr w:rsidR="00CB4417" w:rsidRPr="00340001" w:rsidTr="00570044">
              <w:trPr>
                <w:jc w:val="center"/>
              </w:trPr>
              <w:tc>
                <w:tcPr>
                  <w:tcW w:w="124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417" w:rsidRPr="00340001" w:rsidRDefault="00CB4417" w:rsidP="0057004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001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B4417" w:rsidRDefault="00CB4417" w:rsidP="00570044"/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для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192,985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Круги армовані абразивні відрізні, діаметр 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0,08925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105,58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Кут внутрішній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дуб альпійський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Кут зовнішній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GHm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дуб альпійський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Ламінована підлога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Classen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1285х192х8.0 мм 33к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Замовник-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Легковирівнювальна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 178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470,332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11,95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Підкладка для звукоізоляції 5х1000х500мм (0,5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3,72507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3,60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Плінтус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дуб альпійський (2,5м)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Atlantis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Beige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POL 600х600х10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Suomi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Cream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Rect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200х1200х10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важкий 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2,44657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2733,99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1928,20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752,18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поліетиленова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13366,62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12336,99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767,54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262,09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CE 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20,9104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0,88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Хрестики до плитки 1,5мм (упаковка 120шт.).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Замовник  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 КNAUF НР-Фініш 25кг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9,90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 КНАУФ НР-Старт 30кг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CB4417" w:rsidTr="0057004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0,01049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18887,01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17949,42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567,26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370,33</w:t>
            </w:r>
          </w:p>
        </w:tc>
      </w:tr>
    </w:tbl>
    <w:p w:rsidR="00CB4417" w:rsidRDefault="00CB4417" w:rsidP="00CB4417">
      <w:pPr>
        <w:autoSpaceDE w:val="0"/>
        <w:autoSpaceDN w:val="0"/>
        <w:spacing w:after="0" w:line="240" w:lineRule="auto"/>
        <w:rPr>
          <w:sz w:val="2"/>
          <w:szCs w:val="2"/>
        </w:rPr>
        <w:sectPr w:rsidR="00CB4417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</w:tblGrid>
      <w:tr w:rsidR="00CB4417" w:rsidTr="00570044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CB4417" w:rsidTr="0057004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Штукатурка цементно-вапняна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1034,175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CB4417" w:rsidTr="0057004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7,2861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417" w:rsidTr="00570044">
        <w:trPr>
          <w:gridAfter w:val="1"/>
          <w:wAfter w:w="55" w:type="dxa"/>
          <w:jc w:val="center"/>
        </w:trPr>
        <w:tc>
          <w:tcPr>
            <w:tcW w:w="148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4417" w:rsidRDefault="00CB4417" w:rsidP="0057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B4417" w:rsidRPr="00CB4417" w:rsidRDefault="00CB4417" w:rsidP="00CB4417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417">
        <w:rPr>
          <w:rFonts w:ascii="Times New Roman" w:hAnsi="Times New Roman" w:cs="Times New Roman"/>
          <w:sz w:val="24"/>
          <w:szCs w:val="24"/>
        </w:rPr>
        <w:t>При розрахунках вартості  експлуатації будівельних машин та механізмів , якщо внаслідок об’єктивних причин (ускладнені умови виконання робіт через обмеженість території будівельного майданчика , неможливість розміщення підйомних механізмів тощо)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(горизонтального і вертикального), так і для виконання будівельних робіт, або із застосуванням наявних у підрядній організації не передбачених нормами машин та механізмів , вартість таких робіт визначається з урахуванням змінених умов виконання робіт.</w:t>
      </w:r>
    </w:p>
    <w:p w:rsidR="00CB4417" w:rsidRPr="00CB4417" w:rsidRDefault="00CB4417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7">
        <w:rPr>
          <w:rFonts w:ascii="Times New Roman" w:hAnsi="Times New Roman" w:cs="Times New Roman"/>
          <w:sz w:val="24"/>
          <w:szCs w:val="24"/>
        </w:rPr>
        <w:t xml:space="preserve">У випадку , якщо при такій заміні технічних ресурсів , технологія виконання робіт не змінюється, вартість будівельних робіт визначається за </w:t>
      </w:r>
    </w:p>
    <w:p w:rsidR="00CB4417" w:rsidRPr="00CB4417" w:rsidRDefault="00CB4417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7">
        <w:rPr>
          <w:rFonts w:ascii="Times New Roman" w:hAnsi="Times New Roman" w:cs="Times New Roman"/>
          <w:sz w:val="24"/>
          <w:szCs w:val="24"/>
        </w:rPr>
        <w:t>КНУ РЕКН із замінених технічними ресурсами.</w:t>
      </w:r>
    </w:p>
    <w:tbl>
      <w:tblPr>
        <w:tblW w:w="15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4"/>
      </w:tblGrid>
      <w:tr w:rsidR="006C39BA" w:rsidTr="000E7B6F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6C39BA" w:rsidRPr="006C39BA" w:rsidRDefault="006C39BA" w:rsidP="006C39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робіт з надання послуги здійснювати відповідно до вимог державних стандартів, будівельних та інших норм і правил діючих в Україні,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технічної експлуатації будівельної техніки, безпечних умов праці та додержання вимог щодо застосування заходів із захисту довкілля. </w:t>
            </w:r>
          </w:p>
          <w:p w:rsidR="006C39BA" w:rsidRPr="006C39BA" w:rsidRDefault="006C39BA" w:rsidP="00CB441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Ціна Учасника тендерної пропозиції означає суму, за яку Учасник передбачає виконати замовлення на виконання всіх видів робіт з надання послуги, придбання обладнання та матеріалів передбачених в технічних вимогах Замовника (технічному завданні).</w:t>
            </w:r>
          </w:p>
          <w:p w:rsidR="00B8635D" w:rsidRPr="00CB4417" w:rsidRDefault="006C39BA" w:rsidP="006C39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зв’язку із специфікою роботи Замовника, роботи з надання послуги проводяться з 9-00 по 13-00 год. та з 15-00 по 18-00 год. з понеділка по п’ятницю включно.</w:t>
            </w:r>
          </w:p>
        </w:tc>
      </w:tr>
      <w:tr w:rsidR="00B8635D" w:rsidTr="000E7B6F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B8635D" w:rsidRPr="006C39BA" w:rsidRDefault="00B8635D" w:rsidP="00CB4417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з надання послуги мають бути виконані до </w:t>
            </w:r>
            <w:r w:rsidR="00452CD0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</w:tr>
    </w:tbl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CB4417" w:rsidRDefault="00CB4417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Pr="006C39BA" w:rsidRDefault="006C39BA" w:rsidP="006C39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9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ІНШІ ДОКУМЕНТИ, ЩО ВИМАГАЮТЬСЯ ЗАМОВНИКОМ </w:t>
      </w:r>
    </w:p>
    <w:tbl>
      <w:tblPr>
        <w:tblW w:w="10246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10246"/>
      </w:tblGrid>
      <w:tr w:rsidR="006C39BA" w:rsidRPr="006C39BA" w:rsidTr="000E7B6F">
        <w:trPr>
          <w:trHeight w:val="1988"/>
          <w:jc w:val="center"/>
        </w:trPr>
        <w:tc>
          <w:tcPr>
            <w:tcW w:w="10246" w:type="dxa"/>
          </w:tcPr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1. Договірна ціна (тверда договірна ціна) та обов’язкові додатки до неї подаються 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обов’язково у форматі  з розширенням  «</w:t>
            </w:r>
            <w:proofErr w:type="spellStart"/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imd</w:t>
            </w:r>
            <w:proofErr w:type="spellEnd"/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 та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pdf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.»)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«Договірна ціна» (з обов’язковими додатками) повинна бути визначена відповідно до вимог </w:t>
            </w:r>
            <w:hyperlink r:id="rId10" w:history="1">
              <w:r w:rsidRPr="006C39BA">
                <w:rPr>
                  <w:rStyle w:val="a4"/>
                  <w:rFonts w:ascii="Times New Roman" w:hAnsi="Times New Roman"/>
                  <w:sz w:val="24"/>
                  <w:szCs w:val="24"/>
                </w:rPr>
                <w:t>«Кошторисних норм України у будівництві</w:t>
              </w:r>
            </w:hyperlink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» (Настанова з  визначення вартості будівництва), затверджених наказом Міністерства розвитку громад та територій України від 01.11.2021 № 281 (далі за текстом – Настанова № 281) з врахуванням змін станом на дату складання тендерної пропозиції.</w:t>
            </w:r>
          </w:p>
          <w:p w:rsidR="006C39BA" w:rsidRPr="006C39BA" w:rsidRDefault="006C39BA" w:rsidP="006C39BA">
            <w:pPr>
              <w:tabs>
                <w:tab w:val="left" w:pos="63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Додатки до Договірної ціни: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відомість ресурсів,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локальний кошторис,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загальновиробничих витрат,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заробітної плати,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розмір кошторисного прибутку,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адміністративних витрат.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інші розрахунки,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зазначені в пунктах 5.20, 5.33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Настанови № 281, а також кошти на покриття витрат на </w:t>
            </w:r>
            <w:proofErr w:type="spell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перевезеня</w:t>
            </w:r>
            <w:proofErr w:type="spell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автомобільним транспортом, відрядження працівників на об’єкт будівництва, якщо такі включено в розрахунок Договірної ціни.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Вид «Договірної ціни» - тверда.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Всі  документи кошторисної документації повинні бути підписані сертифікованим інженером-проектувальником в частині кошторисної документації. 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Кошторисна документація має бути сформована на ліцензованому програмному комплексі «АВК-5» (або аналогічному) та засвідчена підписом та печаткою (за наявності) уповноваженої особи учасника.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Ціну пропозиції учасника закупівлі на надання послуг визначають виходячи з кошторисної вартості цих робіт та </w:t>
            </w:r>
            <w:proofErr w:type="spell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обгрун</w:t>
            </w:r>
            <w:bookmarkStart w:id="0" w:name="_GoBack"/>
            <w:bookmarkEnd w:id="0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товуючих</w:t>
            </w:r>
            <w:proofErr w:type="spell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розрахунків складових структури витрат.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2. Копія сертифіката інженера проектувальника в частині кошторисної документації, чинного на момент подання пропозиції.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3. Акт попередньо</w:t>
            </w:r>
            <w:r w:rsidR="004B0115">
              <w:rPr>
                <w:rFonts w:ascii="Times New Roman" w:hAnsi="Times New Roman" w:cs="Times New Roman"/>
                <w:sz w:val="24"/>
                <w:szCs w:val="24"/>
              </w:rPr>
              <w:t>го обстеження об’єкта.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Для реальної оцінки обсягу необхідних робіт з надання послуги, ознайомлення з місцем розміщення об’єкта, його станом та особливостями, Учасник під час періоду подання пропозицій зобов’язаний здійснити попереднє обстеження об’єкта.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попереднього обстеження (зауваження, пропозиції тощо) фіксуються в акті. Складання відповідного акту покладається на Замовника в день його проведення. 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Замовник гарантує всім учасникам максимальне сприяння в проведенні обстеження об’єкту та оформленні відповідного акту.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направлення учасником на об’єкт обстеження свого представника, його повноваження мають бути належним чином підтверджені.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4. Гарантійний лист щодо прибирання (вивезення сміття, матеріалів,  тимчасових конструкцій та обладнання, тощо) з будівельного майданчика протягом 1 (одного) дня після надання послуги.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5. Гарантійний лист про відповідальність учасника за поведінку своїх працівників на будівельному майданчику, забезпечення дотримання ними трудової та технологічної дисципліни, вимог техніки безпеки і охорони праці впродовж усього терміну надання Послуги.</w:t>
            </w:r>
          </w:p>
          <w:p w:rsid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6. Гарантійний лист про виконання робіт з надання послуги в час з 9-00 по 13-00 год. та з 15-00 по 18-00 год. з понеділка по п’ятницю включно.</w:t>
            </w:r>
          </w:p>
          <w:p w:rsidR="00C05E3F" w:rsidRPr="00C05E3F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Гарантійний лист про, те що роботи з надання послуги будуть виконані в строк до </w:t>
            </w:r>
            <w:r w:rsidR="00452CD0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9BA"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за підписами директора (уповноваженої особи) про те, що учасник процедури закупівлі зобов’язується виконати роботи з надання послуги у відповідності до  технічних, якісних та кількісних характеристик предмета закупівлі.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9BA"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39BA"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Гарантійний лист щодо погодження з проектом договору.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6C39BA"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Лист, в якому учасник гарантує що передбачає застосування заходів із захисту довкілля при виконанні робіт.</w:t>
            </w:r>
          </w:p>
          <w:p w:rsidR="006C39BA" w:rsidRPr="006C39BA" w:rsidRDefault="006C39BA" w:rsidP="006C3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Календарний план за послугою (відповідно до нижченаведеного зразка). </w:t>
            </w:r>
          </w:p>
          <w:tbl>
            <w:tblPr>
              <w:tblStyle w:val="a3"/>
              <w:tblW w:w="0" w:type="auto"/>
              <w:tblInd w:w="1687" w:type="dxa"/>
              <w:tblLook w:val="04A0" w:firstRow="1" w:lastRow="0" w:firstColumn="1" w:lastColumn="0" w:noHBand="0" w:noVBand="1"/>
            </w:tblPr>
            <w:tblGrid>
              <w:gridCol w:w="506"/>
              <w:gridCol w:w="2876"/>
              <w:gridCol w:w="1659"/>
              <w:gridCol w:w="1659"/>
            </w:tblGrid>
            <w:tr w:rsidR="006C39BA" w:rsidRPr="006C39BA" w:rsidTr="000E7B6F">
              <w:tc>
                <w:tcPr>
                  <w:tcW w:w="4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76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Найменування послуги</w:t>
                  </w: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Строки виконання робіт за послугою</w:t>
                  </w: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Вартість робіт за послугою</w:t>
                  </w:r>
                </w:p>
              </w:tc>
            </w:tr>
            <w:tr w:rsidR="006C39BA" w:rsidRPr="006C39BA" w:rsidTr="000E7B6F">
              <w:tc>
                <w:tcPr>
                  <w:tcW w:w="4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39BA" w:rsidRPr="006C39BA" w:rsidRDefault="006C39BA" w:rsidP="00C0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про те, що учасник зобов’язується ознайомитись та дотримуватись правил пропускного режиму на територію МРЦ МВС України «Перлина Прикарпаття» та завчасно (не пізніше як за 1 день) повідомити Замовника про працівників (інших осіб), які будуть залучені до надання послуги а також транспортні засоби, які учасник планує використовувати для в’їзду на територію.</w:t>
            </w:r>
          </w:p>
        </w:tc>
      </w:tr>
    </w:tbl>
    <w:p w:rsidR="006C39BA" w:rsidRDefault="006C39BA" w:rsidP="006C39BA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39BA" w:rsidRPr="006C39BA" w:rsidRDefault="006C39BA" w:rsidP="006C39BA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39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Примітки:</w:t>
      </w:r>
    </w:p>
    <w:p w:rsidR="006C39BA" w:rsidRPr="006C39BA" w:rsidRDefault="006C39BA" w:rsidP="006C39BA">
      <w:pPr>
        <w:pStyle w:val="3"/>
        <w:spacing w:after="0"/>
        <w:jc w:val="both"/>
        <w:rPr>
          <w:i/>
          <w:color w:val="000000"/>
          <w:sz w:val="24"/>
          <w:szCs w:val="24"/>
        </w:rPr>
      </w:pPr>
      <w:r w:rsidRPr="006C39BA">
        <w:rPr>
          <w:i/>
          <w:color w:val="000000"/>
          <w:sz w:val="24"/>
          <w:szCs w:val="24"/>
        </w:rPr>
        <w:t>а) учасник за власним бажанням може надати додаткові матеріали про його відповідність іншим вимогам Замовника.</w:t>
      </w:r>
    </w:p>
    <w:p w:rsidR="006C39BA" w:rsidRPr="006C39BA" w:rsidRDefault="006C39BA" w:rsidP="006C39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6C39BA">
        <w:rPr>
          <w:rFonts w:ascii="Times New Roman" w:hAnsi="Times New Roman" w:cs="Times New Roman"/>
          <w:bCs/>
          <w:i/>
          <w:sz w:val="24"/>
          <w:szCs w:val="24"/>
        </w:rPr>
        <w:t>учасників, які здійснюють діяльність без печатки згідно з чинним законодавством,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 вимагається лише підпис </w:t>
      </w:r>
      <w:r w:rsidRPr="006C39BA">
        <w:rPr>
          <w:rFonts w:ascii="Times New Roman" w:hAnsi="Times New Roman" w:cs="Times New Roman"/>
          <w:i/>
          <w:sz w:val="24"/>
          <w:szCs w:val="24"/>
        </w:rPr>
        <w:t>директора (уповноваженої особи) учасника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6C39BA" w:rsidRPr="006C39BA" w:rsidSect="006C39BA">
      <w:pgSz w:w="16838" w:h="11906" w:orient="landscape"/>
      <w:pgMar w:top="709" w:right="709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A7" w:rsidRDefault="005769A7" w:rsidP="00E243F7">
      <w:pPr>
        <w:spacing w:after="0" w:line="240" w:lineRule="auto"/>
      </w:pPr>
      <w:r>
        <w:separator/>
      </w:r>
    </w:p>
  </w:endnote>
  <w:endnote w:type="continuationSeparator" w:id="0">
    <w:p w:rsidR="005769A7" w:rsidRDefault="005769A7" w:rsidP="00E2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A7" w:rsidRDefault="005769A7" w:rsidP="00E243F7">
      <w:pPr>
        <w:spacing w:after="0" w:line="240" w:lineRule="auto"/>
      </w:pPr>
      <w:r>
        <w:separator/>
      </w:r>
    </w:p>
  </w:footnote>
  <w:footnote w:type="continuationSeparator" w:id="0">
    <w:p w:rsidR="005769A7" w:rsidRDefault="005769A7" w:rsidP="00E2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D7" w:rsidRPr="009518B3" w:rsidRDefault="00BF2678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9518B3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17" w:rsidRPr="00A9502D" w:rsidRDefault="00CB4417">
    <w:pPr>
      <w:tabs>
        <w:tab w:val="center" w:pos="7155"/>
        <w:tab w:val="right" w:pos="1221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DEF"/>
    <w:multiLevelType w:val="hybridMultilevel"/>
    <w:tmpl w:val="E19CC1A6"/>
    <w:lvl w:ilvl="0" w:tplc="8C68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86A63CA">
      <w:start w:val="2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2"/>
    <w:rsid w:val="00037549"/>
    <w:rsid w:val="000E3B5F"/>
    <w:rsid w:val="00214C61"/>
    <w:rsid w:val="002D4048"/>
    <w:rsid w:val="003967F3"/>
    <w:rsid w:val="00452CD0"/>
    <w:rsid w:val="004B0115"/>
    <w:rsid w:val="004D0763"/>
    <w:rsid w:val="005356D5"/>
    <w:rsid w:val="005769A7"/>
    <w:rsid w:val="005802F0"/>
    <w:rsid w:val="00681A45"/>
    <w:rsid w:val="006A0D22"/>
    <w:rsid w:val="006C39BA"/>
    <w:rsid w:val="007454D0"/>
    <w:rsid w:val="008F0AD1"/>
    <w:rsid w:val="00A436EB"/>
    <w:rsid w:val="00AF7493"/>
    <w:rsid w:val="00B54FF2"/>
    <w:rsid w:val="00B8635D"/>
    <w:rsid w:val="00B95AD7"/>
    <w:rsid w:val="00BF2678"/>
    <w:rsid w:val="00C05E3F"/>
    <w:rsid w:val="00C346A2"/>
    <w:rsid w:val="00CB4417"/>
    <w:rsid w:val="00CF6C74"/>
    <w:rsid w:val="00E243F7"/>
    <w:rsid w:val="00E30FE3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C3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6C39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4">
    <w:name w:val="Hyperlink"/>
    <w:uiPriority w:val="99"/>
    <w:rsid w:val="006C39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43F7"/>
  </w:style>
  <w:style w:type="paragraph" w:styleId="a9">
    <w:name w:val="footer"/>
    <w:basedOn w:val="a"/>
    <w:link w:val="aa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C3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6C39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4">
    <w:name w:val="Hyperlink"/>
    <w:uiPriority w:val="99"/>
    <w:rsid w:val="006C39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43F7"/>
  </w:style>
  <w:style w:type="paragraph" w:styleId="a9">
    <w:name w:val="footer"/>
    <w:basedOn w:val="a"/>
    <w:link w:val="aa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go/v0281914-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13583</Words>
  <Characters>7743</Characters>
  <Application>Microsoft Office Word</Application>
  <DocSecurity>4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Procedyru-NB</dc:creator>
  <cp:lastModifiedBy>user3</cp:lastModifiedBy>
  <cp:revision>2</cp:revision>
  <cp:lastPrinted>2023-10-10T09:39:00Z</cp:lastPrinted>
  <dcterms:created xsi:type="dcterms:W3CDTF">2024-03-05T09:11:00Z</dcterms:created>
  <dcterms:modified xsi:type="dcterms:W3CDTF">2024-03-05T09:11:00Z</dcterms:modified>
</cp:coreProperties>
</file>