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C2D5" w14:textId="77777777" w:rsidR="00877DDC" w:rsidRDefault="00877DDC" w:rsidP="00F14350"/>
    <w:tbl>
      <w:tblPr>
        <w:tblW w:w="0" w:type="auto"/>
        <w:tblInd w:w="-106" w:type="dxa"/>
        <w:tblLook w:val="01E0" w:firstRow="1" w:lastRow="1" w:firstColumn="1" w:lastColumn="1" w:noHBand="0" w:noVBand="0"/>
      </w:tblPr>
      <w:tblGrid>
        <w:gridCol w:w="4248"/>
        <w:gridCol w:w="5220"/>
      </w:tblGrid>
      <w:tr w:rsidR="00877DDC" w14:paraId="263767B4" w14:textId="77777777">
        <w:trPr>
          <w:trHeight w:val="977"/>
        </w:trPr>
        <w:tc>
          <w:tcPr>
            <w:tcW w:w="9468" w:type="dxa"/>
            <w:gridSpan w:val="2"/>
          </w:tcPr>
          <w:p w14:paraId="62CB242B" w14:textId="77777777" w:rsidR="00877DDC" w:rsidRPr="00900F88" w:rsidRDefault="00877DDC" w:rsidP="006A403C">
            <w:pPr>
              <w:jc w:val="center"/>
              <w:rPr>
                <w:b/>
                <w:bCs/>
                <w:caps/>
                <w:sz w:val="32"/>
                <w:szCs w:val="32"/>
              </w:rPr>
            </w:pPr>
            <w:r w:rsidRPr="00900F88">
              <w:rPr>
                <w:b/>
                <w:bCs/>
                <w:caps/>
                <w:sz w:val="32"/>
                <w:szCs w:val="32"/>
              </w:rPr>
              <w:t xml:space="preserve">Комунальне підприємство </w:t>
            </w:r>
            <w:r w:rsidR="006A403C">
              <w:rPr>
                <w:b/>
                <w:bCs/>
                <w:caps/>
                <w:sz w:val="32"/>
                <w:szCs w:val="32"/>
              </w:rPr>
              <w:t>Полтавської обласНОЇ</w:t>
            </w:r>
            <w:r w:rsidR="006A403C" w:rsidRPr="00900F88">
              <w:rPr>
                <w:b/>
                <w:bCs/>
                <w:caps/>
                <w:sz w:val="32"/>
                <w:szCs w:val="32"/>
              </w:rPr>
              <w:t xml:space="preserve"> ради </w:t>
            </w:r>
            <w:r w:rsidRPr="00900F88">
              <w:rPr>
                <w:b/>
                <w:bCs/>
                <w:caps/>
                <w:sz w:val="32"/>
                <w:szCs w:val="32"/>
              </w:rPr>
              <w:t>"</w:t>
            </w:r>
            <w:r w:rsidR="006A403C">
              <w:rPr>
                <w:b/>
                <w:bCs/>
                <w:caps/>
                <w:sz w:val="32"/>
                <w:szCs w:val="32"/>
              </w:rPr>
              <w:t>Решетилівське</w:t>
            </w:r>
            <w:r w:rsidRPr="00900F88">
              <w:rPr>
                <w:b/>
                <w:bCs/>
                <w:caps/>
                <w:sz w:val="32"/>
                <w:szCs w:val="32"/>
              </w:rPr>
              <w:t xml:space="preserve"> </w:t>
            </w:r>
            <w:r w:rsidR="006A403C" w:rsidRPr="00900F88">
              <w:rPr>
                <w:b/>
                <w:bCs/>
                <w:caps/>
                <w:sz w:val="32"/>
                <w:szCs w:val="32"/>
              </w:rPr>
              <w:t xml:space="preserve">підприємство </w:t>
            </w:r>
            <w:r w:rsidRPr="00900F88">
              <w:rPr>
                <w:b/>
                <w:bCs/>
                <w:caps/>
                <w:sz w:val="32"/>
                <w:szCs w:val="32"/>
              </w:rPr>
              <w:t>"</w:t>
            </w:r>
            <w:r w:rsidR="006A403C">
              <w:rPr>
                <w:b/>
                <w:bCs/>
                <w:caps/>
                <w:sz w:val="32"/>
                <w:szCs w:val="32"/>
              </w:rPr>
              <w:t>ВОДОКАНАЛ</w:t>
            </w:r>
            <w:r w:rsidR="006A403C" w:rsidRPr="00900F88">
              <w:rPr>
                <w:b/>
                <w:bCs/>
                <w:caps/>
                <w:sz w:val="32"/>
                <w:szCs w:val="32"/>
              </w:rPr>
              <w:t>""</w:t>
            </w:r>
            <w:r w:rsidRPr="00900F88">
              <w:rPr>
                <w:b/>
                <w:bCs/>
                <w:caps/>
                <w:sz w:val="32"/>
                <w:szCs w:val="32"/>
              </w:rPr>
              <w:t xml:space="preserve"> </w:t>
            </w:r>
          </w:p>
        </w:tc>
      </w:tr>
      <w:tr w:rsidR="00877DDC" w14:paraId="78E2BF35" w14:textId="77777777">
        <w:trPr>
          <w:trHeight w:val="599"/>
        </w:trPr>
        <w:tc>
          <w:tcPr>
            <w:tcW w:w="4248" w:type="dxa"/>
            <w:vMerge w:val="restart"/>
          </w:tcPr>
          <w:p w14:paraId="36923550" w14:textId="77777777" w:rsidR="00877DDC" w:rsidRDefault="00877DDC" w:rsidP="00626DEB"/>
        </w:tc>
        <w:tc>
          <w:tcPr>
            <w:tcW w:w="5220" w:type="dxa"/>
            <w:vAlign w:val="bottom"/>
          </w:tcPr>
          <w:p w14:paraId="22141E7F" w14:textId="77777777" w:rsidR="00877DDC" w:rsidRDefault="00877DDC" w:rsidP="00626DEB">
            <w:pPr>
              <w:jc w:val="center"/>
            </w:pPr>
            <w:r w:rsidRPr="00AA647A">
              <w:rPr>
                <w:b/>
                <w:bCs/>
              </w:rPr>
              <w:t>"ЗАТВЕРДЖЕНО"</w:t>
            </w:r>
          </w:p>
        </w:tc>
      </w:tr>
      <w:tr w:rsidR="00877DDC" w14:paraId="6806ABA1" w14:textId="77777777">
        <w:trPr>
          <w:trHeight w:val="844"/>
        </w:trPr>
        <w:tc>
          <w:tcPr>
            <w:tcW w:w="4248" w:type="dxa"/>
            <w:vMerge/>
          </w:tcPr>
          <w:p w14:paraId="2DCE42A0" w14:textId="77777777" w:rsidR="00877DDC" w:rsidRDefault="00877DDC" w:rsidP="00626DEB"/>
        </w:tc>
        <w:tc>
          <w:tcPr>
            <w:tcW w:w="5220" w:type="dxa"/>
          </w:tcPr>
          <w:p w14:paraId="5CDEBD07" w14:textId="77777777" w:rsidR="00877DDC" w:rsidRDefault="00877DDC" w:rsidP="00626DEB">
            <w:pPr>
              <w:jc w:val="center"/>
            </w:pPr>
          </w:p>
        </w:tc>
      </w:tr>
      <w:tr w:rsidR="00877DDC" w14:paraId="1F7AB4F6" w14:textId="77777777">
        <w:trPr>
          <w:trHeight w:val="172"/>
        </w:trPr>
        <w:tc>
          <w:tcPr>
            <w:tcW w:w="4248" w:type="dxa"/>
            <w:vMerge/>
          </w:tcPr>
          <w:p w14:paraId="62F32384" w14:textId="77777777" w:rsidR="00877DDC" w:rsidRDefault="00877DDC" w:rsidP="00626DEB"/>
        </w:tc>
        <w:tc>
          <w:tcPr>
            <w:tcW w:w="5220" w:type="dxa"/>
          </w:tcPr>
          <w:p w14:paraId="24A66B9A" w14:textId="77777777" w:rsidR="00877DDC" w:rsidRPr="00FC30E5" w:rsidRDefault="00877DDC" w:rsidP="006A403C">
            <w:pPr>
              <w:jc w:val="right"/>
            </w:pPr>
            <w:r>
              <w:t xml:space="preserve">___________________ / </w:t>
            </w:r>
            <w:proofErr w:type="spellStart"/>
            <w:r w:rsidR="006A403C">
              <w:t>Гальченко</w:t>
            </w:r>
            <w:proofErr w:type="spellEnd"/>
            <w:r w:rsidR="006A403C">
              <w:t xml:space="preserve"> І.А.</w:t>
            </w:r>
          </w:p>
        </w:tc>
      </w:tr>
      <w:tr w:rsidR="00877DDC" w14:paraId="006FA30D" w14:textId="77777777">
        <w:tc>
          <w:tcPr>
            <w:tcW w:w="4248" w:type="dxa"/>
            <w:vMerge/>
          </w:tcPr>
          <w:p w14:paraId="417CF5D1" w14:textId="77777777" w:rsidR="00877DDC" w:rsidRDefault="00877DDC" w:rsidP="00626DEB"/>
        </w:tc>
        <w:tc>
          <w:tcPr>
            <w:tcW w:w="5220" w:type="dxa"/>
          </w:tcPr>
          <w:p w14:paraId="71EF3275" w14:textId="77777777" w:rsidR="00877DDC" w:rsidRPr="00FC30E5" w:rsidRDefault="00877DDC" w:rsidP="00626DEB">
            <w:pPr>
              <w:jc w:val="center"/>
            </w:pPr>
            <w:proofErr w:type="spellStart"/>
            <w:r w:rsidRPr="00FC30E5">
              <w:t>м.п</w:t>
            </w:r>
            <w:proofErr w:type="spellEnd"/>
            <w:r w:rsidRPr="00FC30E5">
              <w:t>.</w:t>
            </w:r>
          </w:p>
        </w:tc>
      </w:tr>
      <w:tr w:rsidR="00877DDC" w14:paraId="0E678601" w14:textId="77777777">
        <w:tc>
          <w:tcPr>
            <w:tcW w:w="4248" w:type="dxa"/>
            <w:vMerge/>
          </w:tcPr>
          <w:p w14:paraId="55CED69B" w14:textId="77777777" w:rsidR="00877DDC" w:rsidRDefault="00877DDC" w:rsidP="00626DEB"/>
        </w:tc>
        <w:tc>
          <w:tcPr>
            <w:tcW w:w="5220" w:type="dxa"/>
          </w:tcPr>
          <w:p w14:paraId="1AD3461A" w14:textId="77777777" w:rsidR="00A77647" w:rsidRDefault="00877DDC" w:rsidP="00A77647">
            <w:pPr>
              <w:jc w:val="center"/>
            </w:pPr>
            <w:r>
              <w:t xml:space="preserve">рішенням уповноваженої особи Комунального підприємства </w:t>
            </w:r>
            <w:r w:rsidR="006A403C" w:rsidRPr="006A403C">
              <w:t xml:space="preserve">Полтавської обласної ради </w:t>
            </w:r>
            <w:r w:rsidR="00A77647">
              <w:t>«</w:t>
            </w:r>
            <w:r w:rsidR="006A403C" w:rsidRPr="006A403C">
              <w:t>Решетилівське підприємство «Водоканал»».</w:t>
            </w:r>
          </w:p>
          <w:p w14:paraId="7B0BCA94" w14:textId="4D078B57" w:rsidR="00877DDC" w:rsidRDefault="00F62D51" w:rsidP="001F60DC">
            <w:pPr>
              <w:jc w:val="center"/>
            </w:pPr>
            <w:r w:rsidRPr="001578F9">
              <w:t xml:space="preserve">від </w:t>
            </w:r>
            <w:r w:rsidR="001F60DC">
              <w:t>22</w:t>
            </w:r>
            <w:r w:rsidRPr="001578F9">
              <w:t>.</w:t>
            </w:r>
            <w:r w:rsidR="006A403C">
              <w:t>1</w:t>
            </w:r>
            <w:r w:rsidR="001F60DC">
              <w:t>2</w:t>
            </w:r>
            <w:r w:rsidR="006A403C">
              <w:t>.2022</w:t>
            </w:r>
            <w:r w:rsidR="001F60DC">
              <w:t xml:space="preserve"> р.</w:t>
            </w:r>
          </w:p>
        </w:tc>
      </w:tr>
      <w:tr w:rsidR="00877DDC" w14:paraId="11E76AE1" w14:textId="77777777">
        <w:trPr>
          <w:trHeight w:val="699"/>
        </w:trPr>
        <w:tc>
          <w:tcPr>
            <w:tcW w:w="9468" w:type="dxa"/>
            <w:gridSpan w:val="2"/>
          </w:tcPr>
          <w:p w14:paraId="348CA01E" w14:textId="77777777" w:rsidR="00877DDC" w:rsidRDefault="00877DDC" w:rsidP="00626DEB"/>
        </w:tc>
      </w:tr>
      <w:tr w:rsidR="00877DDC" w14:paraId="5DD65C7F" w14:textId="77777777">
        <w:tc>
          <w:tcPr>
            <w:tcW w:w="9468" w:type="dxa"/>
            <w:gridSpan w:val="2"/>
          </w:tcPr>
          <w:p w14:paraId="75FBF441" w14:textId="77777777" w:rsidR="00877DDC" w:rsidRDefault="00877DDC" w:rsidP="00626DEB"/>
        </w:tc>
      </w:tr>
      <w:tr w:rsidR="00877DDC" w14:paraId="43C648BC" w14:textId="77777777">
        <w:trPr>
          <w:trHeight w:val="1885"/>
        </w:trPr>
        <w:tc>
          <w:tcPr>
            <w:tcW w:w="9468" w:type="dxa"/>
            <w:gridSpan w:val="2"/>
          </w:tcPr>
          <w:p w14:paraId="03A749C9" w14:textId="77777777" w:rsidR="00877DDC" w:rsidRDefault="002C50E0" w:rsidP="00626DEB">
            <w:r>
              <w:rPr>
                <w:noProof/>
                <w:lang w:val="ru-RU"/>
              </w:rPr>
              <w:pict w14:anchorId="21FEB9BB">
                <v:group id="_x0000_s1027" style="position:absolute;margin-left:-18pt;margin-top:39.95pt;width:486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5"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14:paraId="6E21E22E" w14:textId="77777777" w:rsidR="006A403C" w:rsidRPr="00574693" w:rsidRDefault="006A403C"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877DDC" w14:paraId="61B98620" w14:textId="77777777">
        <w:tc>
          <w:tcPr>
            <w:tcW w:w="9468" w:type="dxa"/>
            <w:gridSpan w:val="2"/>
          </w:tcPr>
          <w:p w14:paraId="28E12E4A" w14:textId="77777777" w:rsidR="00877DDC" w:rsidRPr="00AA647A" w:rsidRDefault="00877DDC" w:rsidP="00626DEB">
            <w:pPr>
              <w:jc w:val="center"/>
              <w:rPr>
                <w:b/>
                <w:bCs/>
                <w:snapToGrid w:val="0"/>
                <w:sz w:val="28"/>
                <w:szCs w:val="28"/>
              </w:rPr>
            </w:pPr>
            <w:r w:rsidRPr="00AA647A">
              <w:rPr>
                <w:b/>
                <w:bCs/>
                <w:snapToGrid w:val="0"/>
                <w:sz w:val="28"/>
                <w:szCs w:val="28"/>
              </w:rPr>
              <w:t xml:space="preserve">щодо проведення процедури відкритих торгів </w:t>
            </w:r>
            <w:r w:rsidR="00B723E8">
              <w:rPr>
                <w:b/>
                <w:bCs/>
                <w:snapToGrid w:val="0"/>
                <w:sz w:val="28"/>
                <w:szCs w:val="28"/>
              </w:rPr>
              <w:t xml:space="preserve">з особливостями </w:t>
            </w:r>
            <w:r w:rsidRPr="00AA647A">
              <w:rPr>
                <w:b/>
                <w:bCs/>
                <w:snapToGrid w:val="0"/>
                <w:sz w:val="28"/>
                <w:szCs w:val="28"/>
              </w:rPr>
              <w:t>на закупівлю товару за предметом</w:t>
            </w:r>
          </w:p>
        </w:tc>
      </w:tr>
      <w:tr w:rsidR="00877DDC" w:rsidRPr="00CB4764" w14:paraId="44DCBD03" w14:textId="77777777">
        <w:trPr>
          <w:trHeight w:val="756"/>
        </w:trPr>
        <w:tc>
          <w:tcPr>
            <w:tcW w:w="9468" w:type="dxa"/>
            <w:gridSpan w:val="2"/>
          </w:tcPr>
          <w:p w14:paraId="255B7123" w14:textId="77777777" w:rsidR="00877DDC" w:rsidRPr="00AA647A" w:rsidRDefault="00877DDC" w:rsidP="00626DEB">
            <w:pPr>
              <w:jc w:val="center"/>
            </w:pPr>
            <w:r w:rsidRPr="00574693">
              <w:t>згідно коду ДК 021:2015 (CPV 2008) – 09130000-9 - Нафта і дистиляти</w:t>
            </w:r>
          </w:p>
          <w:p w14:paraId="40101AB1" w14:textId="77777777" w:rsidR="00877DDC" w:rsidRPr="00AA647A" w:rsidRDefault="00877DDC" w:rsidP="00626DEB">
            <w:pPr>
              <w:jc w:val="center"/>
            </w:pPr>
          </w:p>
        </w:tc>
      </w:tr>
      <w:tr w:rsidR="00877DDC" w:rsidRPr="00574693" w14:paraId="71A579F8" w14:textId="77777777">
        <w:trPr>
          <w:trHeight w:val="712"/>
        </w:trPr>
        <w:tc>
          <w:tcPr>
            <w:tcW w:w="9468" w:type="dxa"/>
            <w:gridSpan w:val="2"/>
            <w:vAlign w:val="center"/>
          </w:tcPr>
          <w:p w14:paraId="634BE538" w14:textId="77777777" w:rsidR="00877DDC" w:rsidRPr="00AA647A" w:rsidRDefault="00877DDC" w:rsidP="00626DEB">
            <w:pPr>
              <w:ind w:left="-216"/>
              <w:jc w:val="center"/>
              <w:rPr>
                <w:sz w:val="28"/>
                <w:szCs w:val="28"/>
              </w:rPr>
            </w:pPr>
          </w:p>
        </w:tc>
      </w:tr>
      <w:tr w:rsidR="00877DDC" w:rsidRPr="00574693" w14:paraId="1A7B1C2F" w14:textId="77777777">
        <w:trPr>
          <w:trHeight w:val="1237"/>
        </w:trPr>
        <w:tc>
          <w:tcPr>
            <w:tcW w:w="9468" w:type="dxa"/>
            <w:gridSpan w:val="2"/>
          </w:tcPr>
          <w:p w14:paraId="74451D1F" w14:textId="77777777" w:rsidR="00877DDC" w:rsidRPr="004E124F" w:rsidRDefault="004E124F" w:rsidP="00626DEB">
            <w:pPr>
              <w:jc w:val="center"/>
              <w:rPr>
                <w:b/>
                <w:sz w:val="28"/>
                <w:szCs w:val="28"/>
              </w:rPr>
            </w:pPr>
            <w:r w:rsidRPr="004E124F">
              <w:rPr>
                <w:b/>
                <w:bCs/>
                <w:color w:val="000000"/>
                <w:kern w:val="3"/>
                <w:sz w:val="28"/>
                <w:szCs w:val="28"/>
                <w:lang w:eastAsia="zh-CN" w:bidi="hi-IN"/>
              </w:rPr>
              <w:t>Бензин А-95 (талони), Дизельне паливо (талони</w:t>
            </w:r>
            <w:r w:rsidRPr="004E124F">
              <w:rPr>
                <w:b/>
                <w:bCs/>
                <w:sz w:val="28"/>
                <w:szCs w:val="28"/>
              </w:rPr>
              <w:t>)</w:t>
            </w:r>
          </w:p>
        </w:tc>
      </w:tr>
      <w:tr w:rsidR="00877DDC" w:rsidRPr="00574693" w14:paraId="7488D5DA" w14:textId="77777777">
        <w:trPr>
          <w:trHeight w:val="2974"/>
        </w:trPr>
        <w:tc>
          <w:tcPr>
            <w:tcW w:w="9468" w:type="dxa"/>
            <w:gridSpan w:val="2"/>
          </w:tcPr>
          <w:p w14:paraId="7FF4FC87" w14:textId="77777777" w:rsidR="00877DDC" w:rsidRPr="00AA647A" w:rsidRDefault="00877DDC" w:rsidP="00626DEB">
            <w:pPr>
              <w:ind w:left="2340"/>
              <w:rPr>
                <w:b/>
                <w:bCs/>
                <w:shadow/>
              </w:rPr>
            </w:pPr>
          </w:p>
        </w:tc>
      </w:tr>
    </w:tbl>
    <w:p w14:paraId="4081147D" w14:textId="77777777" w:rsidR="00877DDC" w:rsidRDefault="00877DDC" w:rsidP="00F14350"/>
    <w:p w14:paraId="32FBE8D6" w14:textId="77777777" w:rsidR="00877DDC" w:rsidRDefault="00877DDC" w:rsidP="00F14350"/>
    <w:p w14:paraId="05202307" w14:textId="77777777" w:rsidR="00B723E8" w:rsidRDefault="00B723E8" w:rsidP="00F14350"/>
    <w:p w14:paraId="3CEC6962" w14:textId="77777777" w:rsidR="00B723E8" w:rsidRPr="00B723E8" w:rsidRDefault="006A403C" w:rsidP="00B723E8">
      <w:pPr>
        <w:jc w:val="center"/>
        <w:rPr>
          <w:b/>
        </w:rPr>
        <w:sectPr w:rsidR="00B723E8" w:rsidRPr="00B723E8" w:rsidSect="001578F9">
          <w:pgSz w:w="11906" w:h="16838"/>
          <w:pgMar w:top="719" w:right="850" w:bottom="568" w:left="1701" w:header="708" w:footer="708" w:gutter="0"/>
          <w:pgNumType w:start="1"/>
          <w:cols w:space="720" w:equalWidth="0">
            <w:col w:w="9689"/>
          </w:cols>
        </w:sectPr>
      </w:pPr>
      <w:proofErr w:type="spellStart"/>
      <w:r>
        <w:rPr>
          <w:b/>
        </w:rPr>
        <w:t>м.Решетилівка</w:t>
      </w:r>
      <w:proofErr w:type="spellEnd"/>
      <w:r w:rsidR="00B723E8" w:rsidRPr="00B723E8">
        <w:rPr>
          <w:b/>
        </w:rPr>
        <w:t xml:space="preserve"> - 2022</w:t>
      </w:r>
    </w:p>
    <w:p w14:paraId="5493A406" w14:textId="77777777" w:rsidR="00877DDC" w:rsidRDefault="00877DDC"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877DDC" w14:paraId="260B5FA0" w14:textId="77777777">
        <w:trPr>
          <w:trHeight w:val="522"/>
          <w:jc w:val="center"/>
        </w:trPr>
        <w:tc>
          <w:tcPr>
            <w:tcW w:w="599" w:type="dxa"/>
            <w:vAlign w:val="center"/>
          </w:tcPr>
          <w:p w14:paraId="3F0868B3" w14:textId="77777777" w:rsidR="00877DDC" w:rsidRPr="00C87E25" w:rsidRDefault="00877DDC" w:rsidP="00626DEB">
            <w:pPr>
              <w:widowControl w:val="0"/>
              <w:spacing w:before="96" w:after="96"/>
              <w:jc w:val="center"/>
              <w:rPr>
                <w:b/>
                <w:bCs/>
              </w:rPr>
            </w:pPr>
            <w:r w:rsidRPr="00C87E25">
              <w:rPr>
                <w:b/>
                <w:bCs/>
              </w:rPr>
              <w:t>№</w:t>
            </w:r>
          </w:p>
        </w:tc>
        <w:tc>
          <w:tcPr>
            <w:tcW w:w="9904" w:type="dxa"/>
            <w:gridSpan w:val="3"/>
            <w:vAlign w:val="center"/>
          </w:tcPr>
          <w:p w14:paraId="40A571CB" w14:textId="77777777" w:rsidR="00877DDC" w:rsidRPr="00C87E25" w:rsidRDefault="00877DDC" w:rsidP="00626DEB">
            <w:pPr>
              <w:widowControl w:val="0"/>
              <w:spacing w:before="96" w:after="96"/>
              <w:jc w:val="center"/>
              <w:rPr>
                <w:b/>
                <w:bCs/>
              </w:rPr>
            </w:pPr>
            <w:r w:rsidRPr="00C87E25">
              <w:rPr>
                <w:b/>
                <w:bCs/>
              </w:rPr>
              <w:t>І. Загальні положення</w:t>
            </w:r>
          </w:p>
        </w:tc>
      </w:tr>
      <w:tr w:rsidR="00877DDC" w14:paraId="6CDF775D" w14:textId="77777777">
        <w:trPr>
          <w:trHeight w:val="303"/>
          <w:jc w:val="center"/>
        </w:trPr>
        <w:tc>
          <w:tcPr>
            <w:tcW w:w="599" w:type="dxa"/>
            <w:vAlign w:val="center"/>
          </w:tcPr>
          <w:p w14:paraId="1D603FAA" w14:textId="77777777" w:rsidR="00877DDC" w:rsidRPr="00C87E25" w:rsidRDefault="00877DDC" w:rsidP="00626DEB">
            <w:pPr>
              <w:widowControl w:val="0"/>
              <w:spacing w:before="96" w:after="96"/>
              <w:jc w:val="center"/>
              <w:rPr>
                <w:b/>
                <w:bCs/>
              </w:rPr>
            </w:pPr>
            <w:r w:rsidRPr="00C87E25">
              <w:rPr>
                <w:b/>
                <w:bCs/>
              </w:rPr>
              <w:t>1</w:t>
            </w:r>
          </w:p>
        </w:tc>
        <w:tc>
          <w:tcPr>
            <w:tcW w:w="3208" w:type="dxa"/>
            <w:gridSpan w:val="2"/>
            <w:vAlign w:val="center"/>
          </w:tcPr>
          <w:p w14:paraId="10771BA0" w14:textId="77777777" w:rsidR="00877DDC" w:rsidRPr="00C87E25" w:rsidRDefault="00877DDC" w:rsidP="00626DEB">
            <w:pPr>
              <w:widowControl w:val="0"/>
              <w:spacing w:before="96" w:after="96"/>
              <w:jc w:val="center"/>
              <w:rPr>
                <w:b/>
                <w:bCs/>
              </w:rPr>
            </w:pPr>
            <w:r w:rsidRPr="00C87E25">
              <w:rPr>
                <w:b/>
                <w:bCs/>
              </w:rPr>
              <w:t>2</w:t>
            </w:r>
          </w:p>
        </w:tc>
        <w:tc>
          <w:tcPr>
            <w:tcW w:w="6696" w:type="dxa"/>
            <w:vAlign w:val="center"/>
          </w:tcPr>
          <w:p w14:paraId="446B8BD0" w14:textId="77777777" w:rsidR="00877DDC" w:rsidRPr="00C87E25" w:rsidRDefault="00877DDC" w:rsidP="00626DEB">
            <w:pPr>
              <w:widowControl w:val="0"/>
              <w:spacing w:before="96" w:after="96"/>
              <w:jc w:val="center"/>
              <w:rPr>
                <w:b/>
                <w:bCs/>
              </w:rPr>
            </w:pPr>
            <w:r w:rsidRPr="00C87E25">
              <w:rPr>
                <w:b/>
                <w:bCs/>
              </w:rPr>
              <w:t>3</w:t>
            </w:r>
          </w:p>
        </w:tc>
      </w:tr>
      <w:tr w:rsidR="00877DDC" w:rsidRPr="00E72535" w14:paraId="58227595" w14:textId="77777777">
        <w:trPr>
          <w:trHeight w:val="522"/>
          <w:jc w:val="center"/>
        </w:trPr>
        <w:tc>
          <w:tcPr>
            <w:tcW w:w="599" w:type="dxa"/>
          </w:tcPr>
          <w:p w14:paraId="53F30B97" w14:textId="77777777" w:rsidR="00877DDC" w:rsidRPr="00E72535" w:rsidRDefault="00877DDC" w:rsidP="00626DEB">
            <w:pPr>
              <w:widowControl w:val="0"/>
              <w:spacing w:before="96" w:after="96"/>
            </w:pPr>
            <w:r w:rsidRPr="00E72535">
              <w:t>1</w:t>
            </w:r>
          </w:p>
        </w:tc>
        <w:tc>
          <w:tcPr>
            <w:tcW w:w="3208" w:type="dxa"/>
            <w:gridSpan w:val="2"/>
          </w:tcPr>
          <w:p w14:paraId="2E1093C5" w14:textId="77777777" w:rsidR="00877DDC" w:rsidRPr="00E72535" w:rsidRDefault="00877DDC" w:rsidP="00626DEB">
            <w:pPr>
              <w:widowControl w:val="0"/>
              <w:spacing w:before="96" w:after="96"/>
            </w:pPr>
            <w:r w:rsidRPr="00E72535">
              <w:t>Терміни, які вживаються в тендерній документації</w:t>
            </w:r>
          </w:p>
        </w:tc>
        <w:tc>
          <w:tcPr>
            <w:tcW w:w="6696" w:type="dxa"/>
            <w:vAlign w:val="center"/>
          </w:tcPr>
          <w:p w14:paraId="4D01C654" w14:textId="77777777" w:rsidR="00877DDC" w:rsidRPr="00E72535" w:rsidRDefault="00F07BA2" w:rsidP="00626DEB">
            <w:pPr>
              <w:widowControl w:val="0"/>
              <w:spacing w:before="96" w:after="96"/>
              <w:jc w:val="both"/>
            </w:pPr>
            <w:r w:rsidRPr="00E3352F">
              <w:t xml:space="preserve">Тендерну документацію розроблено відповідно до вимог </w:t>
            </w:r>
            <w:hyperlink r:id="rId6" w:history="1">
              <w:r w:rsidRPr="000562CD">
                <w:rPr>
                  <w:rStyle w:val="ab"/>
                </w:rPr>
                <w:t>Закону України «Про публічні закупівлі»</w:t>
              </w:r>
            </w:hyperlink>
            <w:r w:rsidRPr="000562CD">
              <w:t xml:space="preserve"> (далі - Закон) </w:t>
            </w:r>
            <w:r w:rsidRPr="000562CD">
              <w:rPr>
                <w:bdr w:val="none" w:sz="0" w:space="0" w:color="auto" w:frame="1"/>
                <w:lang w:eastAsia="uk-UA"/>
              </w:rPr>
              <w:t xml:space="preserve">та відповідно до Постанови Кабінету Міністрів України від 12.10.2022 р. №1178 «Про затвердження особливостей здійснення публічних </w:t>
            </w:r>
            <w:proofErr w:type="spellStart"/>
            <w:r w:rsidRPr="000562CD">
              <w:rPr>
                <w:bdr w:val="none" w:sz="0" w:space="0" w:color="auto" w:frame="1"/>
                <w:lang w:eastAsia="uk-UA"/>
              </w:rPr>
              <w:t>закупівель</w:t>
            </w:r>
            <w:proofErr w:type="spellEnd"/>
            <w:r w:rsidRPr="000562CD">
              <w:rPr>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0562CD">
              <w:rPr>
                <w:lang w:eastAsia="uk-UA"/>
              </w:rPr>
              <w:t xml:space="preserve"> Терміни вживаються у значенні, наведеному в Законі та в Постанові.</w:t>
            </w:r>
          </w:p>
        </w:tc>
      </w:tr>
      <w:tr w:rsidR="00877DDC" w:rsidRPr="00E72535" w14:paraId="6FFEC060" w14:textId="77777777">
        <w:trPr>
          <w:trHeight w:val="522"/>
          <w:jc w:val="center"/>
        </w:trPr>
        <w:tc>
          <w:tcPr>
            <w:tcW w:w="599" w:type="dxa"/>
          </w:tcPr>
          <w:p w14:paraId="3D05B2A4" w14:textId="77777777" w:rsidR="00877DDC" w:rsidRPr="00E72535" w:rsidRDefault="00877DDC" w:rsidP="00626DEB">
            <w:pPr>
              <w:widowControl w:val="0"/>
              <w:spacing w:before="120" w:after="120"/>
            </w:pPr>
            <w:r w:rsidRPr="00E72535">
              <w:t>2</w:t>
            </w:r>
          </w:p>
        </w:tc>
        <w:tc>
          <w:tcPr>
            <w:tcW w:w="3208" w:type="dxa"/>
            <w:gridSpan w:val="2"/>
          </w:tcPr>
          <w:p w14:paraId="1EA30B6E" w14:textId="77777777" w:rsidR="00877DDC" w:rsidRPr="00E72535" w:rsidRDefault="00877DDC" w:rsidP="00626DEB">
            <w:pPr>
              <w:widowControl w:val="0"/>
              <w:spacing w:before="120" w:after="120"/>
              <w:jc w:val="both"/>
            </w:pPr>
            <w:r w:rsidRPr="00E72535">
              <w:t>Інформація про замовника торгів</w:t>
            </w:r>
          </w:p>
        </w:tc>
        <w:tc>
          <w:tcPr>
            <w:tcW w:w="6696" w:type="dxa"/>
          </w:tcPr>
          <w:p w14:paraId="6FFA4A3C" w14:textId="77777777" w:rsidR="00877DDC" w:rsidRPr="00E72535" w:rsidRDefault="00877DDC" w:rsidP="00626DEB">
            <w:pPr>
              <w:widowControl w:val="0"/>
              <w:spacing w:before="120" w:after="120"/>
              <w:jc w:val="both"/>
            </w:pPr>
          </w:p>
        </w:tc>
      </w:tr>
      <w:tr w:rsidR="00877DDC" w:rsidRPr="00E72535" w14:paraId="1FF8E314" w14:textId="77777777">
        <w:trPr>
          <w:trHeight w:val="522"/>
          <w:jc w:val="center"/>
        </w:trPr>
        <w:tc>
          <w:tcPr>
            <w:tcW w:w="599" w:type="dxa"/>
          </w:tcPr>
          <w:p w14:paraId="1B272853" w14:textId="77777777" w:rsidR="00877DDC" w:rsidRPr="00E72535" w:rsidRDefault="00877DDC" w:rsidP="00626DEB">
            <w:pPr>
              <w:widowControl w:val="0"/>
              <w:spacing w:before="120" w:after="120"/>
            </w:pPr>
            <w:r w:rsidRPr="00E72535">
              <w:t>2.1</w:t>
            </w:r>
          </w:p>
        </w:tc>
        <w:tc>
          <w:tcPr>
            <w:tcW w:w="3208" w:type="dxa"/>
            <w:gridSpan w:val="2"/>
          </w:tcPr>
          <w:p w14:paraId="4842BEF6" w14:textId="77777777" w:rsidR="00877DDC" w:rsidRPr="00E72535" w:rsidRDefault="00877DDC" w:rsidP="00626DEB">
            <w:pPr>
              <w:widowControl w:val="0"/>
              <w:spacing w:before="120" w:after="120"/>
              <w:ind w:right="113"/>
              <w:jc w:val="both"/>
            </w:pPr>
            <w:r w:rsidRPr="00E72535">
              <w:t>повне найменування</w:t>
            </w:r>
          </w:p>
        </w:tc>
        <w:tc>
          <w:tcPr>
            <w:tcW w:w="6696" w:type="dxa"/>
          </w:tcPr>
          <w:p w14:paraId="43A4AFCB" w14:textId="77777777" w:rsidR="00877DDC" w:rsidRPr="00F07BA2" w:rsidRDefault="006A403C" w:rsidP="00626DEB">
            <w:pPr>
              <w:widowControl w:val="0"/>
              <w:spacing w:before="120" w:after="120"/>
              <w:jc w:val="both"/>
            </w:pPr>
            <w:r w:rsidRPr="006A403C">
              <w:rPr>
                <w:bCs/>
              </w:rPr>
              <w:t>Комунальне підприємство Полтавської обласної ради «Решетилі</w:t>
            </w:r>
            <w:r>
              <w:rPr>
                <w:bCs/>
              </w:rPr>
              <w:t>вське підприємство «Водоканал»»</w:t>
            </w:r>
            <w:r w:rsidR="00877DDC" w:rsidRPr="00F07BA2">
              <w:rPr>
                <w:bCs/>
              </w:rPr>
              <w:t xml:space="preserve"> </w:t>
            </w:r>
            <w:r w:rsidR="00877DDC" w:rsidRPr="00F07BA2">
              <w:t>(далі – Замовник)</w:t>
            </w:r>
          </w:p>
        </w:tc>
      </w:tr>
      <w:tr w:rsidR="00877DDC" w:rsidRPr="00E72535" w14:paraId="675742D1" w14:textId="77777777">
        <w:trPr>
          <w:trHeight w:val="522"/>
          <w:jc w:val="center"/>
        </w:trPr>
        <w:tc>
          <w:tcPr>
            <w:tcW w:w="599" w:type="dxa"/>
          </w:tcPr>
          <w:p w14:paraId="2A2C320F" w14:textId="77777777" w:rsidR="00877DDC" w:rsidRPr="00E72535" w:rsidRDefault="00877DDC" w:rsidP="00626DEB">
            <w:pPr>
              <w:widowControl w:val="0"/>
              <w:spacing w:before="120" w:after="120"/>
            </w:pPr>
            <w:r w:rsidRPr="00E72535">
              <w:t>2.2</w:t>
            </w:r>
          </w:p>
        </w:tc>
        <w:tc>
          <w:tcPr>
            <w:tcW w:w="3208" w:type="dxa"/>
            <w:gridSpan w:val="2"/>
          </w:tcPr>
          <w:p w14:paraId="7C894156" w14:textId="77777777" w:rsidR="00877DDC" w:rsidRPr="00E72535" w:rsidRDefault="00877DDC" w:rsidP="00626DEB">
            <w:pPr>
              <w:widowControl w:val="0"/>
              <w:spacing w:before="120" w:after="120"/>
              <w:ind w:right="113"/>
              <w:jc w:val="both"/>
            </w:pPr>
            <w:r w:rsidRPr="00E72535">
              <w:t>місцезнаходження</w:t>
            </w:r>
          </w:p>
        </w:tc>
        <w:tc>
          <w:tcPr>
            <w:tcW w:w="6696" w:type="dxa"/>
          </w:tcPr>
          <w:p w14:paraId="389C82EB" w14:textId="77777777" w:rsidR="00877DDC" w:rsidRPr="00F07BA2" w:rsidRDefault="006A403C" w:rsidP="00626DEB">
            <w:pPr>
              <w:spacing w:before="94" w:after="94"/>
              <w:jc w:val="both"/>
              <w:rPr>
                <w:bCs/>
              </w:rPr>
            </w:pPr>
            <w:r w:rsidRPr="006A403C">
              <w:rPr>
                <w:bCs/>
              </w:rPr>
              <w:t xml:space="preserve">вул. Старокиївська,18, м. </w:t>
            </w:r>
            <w:proofErr w:type="spellStart"/>
            <w:r w:rsidRPr="006A403C">
              <w:rPr>
                <w:bCs/>
              </w:rPr>
              <w:t>Реше</w:t>
            </w:r>
            <w:r>
              <w:rPr>
                <w:bCs/>
              </w:rPr>
              <w:t>тилівка</w:t>
            </w:r>
            <w:proofErr w:type="spellEnd"/>
            <w:r>
              <w:rPr>
                <w:bCs/>
              </w:rPr>
              <w:t>, Полтавська обл., 38400</w:t>
            </w:r>
          </w:p>
        </w:tc>
      </w:tr>
      <w:tr w:rsidR="00877DDC" w:rsidRPr="00E72535" w14:paraId="493D3675" w14:textId="77777777">
        <w:trPr>
          <w:trHeight w:val="522"/>
          <w:jc w:val="center"/>
        </w:trPr>
        <w:tc>
          <w:tcPr>
            <w:tcW w:w="599" w:type="dxa"/>
          </w:tcPr>
          <w:p w14:paraId="19AB36C7" w14:textId="77777777" w:rsidR="00877DDC" w:rsidRPr="00E72535" w:rsidRDefault="00877DDC" w:rsidP="00626DEB">
            <w:pPr>
              <w:widowControl w:val="0"/>
              <w:spacing w:before="120" w:after="120"/>
            </w:pPr>
            <w:r w:rsidRPr="00E72535">
              <w:t>2.3</w:t>
            </w:r>
          </w:p>
        </w:tc>
        <w:tc>
          <w:tcPr>
            <w:tcW w:w="3208" w:type="dxa"/>
            <w:gridSpan w:val="2"/>
          </w:tcPr>
          <w:p w14:paraId="58612484" w14:textId="77777777" w:rsidR="00877DDC" w:rsidRPr="00E72535" w:rsidRDefault="00877DDC" w:rsidP="00626DEB">
            <w:pPr>
              <w:widowControl w:val="0"/>
              <w:spacing w:before="120" w:after="120"/>
              <w:jc w:val="both"/>
            </w:pPr>
            <w:r w:rsidRPr="00E72535">
              <w:t>посадова особа замовника, уповноважена здійснювати зв'язок з учасниками</w:t>
            </w:r>
          </w:p>
        </w:tc>
        <w:tc>
          <w:tcPr>
            <w:tcW w:w="6696" w:type="dxa"/>
          </w:tcPr>
          <w:p w14:paraId="21C2CCF2" w14:textId="77777777" w:rsidR="00877DDC" w:rsidRPr="00F07BA2" w:rsidRDefault="00CC7E0B" w:rsidP="00626DEB">
            <w:pPr>
              <w:jc w:val="both"/>
            </w:pPr>
            <w:proofErr w:type="spellStart"/>
            <w:r w:rsidRPr="00CC7E0B">
              <w:rPr>
                <w:bCs/>
                <w:kern w:val="36"/>
              </w:rPr>
              <w:t>Гальченко</w:t>
            </w:r>
            <w:proofErr w:type="spellEnd"/>
            <w:r w:rsidRPr="00CC7E0B">
              <w:rPr>
                <w:bCs/>
                <w:kern w:val="36"/>
              </w:rPr>
              <w:t xml:space="preserve"> Ілона Анатоліївна, уповноважена особа, провідний економіст, +380536321938, vodoka09@ukr.net</w:t>
            </w:r>
          </w:p>
        </w:tc>
      </w:tr>
      <w:tr w:rsidR="00877DDC" w:rsidRPr="00E72535" w14:paraId="1A881808" w14:textId="77777777">
        <w:trPr>
          <w:trHeight w:val="522"/>
          <w:jc w:val="center"/>
        </w:trPr>
        <w:tc>
          <w:tcPr>
            <w:tcW w:w="599" w:type="dxa"/>
          </w:tcPr>
          <w:p w14:paraId="4C5EF87A" w14:textId="77777777" w:rsidR="00877DDC" w:rsidRPr="00E72535" w:rsidRDefault="00877DDC" w:rsidP="00626DEB">
            <w:pPr>
              <w:widowControl w:val="0"/>
              <w:spacing w:before="120" w:after="120"/>
            </w:pPr>
            <w:r w:rsidRPr="00E72535">
              <w:t>3</w:t>
            </w:r>
          </w:p>
        </w:tc>
        <w:tc>
          <w:tcPr>
            <w:tcW w:w="3208" w:type="dxa"/>
            <w:gridSpan w:val="2"/>
          </w:tcPr>
          <w:p w14:paraId="726F2F38" w14:textId="77777777" w:rsidR="00877DDC" w:rsidRPr="00E72535" w:rsidRDefault="00877DDC" w:rsidP="00626DEB">
            <w:pPr>
              <w:widowControl w:val="0"/>
              <w:spacing w:before="120" w:after="120"/>
              <w:jc w:val="both"/>
            </w:pPr>
            <w:r w:rsidRPr="00E72535">
              <w:t>Процедура закупівлі</w:t>
            </w:r>
          </w:p>
        </w:tc>
        <w:tc>
          <w:tcPr>
            <w:tcW w:w="6696" w:type="dxa"/>
          </w:tcPr>
          <w:p w14:paraId="2E735B73" w14:textId="020578FC" w:rsidR="00877DDC" w:rsidRPr="00F07BA2" w:rsidRDefault="00877DDC" w:rsidP="00626DEB">
            <w:pPr>
              <w:widowControl w:val="0"/>
              <w:spacing w:before="120" w:after="120"/>
              <w:jc w:val="both"/>
              <w:rPr>
                <w:bCs/>
              </w:rPr>
            </w:pPr>
            <w:r w:rsidRPr="00F07BA2">
              <w:rPr>
                <w:bCs/>
              </w:rPr>
              <w:t>відкриті торги</w:t>
            </w:r>
            <w:r w:rsidR="001F60DC">
              <w:rPr>
                <w:bCs/>
              </w:rPr>
              <w:t xml:space="preserve"> з особливостями</w:t>
            </w:r>
          </w:p>
        </w:tc>
      </w:tr>
      <w:tr w:rsidR="00877DDC" w:rsidRPr="00E72535" w14:paraId="696B4F91" w14:textId="77777777">
        <w:trPr>
          <w:trHeight w:val="522"/>
          <w:jc w:val="center"/>
        </w:trPr>
        <w:tc>
          <w:tcPr>
            <w:tcW w:w="599" w:type="dxa"/>
          </w:tcPr>
          <w:p w14:paraId="720EA8CB" w14:textId="77777777" w:rsidR="00877DDC" w:rsidRPr="00E72535" w:rsidRDefault="00877DDC" w:rsidP="00626DEB">
            <w:pPr>
              <w:widowControl w:val="0"/>
              <w:spacing w:before="120" w:after="120"/>
            </w:pPr>
            <w:r w:rsidRPr="00E72535">
              <w:t>4</w:t>
            </w:r>
          </w:p>
        </w:tc>
        <w:tc>
          <w:tcPr>
            <w:tcW w:w="3208" w:type="dxa"/>
            <w:gridSpan w:val="2"/>
          </w:tcPr>
          <w:p w14:paraId="376E754C" w14:textId="77777777" w:rsidR="00877DDC" w:rsidRPr="00E72535" w:rsidRDefault="00877DDC" w:rsidP="00626DEB">
            <w:pPr>
              <w:widowControl w:val="0"/>
              <w:spacing w:before="120" w:after="120"/>
              <w:jc w:val="both"/>
            </w:pPr>
            <w:r w:rsidRPr="00E72535">
              <w:t>Інформація про предмет закупівлі</w:t>
            </w:r>
          </w:p>
        </w:tc>
        <w:tc>
          <w:tcPr>
            <w:tcW w:w="6696" w:type="dxa"/>
          </w:tcPr>
          <w:p w14:paraId="2396C0B3" w14:textId="77777777" w:rsidR="00877DDC" w:rsidRPr="00E72535" w:rsidRDefault="00877DDC" w:rsidP="00626DEB">
            <w:pPr>
              <w:widowControl w:val="0"/>
              <w:spacing w:before="120" w:after="120"/>
              <w:jc w:val="both"/>
            </w:pPr>
          </w:p>
        </w:tc>
      </w:tr>
      <w:tr w:rsidR="00877DDC" w:rsidRPr="00E72535" w14:paraId="24EC90AA" w14:textId="77777777">
        <w:trPr>
          <w:trHeight w:val="522"/>
          <w:jc w:val="center"/>
        </w:trPr>
        <w:tc>
          <w:tcPr>
            <w:tcW w:w="599" w:type="dxa"/>
          </w:tcPr>
          <w:p w14:paraId="54D864E3" w14:textId="77777777" w:rsidR="00877DDC" w:rsidRPr="00E72535" w:rsidRDefault="00877DDC" w:rsidP="00626DEB">
            <w:pPr>
              <w:widowControl w:val="0"/>
              <w:spacing w:before="120" w:after="120"/>
            </w:pPr>
            <w:r w:rsidRPr="00E72535">
              <w:t>4.1</w:t>
            </w:r>
          </w:p>
        </w:tc>
        <w:tc>
          <w:tcPr>
            <w:tcW w:w="3208" w:type="dxa"/>
            <w:gridSpan w:val="2"/>
          </w:tcPr>
          <w:p w14:paraId="0CA331EF" w14:textId="77777777" w:rsidR="00877DDC" w:rsidRPr="00E72535" w:rsidRDefault="00877DDC" w:rsidP="00626DEB">
            <w:pPr>
              <w:widowControl w:val="0"/>
              <w:spacing w:before="120" w:after="120"/>
              <w:ind w:left="-9" w:right="113"/>
              <w:jc w:val="both"/>
            </w:pPr>
            <w:r w:rsidRPr="00E72535">
              <w:t>назва предмета закупівлі</w:t>
            </w:r>
          </w:p>
        </w:tc>
        <w:tc>
          <w:tcPr>
            <w:tcW w:w="6696" w:type="dxa"/>
          </w:tcPr>
          <w:p w14:paraId="6BBF4CA7" w14:textId="77777777" w:rsidR="00877DDC" w:rsidRPr="00F07BA2" w:rsidRDefault="00877DDC" w:rsidP="001578F9">
            <w:pPr>
              <w:jc w:val="both"/>
              <w:rPr>
                <w:bCs/>
              </w:rPr>
            </w:pPr>
            <w:r w:rsidRPr="00F07BA2">
              <w:rPr>
                <w:bCs/>
              </w:rPr>
              <w:t>код за ДК 021:2015 (CPV 2008) - 0</w:t>
            </w:r>
            <w:r w:rsidR="001578F9">
              <w:rPr>
                <w:bCs/>
              </w:rPr>
              <w:t xml:space="preserve">9130000-9 – Нафта і дистиляти  </w:t>
            </w:r>
            <w:r w:rsidR="001578F9" w:rsidRPr="00FF75AC">
              <w:rPr>
                <w:bCs/>
                <w:color w:val="000000"/>
                <w:kern w:val="3"/>
                <w:lang w:eastAsia="zh-CN" w:bidi="hi-IN"/>
              </w:rPr>
              <w:t>(Бензин А</w:t>
            </w:r>
            <w:r w:rsidR="001578F9">
              <w:rPr>
                <w:bCs/>
                <w:color w:val="000000"/>
                <w:kern w:val="3"/>
                <w:lang w:eastAsia="zh-CN" w:bidi="hi-IN"/>
              </w:rPr>
              <w:t>-</w:t>
            </w:r>
            <w:r w:rsidR="001578F9" w:rsidRPr="00FF75AC">
              <w:rPr>
                <w:bCs/>
                <w:color w:val="000000"/>
                <w:kern w:val="3"/>
                <w:lang w:eastAsia="zh-CN" w:bidi="hi-IN"/>
              </w:rPr>
              <w:t>95</w:t>
            </w:r>
            <w:r w:rsidR="001578F9">
              <w:rPr>
                <w:bCs/>
                <w:color w:val="000000"/>
                <w:kern w:val="3"/>
                <w:lang w:eastAsia="zh-CN" w:bidi="hi-IN"/>
              </w:rPr>
              <w:t xml:space="preserve"> (талони), Дизельне паливо (талони</w:t>
            </w:r>
            <w:r w:rsidRPr="00F07BA2">
              <w:rPr>
                <w:bCs/>
              </w:rPr>
              <w:t>)</w:t>
            </w:r>
            <w:r w:rsidR="001578F9">
              <w:rPr>
                <w:bCs/>
              </w:rPr>
              <w:t>)</w:t>
            </w:r>
          </w:p>
        </w:tc>
      </w:tr>
      <w:tr w:rsidR="00877DDC" w:rsidRPr="00E72535" w14:paraId="086CBA7E" w14:textId="77777777">
        <w:trPr>
          <w:trHeight w:val="522"/>
          <w:jc w:val="center"/>
        </w:trPr>
        <w:tc>
          <w:tcPr>
            <w:tcW w:w="599" w:type="dxa"/>
          </w:tcPr>
          <w:p w14:paraId="2276961D" w14:textId="77777777" w:rsidR="00877DDC" w:rsidRPr="00E72535" w:rsidRDefault="00877DDC" w:rsidP="00626DEB">
            <w:pPr>
              <w:widowControl w:val="0"/>
              <w:spacing w:before="120" w:after="120"/>
            </w:pPr>
            <w:r w:rsidRPr="00E72535">
              <w:t>4.2</w:t>
            </w:r>
          </w:p>
        </w:tc>
        <w:tc>
          <w:tcPr>
            <w:tcW w:w="3208" w:type="dxa"/>
            <w:gridSpan w:val="2"/>
          </w:tcPr>
          <w:p w14:paraId="3A698D88" w14:textId="77777777" w:rsidR="00877DDC" w:rsidRPr="00E72535" w:rsidRDefault="00877DDC" w:rsidP="00626DEB">
            <w:pPr>
              <w:widowControl w:val="0"/>
              <w:spacing w:before="120" w:after="120"/>
              <w:ind w:left="-9" w:right="113"/>
            </w:pPr>
            <w:r w:rsidRPr="00E72535">
              <w:t xml:space="preserve">опис окремої частини (частин) предмета закупівлі (лота), щодо якої можуть бути подані тендерні пропозиції </w:t>
            </w:r>
          </w:p>
        </w:tc>
        <w:tc>
          <w:tcPr>
            <w:tcW w:w="6696" w:type="dxa"/>
          </w:tcPr>
          <w:p w14:paraId="7E6780AE" w14:textId="77777777" w:rsidR="00877DDC" w:rsidRPr="00F07BA2" w:rsidRDefault="00877DDC" w:rsidP="00626DEB">
            <w:pPr>
              <w:widowControl w:val="0"/>
              <w:ind w:right="113"/>
              <w:jc w:val="both"/>
              <w:rPr>
                <w:b/>
                <w:bCs/>
              </w:rPr>
            </w:pPr>
          </w:p>
          <w:p w14:paraId="63C09117" w14:textId="77777777" w:rsidR="00877DDC" w:rsidRPr="00F07BA2" w:rsidRDefault="00877DDC" w:rsidP="00626DEB">
            <w:pPr>
              <w:widowControl w:val="0"/>
              <w:ind w:right="113"/>
              <w:jc w:val="both"/>
              <w:rPr>
                <w:b/>
                <w:bCs/>
              </w:rPr>
            </w:pPr>
          </w:p>
          <w:p w14:paraId="6D8AFF30" w14:textId="77777777" w:rsidR="00877DDC" w:rsidRPr="00F07BA2" w:rsidRDefault="002C6C96" w:rsidP="00F07BA2">
            <w:pPr>
              <w:jc w:val="both"/>
              <w:rPr>
                <w:iCs/>
              </w:rPr>
            </w:pPr>
            <w:r w:rsidRPr="00F07BA2">
              <w:rPr>
                <w:iCs/>
              </w:rPr>
              <w:t>Поділ предмета закупівлі на частини (лоти) не передбачено умовами тендерної документації</w:t>
            </w:r>
          </w:p>
        </w:tc>
      </w:tr>
      <w:tr w:rsidR="00877DDC" w:rsidRPr="00E72535" w14:paraId="0E8EE938" w14:textId="77777777">
        <w:trPr>
          <w:trHeight w:val="522"/>
          <w:jc w:val="center"/>
        </w:trPr>
        <w:tc>
          <w:tcPr>
            <w:tcW w:w="599" w:type="dxa"/>
          </w:tcPr>
          <w:p w14:paraId="4E3B3689" w14:textId="77777777" w:rsidR="00877DDC" w:rsidRPr="00E72535" w:rsidRDefault="00877DDC" w:rsidP="00626DEB">
            <w:pPr>
              <w:widowControl w:val="0"/>
              <w:spacing w:before="120" w:after="120"/>
            </w:pPr>
            <w:r w:rsidRPr="00E72535">
              <w:t>4.3</w:t>
            </w:r>
          </w:p>
        </w:tc>
        <w:tc>
          <w:tcPr>
            <w:tcW w:w="3208" w:type="dxa"/>
            <w:gridSpan w:val="2"/>
          </w:tcPr>
          <w:p w14:paraId="50A7F98A" w14:textId="77777777" w:rsidR="00877DDC" w:rsidRPr="00E72535" w:rsidRDefault="002C6C96" w:rsidP="002C6C96">
            <w:pPr>
              <w:widowControl w:val="0"/>
              <w:ind w:left="-9" w:right="113"/>
              <w:jc w:val="both"/>
            </w:pPr>
            <w:r w:rsidRPr="00E72535">
              <w:t>М</w:t>
            </w:r>
            <w:r w:rsidR="00877DDC" w:rsidRPr="00E72535">
              <w:t>ісце</w:t>
            </w:r>
            <w:r>
              <w:t xml:space="preserve">, </w:t>
            </w:r>
            <w:r w:rsidR="00877DDC" w:rsidRPr="00E72535">
              <w:t>кількість, обсяг поставки товарів (надання послуг, виконання робіт)</w:t>
            </w:r>
          </w:p>
        </w:tc>
        <w:tc>
          <w:tcPr>
            <w:tcW w:w="6696" w:type="dxa"/>
          </w:tcPr>
          <w:p w14:paraId="571CFFD1" w14:textId="0F6523B5" w:rsidR="00877DDC" w:rsidRPr="00E72535" w:rsidRDefault="00CC7E0B" w:rsidP="00C2084C">
            <w:pPr>
              <w:spacing w:before="120"/>
              <w:jc w:val="both"/>
            </w:pPr>
            <w:r w:rsidRPr="00CC7E0B">
              <w:rPr>
                <w:bCs/>
              </w:rPr>
              <w:t xml:space="preserve">вул. Старокиївська,18, м. </w:t>
            </w:r>
            <w:proofErr w:type="spellStart"/>
            <w:r w:rsidRPr="00CC7E0B">
              <w:rPr>
                <w:bCs/>
              </w:rPr>
              <w:t>Реш</w:t>
            </w:r>
            <w:r>
              <w:rPr>
                <w:bCs/>
              </w:rPr>
              <w:t>етилівка</w:t>
            </w:r>
            <w:proofErr w:type="spellEnd"/>
            <w:r>
              <w:rPr>
                <w:bCs/>
              </w:rPr>
              <w:t xml:space="preserve">, Полтавська обл. </w:t>
            </w:r>
            <w:r w:rsidR="00F07BA2" w:rsidRPr="00265518">
              <w:rPr>
                <w:bCs/>
              </w:rPr>
              <w:t xml:space="preserve">Кількість: </w:t>
            </w:r>
            <w:r w:rsidR="00877DDC" w:rsidRPr="00265518">
              <w:rPr>
                <w:bCs/>
              </w:rPr>
              <w:t>бензин А-9</w:t>
            </w:r>
            <w:r w:rsidR="00F07BA2" w:rsidRPr="00265518">
              <w:rPr>
                <w:bCs/>
              </w:rPr>
              <w:t>5</w:t>
            </w:r>
            <w:r w:rsidR="00877DDC" w:rsidRPr="00265518">
              <w:rPr>
                <w:bCs/>
              </w:rPr>
              <w:t xml:space="preserve"> - </w:t>
            </w:r>
            <w:r w:rsidR="002C50E0">
              <w:rPr>
                <w:bCs/>
              </w:rPr>
              <w:t>4</w:t>
            </w:r>
            <w:bookmarkStart w:id="0" w:name="_GoBack"/>
            <w:bookmarkEnd w:id="0"/>
            <w:r w:rsidR="00305DB1">
              <w:rPr>
                <w:bCs/>
              </w:rPr>
              <w:t>00</w:t>
            </w:r>
            <w:r w:rsidR="00877DDC" w:rsidRPr="00265518">
              <w:rPr>
                <w:bCs/>
              </w:rPr>
              <w:t xml:space="preserve"> л</w:t>
            </w:r>
            <w:r w:rsidR="00F91587" w:rsidRPr="00265518">
              <w:rPr>
                <w:bCs/>
              </w:rPr>
              <w:t>.</w:t>
            </w:r>
            <w:r w:rsidR="00877DDC" w:rsidRPr="00265518">
              <w:rPr>
                <w:bCs/>
              </w:rPr>
              <w:t xml:space="preserve">, дизельне паливо - </w:t>
            </w:r>
            <w:r w:rsidR="002C50E0">
              <w:rPr>
                <w:bCs/>
              </w:rPr>
              <w:t>100</w:t>
            </w:r>
            <w:r w:rsidR="00C2084C">
              <w:rPr>
                <w:bCs/>
              </w:rPr>
              <w:t>0</w:t>
            </w:r>
            <w:r w:rsidR="00877DDC" w:rsidRPr="00265518">
              <w:rPr>
                <w:bCs/>
              </w:rPr>
              <w:t xml:space="preserve"> л</w:t>
            </w:r>
            <w:r w:rsidR="00F91587" w:rsidRPr="00265518">
              <w:rPr>
                <w:bCs/>
              </w:rPr>
              <w:t>.</w:t>
            </w:r>
          </w:p>
        </w:tc>
      </w:tr>
      <w:tr w:rsidR="00877DDC" w:rsidRPr="00E72535" w14:paraId="59A3926E" w14:textId="77777777">
        <w:trPr>
          <w:trHeight w:val="976"/>
          <w:jc w:val="center"/>
        </w:trPr>
        <w:tc>
          <w:tcPr>
            <w:tcW w:w="599" w:type="dxa"/>
          </w:tcPr>
          <w:p w14:paraId="1B95B93A" w14:textId="77777777" w:rsidR="00877DDC" w:rsidRPr="00E72535" w:rsidRDefault="00877DDC" w:rsidP="00626DEB">
            <w:pPr>
              <w:widowControl w:val="0"/>
              <w:spacing w:before="120" w:after="120"/>
            </w:pPr>
            <w:r w:rsidRPr="00E72535">
              <w:t>4.4</w:t>
            </w:r>
          </w:p>
        </w:tc>
        <w:tc>
          <w:tcPr>
            <w:tcW w:w="3208" w:type="dxa"/>
            <w:gridSpan w:val="2"/>
          </w:tcPr>
          <w:p w14:paraId="59EF9C2B" w14:textId="77777777" w:rsidR="00877DDC" w:rsidRPr="00E72535" w:rsidRDefault="00877DDC" w:rsidP="00626DEB">
            <w:pPr>
              <w:widowControl w:val="0"/>
              <w:spacing w:before="120" w:after="120"/>
              <w:ind w:left="-9" w:right="113"/>
            </w:pPr>
            <w:r w:rsidRPr="00E72535">
              <w:t>строк поставки товарів (надання послуг, виконання робіт)</w:t>
            </w:r>
          </w:p>
        </w:tc>
        <w:tc>
          <w:tcPr>
            <w:tcW w:w="6696" w:type="dxa"/>
          </w:tcPr>
          <w:p w14:paraId="5846FD01" w14:textId="43467DEA" w:rsidR="00877DDC" w:rsidRPr="00F07BA2" w:rsidRDefault="00C2084C" w:rsidP="00626DEB">
            <w:pPr>
              <w:widowControl w:val="0"/>
              <w:spacing w:before="120" w:after="120"/>
              <w:ind w:right="113" w:hanging="2"/>
              <w:jc w:val="both"/>
              <w:rPr>
                <w:bCs/>
              </w:rPr>
            </w:pPr>
            <w:r>
              <w:rPr>
                <w:bCs/>
              </w:rPr>
              <w:t>до 31.01.2023</w:t>
            </w:r>
            <w:r w:rsidR="00877DDC" w:rsidRPr="00F07BA2">
              <w:rPr>
                <w:bCs/>
              </w:rPr>
              <w:t xml:space="preserve"> року</w:t>
            </w:r>
          </w:p>
          <w:p w14:paraId="3664F1F8" w14:textId="77777777" w:rsidR="00877DDC" w:rsidRPr="00E72535" w:rsidRDefault="00877DDC" w:rsidP="00626DEB">
            <w:pPr>
              <w:widowControl w:val="0"/>
              <w:spacing w:before="120" w:after="120"/>
              <w:ind w:right="113" w:hanging="2"/>
              <w:jc w:val="both"/>
            </w:pPr>
          </w:p>
        </w:tc>
      </w:tr>
      <w:tr w:rsidR="00877DDC" w:rsidRPr="00E72535" w14:paraId="20217E12" w14:textId="77777777">
        <w:trPr>
          <w:trHeight w:val="522"/>
          <w:jc w:val="center"/>
        </w:trPr>
        <w:tc>
          <w:tcPr>
            <w:tcW w:w="599" w:type="dxa"/>
          </w:tcPr>
          <w:p w14:paraId="73356FE8" w14:textId="77777777" w:rsidR="00877DDC" w:rsidRPr="00E72535" w:rsidRDefault="00877DDC" w:rsidP="00626DEB">
            <w:pPr>
              <w:widowControl w:val="0"/>
              <w:spacing w:before="120" w:after="120"/>
            </w:pPr>
            <w:r w:rsidRPr="00E72535">
              <w:t>5</w:t>
            </w:r>
          </w:p>
        </w:tc>
        <w:tc>
          <w:tcPr>
            <w:tcW w:w="3208" w:type="dxa"/>
            <w:gridSpan w:val="2"/>
          </w:tcPr>
          <w:p w14:paraId="64131156" w14:textId="77777777" w:rsidR="00877DDC" w:rsidRPr="00E72535" w:rsidRDefault="00877DDC" w:rsidP="00626DEB">
            <w:pPr>
              <w:widowControl w:val="0"/>
              <w:spacing w:before="120" w:after="120"/>
              <w:ind w:right="113"/>
              <w:jc w:val="both"/>
            </w:pPr>
            <w:r w:rsidRPr="00E72535">
              <w:t>Недискримінація учасників</w:t>
            </w:r>
          </w:p>
        </w:tc>
        <w:tc>
          <w:tcPr>
            <w:tcW w:w="6696" w:type="dxa"/>
          </w:tcPr>
          <w:p w14:paraId="4A8D0C66" w14:textId="77777777" w:rsidR="00877DDC" w:rsidRPr="00E72535" w:rsidRDefault="00F07BA2" w:rsidP="00626DEB">
            <w:pPr>
              <w:widowControl w:val="0"/>
              <w:spacing w:before="120" w:after="120"/>
              <w:ind w:left="34" w:right="113" w:hanging="21"/>
              <w:jc w:val="both"/>
            </w:pPr>
            <w:r w:rsidRPr="006D666D">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t>закупівель</w:t>
            </w:r>
            <w:proofErr w:type="spellEnd"/>
            <w:r w:rsidRPr="006D666D">
              <w:t xml:space="preserve"> на рівних умовах</w:t>
            </w:r>
            <w:r>
              <w:t>.</w:t>
            </w:r>
          </w:p>
        </w:tc>
      </w:tr>
      <w:tr w:rsidR="00877DDC" w:rsidRPr="00E72535" w14:paraId="7DCFBB09" w14:textId="77777777">
        <w:trPr>
          <w:trHeight w:val="522"/>
          <w:jc w:val="center"/>
        </w:trPr>
        <w:tc>
          <w:tcPr>
            <w:tcW w:w="599" w:type="dxa"/>
          </w:tcPr>
          <w:p w14:paraId="3FEE4A49" w14:textId="77777777" w:rsidR="00877DDC" w:rsidRPr="00E72535" w:rsidRDefault="00877DDC" w:rsidP="00626DEB">
            <w:pPr>
              <w:widowControl w:val="0"/>
              <w:spacing w:before="120" w:after="120"/>
            </w:pPr>
            <w:r w:rsidRPr="00E72535">
              <w:t>6</w:t>
            </w:r>
          </w:p>
        </w:tc>
        <w:tc>
          <w:tcPr>
            <w:tcW w:w="3208" w:type="dxa"/>
            <w:gridSpan w:val="2"/>
          </w:tcPr>
          <w:p w14:paraId="33A4B2E1" w14:textId="77777777" w:rsidR="00877DDC" w:rsidRPr="00E72535" w:rsidRDefault="00877DDC" w:rsidP="00626DEB">
            <w:pPr>
              <w:widowControl w:val="0"/>
              <w:spacing w:before="120" w:after="120"/>
              <w:ind w:right="113"/>
              <w:jc w:val="both"/>
            </w:pPr>
            <w:r w:rsidRPr="00E72535">
              <w:t>Інформація про валюту, у якій повинно бути розраховано та зазначено ціну тендерної пропозиції</w:t>
            </w:r>
          </w:p>
        </w:tc>
        <w:tc>
          <w:tcPr>
            <w:tcW w:w="6696" w:type="dxa"/>
          </w:tcPr>
          <w:p w14:paraId="506F2BD7" w14:textId="77777777" w:rsidR="00877DDC" w:rsidRPr="00E72535" w:rsidRDefault="00C93A46" w:rsidP="00626DEB">
            <w:pPr>
              <w:jc w:val="both"/>
            </w:pPr>
            <w:r>
              <w:t>В</w:t>
            </w:r>
            <w:r w:rsidR="00877DDC" w:rsidRPr="00E72535">
              <w:t>алютою тендерної пропозиції є гривня.</w:t>
            </w:r>
          </w:p>
          <w:p w14:paraId="53F1C998" w14:textId="77777777" w:rsidR="00877DDC" w:rsidRPr="00E72535" w:rsidRDefault="00877DDC" w:rsidP="00626DEB">
            <w:pPr>
              <w:jc w:val="both"/>
            </w:pPr>
          </w:p>
        </w:tc>
      </w:tr>
      <w:tr w:rsidR="00877DDC" w:rsidRPr="00E72535" w14:paraId="11C549B3" w14:textId="77777777">
        <w:trPr>
          <w:trHeight w:val="522"/>
          <w:jc w:val="center"/>
        </w:trPr>
        <w:tc>
          <w:tcPr>
            <w:tcW w:w="599" w:type="dxa"/>
          </w:tcPr>
          <w:p w14:paraId="25473AE9" w14:textId="77777777" w:rsidR="00877DDC" w:rsidRPr="00E72535" w:rsidRDefault="00877DDC" w:rsidP="00626DEB">
            <w:pPr>
              <w:widowControl w:val="0"/>
              <w:spacing w:before="144" w:after="144"/>
            </w:pPr>
            <w:r w:rsidRPr="00E72535">
              <w:lastRenderedPageBreak/>
              <w:t>7</w:t>
            </w:r>
          </w:p>
        </w:tc>
        <w:tc>
          <w:tcPr>
            <w:tcW w:w="3208" w:type="dxa"/>
            <w:gridSpan w:val="2"/>
          </w:tcPr>
          <w:p w14:paraId="38ABD330" w14:textId="77777777" w:rsidR="00877DDC" w:rsidRPr="00E72535" w:rsidRDefault="00877DDC" w:rsidP="00626DEB">
            <w:pPr>
              <w:widowControl w:val="0"/>
              <w:spacing w:before="120" w:after="120"/>
              <w:ind w:right="113"/>
              <w:jc w:val="both"/>
            </w:pPr>
            <w:r w:rsidRPr="00E72535">
              <w:t>Інформація  про  мову (мови),  якою  (якими) повинно  бути  складено тендерні пропозиції</w:t>
            </w:r>
          </w:p>
        </w:tc>
        <w:tc>
          <w:tcPr>
            <w:tcW w:w="6696" w:type="dxa"/>
          </w:tcPr>
          <w:p w14:paraId="32D1AA69" w14:textId="77777777" w:rsidR="00C93A46" w:rsidRDefault="00C93A46" w:rsidP="00C93A46">
            <w:pPr>
              <w:spacing w:before="150" w:after="150"/>
              <w:jc w:val="both"/>
            </w:pPr>
            <w:bookmarkStart w:id="1" w:name="_heading_h_gjdgxs" w:colFirst="0" w:colLast="0"/>
            <w:bookmarkEnd w:id="1"/>
            <w:r w:rsidRPr="00621D5A">
              <w:t>Усі документ</w:t>
            </w:r>
            <w:r>
              <w:t>и</w:t>
            </w:r>
            <w:r w:rsidRPr="00621D5A">
              <w:t xml:space="preserve"> тендерної пропозиції</w:t>
            </w:r>
            <w:r>
              <w:t xml:space="preserve">, які готуються безпосередньо учасником </w:t>
            </w:r>
            <w:r w:rsidRPr="00621D5A">
              <w:t>повинні бути складені українською</w:t>
            </w:r>
            <w:r>
              <w:t xml:space="preserve"> мовою. </w:t>
            </w:r>
          </w:p>
          <w:p w14:paraId="30834D0C" w14:textId="77777777" w:rsidR="00C93A46" w:rsidRDefault="00C93A46" w:rsidP="00C93A46">
            <w:pPr>
              <w:spacing w:before="150" w:after="150"/>
              <w:jc w:val="both"/>
            </w:pPr>
            <w:r w:rsidRPr="00621D5A">
              <w:t xml:space="preserve">У разі, якщо документ </w:t>
            </w:r>
            <w:r>
              <w:t>або</w:t>
            </w:r>
            <w:r w:rsidRPr="00621D5A">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t xml:space="preserve">тендерної </w:t>
            </w:r>
            <w:r w:rsidRPr="00621D5A">
              <w:t>пропозиції надається документ мовою оригіналу з обов’язковим перекладом українською мовою</w:t>
            </w:r>
            <w:r>
              <w:t xml:space="preserve">. </w:t>
            </w:r>
          </w:p>
          <w:p w14:paraId="382F831A" w14:textId="77777777" w:rsidR="00877DDC" w:rsidRPr="00E72535" w:rsidRDefault="00C93A46" w:rsidP="00C93A46">
            <w:pPr>
              <w:jc w:val="both"/>
            </w:pPr>
            <w:r w:rsidRPr="00621D5A">
              <w:t xml:space="preserve">Якщо учасник торгів є нерезидентом України, він може подавати свою тендерну пропозицію </w:t>
            </w:r>
            <w:r>
              <w:t>іншою мовою</w:t>
            </w:r>
            <w:r w:rsidRPr="00621D5A">
              <w:t xml:space="preserve"> з обов’язковим перекладом українською</w:t>
            </w:r>
            <w:r>
              <w:t xml:space="preserve"> мовою.</w:t>
            </w:r>
          </w:p>
        </w:tc>
      </w:tr>
      <w:tr w:rsidR="00877DDC" w:rsidRPr="00E72535" w14:paraId="69BAB38E" w14:textId="77777777">
        <w:trPr>
          <w:trHeight w:val="436"/>
          <w:jc w:val="center"/>
        </w:trPr>
        <w:tc>
          <w:tcPr>
            <w:tcW w:w="10503" w:type="dxa"/>
            <w:gridSpan w:val="4"/>
            <w:vAlign w:val="center"/>
          </w:tcPr>
          <w:p w14:paraId="58A915EB" w14:textId="77777777" w:rsidR="00877DDC" w:rsidRPr="00E72535" w:rsidRDefault="00877DDC" w:rsidP="00626DEB">
            <w:pPr>
              <w:widowControl w:val="0"/>
              <w:spacing w:before="144" w:after="144"/>
              <w:jc w:val="center"/>
              <w:rPr>
                <w:b/>
                <w:bCs/>
              </w:rPr>
            </w:pPr>
            <w:r w:rsidRPr="00E72535">
              <w:rPr>
                <w:b/>
                <w:bCs/>
              </w:rPr>
              <w:t>ІІ. Порядок унесення змін та надання роз’яснень до тендерної документації</w:t>
            </w:r>
          </w:p>
        </w:tc>
      </w:tr>
      <w:tr w:rsidR="00877DDC" w:rsidRPr="00E72535" w14:paraId="51EAA63B" w14:textId="77777777">
        <w:trPr>
          <w:trHeight w:val="522"/>
          <w:jc w:val="center"/>
        </w:trPr>
        <w:tc>
          <w:tcPr>
            <w:tcW w:w="599" w:type="dxa"/>
          </w:tcPr>
          <w:p w14:paraId="3A8750F6" w14:textId="77777777" w:rsidR="00877DDC" w:rsidRPr="00E72535" w:rsidRDefault="00877DDC" w:rsidP="00626DEB">
            <w:pPr>
              <w:widowControl w:val="0"/>
              <w:spacing w:before="144" w:after="144"/>
            </w:pPr>
            <w:r w:rsidRPr="00E72535">
              <w:t>1</w:t>
            </w:r>
          </w:p>
        </w:tc>
        <w:tc>
          <w:tcPr>
            <w:tcW w:w="3208" w:type="dxa"/>
            <w:gridSpan w:val="2"/>
          </w:tcPr>
          <w:p w14:paraId="7439C94D" w14:textId="77777777" w:rsidR="00877DDC" w:rsidRPr="00E72535" w:rsidRDefault="00877DDC" w:rsidP="00626DEB">
            <w:pPr>
              <w:widowControl w:val="0"/>
              <w:spacing w:before="144" w:after="144"/>
              <w:ind w:right="113"/>
            </w:pPr>
            <w:r w:rsidRPr="00E72535">
              <w:t xml:space="preserve">Процедура надання роз’яснень щодо тендерної документації </w:t>
            </w:r>
          </w:p>
        </w:tc>
        <w:tc>
          <w:tcPr>
            <w:tcW w:w="6696" w:type="dxa"/>
          </w:tcPr>
          <w:p w14:paraId="67EC8A4D" w14:textId="77777777" w:rsidR="00AD5E47" w:rsidRDefault="00AD5E47" w:rsidP="00AD5E47">
            <w:pPr>
              <w:spacing w:before="150" w:after="150"/>
              <w:jc w:val="both"/>
            </w:pPr>
            <w:r w:rsidRPr="009A7F70">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t>закупівель</w:t>
            </w:r>
            <w:proofErr w:type="spellEnd"/>
            <w:r w:rsidRPr="009A7F70">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t>закупівель</w:t>
            </w:r>
            <w:proofErr w:type="spellEnd"/>
            <w:r w:rsidRPr="009A7F70">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t>закупівель</w:t>
            </w:r>
            <w:proofErr w:type="spellEnd"/>
            <w:r w:rsidRPr="009A7F70">
              <w:t>.</w:t>
            </w:r>
          </w:p>
          <w:p w14:paraId="7882AB93" w14:textId="77777777" w:rsidR="00AD5E47" w:rsidRPr="009A7F70" w:rsidRDefault="00AD5E47" w:rsidP="00AD5E47">
            <w:pPr>
              <w:spacing w:before="150" w:after="150"/>
              <w:jc w:val="both"/>
            </w:pPr>
            <w:r w:rsidRPr="009A7F70">
              <w:t xml:space="preserve">У разі несвоєчасного надання замовником роз’яснень щодо змісту тендерної документації електронна система </w:t>
            </w:r>
            <w:proofErr w:type="spellStart"/>
            <w:r w:rsidRPr="009A7F70">
              <w:t>закупівель</w:t>
            </w:r>
            <w:proofErr w:type="spellEnd"/>
            <w:r w:rsidRPr="009A7F70">
              <w:t xml:space="preserve"> автоматично зупиняє перебіг відкритих торгів.</w:t>
            </w:r>
          </w:p>
          <w:p w14:paraId="47FD0D0E" w14:textId="77777777" w:rsidR="00877DDC" w:rsidRPr="00E72535" w:rsidRDefault="00AD5E47" w:rsidP="00AD5E47">
            <w:pPr>
              <w:widowControl w:val="0"/>
              <w:spacing w:before="144" w:after="144"/>
              <w:jc w:val="both"/>
            </w:pPr>
            <w:r w:rsidRPr="009A7F70">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t>закупівель</w:t>
            </w:r>
            <w:proofErr w:type="spellEnd"/>
            <w:r w:rsidRPr="009A7F70">
              <w:t xml:space="preserve"> з одночасним продовженням строку подання тендерних пропозицій не менш як на чотири дні.</w:t>
            </w:r>
          </w:p>
        </w:tc>
      </w:tr>
      <w:tr w:rsidR="00877DDC" w:rsidRPr="00E72535" w14:paraId="13994E87" w14:textId="77777777">
        <w:trPr>
          <w:trHeight w:val="522"/>
          <w:jc w:val="center"/>
        </w:trPr>
        <w:tc>
          <w:tcPr>
            <w:tcW w:w="599" w:type="dxa"/>
          </w:tcPr>
          <w:p w14:paraId="31F7FE99" w14:textId="77777777" w:rsidR="00877DDC" w:rsidRPr="00E72535" w:rsidRDefault="00877DDC" w:rsidP="00626DEB">
            <w:pPr>
              <w:widowControl w:val="0"/>
              <w:spacing w:before="144" w:after="144"/>
              <w:jc w:val="center"/>
            </w:pPr>
            <w:r w:rsidRPr="00E72535">
              <w:t>2</w:t>
            </w:r>
          </w:p>
        </w:tc>
        <w:tc>
          <w:tcPr>
            <w:tcW w:w="3208" w:type="dxa"/>
            <w:gridSpan w:val="2"/>
          </w:tcPr>
          <w:p w14:paraId="11EF1345" w14:textId="77777777" w:rsidR="00877DDC" w:rsidRPr="00E72535" w:rsidRDefault="00877DDC" w:rsidP="00626DEB">
            <w:pPr>
              <w:widowControl w:val="0"/>
              <w:spacing w:before="144" w:after="144"/>
              <w:ind w:right="113"/>
            </w:pPr>
            <w:r w:rsidRPr="00E72535">
              <w:t>Унесення змін до тендерної документації</w:t>
            </w:r>
          </w:p>
        </w:tc>
        <w:tc>
          <w:tcPr>
            <w:tcW w:w="6696" w:type="dxa"/>
          </w:tcPr>
          <w:p w14:paraId="1BC2EFD2" w14:textId="77777777" w:rsidR="00AD5E47" w:rsidRPr="009A7F70" w:rsidRDefault="00AD5E47" w:rsidP="00AD5E47">
            <w:pPr>
              <w:spacing w:before="150" w:after="150"/>
              <w:jc w:val="both"/>
            </w:pPr>
            <w:r w:rsidRPr="009A7F70">
              <w:t xml:space="preserve">Замовник має право з власної ініціативи або у разі усунення порушень вимог законодавства у сфері публічних </w:t>
            </w:r>
            <w:proofErr w:type="spellStart"/>
            <w:r w:rsidRPr="009A7F70">
              <w:t>закупівель</w:t>
            </w:r>
            <w:proofErr w:type="spellEnd"/>
            <w:r w:rsidRPr="009A7F70">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t>внести</w:t>
            </w:r>
            <w:proofErr w:type="spellEnd"/>
            <w:r w:rsidRPr="009A7F70">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t>закупівель</w:t>
            </w:r>
            <w:proofErr w:type="spellEnd"/>
            <w:r w:rsidRPr="009A7F70">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771625" w14:textId="77777777" w:rsidR="00877DDC" w:rsidRPr="00E72535" w:rsidRDefault="00AD5E47" w:rsidP="00AD5E47">
            <w:pPr>
              <w:widowControl w:val="0"/>
              <w:spacing w:before="144" w:after="144"/>
              <w:ind w:right="113" w:hanging="21"/>
              <w:jc w:val="both"/>
            </w:pPr>
            <w:r w:rsidRPr="009A7F70">
              <w:t xml:space="preserve">Зміни, що вносяться замовником до тендерної документації, розміщуються та відображаються в електронній системі </w:t>
            </w:r>
            <w:proofErr w:type="spellStart"/>
            <w:r w:rsidRPr="009A7F70">
              <w:t>закупівель</w:t>
            </w:r>
            <w:proofErr w:type="spellEnd"/>
            <w:r w:rsidRPr="009A7F70">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9A7F70">
              <w:lastRenderedPageBreak/>
              <w:t>вносяться. Зміни до тендерної документації у машино</w:t>
            </w:r>
            <w:r w:rsidR="00CC7E0B">
              <w:t xml:space="preserve"> </w:t>
            </w:r>
            <w:r w:rsidRPr="009A7F70">
              <w:t xml:space="preserve">зчитувальному форматі розміщуються в електронній системі </w:t>
            </w:r>
            <w:proofErr w:type="spellStart"/>
            <w:r w:rsidRPr="009A7F70">
              <w:t>закупівель</w:t>
            </w:r>
            <w:proofErr w:type="spellEnd"/>
            <w:r w:rsidRPr="009A7F70">
              <w:t xml:space="preserve"> протягом одного дня з дати прийняття рішення про їх внесення.</w:t>
            </w:r>
          </w:p>
        </w:tc>
      </w:tr>
      <w:tr w:rsidR="00877DDC" w:rsidRPr="00E72535" w14:paraId="201714B2" w14:textId="77777777">
        <w:trPr>
          <w:trHeight w:val="522"/>
          <w:jc w:val="center"/>
        </w:trPr>
        <w:tc>
          <w:tcPr>
            <w:tcW w:w="10503" w:type="dxa"/>
            <w:gridSpan w:val="4"/>
            <w:vAlign w:val="center"/>
          </w:tcPr>
          <w:p w14:paraId="7B6656A6" w14:textId="77777777" w:rsidR="00877DDC" w:rsidRPr="00E72535" w:rsidRDefault="00877DDC" w:rsidP="00626DEB">
            <w:pPr>
              <w:widowControl w:val="0"/>
              <w:spacing w:before="96" w:after="96"/>
              <w:jc w:val="center"/>
              <w:rPr>
                <w:b/>
                <w:bCs/>
              </w:rPr>
            </w:pPr>
            <w:r w:rsidRPr="00E72535">
              <w:rPr>
                <w:b/>
                <w:bCs/>
              </w:rPr>
              <w:lastRenderedPageBreak/>
              <w:t xml:space="preserve">ІІІ. Інструкція з підготовки тендерної пропозиції </w:t>
            </w:r>
          </w:p>
        </w:tc>
      </w:tr>
      <w:tr w:rsidR="00877DDC" w:rsidRPr="00E72535" w14:paraId="1407B3DA" w14:textId="77777777">
        <w:trPr>
          <w:trHeight w:val="522"/>
          <w:jc w:val="center"/>
        </w:trPr>
        <w:tc>
          <w:tcPr>
            <w:tcW w:w="599" w:type="dxa"/>
          </w:tcPr>
          <w:p w14:paraId="3081A3D7" w14:textId="77777777" w:rsidR="00877DDC" w:rsidRPr="00E72535" w:rsidRDefault="00877DDC" w:rsidP="00626DEB">
            <w:pPr>
              <w:widowControl w:val="0"/>
              <w:spacing w:before="96" w:after="96"/>
              <w:jc w:val="center"/>
            </w:pPr>
            <w:r w:rsidRPr="00E72535">
              <w:t>1</w:t>
            </w:r>
          </w:p>
        </w:tc>
        <w:tc>
          <w:tcPr>
            <w:tcW w:w="3208" w:type="dxa"/>
            <w:gridSpan w:val="2"/>
          </w:tcPr>
          <w:p w14:paraId="78774B44" w14:textId="77777777" w:rsidR="00877DDC" w:rsidRPr="00E72535" w:rsidRDefault="00877DDC" w:rsidP="00626DEB">
            <w:pPr>
              <w:widowControl w:val="0"/>
              <w:spacing w:before="96" w:after="96"/>
              <w:ind w:right="113"/>
              <w:jc w:val="both"/>
            </w:pPr>
            <w:r w:rsidRPr="00E72535">
              <w:t>Зміст і спосіб подання тендерної пропозиції</w:t>
            </w:r>
          </w:p>
        </w:tc>
        <w:tc>
          <w:tcPr>
            <w:tcW w:w="6696" w:type="dxa"/>
          </w:tcPr>
          <w:p w14:paraId="138F5994" w14:textId="77777777" w:rsidR="0000541F" w:rsidRPr="001F4AD1" w:rsidRDefault="0000541F" w:rsidP="0000541F">
            <w:pPr>
              <w:spacing w:before="150" w:after="150"/>
              <w:jc w:val="both"/>
            </w:pPr>
            <w:r w:rsidRPr="001F4AD1">
              <w:rPr>
                <w:color w:val="000000"/>
              </w:rPr>
              <w:t xml:space="preserve">Тендерна пропозиція подається в електронному вигляді через електронну систему </w:t>
            </w:r>
            <w:proofErr w:type="spellStart"/>
            <w:r w:rsidRPr="001F4AD1">
              <w:rPr>
                <w:color w:val="000000"/>
              </w:rPr>
              <w:t>закупівель</w:t>
            </w:r>
            <w:proofErr w:type="spellEnd"/>
            <w:r w:rsidRPr="001F4AD1">
              <w:rPr>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D6C4F90" w14:textId="77777777" w:rsidR="00A17990" w:rsidRDefault="00A17990" w:rsidP="00A17990">
            <w:pPr>
              <w:pStyle w:val="af2"/>
              <w:numPr>
                <w:ilvl w:val="0"/>
                <w:numId w:val="4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14:paraId="3F354E7C" w14:textId="77777777" w:rsidR="00A17990" w:rsidRDefault="00A17990" w:rsidP="00A17990">
            <w:pPr>
              <w:pStyle w:val="af2"/>
              <w:numPr>
                <w:ilvl w:val="0"/>
                <w:numId w:val="4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B10B898" w14:textId="77777777" w:rsidR="00A17990" w:rsidRPr="00072768" w:rsidRDefault="00A17990" w:rsidP="00A17990">
            <w:pPr>
              <w:pStyle w:val="af2"/>
              <w:numPr>
                <w:ilvl w:val="0"/>
                <w:numId w:val="4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 xml:space="preserve">» </w:t>
            </w:r>
            <w:r w:rsidRPr="00A17990">
              <w:rPr>
                <w:rFonts w:ascii="Times New Roman" w:eastAsia="Times New Roman" w:hAnsi="Times New Roman"/>
                <w:i/>
                <w:iCs/>
                <w:sz w:val="24"/>
                <w:szCs w:val="24"/>
                <w:lang w:val="uk-UA" w:eastAsia="ru-RU"/>
              </w:rPr>
              <w:t>(</w:t>
            </w:r>
            <w:r w:rsidRPr="00072768">
              <w:rPr>
                <w:rFonts w:ascii="Times New Roman" w:eastAsia="Times New Roman" w:hAnsi="Times New Roman"/>
                <w:i/>
                <w:iCs/>
                <w:sz w:val="24"/>
                <w:szCs w:val="24"/>
                <w:lang w:val="uk-UA" w:eastAsia="ru-RU"/>
              </w:rPr>
              <w:t>якщо таке забезпечення вимагається замовником);</w:t>
            </w:r>
          </w:p>
          <w:p w14:paraId="4B869F59" w14:textId="77777777" w:rsidR="00A17990" w:rsidRDefault="00A17990" w:rsidP="00A17990">
            <w:pPr>
              <w:pStyle w:val="af2"/>
              <w:numPr>
                <w:ilvl w:val="0"/>
                <w:numId w:val="4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069BE430" w14:textId="77777777" w:rsidR="00A17990" w:rsidRDefault="00A17990" w:rsidP="00A17990">
            <w:pPr>
              <w:pStyle w:val="af2"/>
              <w:numPr>
                <w:ilvl w:val="0"/>
                <w:numId w:val="4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8DCA86" w14:textId="77777777" w:rsidR="00A17990" w:rsidRPr="00A17990" w:rsidRDefault="00A17990" w:rsidP="00A17990">
            <w:pPr>
              <w:pStyle w:val="af2"/>
              <w:numPr>
                <w:ilvl w:val="0"/>
                <w:numId w:val="4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4B9F3C4A" w14:textId="77777777" w:rsidR="0000541F" w:rsidRPr="001F4AD1" w:rsidRDefault="0000541F" w:rsidP="0000541F">
            <w:pPr>
              <w:spacing w:before="150" w:after="150"/>
              <w:jc w:val="both"/>
            </w:pPr>
            <w:r w:rsidRPr="001F4AD1">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6D8B2E8" w14:textId="77777777" w:rsidR="0000541F" w:rsidRPr="001F4AD1" w:rsidRDefault="0000541F" w:rsidP="0000541F">
            <w:pPr>
              <w:spacing w:before="150" w:after="150"/>
              <w:jc w:val="both"/>
            </w:pPr>
            <w:r w:rsidRPr="001F4AD1">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25447D2" w14:textId="77777777" w:rsidR="0000541F" w:rsidRPr="001F4AD1" w:rsidRDefault="0000541F" w:rsidP="0000541F">
            <w:pPr>
              <w:spacing w:before="150" w:after="150"/>
              <w:jc w:val="both"/>
            </w:pPr>
            <w:r w:rsidRPr="001F4AD1">
              <w:rPr>
                <w:color w:val="00000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1F4AD1">
              <w:rPr>
                <w:color w:val="000000"/>
              </w:rPr>
              <w:lastRenderedPageBreak/>
              <w:t>може бути підставою для її відхилення.</w:t>
            </w:r>
          </w:p>
          <w:p w14:paraId="66541F73" w14:textId="77777777" w:rsidR="0000541F" w:rsidRPr="001F4AD1" w:rsidRDefault="0000541F" w:rsidP="0000541F">
            <w:pPr>
              <w:spacing w:before="150" w:after="150"/>
              <w:jc w:val="both"/>
            </w:pPr>
            <w:r w:rsidRPr="001F4AD1">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4768A7" w14:textId="77777777" w:rsidR="0000541F" w:rsidRPr="001F4AD1" w:rsidRDefault="0000541F" w:rsidP="0000541F">
            <w:pPr>
              <w:spacing w:before="150" w:after="150"/>
              <w:jc w:val="both"/>
            </w:pPr>
            <w:r w:rsidRPr="001F4AD1">
              <w:rPr>
                <w:color w:val="000000"/>
              </w:rPr>
              <w:t xml:space="preserve">Під час використання електронної системи </w:t>
            </w:r>
            <w:proofErr w:type="spellStart"/>
            <w:r w:rsidRPr="001F4AD1">
              <w:rPr>
                <w:color w:val="000000"/>
              </w:rPr>
              <w:t>закупівель</w:t>
            </w:r>
            <w:proofErr w:type="spellEnd"/>
            <w:r w:rsidRPr="001F4AD1">
              <w:rPr>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F4AD1">
              <w:rPr>
                <w:color w:val="000000"/>
              </w:rPr>
              <w:t>закупівель</w:t>
            </w:r>
            <w:proofErr w:type="spellEnd"/>
            <w:r w:rsidRPr="001F4AD1">
              <w:rPr>
                <w:color w:val="000000"/>
              </w:rPr>
              <w:t xml:space="preserve"> із накладанням удосконаленого електронного підпису або кваліфікованого електронного підпису. </w:t>
            </w:r>
          </w:p>
          <w:p w14:paraId="02869B66" w14:textId="77777777" w:rsidR="0000541F" w:rsidRPr="001F4AD1" w:rsidRDefault="0000541F" w:rsidP="0000541F">
            <w:pPr>
              <w:spacing w:before="150" w:after="150"/>
              <w:jc w:val="both"/>
            </w:pPr>
            <w:r w:rsidRPr="001F4AD1">
              <w:rPr>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1044B89" w14:textId="77777777" w:rsidR="0000541F" w:rsidRPr="001F4AD1" w:rsidRDefault="0000541F" w:rsidP="0000541F">
            <w:pPr>
              <w:spacing w:before="150" w:after="150"/>
              <w:jc w:val="both"/>
            </w:pPr>
            <w:r w:rsidRPr="001F4AD1">
              <w:rPr>
                <w:color w:val="000000"/>
              </w:rPr>
              <w:t>У разі подання у складі тендерної пропозиції електронного(</w:t>
            </w:r>
            <w:proofErr w:type="spellStart"/>
            <w:r w:rsidRPr="001F4AD1">
              <w:rPr>
                <w:color w:val="000000"/>
              </w:rPr>
              <w:t>их</w:t>
            </w:r>
            <w:proofErr w:type="spellEnd"/>
            <w:r w:rsidRPr="001F4AD1">
              <w:rPr>
                <w:color w:val="000000"/>
              </w:rPr>
              <w:t>) документа(</w:t>
            </w:r>
            <w:proofErr w:type="spellStart"/>
            <w:r w:rsidRPr="001F4AD1">
              <w:rPr>
                <w:color w:val="000000"/>
              </w:rPr>
              <w:t>ів</w:t>
            </w:r>
            <w:proofErr w:type="spellEnd"/>
            <w:r w:rsidRPr="001F4AD1">
              <w:rPr>
                <w:color w:val="00000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CD27215" w14:textId="77777777" w:rsidR="0000541F" w:rsidRPr="001F4AD1" w:rsidRDefault="0000541F" w:rsidP="0000541F">
            <w:pPr>
              <w:spacing w:before="150" w:after="150"/>
              <w:jc w:val="both"/>
            </w:pPr>
            <w:r w:rsidRPr="001F4AD1">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06F59A7" w14:textId="77777777" w:rsidR="0000541F" w:rsidRPr="001F4AD1" w:rsidRDefault="0000541F" w:rsidP="0000541F">
            <w:pPr>
              <w:spacing w:before="150" w:after="150"/>
              <w:jc w:val="both"/>
            </w:pPr>
            <w:r w:rsidRPr="001F4AD1">
              <w:rPr>
                <w:color w:val="000000"/>
              </w:rPr>
              <w:t>Перелік</w:t>
            </w:r>
            <w:r w:rsidRPr="001F4AD1">
              <w:rPr>
                <w:rFonts w:ascii="Calibri" w:hAnsi="Calibri"/>
                <w:color w:val="000000"/>
              </w:rPr>
              <w:t xml:space="preserve"> </w:t>
            </w:r>
            <w:r w:rsidRPr="001F4AD1">
              <w:rPr>
                <w:color w:val="000000"/>
              </w:rPr>
              <w:t>формальних помилок, затверджений наказом Мінекономіки від 15.04.2020 № 710:</w:t>
            </w:r>
          </w:p>
          <w:p w14:paraId="5ACF340B" w14:textId="45082E7B" w:rsidR="0000541F" w:rsidRPr="001F4AD1" w:rsidRDefault="00C2084C" w:rsidP="0000541F">
            <w:pPr>
              <w:spacing w:before="150" w:after="150"/>
              <w:jc w:val="both"/>
            </w:pPr>
            <w:r>
              <w:rPr>
                <w:color w:val="000000"/>
              </w:rPr>
              <w:t>1. І</w:t>
            </w:r>
            <w:r w:rsidR="0000541F" w:rsidRPr="001F4AD1">
              <w:rPr>
                <w:color w:val="000000"/>
              </w:rPr>
              <w:t>нформація/документ, подана учасником процедури закупівлі у складі тендерної пропозиції, містить помилку (помилки) у частині: </w:t>
            </w:r>
          </w:p>
          <w:p w14:paraId="5A0C8062" w14:textId="77777777" w:rsidR="0000541F" w:rsidRPr="001F4AD1" w:rsidRDefault="0000541F" w:rsidP="0000541F">
            <w:pPr>
              <w:numPr>
                <w:ilvl w:val="0"/>
                <w:numId w:val="31"/>
              </w:numPr>
              <w:spacing w:before="150"/>
              <w:jc w:val="both"/>
              <w:textAlignment w:val="baseline"/>
              <w:rPr>
                <w:color w:val="000000"/>
              </w:rPr>
            </w:pPr>
            <w:r w:rsidRPr="001F4AD1">
              <w:rPr>
                <w:color w:val="000000"/>
              </w:rPr>
              <w:t>уживання великої літери; </w:t>
            </w:r>
          </w:p>
          <w:p w14:paraId="2CA60924" w14:textId="77777777" w:rsidR="0000541F" w:rsidRPr="001F4AD1" w:rsidRDefault="0000541F" w:rsidP="0000541F">
            <w:pPr>
              <w:numPr>
                <w:ilvl w:val="0"/>
                <w:numId w:val="31"/>
              </w:numPr>
              <w:jc w:val="both"/>
              <w:textAlignment w:val="baseline"/>
              <w:rPr>
                <w:color w:val="000000"/>
              </w:rPr>
            </w:pPr>
            <w:r w:rsidRPr="001F4AD1">
              <w:rPr>
                <w:color w:val="000000"/>
              </w:rPr>
              <w:t>уживання розділових знаків та відмінювання слів у реченні; </w:t>
            </w:r>
          </w:p>
          <w:p w14:paraId="78B9863D" w14:textId="77777777" w:rsidR="0000541F" w:rsidRPr="001F4AD1" w:rsidRDefault="0000541F" w:rsidP="0000541F">
            <w:pPr>
              <w:numPr>
                <w:ilvl w:val="0"/>
                <w:numId w:val="31"/>
              </w:numPr>
              <w:jc w:val="both"/>
              <w:textAlignment w:val="baseline"/>
              <w:rPr>
                <w:color w:val="000000"/>
              </w:rPr>
            </w:pPr>
            <w:r w:rsidRPr="001F4AD1">
              <w:rPr>
                <w:color w:val="000000"/>
              </w:rPr>
              <w:t xml:space="preserve">використання слова або </w:t>
            </w:r>
            <w:proofErr w:type="spellStart"/>
            <w:r w:rsidRPr="001F4AD1">
              <w:rPr>
                <w:color w:val="000000"/>
              </w:rPr>
              <w:t>мовного</w:t>
            </w:r>
            <w:proofErr w:type="spellEnd"/>
            <w:r w:rsidRPr="001F4AD1">
              <w:rPr>
                <w:color w:val="000000"/>
              </w:rPr>
              <w:t xml:space="preserve"> звороту, запозичених з іншої мови; </w:t>
            </w:r>
          </w:p>
          <w:p w14:paraId="005FBC0A" w14:textId="77777777" w:rsidR="0000541F" w:rsidRPr="001F4AD1" w:rsidRDefault="0000541F" w:rsidP="0000541F">
            <w:pPr>
              <w:numPr>
                <w:ilvl w:val="0"/>
                <w:numId w:val="31"/>
              </w:numPr>
              <w:jc w:val="both"/>
              <w:textAlignment w:val="baseline"/>
              <w:rPr>
                <w:color w:val="000000"/>
              </w:rPr>
            </w:pPr>
            <w:r w:rsidRPr="001F4AD1">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4AD1">
              <w:rPr>
                <w:color w:val="000000"/>
              </w:rPr>
              <w:t>закупівель</w:t>
            </w:r>
            <w:proofErr w:type="spellEnd"/>
            <w:r w:rsidRPr="001F4AD1">
              <w:rPr>
                <w:color w:val="000000"/>
              </w:rPr>
              <w:t xml:space="preserve"> та/або унікального номера повідомлення про намір укласти договір про закупівлю - помилка в цифрах; </w:t>
            </w:r>
          </w:p>
          <w:p w14:paraId="73BD7211" w14:textId="77777777" w:rsidR="0000541F" w:rsidRPr="001F4AD1" w:rsidRDefault="0000541F" w:rsidP="0000541F">
            <w:pPr>
              <w:numPr>
                <w:ilvl w:val="0"/>
                <w:numId w:val="31"/>
              </w:numPr>
              <w:jc w:val="both"/>
              <w:textAlignment w:val="baseline"/>
              <w:rPr>
                <w:color w:val="000000"/>
              </w:rPr>
            </w:pPr>
            <w:r w:rsidRPr="001F4AD1">
              <w:rPr>
                <w:color w:val="000000"/>
              </w:rPr>
              <w:t xml:space="preserve">застосування правил переносу частини слова з рядка в </w:t>
            </w:r>
            <w:r w:rsidRPr="001F4AD1">
              <w:rPr>
                <w:color w:val="000000"/>
              </w:rPr>
              <w:lastRenderedPageBreak/>
              <w:t>рядок; </w:t>
            </w:r>
          </w:p>
          <w:p w14:paraId="45CDFD59" w14:textId="77777777" w:rsidR="0000541F" w:rsidRPr="001F4AD1" w:rsidRDefault="0000541F" w:rsidP="0000541F">
            <w:pPr>
              <w:numPr>
                <w:ilvl w:val="0"/>
                <w:numId w:val="31"/>
              </w:numPr>
              <w:jc w:val="both"/>
              <w:textAlignment w:val="baseline"/>
              <w:rPr>
                <w:color w:val="000000"/>
              </w:rPr>
            </w:pPr>
            <w:r w:rsidRPr="001F4AD1">
              <w:rPr>
                <w:color w:val="000000"/>
              </w:rPr>
              <w:t>написання слів разом та/або окремо, та/або через дефіс; </w:t>
            </w:r>
          </w:p>
          <w:p w14:paraId="0A7D1B46" w14:textId="77777777" w:rsidR="0000541F" w:rsidRPr="001F4AD1" w:rsidRDefault="0000541F" w:rsidP="0000541F">
            <w:pPr>
              <w:numPr>
                <w:ilvl w:val="0"/>
                <w:numId w:val="31"/>
              </w:numPr>
              <w:spacing w:after="150"/>
              <w:jc w:val="both"/>
              <w:textAlignment w:val="baseline"/>
              <w:rPr>
                <w:color w:val="000000"/>
              </w:rPr>
            </w:pPr>
            <w:r w:rsidRPr="001F4AD1">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C8BFB08" w14:textId="77777777" w:rsidR="0000541F" w:rsidRPr="001F4AD1" w:rsidRDefault="0000541F" w:rsidP="0000541F">
            <w:pPr>
              <w:spacing w:before="150" w:after="150"/>
              <w:jc w:val="both"/>
            </w:pPr>
            <w:r w:rsidRPr="001F4AD1">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12A615D" w14:textId="77777777" w:rsidR="0000541F" w:rsidRPr="001F4AD1" w:rsidRDefault="0000541F" w:rsidP="0000541F">
            <w:pPr>
              <w:spacing w:before="150" w:after="150"/>
              <w:jc w:val="both"/>
            </w:pPr>
            <w:r w:rsidRPr="001F4AD1">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1E5DF36" w14:textId="77777777" w:rsidR="0000541F" w:rsidRPr="001F4AD1" w:rsidRDefault="0000541F" w:rsidP="0000541F">
            <w:pPr>
              <w:spacing w:before="150" w:after="150"/>
              <w:jc w:val="both"/>
            </w:pPr>
            <w:r w:rsidRPr="001F4AD1">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AB0FDD3" w14:textId="77777777" w:rsidR="0000541F" w:rsidRPr="001F4AD1" w:rsidRDefault="0000541F" w:rsidP="0000541F">
            <w:pPr>
              <w:spacing w:before="150" w:after="150"/>
              <w:jc w:val="both"/>
            </w:pPr>
            <w:r w:rsidRPr="001F4AD1">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064E03" w14:textId="77777777" w:rsidR="0000541F" w:rsidRPr="001F4AD1" w:rsidRDefault="0000541F" w:rsidP="0000541F">
            <w:pPr>
              <w:spacing w:before="150" w:after="150"/>
              <w:jc w:val="both"/>
            </w:pPr>
            <w:r w:rsidRPr="001F4AD1">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3EB9211" w14:textId="77777777" w:rsidR="0000541F" w:rsidRPr="001F4AD1" w:rsidRDefault="0000541F" w:rsidP="0000541F">
            <w:pPr>
              <w:spacing w:before="150" w:after="150"/>
              <w:jc w:val="both"/>
            </w:pPr>
            <w:r w:rsidRPr="001F4AD1">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F4F933C" w14:textId="77777777" w:rsidR="0000541F" w:rsidRPr="001F4AD1" w:rsidRDefault="0000541F" w:rsidP="0000541F">
            <w:pPr>
              <w:spacing w:before="150" w:after="150"/>
              <w:jc w:val="both"/>
            </w:pPr>
            <w:r w:rsidRPr="001F4AD1">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AD01E6B" w14:textId="77777777" w:rsidR="0000541F" w:rsidRPr="001F4AD1" w:rsidRDefault="0000541F" w:rsidP="0000541F">
            <w:pPr>
              <w:spacing w:before="150" w:after="150"/>
              <w:jc w:val="both"/>
            </w:pPr>
            <w:r w:rsidRPr="001F4AD1">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D2BBC7F" w14:textId="77777777" w:rsidR="0000541F" w:rsidRPr="001F4AD1" w:rsidRDefault="0000541F" w:rsidP="0000541F">
            <w:pPr>
              <w:spacing w:before="150" w:after="150"/>
              <w:jc w:val="both"/>
            </w:pPr>
            <w:r w:rsidRPr="001F4AD1">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1F4AD1">
              <w:rPr>
                <w:color w:val="000000"/>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1EB34DE" w14:textId="77777777" w:rsidR="0000541F" w:rsidRPr="001F4AD1" w:rsidRDefault="0000541F" w:rsidP="0000541F">
            <w:pPr>
              <w:spacing w:before="150" w:after="150"/>
              <w:jc w:val="both"/>
            </w:pPr>
            <w:r w:rsidRPr="001F4AD1">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7581598" w14:textId="77777777" w:rsidR="0000541F" w:rsidRPr="001F4AD1" w:rsidRDefault="0000541F" w:rsidP="0000541F">
            <w:pPr>
              <w:spacing w:before="150" w:after="150"/>
              <w:jc w:val="both"/>
            </w:pPr>
            <w:r w:rsidRPr="001F4AD1">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41461B" w14:textId="77777777" w:rsidR="0000541F" w:rsidRPr="001F4AD1" w:rsidRDefault="0000541F" w:rsidP="0000541F">
            <w:pPr>
              <w:spacing w:before="150" w:after="150"/>
              <w:jc w:val="both"/>
            </w:pPr>
            <w:r w:rsidRPr="001F4AD1">
              <w:rPr>
                <w:color w:val="000000"/>
              </w:rPr>
              <w:t>Приклади формальних помилок:</w:t>
            </w:r>
          </w:p>
          <w:p w14:paraId="782B4422" w14:textId="77777777" w:rsidR="0000541F" w:rsidRPr="001F4AD1" w:rsidRDefault="0000541F" w:rsidP="0000541F">
            <w:pPr>
              <w:numPr>
                <w:ilvl w:val="0"/>
                <w:numId w:val="32"/>
              </w:numPr>
              <w:spacing w:before="150"/>
              <w:jc w:val="both"/>
              <w:textAlignment w:val="baseline"/>
              <w:rPr>
                <w:color w:val="000000"/>
              </w:rPr>
            </w:pPr>
            <w:r w:rsidRPr="001F4AD1">
              <w:rPr>
                <w:color w:val="000000"/>
              </w:rPr>
              <w:t xml:space="preserve">«вінницька область» замість «Вінницька область» або «місто </w:t>
            </w:r>
            <w:proofErr w:type="spellStart"/>
            <w:r w:rsidRPr="001F4AD1">
              <w:rPr>
                <w:color w:val="000000"/>
              </w:rPr>
              <w:t>львів</w:t>
            </w:r>
            <w:proofErr w:type="spellEnd"/>
            <w:r w:rsidRPr="001F4AD1">
              <w:rPr>
                <w:color w:val="000000"/>
              </w:rPr>
              <w:t>» замість «місто Львів»; </w:t>
            </w:r>
          </w:p>
          <w:p w14:paraId="2EE1D3C0" w14:textId="77777777" w:rsidR="0000541F" w:rsidRPr="001F4AD1" w:rsidRDefault="0000541F" w:rsidP="0000541F">
            <w:pPr>
              <w:numPr>
                <w:ilvl w:val="0"/>
                <w:numId w:val="32"/>
              </w:numPr>
              <w:jc w:val="both"/>
              <w:textAlignment w:val="baseline"/>
              <w:rPr>
                <w:color w:val="000000"/>
              </w:rPr>
            </w:pPr>
            <w:r w:rsidRPr="001F4AD1">
              <w:rPr>
                <w:color w:val="000000"/>
              </w:rPr>
              <w:t>«у складі тендерна пропозиція» замість «у складі тендерної пропозиції»;</w:t>
            </w:r>
          </w:p>
          <w:p w14:paraId="288528EB" w14:textId="77777777" w:rsidR="0000541F" w:rsidRPr="001F4AD1" w:rsidRDefault="0000541F" w:rsidP="0000541F">
            <w:pPr>
              <w:numPr>
                <w:ilvl w:val="0"/>
                <w:numId w:val="32"/>
              </w:numPr>
              <w:jc w:val="both"/>
              <w:textAlignment w:val="baseline"/>
              <w:rPr>
                <w:color w:val="000000"/>
              </w:rPr>
            </w:pPr>
            <w:r w:rsidRPr="001F4AD1">
              <w:rPr>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77F93BE" w14:textId="77777777" w:rsidR="0000541F" w:rsidRPr="001F4AD1" w:rsidRDefault="0000541F" w:rsidP="0000541F">
            <w:pPr>
              <w:numPr>
                <w:ilvl w:val="0"/>
                <w:numId w:val="32"/>
              </w:numPr>
              <w:jc w:val="both"/>
              <w:textAlignment w:val="baseline"/>
              <w:rPr>
                <w:color w:val="000000"/>
              </w:rPr>
            </w:pPr>
            <w:r w:rsidRPr="001F4AD1">
              <w:rPr>
                <w:color w:val="000000"/>
              </w:rPr>
              <w:t>«</w:t>
            </w:r>
            <w:proofErr w:type="spellStart"/>
            <w:r w:rsidRPr="001F4AD1">
              <w:rPr>
                <w:color w:val="000000"/>
              </w:rPr>
              <w:t>тендернапропозиція</w:t>
            </w:r>
            <w:proofErr w:type="spellEnd"/>
            <w:r w:rsidRPr="001F4AD1">
              <w:rPr>
                <w:color w:val="000000"/>
              </w:rPr>
              <w:t>» замість «тендерна пропозиція»;</w:t>
            </w:r>
          </w:p>
          <w:p w14:paraId="1453A7BC" w14:textId="77777777" w:rsidR="0000541F" w:rsidRPr="001F4AD1" w:rsidRDefault="0000541F" w:rsidP="0000541F">
            <w:pPr>
              <w:numPr>
                <w:ilvl w:val="0"/>
                <w:numId w:val="32"/>
              </w:numPr>
              <w:jc w:val="both"/>
              <w:textAlignment w:val="baseline"/>
              <w:rPr>
                <w:color w:val="000000"/>
              </w:rPr>
            </w:pPr>
            <w:r w:rsidRPr="001F4AD1">
              <w:rPr>
                <w:color w:val="000000"/>
              </w:rPr>
              <w:t>«</w:t>
            </w:r>
            <w:proofErr w:type="spellStart"/>
            <w:r w:rsidRPr="001F4AD1">
              <w:rPr>
                <w:color w:val="000000"/>
              </w:rPr>
              <w:t>срток</w:t>
            </w:r>
            <w:proofErr w:type="spellEnd"/>
            <w:r w:rsidRPr="001F4AD1">
              <w:rPr>
                <w:color w:val="000000"/>
              </w:rPr>
              <w:t xml:space="preserve"> поставки» замість «строк поставки»;</w:t>
            </w:r>
          </w:p>
          <w:p w14:paraId="68568440" w14:textId="77777777" w:rsidR="0000541F" w:rsidRPr="001F4AD1" w:rsidRDefault="0000541F" w:rsidP="0000541F">
            <w:pPr>
              <w:numPr>
                <w:ilvl w:val="0"/>
                <w:numId w:val="32"/>
              </w:numPr>
              <w:jc w:val="both"/>
              <w:textAlignment w:val="baseline"/>
              <w:rPr>
                <w:color w:val="000000"/>
              </w:rPr>
            </w:pPr>
            <w:r w:rsidRPr="001F4AD1">
              <w:rPr>
                <w:color w:val="000000"/>
              </w:rPr>
              <w:t>«Довідка» замість «Лист», «Гарантійний лист» замість «Довідка», «Лист» замість «Гарантійний лист» тощо;</w:t>
            </w:r>
          </w:p>
          <w:p w14:paraId="5A1C8ADA" w14:textId="77777777" w:rsidR="00877DDC" w:rsidRPr="00E72535" w:rsidRDefault="0000541F" w:rsidP="0000541F">
            <w:pPr>
              <w:widowControl w:val="0"/>
              <w:spacing w:before="96" w:after="96"/>
              <w:ind w:left="34" w:hanging="21"/>
              <w:jc w:val="both"/>
            </w:pPr>
            <w:r w:rsidRPr="001F4AD1">
              <w:rPr>
                <w:color w:val="000000"/>
              </w:rPr>
              <w:t>подання документа у форматі  «PDF» замість «JPEG», «JPEG» замість «PDF», «RAR» замість «PDF», «7z» замість «PDF» тощо.</w:t>
            </w:r>
          </w:p>
        </w:tc>
      </w:tr>
      <w:tr w:rsidR="00165661" w:rsidRPr="00E72535" w14:paraId="39D82825" w14:textId="77777777">
        <w:trPr>
          <w:trHeight w:val="410"/>
          <w:jc w:val="center"/>
        </w:trPr>
        <w:tc>
          <w:tcPr>
            <w:tcW w:w="599" w:type="dxa"/>
          </w:tcPr>
          <w:p w14:paraId="068B5FD5" w14:textId="77777777" w:rsidR="00165661" w:rsidRPr="00E72535" w:rsidRDefault="00165661" w:rsidP="00626DEB">
            <w:pPr>
              <w:widowControl w:val="0"/>
              <w:spacing w:before="96" w:after="96"/>
            </w:pPr>
            <w:r w:rsidRPr="00E72535">
              <w:lastRenderedPageBreak/>
              <w:t>2</w:t>
            </w:r>
          </w:p>
        </w:tc>
        <w:tc>
          <w:tcPr>
            <w:tcW w:w="3208" w:type="dxa"/>
            <w:gridSpan w:val="2"/>
          </w:tcPr>
          <w:p w14:paraId="2BE8133F" w14:textId="77777777" w:rsidR="00165661" w:rsidRPr="00E72535" w:rsidRDefault="00165661" w:rsidP="00626DEB">
            <w:pPr>
              <w:widowControl w:val="0"/>
              <w:spacing w:before="96" w:after="96"/>
              <w:jc w:val="both"/>
            </w:pPr>
            <w:r w:rsidRPr="00E72535">
              <w:t>Забезпечення тендерної пропозиції</w:t>
            </w:r>
          </w:p>
        </w:tc>
        <w:tc>
          <w:tcPr>
            <w:tcW w:w="6696" w:type="dxa"/>
          </w:tcPr>
          <w:p w14:paraId="01371974" w14:textId="77777777" w:rsidR="00165661" w:rsidRDefault="00165661">
            <w:r w:rsidRPr="006D5A7B">
              <w:rPr>
                <w:color w:val="000000"/>
              </w:rPr>
              <w:t>Не вимагається</w:t>
            </w:r>
          </w:p>
        </w:tc>
      </w:tr>
      <w:tr w:rsidR="00165661" w:rsidRPr="00E72535" w14:paraId="530E31C9" w14:textId="77777777">
        <w:trPr>
          <w:trHeight w:val="859"/>
          <w:jc w:val="center"/>
        </w:trPr>
        <w:tc>
          <w:tcPr>
            <w:tcW w:w="599" w:type="dxa"/>
          </w:tcPr>
          <w:p w14:paraId="3488E557" w14:textId="77777777" w:rsidR="00165661" w:rsidRPr="00E72535" w:rsidRDefault="00165661" w:rsidP="00626DEB">
            <w:pPr>
              <w:widowControl w:val="0"/>
              <w:spacing w:before="72" w:after="72"/>
            </w:pPr>
            <w:r w:rsidRPr="00E72535">
              <w:t>3</w:t>
            </w:r>
          </w:p>
        </w:tc>
        <w:tc>
          <w:tcPr>
            <w:tcW w:w="3208" w:type="dxa"/>
            <w:gridSpan w:val="2"/>
          </w:tcPr>
          <w:p w14:paraId="02D30E01" w14:textId="77777777" w:rsidR="00165661" w:rsidRPr="00E72535" w:rsidRDefault="00165661" w:rsidP="00626DEB">
            <w:pPr>
              <w:widowControl w:val="0"/>
              <w:spacing w:before="72" w:after="72"/>
              <w:ind w:right="113"/>
            </w:pPr>
            <w:r w:rsidRPr="00E72535">
              <w:t>Умови повернення чи неповернення забезпечення тендерної пропозиції</w:t>
            </w:r>
          </w:p>
        </w:tc>
        <w:tc>
          <w:tcPr>
            <w:tcW w:w="6696" w:type="dxa"/>
          </w:tcPr>
          <w:p w14:paraId="75CCF634" w14:textId="77777777" w:rsidR="00165661" w:rsidRDefault="00165661">
            <w:r w:rsidRPr="006D5A7B">
              <w:rPr>
                <w:color w:val="000000"/>
              </w:rPr>
              <w:t>Не вимагається</w:t>
            </w:r>
          </w:p>
        </w:tc>
      </w:tr>
      <w:tr w:rsidR="00877DDC" w:rsidRPr="00E72535" w14:paraId="0976E07B" w14:textId="77777777">
        <w:trPr>
          <w:trHeight w:val="522"/>
          <w:jc w:val="center"/>
        </w:trPr>
        <w:tc>
          <w:tcPr>
            <w:tcW w:w="599" w:type="dxa"/>
          </w:tcPr>
          <w:p w14:paraId="6298D764" w14:textId="77777777" w:rsidR="00877DDC" w:rsidRPr="00E72535" w:rsidRDefault="00877DDC" w:rsidP="00626DEB">
            <w:pPr>
              <w:widowControl w:val="0"/>
              <w:spacing w:before="72" w:after="72"/>
            </w:pPr>
            <w:r w:rsidRPr="00E72535">
              <w:t>4</w:t>
            </w:r>
          </w:p>
        </w:tc>
        <w:tc>
          <w:tcPr>
            <w:tcW w:w="3208" w:type="dxa"/>
            <w:gridSpan w:val="2"/>
          </w:tcPr>
          <w:p w14:paraId="1C8BFC55" w14:textId="77777777" w:rsidR="00877DDC" w:rsidRPr="00E72535" w:rsidRDefault="00877DDC" w:rsidP="00626DEB">
            <w:pPr>
              <w:widowControl w:val="0"/>
              <w:spacing w:before="72" w:after="72"/>
              <w:ind w:right="113"/>
            </w:pPr>
            <w:r w:rsidRPr="00E72535">
              <w:t>Строк, протягом якого тендерні пропозиції є дійсними</w:t>
            </w:r>
          </w:p>
        </w:tc>
        <w:tc>
          <w:tcPr>
            <w:tcW w:w="6696" w:type="dxa"/>
          </w:tcPr>
          <w:p w14:paraId="415C1D06" w14:textId="77777777" w:rsidR="00165661" w:rsidRDefault="00165661" w:rsidP="00165661">
            <w:pPr>
              <w:spacing w:before="150" w:after="150"/>
              <w:jc w:val="both"/>
            </w:pPr>
            <w:r>
              <w:t>Т</w:t>
            </w:r>
            <w:r w:rsidRPr="00B413F2">
              <w:t xml:space="preserve">ендерні пропозиції вважаються дійсними протягом </w:t>
            </w:r>
            <w:r w:rsidRPr="00DC0363">
              <w:t>90 днів із дати кінцевого строку подання тендерних пропозицій</w:t>
            </w:r>
            <w:r w:rsidRPr="00B413F2">
              <w:t xml:space="preserve">. </w:t>
            </w:r>
          </w:p>
          <w:p w14:paraId="05D24859" w14:textId="77777777" w:rsidR="00165661" w:rsidRPr="00E94849" w:rsidRDefault="00165661" w:rsidP="00165661">
            <w:pPr>
              <w:spacing w:before="150" w:after="150"/>
              <w:jc w:val="both"/>
            </w:pPr>
            <w:r w:rsidRPr="00E94849">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2E37A6" w14:textId="77777777" w:rsidR="00165661" w:rsidRPr="00E94849" w:rsidRDefault="00165661" w:rsidP="00165661">
            <w:pPr>
              <w:spacing w:before="150" w:after="150"/>
              <w:jc w:val="both"/>
            </w:pPr>
            <w:r w:rsidRPr="00E9484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B19D9C8" w14:textId="77777777" w:rsidR="00165661" w:rsidRPr="00E94849" w:rsidRDefault="00165661" w:rsidP="00165661">
            <w:pPr>
              <w:pStyle w:val="af2"/>
              <w:numPr>
                <w:ilvl w:val="0"/>
                <w:numId w:val="33"/>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9C4BEE0" w14:textId="77777777" w:rsidR="00165661" w:rsidRPr="00E94849" w:rsidRDefault="00165661" w:rsidP="00165661">
            <w:pPr>
              <w:pStyle w:val="af2"/>
              <w:numPr>
                <w:ilvl w:val="0"/>
                <w:numId w:val="33"/>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BDB5C75" w14:textId="77777777" w:rsidR="00877DDC" w:rsidRPr="00E72535" w:rsidRDefault="00165661" w:rsidP="00165661">
            <w:pPr>
              <w:widowControl w:val="0"/>
              <w:spacing w:before="48"/>
              <w:jc w:val="both"/>
            </w:pPr>
            <w:r w:rsidRPr="00E94849">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t>закупівель</w:t>
            </w:r>
            <w:proofErr w:type="spellEnd"/>
            <w:r w:rsidRPr="00E94849">
              <w:t>.</w:t>
            </w:r>
          </w:p>
        </w:tc>
      </w:tr>
      <w:tr w:rsidR="00877DDC" w:rsidRPr="00E72535" w14:paraId="4D6A5438" w14:textId="77777777">
        <w:trPr>
          <w:trHeight w:val="522"/>
          <w:jc w:val="center"/>
        </w:trPr>
        <w:tc>
          <w:tcPr>
            <w:tcW w:w="599" w:type="dxa"/>
          </w:tcPr>
          <w:p w14:paraId="308E7858" w14:textId="77777777" w:rsidR="00877DDC" w:rsidRPr="00E72535" w:rsidRDefault="00877DDC" w:rsidP="00626DEB">
            <w:pPr>
              <w:widowControl w:val="0"/>
              <w:spacing w:before="48"/>
            </w:pPr>
            <w:r w:rsidRPr="00E72535">
              <w:lastRenderedPageBreak/>
              <w:t>5</w:t>
            </w:r>
          </w:p>
        </w:tc>
        <w:tc>
          <w:tcPr>
            <w:tcW w:w="3208" w:type="dxa"/>
            <w:gridSpan w:val="2"/>
          </w:tcPr>
          <w:p w14:paraId="64ABA182" w14:textId="77777777" w:rsidR="00877DDC" w:rsidRPr="00E72535" w:rsidRDefault="00877DDC" w:rsidP="00626DEB">
            <w:pPr>
              <w:widowControl w:val="0"/>
              <w:spacing w:before="48"/>
              <w:ind w:right="113"/>
            </w:pPr>
            <w:r w:rsidRPr="00E72535">
              <w:t>Кваліфікаційні критерії до учасників та вимоги, установлені статтями 16 та 17 Закону</w:t>
            </w:r>
          </w:p>
        </w:tc>
        <w:tc>
          <w:tcPr>
            <w:tcW w:w="6696" w:type="dxa"/>
          </w:tcPr>
          <w:p w14:paraId="275FD464" w14:textId="77777777" w:rsidR="00165661" w:rsidRPr="00E94849" w:rsidRDefault="00165661" w:rsidP="00165661">
            <w:pPr>
              <w:spacing w:before="150" w:after="150"/>
              <w:jc w:val="both"/>
            </w:pPr>
            <w:r>
              <w:t>П</w:t>
            </w:r>
            <w:r w:rsidRPr="00E94849">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t xml:space="preserve"> відповідно до пункту 45 Особливостей.</w:t>
            </w:r>
          </w:p>
          <w:p w14:paraId="2263C3D7" w14:textId="77777777" w:rsidR="00165661" w:rsidRDefault="00165661" w:rsidP="00165661">
            <w:pPr>
              <w:spacing w:before="150" w:after="150"/>
              <w:jc w:val="both"/>
            </w:pPr>
            <w:r>
              <w:t>У</w:t>
            </w:r>
            <w:r w:rsidRPr="00E94849">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t xml:space="preserve"> згідно з пунктом 29 Особливостей.</w:t>
            </w:r>
          </w:p>
          <w:p w14:paraId="685CDBD4" w14:textId="77777777" w:rsidR="00877DDC" w:rsidRPr="00E72535" w:rsidRDefault="00165661" w:rsidP="00BF0240">
            <w:pPr>
              <w:widowControl w:val="0"/>
              <w:spacing w:before="48"/>
              <w:jc w:val="both"/>
            </w:pPr>
            <w:r>
              <w:t xml:space="preserve">Підстави для відмови в участі у процедурі закупівлі встановлені статтею 17 Закону </w:t>
            </w:r>
            <w:r w:rsidRPr="00E94849">
              <w:t>(крім пункту 13 частини першої статті 17 Закону)</w:t>
            </w:r>
            <w:r w:rsidR="00BF0240">
              <w:t xml:space="preserve"> </w:t>
            </w:r>
            <w:r>
              <w:t xml:space="preserve">та </w:t>
            </w:r>
            <w:r w:rsidRPr="00DC0363">
              <w:t>спосіб підтвердження відповідності учасників</w:t>
            </w:r>
            <w:r>
              <w:t xml:space="preserve"> викладений у Додатку № 1.</w:t>
            </w:r>
          </w:p>
        </w:tc>
      </w:tr>
      <w:tr w:rsidR="00877DDC" w:rsidRPr="00E72535" w14:paraId="7F05AF68" w14:textId="77777777">
        <w:trPr>
          <w:trHeight w:val="522"/>
          <w:jc w:val="center"/>
        </w:trPr>
        <w:tc>
          <w:tcPr>
            <w:tcW w:w="599" w:type="dxa"/>
          </w:tcPr>
          <w:p w14:paraId="032DBA05" w14:textId="77777777" w:rsidR="00877DDC" w:rsidRPr="00E72535" w:rsidRDefault="00877DDC" w:rsidP="00626DEB">
            <w:pPr>
              <w:widowControl w:val="0"/>
              <w:spacing w:before="48"/>
            </w:pPr>
            <w:r w:rsidRPr="00E72535">
              <w:t>6</w:t>
            </w:r>
          </w:p>
        </w:tc>
        <w:tc>
          <w:tcPr>
            <w:tcW w:w="3208" w:type="dxa"/>
            <w:gridSpan w:val="2"/>
          </w:tcPr>
          <w:p w14:paraId="0C4604D9" w14:textId="77777777" w:rsidR="00877DDC" w:rsidRPr="00E72535" w:rsidRDefault="00877DDC" w:rsidP="00626DEB">
            <w:pPr>
              <w:widowControl w:val="0"/>
              <w:spacing w:before="48"/>
              <w:ind w:right="113"/>
            </w:pPr>
            <w:r w:rsidRPr="00E72535">
              <w:t>Інформація про технічні, якісні та кількісні характеристики предмета закупівлі</w:t>
            </w:r>
          </w:p>
        </w:tc>
        <w:tc>
          <w:tcPr>
            <w:tcW w:w="6696" w:type="dxa"/>
          </w:tcPr>
          <w:p w14:paraId="7534A0B1" w14:textId="77777777" w:rsidR="00877DDC" w:rsidRPr="00E72535" w:rsidRDefault="00165661" w:rsidP="00BF0240">
            <w:pPr>
              <w:widowControl w:val="0"/>
              <w:spacing w:before="48"/>
              <w:jc w:val="both"/>
            </w:pPr>
            <w:r w:rsidRPr="001F4AD1">
              <w:rPr>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BF0240">
              <w:rPr>
                <w:color w:val="000000"/>
              </w:rPr>
              <w:t>2</w:t>
            </w:r>
            <w:r w:rsidRPr="001F4AD1">
              <w:rPr>
                <w:color w:val="000000"/>
              </w:rPr>
              <w:t>.</w:t>
            </w:r>
          </w:p>
        </w:tc>
      </w:tr>
      <w:tr w:rsidR="00877DDC" w:rsidRPr="00E72535" w14:paraId="7A219338" w14:textId="77777777">
        <w:trPr>
          <w:trHeight w:val="522"/>
          <w:jc w:val="center"/>
        </w:trPr>
        <w:tc>
          <w:tcPr>
            <w:tcW w:w="599" w:type="dxa"/>
          </w:tcPr>
          <w:p w14:paraId="18272949" w14:textId="77777777" w:rsidR="00877DDC" w:rsidRPr="00E72535" w:rsidRDefault="00877DDC" w:rsidP="00626DEB">
            <w:pPr>
              <w:widowControl w:val="0"/>
              <w:spacing w:before="48"/>
            </w:pPr>
            <w:r w:rsidRPr="00E72535">
              <w:t>7</w:t>
            </w:r>
          </w:p>
        </w:tc>
        <w:tc>
          <w:tcPr>
            <w:tcW w:w="3208" w:type="dxa"/>
            <w:gridSpan w:val="2"/>
          </w:tcPr>
          <w:p w14:paraId="31679CC7" w14:textId="77777777" w:rsidR="00877DDC" w:rsidRPr="00E72535" w:rsidRDefault="00877DDC" w:rsidP="00626DEB">
            <w:pPr>
              <w:widowControl w:val="0"/>
              <w:spacing w:before="48"/>
              <w:ind w:right="113"/>
            </w:pPr>
            <w:r w:rsidRPr="00E72535">
              <w:t>Інформація про субпідрядника (у випадку закупівлі робіт)</w:t>
            </w:r>
          </w:p>
        </w:tc>
        <w:tc>
          <w:tcPr>
            <w:tcW w:w="6696" w:type="dxa"/>
          </w:tcPr>
          <w:p w14:paraId="6EF64E2A" w14:textId="77777777" w:rsidR="00877DDC" w:rsidRPr="00E72535" w:rsidRDefault="005915DA" w:rsidP="00626DEB">
            <w:pPr>
              <w:widowControl w:val="0"/>
              <w:spacing w:before="48"/>
              <w:jc w:val="both"/>
            </w:pPr>
            <w:r>
              <w:t>Закуповується товар, тому вимоги щодо надання інформації про субпідрядника / співвиконавця не встановлюються.</w:t>
            </w:r>
          </w:p>
        </w:tc>
      </w:tr>
      <w:tr w:rsidR="00877DDC" w:rsidRPr="00E72535" w14:paraId="5DB55BF6" w14:textId="77777777">
        <w:trPr>
          <w:trHeight w:val="522"/>
          <w:jc w:val="center"/>
        </w:trPr>
        <w:tc>
          <w:tcPr>
            <w:tcW w:w="599" w:type="dxa"/>
          </w:tcPr>
          <w:p w14:paraId="7519D62F" w14:textId="77777777" w:rsidR="00877DDC" w:rsidRPr="00E72535" w:rsidRDefault="00877DDC" w:rsidP="00626DEB">
            <w:pPr>
              <w:widowControl w:val="0"/>
              <w:spacing w:before="48"/>
            </w:pPr>
            <w:r w:rsidRPr="00E72535">
              <w:t>8</w:t>
            </w:r>
          </w:p>
        </w:tc>
        <w:tc>
          <w:tcPr>
            <w:tcW w:w="3208" w:type="dxa"/>
            <w:gridSpan w:val="2"/>
          </w:tcPr>
          <w:p w14:paraId="7B3AB93D" w14:textId="77777777" w:rsidR="00877DDC" w:rsidRPr="00E72535" w:rsidRDefault="00877DDC" w:rsidP="00626DEB">
            <w:pPr>
              <w:widowControl w:val="0"/>
              <w:spacing w:before="48"/>
              <w:ind w:right="113"/>
            </w:pPr>
            <w:r w:rsidRPr="00E72535">
              <w:t>Унесення змін або відкликання тендерної пропозиції учасником</w:t>
            </w:r>
          </w:p>
        </w:tc>
        <w:tc>
          <w:tcPr>
            <w:tcW w:w="6696" w:type="dxa"/>
          </w:tcPr>
          <w:p w14:paraId="16E15638" w14:textId="77777777" w:rsidR="00877DDC" w:rsidRPr="00E72535" w:rsidRDefault="005915DA" w:rsidP="00626DEB">
            <w:pPr>
              <w:widowControl w:val="0"/>
              <w:spacing w:before="48"/>
              <w:jc w:val="both"/>
            </w:pPr>
            <w:r w:rsidRPr="00E3352F">
              <w:t xml:space="preserve">Учасник має право </w:t>
            </w:r>
            <w:proofErr w:type="spellStart"/>
            <w:r w:rsidRPr="00E3352F">
              <w:t>внести</w:t>
            </w:r>
            <w:proofErr w:type="spellEnd"/>
            <w:r w:rsidRPr="00E3352F">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E3352F">
              <w:t>закупівель</w:t>
            </w:r>
            <w:proofErr w:type="spellEnd"/>
            <w:r w:rsidRPr="00E3352F">
              <w:t xml:space="preserve"> до закінчення строку подання пропозицій</w:t>
            </w:r>
            <w:r>
              <w:t>.</w:t>
            </w:r>
          </w:p>
        </w:tc>
      </w:tr>
      <w:tr w:rsidR="00877DDC" w:rsidRPr="00E72535" w14:paraId="3DCCE3CB" w14:textId="77777777">
        <w:trPr>
          <w:trHeight w:val="522"/>
          <w:jc w:val="center"/>
        </w:trPr>
        <w:tc>
          <w:tcPr>
            <w:tcW w:w="10503" w:type="dxa"/>
            <w:gridSpan w:val="4"/>
          </w:tcPr>
          <w:p w14:paraId="1195E05C" w14:textId="77777777" w:rsidR="00877DDC" w:rsidRPr="00E72535" w:rsidRDefault="00877DDC" w:rsidP="00626DEB">
            <w:pPr>
              <w:widowControl w:val="0"/>
              <w:spacing w:before="48"/>
              <w:ind w:left="34" w:right="113" w:hanging="23"/>
              <w:jc w:val="center"/>
              <w:rPr>
                <w:b/>
                <w:bCs/>
              </w:rPr>
            </w:pPr>
            <w:r w:rsidRPr="00E72535">
              <w:rPr>
                <w:b/>
                <w:bCs/>
              </w:rPr>
              <w:t>IV. Подання та розкриття тендерної пропозиції</w:t>
            </w:r>
          </w:p>
        </w:tc>
      </w:tr>
      <w:tr w:rsidR="00877DDC" w:rsidRPr="00E72535" w14:paraId="0397D339" w14:textId="77777777">
        <w:trPr>
          <w:trHeight w:val="522"/>
          <w:jc w:val="center"/>
        </w:trPr>
        <w:tc>
          <w:tcPr>
            <w:tcW w:w="599" w:type="dxa"/>
          </w:tcPr>
          <w:p w14:paraId="784BA953" w14:textId="77777777" w:rsidR="00877DDC" w:rsidRPr="00E72535" w:rsidRDefault="00877DDC" w:rsidP="00626DEB">
            <w:pPr>
              <w:widowControl w:val="0"/>
              <w:spacing w:before="48"/>
            </w:pPr>
            <w:r w:rsidRPr="00E72535">
              <w:t>1</w:t>
            </w:r>
          </w:p>
        </w:tc>
        <w:tc>
          <w:tcPr>
            <w:tcW w:w="3151" w:type="dxa"/>
          </w:tcPr>
          <w:p w14:paraId="09ABD968" w14:textId="77777777" w:rsidR="00877DDC" w:rsidRPr="00E72535" w:rsidRDefault="00877DDC" w:rsidP="00626DEB">
            <w:pPr>
              <w:widowControl w:val="0"/>
              <w:spacing w:before="48"/>
              <w:ind w:right="113"/>
              <w:jc w:val="both"/>
            </w:pPr>
            <w:r w:rsidRPr="00E72535">
              <w:t>Кінцевий строк подання тендерної пропозиції</w:t>
            </w:r>
          </w:p>
        </w:tc>
        <w:tc>
          <w:tcPr>
            <w:tcW w:w="6753" w:type="dxa"/>
            <w:gridSpan w:val="2"/>
          </w:tcPr>
          <w:p w14:paraId="20C00ED3" w14:textId="77777777" w:rsidR="008236A3" w:rsidRPr="008236A3" w:rsidRDefault="00A6103B" w:rsidP="00A6103B">
            <w:pPr>
              <w:widowControl w:val="0"/>
              <w:spacing w:before="48"/>
              <w:ind w:left="34"/>
              <w:jc w:val="both"/>
              <w:rPr>
                <w:i/>
                <w:color w:val="000000"/>
              </w:rPr>
            </w:pPr>
            <w:r w:rsidRPr="001F4AD1">
              <w:rPr>
                <w:color w:val="000000"/>
              </w:rPr>
              <w:t>Кінцевий строк подання</w:t>
            </w:r>
            <w:r>
              <w:rPr>
                <w:color w:val="000000"/>
              </w:rPr>
              <w:t xml:space="preserve"> тендерних пропозицій</w:t>
            </w:r>
            <w:r w:rsidR="008236A3">
              <w:rPr>
                <w:color w:val="000000"/>
              </w:rPr>
              <w:t xml:space="preserve">: </w:t>
            </w:r>
            <w:r w:rsidR="008236A3" w:rsidRPr="008236A3">
              <w:rPr>
                <w:i/>
                <w:color w:val="000000"/>
              </w:rPr>
              <w:t>згідно оголошення про проведення закупівлі.</w:t>
            </w:r>
          </w:p>
          <w:p w14:paraId="0305764B" w14:textId="77777777" w:rsidR="00877DDC" w:rsidRPr="00E72535" w:rsidRDefault="00A6103B" w:rsidP="00A6103B">
            <w:pPr>
              <w:widowControl w:val="0"/>
              <w:spacing w:before="48"/>
              <w:ind w:left="34"/>
              <w:jc w:val="both"/>
            </w:pPr>
            <w:r w:rsidRPr="001F4AD1">
              <w:rPr>
                <w:color w:val="000000"/>
              </w:rPr>
              <w:t xml:space="preserve">Тендерні пропозиції після закінчення кінцевого строку їх подання не приймаються електронною системою </w:t>
            </w:r>
            <w:proofErr w:type="spellStart"/>
            <w:r w:rsidRPr="001F4AD1">
              <w:rPr>
                <w:color w:val="000000"/>
              </w:rPr>
              <w:t>закупівель</w:t>
            </w:r>
            <w:proofErr w:type="spellEnd"/>
            <w:r w:rsidRPr="001F4AD1">
              <w:rPr>
                <w:color w:val="000000"/>
              </w:rPr>
              <w:t>.</w:t>
            </w:r>
          </w:p>
        </w:tc>
      </w:tr>
      <w:tr w:rsidR="00877DDC" w:rsidRPr="00E72535" w14:paraId="1E47292A" w14:textId="77777777">
        <w:trPr>
          <w:trHeight w:val="1201"/>
          <w:jc w:val="center"/>
        </w:trPr>
        <w:tc>
          <w:tcPr>
            <w:tcW w:w="599" w:type="dxa"/>
          </w:tcPr>
          <w:p w14:paraId="728ED91E" w14:textId="77777777" w:rsidR="00877DDC" w:rsidRPr="00E72535" w:rsidRDefault="00877DDC" w:rsidP="00626DEB">
            <w:pPr>
              <w:widowControl w:val="0"/>
              <w:spacing w:before="120" w:after="120"/>
            </w:pPr>
            <w:r w:rsidRPr="00E72535">
              <w:t>2</w:t>
            </w:r>
          </w:p>
        </w:tc>
        <w:tc>
          <w:tcPr>
            <w:tcW w:w="3151" w:type="dxa"/>
          </w:tcPr>
          <w:p w14:paraId="6D2C598F" w14:textId="77777777" w:rsidR="00877DDC" w:rsidRPr="00E72535" w:rsidRDefault="00877DDC" w:rsidP="00626DEB">
            <w:pPr>
              <w:widowControl w:val="0"/>
              <w:spacing w:before="120" w:after="120"/>
              <w:ind w:right="113"/>
            </w:pPr>
            <w:r w:rsidRPr="00E72535">
              <w:t>Дата та час розкриття тендерної пропозиції</w:t>
            </w:r>
          </w:p>
        </w:tc>
        <w:tc>
          <w:tcPr>
            <w:tcW w:w="6753" w:type="dxa"/>
            <w:gridSpan w:val="2"/>
          </w:tcPr>
          <w:p w14:paraId="5974B5D0" w14:textId="77777777" w:rsidR="006928C7" w:rsidRDefault="006928C7" w:rsidP="006928C7">
            <w:pPr>
              <w:spacing w:before="150" w:after="150"/>
              <w:jc w:val="both"/>
            </w:pPr>
            <w:r w:rsidRPr="00016C3E">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t>закупівель</w:t>
            </w:r>
            <w:proofErr w:type="spellEnd"/>
            <w:r w:rsidRPr="00016C3E">
              <w:t xml:space="preserve"> одразу після завершення електронного аукціону.</w:t>
            </w:r>
          </w:p>
          <w:p w14:paraId="6D6FD7EF" w14:textId="77777777" w:rsidR="006928C7" w:rsidRPr="00244F88" w:rsidRDefault="006928C7" w:rsidP="006928C7">
            <w:pPr>
              <w:spacing w:before="150" w:after="150"/>
              <w:jc w:val="both"/>
            </w:pPr>
            <w:r w:rsidRPr="00244F88">
              <w:t>Для проведення відкритих торгів із застосуванням електронного аукціону повинно бути подано не менше двох тендерних пропозицій.</w:t>
            </w:r>
          </w:p>
          <w:p w14:paraId="76BBD0D3" w14:textId="77777777" w:rsidR="00877DDC" w:rsidRPr="00E72535" w:rsidRDefault="006928C7" w:rsidP="006928C7">
            <w:pPr>
              <w:widowControl w:val="0"/>
              <w:spacing w:before="120" w:after="120"/>
              <w:ind w:right="113"/>
              <w:jc w:val="both"/>
            </w:pPr>
            <w:r w:rsidRPr="00244F88">
              <w:t xml:space="preserve">Якщо була подана одна тендерна пропозиція, електронна система </w:t>
            </w:r>
            <w:proofErr w:type="spellStart"/>
            <w:r w:rsidRPr="00244F88">
              <w:t>закупівель</w:t>
            </w:r>
            <w:proofErr w:type="spellEnd"/>
            <w:r w:rsidRPr="00244F88">
              <w:t xml:space="preserve"> після закінчення строку для подання тендерних пропозицій, визначених замовником в оголошенні </w:t>
            </w:r>
            <w:r w:rsidRPr="00244F88">
              <w:lastRenderedPageBreak/>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77DDC" w:rsidRPr="00E72535" w14:paraId="28D07601" w14:textId="77777777">
        <w:trPr>
          <w:trHeight w:val="412"/>
          <w:jc w:val="center"/>
        </w:trPr>
        <w:tc>
          <w:tcPr>
            <w:tcW w:w="10503" w:type="dxa"/>
            <w:gridSpan w:val="4"/>
          </w:tcPr>
          <w:p w14:paraId="2B02E323" w14:textId="77777777" w:rsidR="00877DDC" w:rsidRPr="00E72535" w:rsidRDefault="00877DDC" w:rsidP="00626DEB">
            <w:pPr>
              <w:widowControl w:val="0"/>
              <w:spacing w:before="120" w:after="120"/>
              <w:ind w:right="113"/>
              <w:jc w:val="center"/>
              <w:rPr>
                <w:b/>
                <w:bCs/>
              </w:rPr>
            </w:pPr>
            <w:r w:rsidRPr="00E72535">
              <w:rPr>
                <w:b/>
                <w:bCs/>
              </w:rPr>
              <w:lastRenderedPageBreak/>
              <w:t>V. Оцінка тендерної пропозиції</w:t>
            </w:r>
          </w:p>
        </w:tc>
      </w:tr>
      <w:tr w:rsidR="00877DDC" w:rsidRPr="00E72535" w14:paraId="002A0460" w14:textId="77777777">
        <w:trPr>
          <w:trHeight w:val="522"/>
          <w:jc w:val="center"/>
        </w:trPr>
        <w:tc>
          <w:tcPr>
            <w:tcW w:w="599" w:type="dxa"/>
          </w:tcPr>
          <w:p w14:paraId="604BD85B" w14:textId="77777777" w:rsidR="00877DDC" w:rsidRPr="00E72535" w:rsidRDefault="00877DDC" w:rsidP="00626DEB">
            <w:pPr>
              <w:widowControl w:val="0"/>
              <w:spacing w:before="120" w:after="120"/>
            </w:pPr>
            <w:r w:rsidRPr="00E72535">
              <w:t>1</w:t>
            </w:r>
          </w:p>
        </w:tc>
        <w:tc>
          <w:tcPr>
            <w:tcW w:w="3208" w:type="dxa"/>
            <w:gridSpan w:val="2"/>
          </w:tcPr>
          <w:p w14:paraId="58B80CA6" w14:textId="77777777" w:rsidR="00877DDC" w:rsidRPr="00E72535" w:rsidRDefault="00877DDC" w:rsidP="00626DEB">
            <w:pPr>
              <w:widowControl w:val="0"/>
              <w:spacing w:before="120" w:after="120"/>
              <w:ind w:right="113"/>
            </w:pPr>
            <w:r w:rsidRPr="00E72535">
              <w:t>Перелік критеріїв та методика оцінки тендерної пропозиції із зазначенням питомої ваги критерію</w:t>
            </w:r>
          </w:p>
        </w:tc>
        <w:tc>
          <w:tcPr>
            <w:tcW w:w="6696" w:type="dxa"/>
          </w:tcPr>
          <w:p w14:paraId="27CA243B" w14:textId="77777777" w:rsidR="00062828" w:rsidRDefault="00062828" w:rsidP="00062828">
            <w:pPr>
              <w:spacing w:before="150" w:after="150"/>
              <w:jc w:val="both"/>
            </w:pPr>
            <w:r>
              <w:t>Є</w:t>
            </w:r>
            <w:r w:rsidRPr="00016C3E">
              <w:t>диний критерій оцінки – Ціна – 100%.</w:t>
            </w:r>
          </w:p>
          <w:p w14:paraId="10DCC2CE" w14:textId="77777777" w:rsidR="00877DDC" w:rsidRPr="00E72535" w:rsidRDefault="00062828" w:rsidP="00062828">
            <w:pPr>
              <w:widowControl w:val="0"/>
              <w:tabs>
                <w:tab w:val="left" w:pos="6199"/>
              </w:tabs>
              <w:spacing w:before="120" w:after="120"/>
              <w:jc w:val="both"/>
              <w:rPr>
                <w:i/>
                <w:iCs/>
              </w:rPr>
            </w:pPr>
            <w:r w:rsidRPr="00016C3E">
              <w:t>Ціна</w:t>
            </w:r>
            <w:r>
              <w:t xml:space="preserve"> тендерної </w:t>
            </w:r>
            <w:r w:rsidRPr="00016C3E">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t xml:space="preserve">тендерної </w:t>
            </w:r>
            <w:r w:rsidRPr="00016C3E">
              <w:t>пропозиції зазначається без ПДВ.</w:t>
            </w:r>
          </w:p>
        </w:tc>
      </w:tr>
      <w:tr w:rsidR="00877DDC" w:rsidRPr="00E72535" w14:paraId="24FB648E" w14:textId="77777777">
        <w:trPr>
          <w:trHeight w:val="522"/>
          <w:jc w:val="center"/>
        </w:trPr>
        <w:tc>
          <w:tcPr>
            <w:tcW w:w="599" w:type="dxa"/>
          </w:tcPr>
          <w:p w14:paraId="66F67871" w14:textId="77777777" w:rsidR="00877DDC" w:rsidRPr="00E72535" w:rsidRDefault="00062828" w:rsidP="00626DEB">
            <w:pPr>
              <w:widowControl w:val="0"/>
              <w:spacing w:before="120" w:after="120"/>
            </w:pPr>
            <w:r>
              <w:t>2</w:t>
            </w:r>
          </w:p>
        </w:tc>
        <w:tc>
          <w:tcPr>
            <w:tcW w:w="3208" w:type="dxa"/>
            <w:gridSpan w:val="2"/>
          </w:tcPr>
          <w:p w14:paraId="18776F48" w14:textId="77777777" w:rsidR="00877DDC" w:rsidRPr="00E72535" w:rsidRDefault="00877DDC" w:rsidP="00626DEB">
            <w:pPr>
              <w:widowControl w:val="0"/>
              <w:spacing w:before="120" w:after="120"/>
              <w:ind w:right="113"/>
            </w:pPr>
            <w:r w:rsidRPr="00E72535">
              <w:t>Інша інформація</w:t>
            </w:r>
          </w:p>
        </w:tc>
        <w:tc>
          <w:tcPr>
            <w:tcW w:w="6696" w:type="dxa"/>
          </w:tcPr>
          <w:p w14:paraId="38F4D20E" w14:textId="77777777" w:rsidR="00062828" w:rsidRPr="001F4AD1" w:rsidRDefault="00062828" w:rsidP="00062828">
            <w:pPr>
              <w:spacing w:before="150" w:after="150"/>
              <w:jc w:val="both"/>
            </w:pPr>
            <w:r w:rsidRPr="001F4AD1">
              <w:rPr>
                <w:color w:val="00000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4AD1">
              <w:rPr>
                <w:color w:val="000000"/>
              </w:rPr>
              <w:t>бенефіціарним</w:t>
            </w:r>
            <w:proofErr w:type="spellEnd"/>
            <w:r w:rsidRPr="001F4AD1">
              <w:rPr>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4AD1">
              <w:rPr>
                <w:color w:val="000000"/>
              </w:rPr>
              <w:t>закупівель</w:t>
            </w:r>
            <w:proofErr w:type="spellEnd"/>
            <w:r w:rsidRPr="001F4AD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32B4611" w14:textId="77777777" w:rsidR="00062828" w:rsidRPr="001F4AD1" w:rsidRDefault="00062828" w:rsidP="00062828">
            <w:pPr>
              <w:spacing w:before="150" w:after="150"/>
              <w:jc w:val="both"/>
            </w:pPr>
            <w:r w:rsidRPr="001F4AD1">
              <w:rPr>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4AD1">
              <w:rPr>
                <w:color w:val="000000"/>
              </w:rPr>
              <w:t>бенефіціарним</w:t>
            </w:r>
            <w:proofErr w:type="spellEnd"/>
            <w:r w:rsidRPr="001F4AD1">
              <w:rPr>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1F4AD1">
              <w:rPr>
                <w:color w:val="000000"/>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4AD1">
              <w:rPr>
                <w:color w:val="000000"/>
              </w:rPr>
              <w:t>закупівель</w:t>
            </w:r>
            <w:proofErr w:type="spellEnd"/>
            <w:r w:rsidRPr="001F4AD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4AD1">
              <w:rPr>
                <w:color w:val="000000"/>
              </w:rPr>
              <w:t>бенефіціарним</w:t>
            </w:r>
            <w:proofErr w:type="spellEnd"/>
            <w:r w:rsidRPr="001F4AD1">
              <w:rPr>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4AD1">
              <w:rPr>
                <w:color w:val="000000"/>
              </w:rPr>
              <w:t>закупівель</w:t>
            </w:r>
            <w:proofErr w:type="spellEnd"/>
            <w:r w:rsidRPr="001F4AD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2BD1FE" w14:textId="77777777" w:rsidR="00062828" w:rsidRPr="001F4AD1" w:rsidRDefault="00062828" w:rsidP="00062828">
            <w:pPr>
              <w:spacing w:before="150" w:after="150"/>
              <w:jc w:val="both"/>
            </w:pPr>
            <w:r w:rsidRPr="001F4AD1">
              <w:rPr>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223D29F" w14:textId="77777777" w:rsidR="00062828" w:rsidRPr="001F4AD1" w:rsidRDefault="00062828" w:rsidP="00062828">
            <w:pPr>
              <w:spacing w:before="150" w:after="150"/>
              <w:jc w:val="both"/>
            </w:pPr>
            <w:r w:rsidRPr="001F4AD1">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353CCF8" w14:textId="77777777" w:rsidR="00062828" w:rsidRPr="001F4AD1" w:rsidRDefault="00062828" w:rsidP="00062828">
            <w:pPr>
              <w:spacing w:before="150" w:after="150"/>
              <w:jc w:val="both"/>
            </w:pPr>
            <w:r w:rsidRPr="001F4AD1">
              <w:rPr>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0EB0A35" w14:textId="77777777" w:rsidR="00062828" w:rsidRPr="001F4AD1" w:rsidRDefault="00062828" w:rsidP="00062828">
            <w:pPr>
              <w:spacing w:before="150" w:after="150"/>
              <w:jc w:val="both"/>
            </w:pPr>
            <w:r w:rsidRPr="001F4AD1">
              <w:rPr>
                <w:color w:val="000000"/>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F4AD1">
              <w:rPr>
                <w:color w:val="000000"/>
              </w:rPr>
              <w:t>невідповідностей</w:t>
            </w:r>
            <w:proofErr w:type="spellEnd"/>
            <w:r w:rsidRPr="001F4AD1">
              <w:rPr>
                <w:color w:val="000000"/>
              </w:rPr>
              <w:t xml:space="preserve"> в електронній системі </w:t>
            </w:r>
            <w:proofErr w:type="spellStart"/>
            <w:r w:rsidRPr="001F4AD1">
              <w:rPr>
                <w:color w:val="000000"/>
              </w:rPr>
              <w:t>закупівель</w:t>
            </w:r>
            <w:proofErr w:type="spellEnd"/>
            <w:r w:rsidRPr="001F4AD1">
              <w:rPr>
                <w:color w:val="000000"/>
              </w:rPr>
              <w:t>.</w:t>
            </w:r>
          </w:p>
          <w:p w14:paraId="43F36201" w14:textId="77777777" w:rsidR="00062828" w:rsidRPr="001F4AD1" w:rsidRDefault="00062828" w:rsidP="00062828">
            <w:pPr>
              <w:spacing w:before="150" w:after="150"/>
              <w:jc w:val="both"/>
            </w:pPr>
            <w:r w:rsidRPr="001F4AD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039687" w14:textId="77777777" w:rsidR="00062828" w:rsidRPr="001F4AD1" w:rsidRDefault="00062828" w:rsidP="00062828">
            <w:pPr>
              <w:spacing w:before="150" w:after="150"/>
              <w:jc w:val="both"/>
            </w:pPr>
            <w:r w:rsidRPr="001F4AD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B2B4E7" w14:textId="77777777" w:rsidR="00062828" w:rsidRPr="001F4AD1" w:rsidRDefault="00062828" w:rsidP="00062828">
            <w:pPr>
              <w:spacing w:before="150" w:after="150"/>
              <w:jc w:val="both"/>
            </w:pPr>
            <w:r w:rsidRPr="001F4AD1">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4AD1">
              <w:rPr>
                <w:color w:val="000000"/>
              </w:rPr>
              <w:t>невідповідностей</w:t>
            </w:r>
            <w:proofErr w:type="spellEnd"/>
            <w:r w:rsidRPr="001F4AD1">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D2BF22" w14:textId="77777777" w:rsidR="00877DDC" w:rsidRPr="00E72535" w:rsidRDefault="00062828" w:rsidP="00062828">
            <w:pPr>
              <w:spacing w:before="150" w:after="150"/>
              <w:jc w:val="both"/>
            </w:pPr>
            <w:r w:rsidRPr="001F4AD1">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77DDC" w:rsidRPr="00E72535" w14:paraId="76A57EA5" w14:textId="77777777">
        <w:trPr>
          <w:trHeight w:val="522"/>
          <w:jc w:val="center"/>
        </w:trPr>
        <w:tc>
          <w:tcPr>
            <w:tcW w:w="599" w:type="dxa"/>
          </w:tcPr>
          <w:p w14:paraId="5B4D4FF6" w14:textId="77777777" w:rsidR="00877DDC" w:rsidRPr="00E72535" w:rsidRDefault="00062828" w:rsidP="00626DEB">
            <w:pPr>
              <w:widowControl w:val="0"/>
              <w:spacing w:before="120" w:after="120"/>
            </w:pPr>
            <w:r>
              <w:lastRenderedPageBreak/>
              <w:t>3</w:t>
            </w:r>
          </w:p>
        </w:tc>
        <w:tc>
          <w:tcPr>
            <w:tcW w:w="3208" w:type="dxa"/>
            <w:gridSpan w:val="2"/>
          </w:tcPr>
          <w:p w14:paraId="400168EF" w14:textId="77777777" w:rsidR="00877DDC" w:rsidRPr="00E72535" w:rsidRDefault="00877DDC" w:rsidP="00626DEB">
            <w:pPr>
              <w:widowControl w:val="0"/>
              <w:spacing w:before="120" w:after="120"/>
              <w:ind w:right="113"/>
            </w:pPr>
            <w:r w:rsidRPr="00E72535">
              <w:t>Відхилення тендерних пропозицій</w:t>
            </w:r>
          </w:p>
        </w:tc>
        <w:tc>
          <w:tcPr>
            <w:tcW w:w="6696" w:type="dxa"/>
          </w:tcPr>
          <w:p w14:paraId="11236721" w14:textId="77777777" w:rsidR="00062828" w:rsidRPr="001F4AD1" w:rsidRDefault="00062828" w:rsidP="00062828">
            <w:pPr>
              <w:spacing w:before="150" w:after="150"/>
              <w:jc w:val="both"/>
            </w:pPr>
            <w:r w:rsidRPr="001F4AD1">
              <w:rPr>
                <w:color w:val="000000"/>
              </w:rPr>
              <w:t xml:space="preserve">Замовник відхиляє тендерну пропозицію із зазначенням аргументації в електронній системі </w:t>
            </w:r>
            <w:proofErr w:type="spellStart"/>
            <w:r w:rsidRPr="001F4AD1">
              <w:rPr>
                <w:color w:val="000000"/>
              </w:rPr>
              <w:t>закупівель</w:t>
            </w:r>
            <w:proofErr w:type="spellEnd"/>
            <w:r w:rsidRPr="001F4AD1">
              <w:rPr>
                <w:color w:val="000000"/>
              </w:rPr>
              <w:t xml:space="preserve"> у разі, коли:</w:t>
            </w:r>
          </w:p>
          <w:p w14:paraId="16380959" w14:textId="77777777" w:rsidR="00062828" w:rsidRPr="001F4AD1" w:rsidRDefault="00062828" w:rsidP="00062828">
            <w:pPr>
              <w:spacing w:before="150" w:after="150"/>
              <w:jc w:val="both"/>
            </w:pPr>
            <w:r w:rsidRPr="001F4AD1">
              <w:rPr>
                <w:color w:val="000000"/>
              </w:rPr>
              <w:t>1) учасник процедури закупівлі:</w:t>
            </w:r>
          </w:p>
          <w:p w14:paraId="7ECB632F" w14:textId="77777777" w:rsidR="00062828" w:rsidRPr="001F4AD1" w:rsidRDefault="00062828" w:rsidP="00062828">
            <w:pPr>
              <w:numPr>
                <w:ilvl w:val="0"/>
                <w:numId w:val="34"/>
              </w:numPr>
              <w:spacing w:before="150"/>
              <w:jc w:val="both"/>
              <w:textAlignment w:val="baseline"/>
              <w:rPr>
                <w:color w:val="000000"/>
              </w:rPr>
            </w:pPr>
            <w:r w:rsidRPr="001F4AD1">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BA909B1" w14:textId="77777777" w:rsidR="00062828" w:rsidRPr="001F4AD1" w:rsidRDefault="00062828" w:rsidP="00062828">
            <w:pPr>
              <w:numPr>
                <w:ilvl w:val="0"/>
                <w:numId w:val="34"/>
              </w:numPr>
              <w:jc w:val="both"/>
              <w:textAlignment w:val="baseline"/>
              <w:rPr>
                <w:color w:val="000000"/>
              </w:rPr>
            </w:pPr>
            <w:r w:rsidRPr="001F4AD1">
              <w:rPr>
                <w:color w:val="000000"/>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E5C2CF" w14:textId="77777777" w:rsidR="00062828" w:rsidRPr="001F4AD1" w:rsidRDefault="00062828" w:rsidP="00062828">
            <w:pPr>
              <w:numPr>
                <w:ilvl w:val="0"/>
                <w:numId w:val="34"/>
              </w:numPr>
              <w:jc w:val="both"/>
              <w:textAlignment w:val="baseline"/>
              <w:rPr>
                <w:color w:val="000000"/>
              </w:rPr>
            </w:pPr>
            <w:r w:rsidRPr="001F4AD1">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4AD1">
              <w:rPr>
                <w:color w:val="000000"/>
              </w:rPr>
              <w:t>невідповідностей</w:t>
            </w:r>
            <w:proofErr w:type="spellEnd"/>
            <w:r w:rsidRPr="001F4AD1">
              <w:rPr>
                <w:color w:val="000000"/>
              </w:rPr>
              <w:t xml:space="preserve">, протягом 24 годин з моменту розміщення замовником в електронній системі </w:t>
            </w:r>
            <w:proofErr w:type="spellStart"/>
            <w:r w:rsidRPr="001F4AD1">
              <w:rPr>
                <w:color w:val="000000"/>
              </w:rPr>
              <w:t>закупівель</w:t>
            </w:r>
            <w:proofErr w:type="spellEnd"/>
            <w:r w:rsidRPr="001F4AD1">
              <w:rPr>
                <w:color w:val="000000"/>
              </w:rPr>
              <w:t xml:space="preserve"> повідомлення з вимогою про усунення таких </w:t>
            </w:r>
            <w:proofErr w:type="spellStart"/>
            <w:r w:rsidRPr="001F4AD1">
              <w:rPr>
                <w:color w:val="000000"/>
              </w:rPr>
              <w:t>невідповідностей</w:t>
            </w:r>
            <w:proofErr w:type="spellEnd"/>
            <w:r w:rsidRPr="001F4AD1">
              <w:rPr>
                <w:color w:val="000000"/>
              </w:rPr>
              <w:t>;</w:t>
            </w:r>
          </w:p>
          <w:p w14:paraId="4F6F7489" w14:textId="77777777" w:rsidR="00062828" w:rsidRPr="001F4AD1" w:rsidRDefault="00062828" w:rsidP="00062828">
            <w:pPr>
              <w:numPr>
                <w:ilvl w:val="0"/>
                <w:numId w:val="34"/>
              </w:numPr>
              <w:jc w:val="both"/>
              <w:textAlignment w:val="baseline"/>
              <w:rPr>
                <w:color w:val="000000"/>
              </w:rPr>
            </w:pPr>
            <w:r w:rsidRPr="001F4AD1">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1D696FF" w14:textId="77777777" w:rsidR="00062828" w:rsidRPr="001F4AD1" w:rsidRDefault="00062828" w:rsidP="00062828">
            <w:pPr>
              <w:numPr>
                <w:ilvl w:val="0"/>
                <w:numId w:val="34"/>
              </w:numPr>
              <w:jc w:val="both"/>
              <w:textAlignment w:val="baseline"/>
              <w:rPr>
                <w:color w:val="000000"/>
              </w:rPr>
            </w:pPr>
            <w:r w:rsidRPr="001F4AD1">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206B6558" w14:textId="77777777" w:rsidR="00062828" w:rsidRPr="001F4AD1" w:rsidRDefault="00062828" w:rsidP="00062828">
            <w:pPr>
              <w:numPr>
                <w:ilvl w:val="0"/>
                <w:numId w:val="34"/>
              </w:numPr>
              <w:spacing w:after="150"/>
              <w:jc w:val="both"/>
              <w:textAlignment w:val="baseline"/>
              <w:rPr>
                <w:color w:val="000000"/>
              </w:rPr>
            </w:pPr>
            <w:r w:rsidRPr="001F4AD1">
              <w:rPr>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4AD1">
              <w:rPr>
                <w:color w:val="000000"/>
              </w:rPr>
              <w:t>бенефіціарним</w:t>
            </w:r>
            <w:proofErr w:type="spellEnd"/>
            <w:r w:rsidRPr="001F4AD1">
              <w:rPr>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4AD1">
              <w:rPr>
                <w:color w:val="000000"/>
              </w:rPr>
              <w:t>закупівель</w:t>
            </w:r>
            <w:proofErr w:type="spellEnd"/>
            <w:r w:rsidRPr="001F4AD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1B96FE" w14:textId="77777777" w:rsidR="00062828" w:rsidRPr="001F4AD1" w:rsidRDefault="00062828" w:rsidP="00062828">
            <w:pPr>
              <w:spacing w:before="150" w:after="150"/>
              <w:jc w:val="both"/>
            </w:pPr>
            <w:r w:rsidRPr="001F4AD1">
              <w:rPr>
                <w:color w:val="000000"/>
              </w:rPr>
              <w:t>2) тендерна пропозиція:</w:t>
            </w:r>
          </w:p>
          <w:p w14:paraId="647C7DB1" w14:textId="77777777" w:rsidR="00062828" w:rsidRPr="001F4AD1" w:rsidRDefault="00062828" w:rsidP="00062828">
            <w:pPr>
              <w:numPr>
                <w:ilvl w:val="0"/>
                <w:numId w:val="35"/>
              </w:numPr>
              <w:spacing w:before="150"/>
              <w:jc w:val="both"/>
              <w:textAlignment w:val="baseline"/>
              <w:rPr>
                <w:color w:val="000000"/>
              </w:rPr>
            </w:pPr>
            <w:r w:rsidRPr="001F4AD1">
              <w:rPr>
                <w:color w:val="000000"/>
              </w:rPr>
              <w:t>не відповідає умовам технічної специфікації та іншим вимогам щодо предмета закупівлі тендерної документації;</w:t>
            </w:r>
          </w:p>
          <w:p w14:paraId="16EECCF7" w14:textId="77777777" w:rsidR="00062828" w:rsidRPr="001F4AD1" w:rsidRDefault="00062828" w:rsidP="00062828">
            <w:pPr>
              <w:numPr>
                <w:ilvl w:val="0"/>
                <w:numId w:val="35"/>
              </w:numPr>
              <w:jc w:val="both"/>
              <w:textAlignment w:val="baseline"/>
              <w:rPr>
                <w:color w:val="000000"/>
              </w:rPr>
            </w:pPr>
            <w:r w:rsidRPr="001F4AD1">
              <w:rPr>
                <w:color w:val="000000"/>
              </w:rPr>
              <w:t>викладена іншою мовою (мовами), ніж мова (мови), що передбачена тендерною документацією;</w:t>
            </w:r>
          </w:p>
          <w:p w14:paraId="6239D527" w14:textId="77777777" w:rsidR="00062828" w:rsidRPr="001F4AD1" w:rsidRDefault="00062828" w:rsidP="00062828">
            <w:pPr>
              <w:numPr>
                <w:ilvl w:val="0"/>
                <w:numId w:val="35"/>
              </w:numPr>
              <w:jc w:val="both"/>
              <w:textAlignment w:val="baseline"/>
              <w:rPr>
                <w:color w:val="000000"/>
              </w:rPr>
            </w:pPr>
            <w:r w:rsidRPr="001F4AD1">
              <w:rPr>
                <w:color w:val="000000"/>
              </w:rPr>
              <w:t>є такою, строк дії якої закінчився;</w:t>
            </w:r>
          </w:p>
          <w:p w14:paraId="5FB32690" w14:textId="77777777" w:rsidR="00062828" w:rsidRPr="001F4AD1" w:rsidRDefault="00062828" w:rsidP="00062828">
            <w:pPr>
              <w:numPr>
                <w:ilvl w:val="0"/>
                <w:numId w:val="35"/>
              </w:numPr>
              <w:jc w:val="both"/>
              <w:textAlignment w:val="baseline"/>
              <w:rPr>
                <w:color w:val="000000"/>
              </w:rPr>
            </w:pPr>
            <w:r w:rsidRPr="001F4AD1">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1F4AD1">
              <w:rPr>
                <w:color w:val="000000"/>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DB43A4" w14:textId="77777777" w:rsidR="00062828" w:rsidRPr="001F4AD1" w:rsidRDefault="00062828" w:rsidP="00062828">
            <w:pPr>
              <w:numPr>
                <w:ilvl w:val="0"/>
                <w:numId w:val="35"/>
              </w:numPr>
              <w:spacing w:after="150"/>
              <w:jc w:val="both"/>
              <w:textAlignment w:val="baseline"/>
              <w:rPr>
                <w:color w:val="000000"/>
              </w:rPr>
            </w:pPr>
            <w:r w:rsidRPr="001F4AD1">
              <w:rPr>
                <w:color w:val="000000"/>
              </w:rPr>
              <w:t>не відповідає вимогам, установленим у тендерній документації відповідно до абзацу першого частини третьої статті 22 Закону;</w:t>
            </w:r>
          </w:p>
          <w:p w14:paraId="54BEE8E8" w14:textId="77777777" w:rsidR="00062828" w:rsidRPr="001F4AD1" w:rsidRDefault="00062828" w:rsidP="00062828">
            <w:pPr>
              <w:spacing w:before="150" w:after="150"/>
              <w:jc w:val="both"/>
            </w:pPr>
            <w:r w:rsidRPr="001F4AD1">
              <w:rPr>
                <w:color w:val="000000"/>
              </w:rPr>
              <w:t>3) переможець процедури закупівлі:</w:t>
            </w:r>
          </w:p>
          <w:p w14:paraId="3AF9EFB6" w14:textId="77777777" w:rsidR="00062828" w:rsidRPr="001F4AD1" w:rsidRDefault="00062828" w:rsidP="00062828">
            <w:pPr>
              <w:numPr>
                <w:ilvl w:val="0"/>
                <w:numId w:val="36"/>
              </w:numPr>
              <w:spacing w:before="150"/>
              <w:jc w:val="both"/>
              <w:textAlignment w:val="baseline"/>
              <w:rPr>
                <w:color w:val="000000"/>
              </w:rPr>
            </w:pPr>
            <w:r w:rsidRPr="001F4AD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16DF462" w14:textId="77777777" w:rsidR="00062828" w:rsidRPr="001F4AD1" w:rsidRDefault="00062828" w:rsidP="00062828">
            <w:pPr>
              <w:numPr>
                <w:ilvl w:val="0"/>
                <w:numId w:val="36"/>
              </w:numPr>
              <w:jc w:val="both"/>
              <w:textAlignment w:val="baseline"/>
              <w:rPr>
                <w:color w:val="000000"/>
              </w:rPr>
            </w:pPr>
            <w:r w:rsidRPr="001F4AD1">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2451039" w14:textId="77777777" w:rsidR="00062828" w:rsidRPr="001F4AD1" w:rsidRDefault="00062828" w:rsidP="00062828">
            <w:pPr>
              <w:numPr>
                <w:ilvl w:val="0"/>
                <w:numId w:val="36"/>
              </w:numPr>
              <w:jc w:val="both"/>
              <w:textAlignment w:val="baseline"/>
              <w:rPr>
                <w:color w:val="000000"/>
              </w:rPr>
            </w:pPr>
            <w:r w:rsidRPr="001F4AD1">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7E8C0C28" w14:textId="77777777" w:rsidR="00062828" w:rsidRPr="001F4AD1" w:rsidRDefault="00062828" w:rsidP="00062828">
            <w:pPr>
              <w:numPr>
                <w:ilvl w:val="0"/>
                <w:numId w:val="36"/>
              </w:numPr>
              <w:jc w:val="both"/>
              <w:textAlignment w:val="baseline"/>
              <w:rPr>
                <w:color w:val="000000"/>
              </w:rPr>
            </w:pPr>
            <w:r w:rsidRPr="001F4AD1">
              <w:rPr>
                <w:color w:val="000000"/>
              </w:rPr>
              <w:t>не надав забезпечення виконання договору про закупівлю, якщо таке забезпечення вимагалося замовником;</w:t>
            </w:r>
          </w:p>
          <w:p w14:paraId="5DBB563D" w14:textId="77777777" w:rsidR="00062828" w:rsidRPr="001F4AD1" w:rsidRDefault="00062828" w:rsidP="00062828">
            <w:pPr>
              <w:numPr>
                <w:ilvl w:val="0"/>
                <w:numId w:val="36"/>
              </w:numPr>
              <w:spacing w:after="150"/>
              <w:jc w:val="both"/>
              <w:textAlignment w:val="baseline"/>
              <w:rPr>
                <w:color w:val="000000"/>
              </w:rPr>
            </w:pPr>
            <w:r w:rsidRPr="001F4AD1">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6E837CD" w14:textId="77777777" w:rsidR="00062828" w:rsidRPr="001F4AD1" w:rsidRDefault="00062828" w:rsidP="00062828">
            <w:pPr>
              <w:spacing w:before="150" w:after="150"/>
              <w:jc w:val="both"/>
            </w:pPr>
            <w:r w:rsidRPr="001F4AD1">
              <w:rPr>
                <w:color w:val="000000"/>
              </w:rPr>
              <w:t xml:space="preserve">Замовник може відхилити тендерну пропозицію із зазначенням аргументації в електронній системі </w:t>
            </w:r>
            <w:proofErr w:type="spellStart"/>
            <w:r w:rsidRPr="001F4AD1">
              <w:rPr>
                <w:color w:val="000000"/>
              </w:rPr>
              <w:t>закупівель</w:t>
            </w:r>
            <w:proofErr w:type="spellEnd"/>
            <w:r w:rsidRPr="001F4AD1">
              <w:rPr>
                <w:color w:val="000000"/>
              </w:rPr>
              <w:t xml:space="preserve"> у разі, коли:</w:t>
            </w:r>
          </w:p>
          <w:p w14:paraId="45B1A4EA" w14:textId="77777777" w:rsidR="00062828" w:rsidRPr="001F4AD1" w:rsidRDefault="00062828" w:rsidP="00062828">
            <w:pPr>
              <w:numPr>
                <w:ilvl w:val="0"/>
                <w:numId w:val="37"/>
              </w:numPr>
              <w:spacing w:before="150"/>
              <w:jc w:val="both"/>
              <w:textAlignment w:val="baseline"/>
              <w:rPr>
                <w:color w:val="000000"/>
              </w:rPr>
            </w:pPr>
            <w:r w:rsidRPr="001F4AD1">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107F25" w14:textId="77777777" w:rsidR="00062828" w:rsidRPr="001F4AD1" w:rsidRDefault="00062828" w:rsidP="00062828">
            <w:pPr>
              <w:numPr>
                <w:ilvl w:val="0"/>
                <w:numId w:val="37"/>
              </w:numPr>
              <w:spacing w:after="150"/>
              <w:jc w:val="both"/>
              <w:textAlignment w:val="baseline"/>
              <w:rPr>
                <w:color w:val="000000"/>
              </w:rPr>
            </w:pPr>
            <w:r w:rsidRPr="001F4AD1">
              <w:rPr>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EA9BFC" w14:textId="77777777" w:rsidR="00062828" w:rsidRPr="001F4AD1" w:rsidRDefault="00062828" w:rsidP="00062828">
            <w:pPr>
              <w:spacing w:before="150" w:after="150"/>
              <w:jc w:val="both"/>
            </w:pPr>
            <w:r w:rsidRPr="001F4AD1">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D6F01D2" w14:textId="77777777" w:rsidR="00877DDC" w:rsidRPr="00E72535" w:rsidRDefault="00062828" w:rsidP="00062828">
            <w:pPr>
              <w:shd w:val="clear" w:color="auto" w:fill="FFFFFF"/>
              <w:spacing w:after="150"/>
              <w:ind w:firstLine="450"/>
              <w:jc w:val="both"/>
            </w:pPr>
            <w:r w:rsidRPr="001F4AD1">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F4AD1">
              <w:rPr>
                <w:color w:val="000000"/>
              </w:rPr>
              <w:lastRenderedPageBreak/>
              <w:t xml:space="preserve">невідповідність), протягом одного дня з дати ухвалення рішення оприлюднюється в електронній системі </w:t>
            </w:r>
            <w:proofErr w:type="spellStart"/>
            <w:r w:rsidRPr="001F4AD1">
              <w:rPr>
                <w:color w:val="000000"/>
              </w:rPr>
              <w:t>закупівель</w:t>
            </w:r>
            <w:proofErr w:type="spellEnd"/>
            <w:r w:rsidRPr="001F4AD1">
              <w:rPr>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4AD1">
              <w:rPr>
                <w:color w:val="000000"/>
              </w:rPr>
              <w:t>закупівель</w:t>
            </w:r>
            <w:proofErr w:type="spellEnd"/>
            <w:r w:rsidRPr="001F4AD1">
              <w:rPr>
                <w:color w:val="000000"/>
              </w:rPr>
              <w:t>.</w:t>
            </w:r>
          </w:p>
        </w:tc>
      </w:tr>
      <w:tr w:rsidR="00877DDC" w:rsidRPr="00E72535" w14:paraId="6ADFCB99" w14:textId="77777777">
        <w:trPr>
          <w:trHeight w:val="522"/>
          <w:jc w:val="center"/>
        </w:trPr>
        <w:tc>
          <w:tcPr>
            <w:tcW w:w="10503" w:type="dxa"/>
            <w:gridSpan w:val="4"/>
            <w:vAlign w:val="center"/>
          </w:tcPr>
          <w:p w14:paraId="45F88A55" w14:textId="77777777" w:rsidR="00877DDC" w:rsidRPr="00E72535" w:rsidRDefault="00877DDC" w:rsidP="00626DEB">
            <w:pPr>
              <w:widowControl w:val="0"/>
              <w:spacing w:before="120" w:after="120"/>
              <w:ind w:left="92" w:hanging="20"/>
              <w:jc w:val="center"/>
              <w:rPr>
                <w:b/>
                <w:bCs/>
              </w:rPr>
            </w:pPr>
            <w:r w:rsidRPr="00E72535">
              <w:rPr>
                <w:b/>
                <w:bCs/>
              </w:rPr>
              <w:lastRenderedPageBreak/>
              <w:t>VI. Результати торгів та укладання договору про закупівлю</w:t>
            </w:r>
          </w:p>
        </w:tc>
      </w:tr>
      <w:tr w:rsidR="00877DDC" w:rsidRPr="00E72535" w14:paraId="17920637" w14:textId="77777777">
        <w:trPr>
          <w:trHeight w:val="522"/>
          <w:jc w:val="center"/>
        </w:trPr>
        <w:tc>
          <w:tcPr>
            <w:tcW w:w="599" w:type="dxa"/>
          </w:tcPr>
          <w:p w14:paraId="26929BED" w14:textId="77777777" w:rsidR="00877DDC" w:rsidRPr="00E72535" w:rsidRDefault="00877DDC" w:rsidP="00626DEB">
            <w:pPr>
              <w:widowControl w:val="0"/>
              <w:spacing w:before="120" w:after="120"/>
              <w:ind w:right="113"/>
              <w:jc w:val="both"/>
            </w:pPr>
            <w:r w:rsidRPr="00E72535">
              <w:t>1</w:t>
            </w:r>
          </w:p>
        </w:tc>
        <w:tc>
          <w:tcPr>
            <w:tcW w:w="3208" w:type="dxa"/>
            <w:gridSpan w:val="2"/>
          </w:tcPr>
          <w:p w14:paraId="6174A9F0" w14:textId="77777777" w:rsidR="00877DDC" w:rsidRPr="00E72535" w:rsidRDefault="00877DDC" w:rsidP="00626DEB">
            <w:pPr>
              <w:widowControl w:val="0"/>
              <w:spacing w:before="120" w:after="120"/>
              <w:ind w:right="113"/>
            </w:pPr>
            <w:r w:rsidRPr="00E72535">
              <w:t>Відміна замовником торгів чи визнання їх такими, що не відбулися</w:t>
            </w:r>
          </w:p>
        </w:tc>
        <w:tc>
          <w:tcPr>
            <w:tcW w:w="6696" w:type="dxa"/>
          </w:tcPr>
          <w:p w14:paraId="53A84A08" w14:textId="77777777" w:rsidR="00D60AA2" w:rsidRPr="00877A5C" w:rsidRDefault="00D60AA2" w:rsidP="00D60AA2">
            <w:pPr>
              <w:spacing w:before="150" w:after="150"/>
              <w:jc w:val="both"/>
            </w:pPr>
            <w:r w:rsidRPr="00877A5C">
              <w:t>Замовник відміняє відкриті торги у разі:</w:t>
            </w:r>
          </w:p>
          <w:p w14:paraId="7A2CF9AE" w14:textId="77777777" w:rsidR="00D60AA2" w:rsidRPr="00877A5C" w:rsidRDefault="00D60AA2" w:rsidP="00D60AA2">
            <w:pPr>
              <w:spacing w:before="150" w:after="150"/>
              <w:jc w:val="both"/>
            </w:pPr>
            <w:r w:rsidRPr="00877A5C">
              <w:t>1) відсутності подальшої потреби в закупівлі товарів, робіт чи послуг;</w:t>
            </w:r>
          </w:p>
          <w:p w14:paraId="2A73942E" w14:textId="77777777" w:rsidR="00D60AA2" w:rsidRPr="00877A5C" w:rsidRDefault="00D60AA2" w:rsidP="00D60AA2">
            <w:pPr>
              <w:spacing w:before="150" w:after="150"/>
              <w:jc w:val="both"/>
            </w:pPr>
            <w:r w:rsidRPr="00877A5C">
              <w:t xml:space="preserve">2) неможливості усунення порушень, що виникли через виявлені порушення вимог законодавства у сфері публічних </w:t>
            </w:r>
            <w:proofErr w:type="spellStart"/>
            <w:r w:rsidRPr="00877A5C">
              <w:t>закупівель</w:t>
            </w:r>
            <w:proofErr w:type="spellEnd"/>
            <w:r w:rsidRPr="00877A5C">
              <w:t>, з описом таких порушень;</w:t>
            </w:r>
          </w:p>
          <w:p w14:paraId="2F0867E0" w14:textId="77777777" w:rsidR="00D60AA2" w:rsidRPr="00877A5C" w:rsidRDefault="00D60AA2" w:rsidP="00D60AA2">
            <w:pPr>
              <w:spacing w:before="150" w:after="150"/>
              <w:jc w:val="both"/>
            </w:pPr>
            <w:r w:rsidRPr="00877A5C">
              <w:t>3) скорочення обсягу видатків на здійснення закупівлі товарів, робіт чи послуг;</w:t>
            </w:r>
          </w:p>
          <w:p w14:paraId="7085DAEF" w14:textId="77777777" w:rsidR="00D60AA2" w:rsidRPr="00877A5C" w:rsidRDefault="00D60AA2" w:rsidP="00D60AA2">
            <w:pPr>
              <w:spacing w:before="150" w:after="150"/>
              <w:jc w:val="both"/>
            </w:pPr>
            <w:r w:rsidRPr="00877A5C">
              <w:t>4) коли здійснення закупівлі стало неможливим внаслідок дії обставин непереборної сили.</w:t>
            </w:r>
          </w:p>
          <w:p w14:paraId="5A2CE581" w14:textId="77777777" w:rsidR="00D60AA2" w:rsidRPr="00877A5C" w:rsidRDefault="00D60AA2" w:rsidP="00D60AA2">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t>закупівель</w:t>
            </w:r>
            <w:proofErr w:type="spellEnd"/>
            <w:r w:rsidRPr="00877A5C">
              <w:t xml:space="preserve"> підстави прийняття такого рішення. </w:t>
            </w:r>
          </w:p>
          <w:p w14:paraId="076D683F" w14:textId="77777777" w:rsidR="00D60AA2" w:rsidRPr="00877A5C" w:rsidRDefault="00D60AA2" w:rsidP="00D60AA2">
            <w:pPr>
              <w:spacing w:before="150" w:after="150"/>
              <w:jc w:val="both"/>
            </w:pPr>
            <w:r w:rsidRPr="00877A5C">
              <w:t xml:space="preserve">Відкриті торги автоматично відміняються електронною системою </w:t>
            </w:r>
            <w:proofErr w:type="spellStart"/>
            <w:r w:rsidRPr="00877A5C">
              <w:t>закупівель</w:t>
            </w:r>
            <w:proofErr w:type="spellEnd"/>
            <w:r w:rsidRPr="00877A5C">
              <w:t xml:space="preserve"> у разі:</w:t>
            </w:r>
          </w:p>
          <w:p w14:paraId="0B44FF53" w14:textId="77777777" w:rsidR="00D60AA2" w:rsidRPr="00877A5C" w:rsidRDefault="00D60AA2" w:rsidP="00D60AA2">
            <w:pPr>
              <w:spacing w:before="150" w:after="150"/>
              <w:jc w:val="both"/>
            </w:pPr>
            <w:r w:rsidRPr="00877A5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103BCBC" w14:textId="77777777" w:rsidR="00D60AA2" w:rsidRPr="00877A5C" w:rsidRDefault="00D60AA2" w:rsidP="00D60AA2">
            <w:pPr>
              <w:spacing w:before="150" w:after="150"/>
              <w:jc w:val="both"/>
            </w:pPr>
            <w:r w:rsidRPr="00877A5C">
              <w:t>2) неподання жодної тендерної пропозиції для участі у відкритих торгах у строк, установлений замовником згідно з цими особливостями.</w:t>
            </w:r>
          </w:p>
          <w:p w14:paraId="376C713B" w14:textId="77777777" w:rsidR="00D60AA2" w:rsidRPr="00877A5C" w:rsidRDefault="00D60AA2" w:rsidP="00D60AA2">
            <w:pPr>
              <w:spacing w:before="150" w:after="150"/>
              <w:jc w:val="both"/>
            </w:pPr>
            <w:r w:rsidRPr="00877A5C">
              <w:t xml:space="preserve">Електронною системою </w:t>
            </w:r>
            <w:proofErr w:type="spellStart"/>
            <w:r w:rsidRPr="00877A5C">
              <w:t>закупівель</w:t>
            </w:r>
            <w:proofErr w:type="spellEnd"/>
            <w:r w:rsidRPr="00877A5C">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40C4DE" w14:textId="77777777" w:rsidR="00D60AA2" w:rsidRPr="00877A5C" w:rsidRDefault="00D60AA2" w:rsidP="00D60AA2">
            <w:pPr>
              <w:spacing w:before="150" w:after="150"/>
              <w:jc w:val="both"/>
            </w:pPr>
            <w:r w:rsidRPr="00877A5C">
              <w:t>Відкриті торги можуть бути відмінені частково (за лотом).</w:t>
            </w:r>
          </w:p>
          <w:p w14:paraId="0DCD49B9" w14:textId="77777777" w:rsidR="00877DDC" w:rsidRPr="00E72535" w:rsidRDefault="00D60AA2" w:rsidP="00D60AA2">
            <w:pPr>
              <w:widowControl w:val="0"/>
              <w:spacing w:before="120" w:after="120"/>
              <w:jc w:val="both"/>
            </w:pPr>
            <w:r w:rsidRPr="00877A5C">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t>закупівель</w:t>
            </w:r>
            <w:proofErr w:type="spellEnd"/>
            <w:r w:rsidRPr="00877A5C">
              <w:t xml:space="preserve"> в день її оприлюднення.</w:t>
            </w:r>
          </w:p>
        </w:tc>
      </w:tr>
      <w:tr w:rsidR="00877DDC" w:rsidRPr="00E72535" w14:paraId="4D927CA8" w14:textId="77777777">
        <w:trPr>
          <w:trHeight w:val="522"/>
          <w:jc w:val="center"/>
        </w:trPr>
        <w:tc>
          <w:tcPr>
            <w:tcW w:w="599" w:type="dxa"/>
          </w:tcPr>
          <w:p w14:paraId="580534CF" w14:textId="77777777" w:rsidR="00877DDC" w:rsidRPr="00E72535" w:rsidRDefault="00877DDC" w:rsidP="00626DEB">
            <w:pPr>
              <w:widowControl w:val="0"/>
              <w:spacing w:before="96" w:after="96"/>
              <w:ind w:right="113"/>
              <w:jc w:val="both"/>
            </w:pPr>
            <w:r w:rsidRPr="00E72535">
              <w:t>2</w:t>
            </w:r>
          </w:p>
        </w:tc>
        <w:tc>
          <w:tcPr>
            <w:tcW w:w="3208" w:type="dxa"/>
            <w:gridSpan w:val="2"/>
          </w:tcPr>
          <w:p w14:paraId="5AC7D851" w14:textId="77777777" w:rsidR="00877DDC" w:rsidRPr="00E72535" w:rsidRDefault="00877DDC" w:rsidP="00626DEB">
            <w:pPr>
              <w:widowControl w:val="0"/>
              <w:spacing w:before="96" w:after="96"/>
              <w:ind w:right="113"/>
              <w:jc w:val="both"/>
            </w:pPr>
            <w:r w:rsidRPr="00E72535">
              <w:t xml:space="preserve">Строк укладання договору </w:t>
            </w:r>
          </w:p>
        </w:tc>
        <w:tc>
          <w:tcPr>
            <w:tcW w:w="6696" w:type="dxa"/>
          </w:tcPr>
          <w:p w14:paraId="3FC28394" w14:textId="77777777" w:rsidR="00D60AA2" w:rsidRPr="00877A5C" w:rsidRDefault="00D60AA2" w:rsidP="00D60AA2">
            <w:pPr>
              <w:spacing w:before="150" w:after="150"/>
              <w:jc w:val="both"/>
            </w:pPr>
            <w:r w:rsidRPr="00877A5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t>закупівель</w:t>
            </w:r>
            <w:proofErr w:type="spellEnd"/>
            <w:r w:rsidRPr="00877A5C">
              <w:t xml:space="preserve"> повідомлення про намір укласти договір про закупівлю.</w:t>
            </w:r>
          </w:p>
          <w:p w14:paraId="243E8AAD" w14:textId="77777777" w:rsidR="00D60AA2" w:rsidRDefault="00D60AA2" w:rsidP="00D60AA2">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E5AD462" w14:textId="77777777" w:rsidR="00877DDC" w:rsidRPr="00E72535" w:rsidRDefault="00D60AA2" w:rsidP="00D60AA2">
            <w:pPr>
              <w:widowControl w:val="0"/>
              <w:spacing w:before="96" w:after="96"/>
              <w:jc w:val="both"/>
            </w:pPr>
            <w:r w:rsidRPr="00877A5C">
              <w:t xml:space="preserve">У разі подання скарги до органу оскарження після оприлюднення в електронній системі </w:t>
            </w:r>
            <w:proofErr w:type="spellStart"/>
            <w:r w:rsidRPr="00877A5C">
              <w:t>закупівель</w:t>
            </w:r>
            <w:proofErr w:type="spellEnd"/>
            <w:r w:rsidRPr="00877A5C">
              <w:t xml:space="preserve"> повідомлення про намір укласти договір про закупівлю перебіг строку для укладення договору про закупівлю зупиняється.</w:t>
            </w:r>
          </w:p>
        </w:tc>
      </w:tr>
      <w:tr w:rsidR="00877DDC" w:rsidRPr="00E72535" w14:paraId="1DC5CC4D" w14:textId="77777777">
        <w:trPr>
          <w:trHeight w:val="522"/>
          <w:jc w:val="center"/>
        </w:trPr>
        <w:tc>
          <w:tcPr>
            <w:tcW w:w="599" w:type="dxa"/>
          </w:tcPr>
          <w:p w14:paraId="07C516B2" w14:textId="77777777" w:rsidR="00877DDC" w:rsidRPr="00E72535" w:rsidRDefault="00877DDC" w:rsidP="00626DEB">
            <w:pPr>
              <w:widowControl w:val="0"/>
              <w:spacing w:before="96" w:after="96"/>
              <w:ind w:right="113"/>
              <w:jc w:val="both"/>
            </w:pPr>
            <w:r w:rsidRPr="00E72535">
              <w:lastRenderedPageBreak/>
              <w:t>3</w:t>
            </w:r>
          </w:p>
        </w:tc>
        <w:tc>
          <w:tcPr>
            <w:tcW w:w="3208" w:type="dxa"/>
            <w:gridSpan w:val="2"/>
          </w:tcPr>
          <w:p w14:paraId="2F046017" w14:textId="77777777" w:rsidR="00877DDC" w:rsidRPr="00E72535" w:rsidRDefault="00877DDC" w:rsidP="00626DEB">
            <w:pPr>
              <w:widowControl w:val="0"/>
              <w:spacing w:before="96" w:after="96"/>
              <w:ind w:right="113"/>
            </w:pPr>
            <w:r w:rsidRPr="00E72535">
              <w:t xml:space="preserve">Проект договору про закупівлю </w:t>
            </w:r>
          </w:p>
        </w:tc>
        <w:tc>
          <w:tcPr>
            <w:tcW w:w="6696" w:type="dxa"/>
          </w:tcPr>
          <w:p w14:paraId="55E71963" w14:textId="77777777" w:rsidR="00877DDC" w:rsidRPr="00E72535" w:rsidRDefault="009041C7" w:rsidP="00A17990">
            <w:pPr>
              <w:widowControl w:val="0"/>
              <w:jc w:val="both"/>
            </w:pPr>
            <w:r>
              <w:t xml:space="preserve">Проект договору про закупівлю викладений у Додатку № </w:t>
            </w:r>
            <w:r w:rsidR="00A17990">
              <w:t>3</w:t>
            </w:r>
            <w:r>
              <w:t xml:space="preserve"> до тендерної документації.</w:t>
            </w:r>
          </w:p>
        </w:tc>
      </w:tr>
      <w:tr w:rsidR="00877DDC" w:rsidRPr="00E72535" w14:paraId="57920849" w14:textId="77777777">
        <w:trPr>
          <w:trHeight w:val="522"/>
          <w:jc w:val="center"/>
        </w:trPr>
        <w:tc>
          <w:tcPr>
            <w:tcW w:w="599" w:type="dxa"/>
          </w:tcPr>
          <w:p w14:paraId="483B5793" w14:textId="77777777" w:rsidR="00877DDC" w:rsidRPr="00E72535" w:rsidRDefault="00877DDC" w:rsidP="00626DEB">
            <w:pPr>
              <w:widowControl w:val="0"/>
              <w:spacing w:before="96" w:after="96"/>
              <w:ind w:right="113"/>
              <w:jc w:val="both"/>
            </w:pPr>
            <w:r w:rsidRPr="00E72535">
              <w:t>4</w:t>
            </w:r>
          </w:p>
        </w:tc>
        <w:tc>
          <w:tcPr>
            <w:tcW w:w="3208" w:type="dxa"/>
            <w:gridSpan w:val="2"/>
          </w:tcPr>
          <w:p w14:paraId="279B85AF" w14:textId="77777777" w:rsidR="00877DDC" w:rsidRPr="00E72535" w:rsidRDefault="009041C7" w:rsidP="00626DEB">
            <w:pPr>
              <w:widowControl w:val="0"/>
              <w:spacing w:before="96" w:after="96"/>
              <w:ind w:right="113"/>
            </w:pPr>
            <w:r w:rsidRPr="001F4AD1">
              <w:rPr>
                <w:color w:val="000000"/>
              </w:rPr>
              <w:t>Умови укладання договору про закупівлю</w:t>
            </w:r>
          </w:p>
        </w:tc>
        <w:tc>
          <w:tcPr>
            <w:tcW w:w="6696" w:type="dxa"/>
          </w:tcPr>
          <w:p w14:paraId="146457E7" w14:textId="77777777" w:rsidR="009041C7" w:rsidRPr="001F4AD1" w:rsidRDefault="009041C7" w:rsidP="009041C7">
            <w:pPr>
              <w:spacing w:before="150" w:after="150"/>
              <w:jc w:val="both"/>
            </w:pPr>
            <w:r w:rsidRPr="001F4AD1">
              <w:rPr>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88CFDC6" w14:textId="77777777" w:rsidR="009041C7" w:rsidRPr="001F4AD1" w:rsidRDefault="009041C7" w:rsidP="009041C7">
            <w:pPr>
              <w:spacing w:before="150" w:after="150"/>
              <w:jc w:val="both"/>
            </w:pPr>
            <w:r w:rsidRPr="001F4AD1">
              <w:rPr>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3F0925D" w14:textId="77777777" w:rsidR="009041C7" w:rsidRPr="001F4AD1" w:rsidRDefault="009041C7" w:rsidP="009041C7">
            <w:pPr>
              <w:numPr>
                <w:ilvl w:val="0"/>
                <w:numId w:val="38"/>
              </w:numPr>
              <w:spacing w:before="150"/>
              <w:jc w:val="both"/>
              <w:textAlignment w:val="baseline"/>
              <w:rPr>
                <w:color w:val="000000"/>
              </w:rPr>
            </w:pPr>
            <w:r w:rsidRPr="001F4AD1">
              <w:rPr>
                <w:color w:val="000000"/>
              </w:rPr>
              <w:t>визначення грошового еквівалента зобов’язання в іноземній валюті; </w:t>
            </w:r>
          </w:p>
          <w:p w14:paraId="3F2BAFCF" w14:textId="77777777" w:rsidR="009041C7" w:rsidRPr="001F4AD1" w:rsidRDefault="009041C7" w:rsidP="009041C7">
            <w:pPr>
              <w:numPr>
                <w:ilvl w:val="0"/>
                <w:numId w:val="38"/>
              </w:numPr>
              <w:jc w:val="both"/>
              <w:textAlignment w:val="baseline"/>
              <w:rPr>
                <w:color w:val="000000"/>
              </w:rPr>
            </w:pPr>
            <w:r w:rsidRPr="001F4AD1">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04709E" w14:textId="77777777" w:rsidR="009041C7" w:rsidRPr="001F4AD1" w:rsidRDefault="009041C7" w:rsidP="009041C7">
            <w:pPr>
              <w:numPr>
                <w:ilvl w:val="0"/>
                <w:numId w:val="38"/>
              </w:numPr>
              <w:spacing w:after="150"/>
              <w:jc w:val="both"/>
              <w:textAlignment w:val="baseline"/>
              <w:rPr>
                <w:color w:val="000000"/>
              </w:rPr>
            </w:pPr>
            <w:r w:rsidRPr="001F4AD1">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7611DC2" w14:textId="77777777" w:rsidR="009041C7" w:rsidRPr="001F4AD1" w:rsidRDefault="009041C7" w:rsidP="009041C7">
            <w:pPr>
              <w:spacing w:before="150" w:after="150"/>
              <w:jc w:val="both"/>
            </w:pPr>
            <w:r w:rsidRPr="001F4AD1">
              <w:rPr>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3BF9CCE" w14:textId="77777777" w:rsidR="009041C7" w:rsidRPr="001F4AD1" w:rsidRDefault="009041C7" w:rsidP="009041C7">
            <w:pPr>
              <w:spacing w:before="150" w:after="150"/>
              <w:jc w:val="both"/>
            </w:pPr>
            <w:r w:rsidRPr="001F4AD1">
              <w:rPr>
                <w:color w:val="000000"/>
              </w:rPr>
              <w:t>Переможець процедури закупівлі під час укладення договору про закупівлю повинен надати: </w:t>
            </w:r>
          </w:p>
          <w:p w14:paraId="38EF51F2" w14:textId="77777777" w:rsidR="009041C7" w:rsidRDefault="009041C7" w:rsidP="009041C7">
            <w:pPr>
              <w:spacing w:before="150" w:after="150"/>
              <w:jc w:val="both"/>
              <w:rPr>
                <w:color w:val="000000"/>
              </w:rPr>
            </w:pPr>
            <w:r w:rsidRPr="001F4AD1">
              <w:rPr>
                <w:color w:val="000000"/>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1F4AD1">
              <w:rPr>
                <w:color w:val="000000"/>
              </w:rPr>
              <w:t>закупівель</w:t>
            </w:r>
            <w:proofErr w:type="spellEnd"/>
            <w:r w:rsidRPr="001F4AD1">
              <w:rPr>
                <w:color w:val="000000"/>
              </w:rPr>
              <w:t xml:space="preserve"> </w:t>
            </w:r>
          </w:p>
          <w:p w14:paraId="502772DA" w14:textId="77777777" w:rsidR="009041C7" w:rsidRPr="001F4AD1" w:rsidRDefault="009041C7" w:rsidP="009041C7">
            <w:pPr>
              <w:spacing w:before="150" w:after="150"/>
              <w:jc w:val="both"/>
            </w:pPr>
            <w:r w:rsidRPr="001F4AD1">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46DE90B" w14:textId="77777777" w:rsidR="00877DDC" w:rsidRPr="00E72535" w:rsidRDefault="009041C7" w:rsidP="009041C7">
            <w:pPr>
              <w:ind w:firstLine="261"/>
              <w:jc w:val="both"/>
            </w:pPr>
            <w:r w:rsidRPr="001F4AD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77DDC" w:rsidRPr="00E72535" w14:paraId="23D5F3D3" w14:textId="77777777">
        <w:trPr>
          <w:trHeight w:val="522"/>
          <w:jc w:val="center"/>
        </w:trPr>
        <w:tc>
          <w:tcPr>
            <w:tcW w:w="599" w:type="dxa"/>
          </w:tcPr>
          <w:p w14:paraId="1854C8B1" w14:textId="77777777" w:rsidR="00877DDC" w:rsidRPr="00E72535" w:rsidRDefault="00877DDC" w:rsidP="00626DEB">
            <w:pPr>
              <w:widowControl w:val="0"/>
              <w:spacing w:before="96" w:after="96"/>
              <w:ind w:right="113"/>
              <w:jc w:val="both"/>
            </w:pPr>
            <w:r w:rsidRPr="00E72535">
              <w:t>5</w:t>
            </w:r>
          </w:p>
        </w:tc>
        <w:tc>
          <w:tcPr>
            <w:tcW w:w="3208" w:type="dxa"/>
            <w:gridSpan w:val="2"/>
          </w:tcPr>
          <w:p w14:paraId="07A3DE8F" w14:textId="77777777" w:rsidR="00877DDC" w:rsidRPr="00E72535" w:rsidRDefault="00877DDC" w:rsidP="00626DEB">
            <w:pPr>
              <w:widowControl w:val="0"/>
              <w:spacing w:before="96" w:after="96"/>
              <w:ind w:right="113"/>
            </w:pPr>
            <w:r w:rsidRPr="00E72535">
              <w:t>Дії замовника при відмові переможця торгів підписати договір про закупівлю</w:t>
            </w:r>
          </w:p>
        </w:tc>
        <w:tc>
          <w:tcPr>
            <w:tcW w:w="6696" w:type="dxa"/>
          </w:tcPr>
          <w:p w14:paraId="349DC687" w14:textId="77777777" w:rsidR="00877DDC" w:rsidRPr="00BA21B1" w:rsidRDefault="009041C7" w:rsidP="00626DEB">
            <w:pPr>
              <w:widowControl w:val="0"/>
              <w:spacing w:before="96" w:after="96"/>
              <w:jc w:val="both"/>
            </w:pPr>
            <w:r w:rsidRPr="001F4AD1">
              <w:rPr>
                <w:color w:val="00000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w:t>
            </w:r>
            <w:r w:rsidRPr="001F4AD1">
              <w:rPr>
                <w:color w:val="000000"/>
              </w:rPr>
              <w:lastRenderedPageBreak/>
              <w:t>про закупівлю у порядку та на умовах, визначених статтею 33 Закону та цим пунктом.</w:t>
            </w:r>
          </w:p>
        </w:tc>
      </w:tr>
      <w:tr w:rsidR="00877DDC" w:rsidRPr="00E72535" w14:paraId="462C7E1D" w14:textId="77777777">
        <w:trPr>
          <w:trHeight w:val="522"/>
          <w:jc w:val="center"/>
        </w:trPr>
        <w:tc>
          <w:tcPr>
            <w:tcW w:w="599" w:type="dxa"/>
          </w:tcPr>
          <w:p w14:paraId="61F7A3C4" w14:textId="77777777" w:rsidR="00877DDC" w:rsidRPr="00E72535" w:rsidRDefault="00877DDC" w:rsidP="00626DEB">
            <w:pPr>
              <w:widowControl w:val="0"/>
              <w:spacing w:before="96" w:after="96"/>
              <w:ind w:right="113"/>
              <w:jc w:val="both"/>
            </w:pPr>
            <w:r w:rsidRPr="00E72535">
              <w:lastRenderedPageBreak/>
              <w:t>6</w:t>
            </w:r>
          </w:p>
        </w:tc>
        <w:tc>
          <w:tcPr>
            <w:tcW w:w="3208" w:type="dxa"/>
            <w:gridSpan w:val="2"/>
          </w:tcPr>
          <w:p w14:paraId="7452864B" w14:textId="77777777" w:rsidR="00877DDC" w:rsidRPr="00E72535" w:rsidRDefault="00877DDC" w:rsidP="00626DEB">
            <w:pPr>
              <w:widowControl w:val="0"/>
              <w:spacing w:before="96" w:after="96"/>
              <w:ind w:right="113"/>
            </w:pPr>
            <w:r w:rsidRPr="00E72535">
              <w:t xml:space="preserve">Забезпечення виконання договору про закупівлю </w:t>
            </w:r>
          </w:p>
        </w:tc>
        <w:tc>
          <w:tcPr>
            <w:tcW w:w="6696" w:type="dxa"/>
          </w:tcPr>
          <w:p w14:paraId="1CF6E143" w14:textId="77777777" w:rsidR="00877DDC" w:rsidRPr="00E72535" w:rsidRDefault="009041C7" w:rsidP="009041C7">
            <w:pPr>
              <w:spacing w:before="150" w:after="150"/>
            </w:pPr>
            <w:r w:rsidRPr="001F4AD1">
              <w:rPr>
                <w:color w:val="000000"/>
              </w:rPr>
              <w:t>Не вимагається.</w:t>
            </w:r>
          </w:p>
        </w:tc>
      </w:tr>
    </w:tbl>
    <w:p w14:paraId="33EEEFE9" w14:textId="77777777" w:rsidR="00877DDC" w:rsidRPr="00E72535" w:rsidRDefault="00877DDC" w:rsidP="00F14350"/>
    <w:p w14:paraId="70767B28" w14:textId="77777777" w:rsidR="00877DDC" w:rsidRPr="00E72535" w:rsidRDefault="00877DDC" w:rsidP="00F14350">
      <w:pPr>
        <w:sectPr w:rsidR="00877DDC" w:rsidRPr="00E72535" w:rsidSect="00B96E12">
          <w:pgSz w:w="11906" w:h="16838"/>
          <w:pgMar w:top="539" w:right="850" w:bottom="719" w:left="1701" w:header="708" w:footer="708" w:gutter="0"/>
          <w:cols w:space="720" w:equalWidth="0">
            <w:col w:w="9689"/>
          </w:cols>
        </w:sectPr>
      </w:pPr>
    </w:p>
    <w:p w14:paraId="0C5FB29B" w14:textId="77777777" w:rsidR="004941DA" w:rsidRDefault="004941DA" w:rsidP="004941DA">
      <w:pPr>
        <w:jc w:val="right"/>
        <w:rPr>
          <w:b/>
          <w:bCs/>
        </w:rPr>
      </w:pPr>
    </w:p>
    <w:p w14:paraId="4E53AE90" w14:textId="77777777" w:rsidR="004941DA" w:rsidRDefault="004941DA" w:rsidP="004941DA">
      <w:pPr>
        <w:jc w:val="right"/>
        <w:rPr>
          <w:b/>
          <w:bCs/>
        </w:rPr>
      </w:pPr>
      <w:r w:rsidRPr="00BD54BF">
        <w:rPr>
          <w:b/>
          <w:bCs/>
        </w:rPr>
        <w:t xml:space="preserve">Додаток № </w:t>
      </w:r>
      <w:r w:rsidR="005B4EEE">
        <w:rPr>
          <w:b/>
          <w:bCs/>
        </w:rPr>
        <w:t>1</w:t>
      </w:r>
      <w:r w:rsidRPr="00BD54BF">
        <w:rPr>
          <w:b/>
          <w:bCs/>
        </w:rPr>
        <w:t xml:space="preserve"> до тендерної документації</w:t>
      </w:r>
    </w:p>
    <w:p w14:paraId="7B5CA45F" w14:textId="77777777" w:rsidR="004941DA" w:rsidRDefault="004941DA" w:rsidP="004941DA">
      <w:pPr>
        <w:jc w:val="center"/>
        <w:rPr>
          <w:b/>
          <w:bCs/>
        </w:rPr>
      </w:pPr>
      <w:r>
        <w:rPr>
          <w:b/>
          <w:bCs/>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4941DA" w:rsidRPr="0036319C" w14:paraId="5160D7E3"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ADD74" w14:textId="77777777" w:rsidR="004941DA" w:rsidRPr="0036319C" w:rsidRDefault="004941DA" w:rsidP="005622E6">
            <w:pPr>
              <w:jc w:val="center"/>
              <w:rPr>
                <w:sz w:val="22"/>
                <w:szCs w:val="22"/>
              </w:rPr>
            </w:pPr>
            <w:r w:rsidRPr="0036319C">
              <w:rPr>
                <w:b/>
                <w:bCs/>
                <w:sz w:val="22"/>
                <w:szCs w:val="22"/>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E783F" w14:textId="77777777" w:rsidR="004941DA" w:rsidRPr="0036319C" w:rsidRDefault="004941DA" w:rsidP="005622E6">
            <w:pPr>
              <w:jc w:val="center"/>
              <w:rPr>
                <w:sz w:val="22"/>
                <w:szCs w:val="22"/>
              </w:rPr>
            </w:pPr>
            <w:r w:rsidRPr="0036319C">
              <w:rPr>
                <w:b/>
                <w:bCs/>
                <w:sz w:val="22"/>
                <w:szCs w:val="22"/>
              </w:rPr>
              <w:t>Підстави для відмови в участі у процедурі закупівлі</w:t>
            </w:r>
          </w:p>
          <w:p w14:paraId="4947B8D7" w14:textId="77777777" w:rsidR="004941DA" w:rsidRPr="0036319C" w:rsidRDefault="004941DA" w:rsidP="005622E6">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F8AF389" w14:textId="77777777" w:rsidR="004941DA" w:rsidRPr="0036319C" w:rsidRDefault="004941DA" w:rsidP="005622E6">
            <w:pPr>
              <w:jc w:val="center"/>
              <w:rPr>
                <w:b/>
                <w:bCs/>
                <w:sz w:val="22"/>
                <w:szCs w:val="22"/>
              </w:rPr>
            </w:pPr>
            <w:r w:rsidRPr="0036319C">
              <w:rPr>
                <w:b/>
                <w:bCs/>
                <w:sz w:val="22"/>
                <w:szCs w:val="22"/>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DAA08" w14:textId="77777777" w:rsidR="004941DA" w:rsidRPr="0036319C" w:rsidRDefault="004941DA" w:rsidP="005622E6">
            <w:pPr>
              <w:jc w:val="center"/>
              <w:rPr>
                <w:sz w:val="22"/>
                <w:szCs w:val="22"/>
              </w:rPr>
            </w:pPr>
            <w:r w:rsidRPr="0036319C">
              <w:rPr>
                <w:b/>
                <w:bCs/>
                <w:sz w:val="22"/>
                <w:szCs w:val="22"/>
              </w:rPr>
              <w:t xml:space="preserve">Переможець у строк, що не перевищує чотири дні з дати оприлюднення в електронній системі </w:t>
            </w:r>
            <w:proofErr w:type="spellStart"/>
            <w:r w:rsidRPr="0036319C">
              <w:rPr>
                <w:b/>
                <w:bCs/>
                <w:sz w:val="22"/>
                <w:szCs w:val="22"/>
              </w:rPr>
              <w:t>закупівель</w:t>
            </w:r>
            <w:proofErr w:type="spellEnd"/>
            <w:r w:rsidRPr="0036319C">
              <w:rPr>
                <w:b/>
                <w:bCs/>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6319C">
              <w:rPr>
                <w:b/>
                <w:bCs/>
                <w:sz w:val="22"/>
                <w:szCs w:val="22"/>
              </w:rPr>
              <w:t>закупівель</w:t>
            </w:r>
            <w:proofErr w:type="spellEnd"/>
            <w:r w:rsidRPr="0036319C">
              <w:rPr>
                <w:b/>
                <w:bCs/>
                <w:sz w:val="22"/>
                <w:szCs w:val="22"/>
              </w:rPr>
              <w:t>:</w:t>
            </w:r>
          </w:p>
        </w:tc>
      </w:tr>
      <w:tr w:rsidR="004941DA" w:rsidRPr="0036319C" w14:paraId="57FE59C8"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6F75C" w14:textId="77777777" w:rsidR="004941DA" w:rsidRPr="0036319C" w:rsidRDefault="004941DA" w:rsidP="005622E6">
            <w:pPr>
              <w:jc w:val="both"/>
              <w:rPr>
                <w:sz w:val="22"/>
                <w:szCs w:val="22"/>
              </w:rPr>
            </w:pPr>
            <w:r w:rsidRPr="0036319C">
              <w:rPr>
                <w:sz w:val="22"/>
                <w:szCs w:val="22"/>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3A5F" w14:textId="77777777" w:rsidR="004941DA" w:rsidRPr="0036319C" w:rsidRDefault="004941DA" w:rsidP="005622E6">
            <w:pPr>
              <w:jc w:val="both"/>
              <w:rPr>
                <w:sz w:val="22"/>
                <w:szCs w:val="22"/>
              </w:rPr>
            </w:pPr>
            <w:r w:rsidRPr="0036319C">
              <w:rPr>
                <w:sz w:val="22"/>
                <w:szCs w:val="22"/>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36319C">
              <w:rPr>
                <w:i/>
                <w:iCs/>
                <w:sz w:val="22"/>
                <w:szCs w:val="22"/>
                <w:shd w:val="clear" w:color="auto" w:fill="FFFFFF"/>
              </w:rPr>
              <w:t>(</w:t>
            </w:r>
            <w:r w:rsidRPr="0036319C">
              <w:rPr>
                <w:i/>
                <w:iCs/>
                <w:sz w:val="22"/>
                <w:szCs w:val="22"/>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AA81FF5" w14:textId="77777777" w:rsidR="004941DA" w:rsidRPr="0036319C" w:rsidRDefault="004941DA" w:rsidP="004941DA">
            <w:pPr>
              <w:ind w:left="113" w:right="113"/>
              <w:jc w:val="both"/>
              <w:rPr>
                <w:sz w:val="22"/>
                <w:szCs w:val="22"/>
              </w:rPr>
            </w:pPr>
            <w:r w:rsidRPr="0036319C">
              <w:rPr>
                <w:sz w:val="22"/>
                <w:szCs w:val="22"/>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E4DA" w14:textId="77777777" w:rsidR="004941DA" w:rsidRPr="0036319C" w:rsidRDefault="004941DA" w:rsidP="005622E6">
            <w:pPr>
              <w:jc w:val="both"/>
              <w:rPr>
                <w:sz w:val="22"/>
                <w:szCs w:val="22"/>
              </w:rPr>
            </w:pPr>
            <w:r w:rsidRPr="0036319C">
              <w:rPr>
                <w:sz w:val="22"/>
                <w:szCs w:val="22"/>
              </w:rPr>
              <w:t>Замовник перевіряє інформацію самостійно. Переможець не надає підтвердження своєї відповідності.</w:t>
            </w:r>
          </w:p>
        </w:tc>
      </w:tr>
      <w:tr w:rsidR="004941DA" w:rsidRPr="0036319C" w14:paraId="287D8BAC"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73EA6" w14:textId="77777777" w:rsidR="004941DA" w:rsidRPr="0036319C" w:rsidRDefault="004941DA" w:rsidP="005622E6">
            <w:pPr>
              <w:jc w:val="both"/>
              <w:rPr>
                <w:sz w:val="22"/>
                <w:szCs w:val="22"/>
              </w:rPr>
            </w:pPr>
            <w:r w:rsidRPr="0036319C">
              <w:rPr>
                <w:sz w:val="22"/>
                <w:szCs w:val="22"/>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3CD9" w14:textId="77777777" w:rsidR="004941DA" w:rsidRPr="0036319C" w:rsidRDefault="004941DA" w:rsidP="005622E6">
            <w:pPr>
              <w:jc w:val="both"/>
              <w:rPr>
                <w:sz w:val="22"/>
                <w:szCs w:val="22"/>
              </w:rPr>
            </w:pPr>
            <w:r w:rsidRPr="0036319C">
              <w:rPr>
                <w:sz w:val="22"/>
                <w:szCs w:val="22"/>
                <w:shd w:val="clear" w:color="auto" w:fill="FFFFFF"/>
              </w:rPr>
              <w:t xml:space="preserve">відомості про юридичну особу, яка є учасником процедури закупівлі, </w:t>
            </w:r>
            <w:proofErr w:type="spellStart"/>
            <w:r w:rsidRPr="0036319C">
              <w:rPr>
                <w:sz w:val="22"/>
                <w:szCs w:val="22"/>
                <w:shd w:val="clear" w:color="auto" w:fill="FFFFFF"/>
              </w:rPr>
              <w:t>внесено</w:t>
            </w:r>
            <w:proofErr w:type="spellEnd"/>
            <w:r w:rsidRPr="0036319C">
              <w:rPr>
                <w:sz w:val="22"/>
                <w:szCs w:val="22"/>
                <w:shd w:val="clear" w:color="auto" w:fill="FFFFFF"/>
              </w:rPr>
              <w:t xml:space="preserve"> до Єдиного державного реєстру осіб, які вчинили корупційні або пов’язані з корупцією правопорушення (</w:t>
            </w:r>
            <w:r w:rsidRPr="0036319C">
              <w:rPr>
                <w:sz w:val="22"/>
                <w:szCs w:val="22"/>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31A22CE" w14:textId="77777777" w:rsidR="004941DA" w:rsidRPr="0036319C" w:rsidRDefault="004941DA" w:rsidP="004941DA">
            <w:pPr>
              <w:ind w:left="113" w:right="113"/>
              <w:jc w:val="both"/>
              <w:rPr>
                <w:sz w:val="22"/>
                <w:szCs w:val="22"/>
              </w:rPr>
            </w:pPr>
            <w:r w:rsidRPr="0036319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07BD" w14:textId="77777777" w:rsidR="004941DA" w:rsidRPr="0036319C" w:rsidRDefault="004941DA" w:rsidP="005622E6">
            <w:pPr>
              <w:jc w:val="both"/>
              <w:rPr>
                <w:sz w:val="22"/>
                <w:szCs w:val="22"/>
              </w:rPr>
            </w:pPr>
            <w:r w:rsidRPr="0036319C">
              <w:rPr>
                <w:sz w:val="22"/>
                <w:szCs w:val="22"/>
              </w:rPr>
              <w:t>На момент оприлюднення оголошення про проведення відкритих торгів</w:t>
            </w:r>
            <w:r w:rsidR="008236A3">
              <w:rPr>
                <w:sz w:val="22"/>
                <w:szCs w:val="22"/>
              </w:rPr>
              <w:t xml:space="preserve"> </w:t>
            </w:r>
            <w:r w:rsidRPr="0036319C">
              <w:rPr>
                <w:sz w:val="22"/>
                <w:szCs w:val="22"/>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9C">
              <w:rPr>
                <w:sz w:val="22"/>
                <w:szCs w:val="22"/>
                <w:shd w:val="clear" w:color="auto" w:fill="FFFFFF"/>
              </w:rPr>
              <w:t xml:space="preserve">відомості про юридичну особу, яка є учасником процедури закупівлі, не </w:t>
            </w:r>
            <w:proofErr w:type="spellStart"/>
            <w:r w:rsidRPr="0036319C">
              <w:rPr>
                <w:sz w:val="22"/>
                <w:szCs w:val="22"/>
                <w:shd w:val="clear" w:color="auto" w:fill="FFFFFF"/>
              </w:rPr>
              <w:t>внесено</w:t>
            </w:r>
            <w:proofErr w:type="spellEnd"/>
            <w:r w:rsidRPr="0036319C">
              <w:rPr>
                <w:sz w:val="22"/>
                <w:szCs w:val="22"/>
                <w:shd w:val="clear" w:color="auto" w:fill="FFFFFF"/>
              </w:rPr>
              <w:t xml:space="preserve"> до Єдиного державного реєстру осіб, які вчинили корупційні або пов’язані з корупцією правопорушення</w:t>
            </w:r>
            <w:r w:rsidRPr="0036319C">
              <w:rPr>
                <w:sz w:val="22"/>
                <w:szCs w:val="22"/>
              </w:rPr>
              <w:t>.</w:t>
            </w:r>
          </w:p>
          <w:p w14:paraId="3E539B67" w14:textId="77777777" w:rsidR="004941DA" w:rsidRPr="0036319C" w:rsidRDefault="004941DA" w:rsidP="005622E6">
            <w:pPr>
              <w:rPr>
                <w:sz w:val="22"/>
                <w:szCs w:val="22"/>
              </w:rPr>
            </w:pPr>
          </w:p>
        </w:tc>
      </w:tr>
      <w:tr w:rsidR="004941DA" w:rsidRPr="0036319C" w14:paraId="3F78E3B7"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4035F" w14:textId="77777777" w:rsidR="004941DA" w:rsidRPr="0036319C" w:rsidRDefault="004941DA" w:rsidP="005622E6">
            <w:pPr>
              <w:jc w:val="both"/>
              <w:rPr>
                <w:sz w:val="22"/>
                <w:szCs w:val="22"/>
              </w:rPr>
            </w:pPr>
            <w:r w:rsidRPr="0036319C">
              <w:rPr>
                <w:sz w:val="22"/>
                <w:szCs w:val="22"/>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25510" w14:textId="77777777" w:rsidR="004941DA" w:rsidRPr="0036319C" w:rsidRDefault="004941DA" w:rsidP="005622E6">
            <w:pPr>
              <w:jc w:val="both"/>
              <w:rPr>
                <w:sz w:val="22"/>
                <w:szCs w:val="22"/>
              </w:rPr>
            </w:pPr>
            <w:r w:rsidRPr="0036319C">
              <w:rPr>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6319C">
              <w:rPr>
                <w:sz w:val="22"/>
                <w:szCs w:val="22"/>
              </w:rPr>
              <w:t xml:space="preserve">пункт 3 частини 1 </w:t>
            </w:r>
            <w:r w:rsidRPr="0036319C">
              <w:rPr>
                <w:sz w:val="22"/>
                <w:szCs w:val="22"/>
              </w:rPr>
              <w:lastRenderedPageBreak/>
              <w:t>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BE622E7" w14:textId="77777777" w:rsidR="004941DA" w:rsidRPr="0036319C" w:rsidRDefault="004941DA" w:rsidP="004941DA">
            <w:pPr>
              <w:ind w:left="113" w:right="113"/>
              <w:jc w:val="both"/>
              <w:rPr>
                <w:sz w:val="22"/>
                <w:szCs w:val="22"/>
              </w:rPr>
            </w:pPr>
            <w:r w:rsidRPr="0036319C">
              <w:rPr>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5B476" w14:textId="77777777" w:rsidR="004941DA" w:rsidRPr="0036319C" w:rsidRDefault="004941DA" w:rsidP="005622E6">
            <w:pPr>
              <w:jc w:val="both"/>
              <w:rPr>
                <w:sz w:val="22"/>
                <w:szCs w:val="22"/>
              </w:rPr>
            </w:pPr>
            <w:r w:rsidRPr="0036319C">
              <w:rPr>
                <w:sz w:val="22"/>
                <w:szCs w:val="22"/>
              </w:rPr>
              <w:t>На момент оприлюднення оголошення про проведення відкритих торгів</w:t>
            </w:r>
            <w:r w:rsidR="008236A3">
              <w:rPr>
                <w:sz w:val="22"/>
                <w:szCs w:val="22"/>
              </w:rPr>
              <w:t xml:space="preserve"> </w:t>
            </w:r>
            <w:r w:rsidRPr="0036319C">
              <w:rPr>
                <w:sz w:val="22"/>
                <w:szCs w:val="22"/>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w:t>
            </w:r>
            <w:r w:rsidRPr="0036319C">
              <w:rPr>
                <w:sz w:val="22"/>
                <w:szCs w:val="22"/>
              </w:rPr>
              <w:lastRenderedPageBreak/>
              <w:t xml:space="preserve">які вчинили корупційні правопорушення  про те, що </w:t>
            </w:r>
            <w:r w:rsidRPr="0036319C">
              <w:rPr>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941DA" w:rsidRPr="0036319C" w14:paraId="563AA7CC"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BCF3" w14:textId="77777777" w:rsidR="004941DA" w:rsidRPr="0036319C" w:rsidRDefault="004941DA" w:rsidP="005622E6">
            <w:pPr>
              <w:jc w:val="both"/>
              <w:rPr>
                <w:sz w:val="22"/>
                <w:szCs w:val="22"/>
              </w:rPr>
            </w:pPr>
            <w:r w:rsidRPr="0036319C">
              <w:rPr>
                <w:sz w:val="22"/>
                <w:szCs w:val="22"/>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1651B" w14:textId="77777777" w:rsidR="004941DA" w:rsidRPr="0036319C" w:rsidRDefault="004941DA" w:rsidP="004F22B3">
            <w:pPr>
              <w:jc w:val="both"/>
              <w:rPr>
                <w:sz w:val="22"/>
                <w:szCs w:val="22"/>
              </w:rPr>
            </w:pPr>
            <w:r w:rsidRPr="0036319C">
              <w:rPr>
                <w:sz w:val="22"/>
                <w:szCs w:val="22"/>
                <w:shd w:val="clear" w:color="auto" w:fill="FFFFFF"/>
              </w:rPr>
              <w:t>суб’єкт господарювання (учасник) протягом останніх трьох років прит</w:t>
            </w:r>
            <w:r w:rsidR="004F22B3">
              <w:rPr>
                <w:sz w:val="22"/>
                <w:szCs w:val="22"/>
                <w:shd w:val="clear" w:color="auto" w:fill="FFFFFF"/>
              </w:rPr>
              <w:t xml:space="preserve">ягувався до відповідальності за порушення, </w:t>
            </w:r>
            <w:r w:rsidRPr="0036319C">
              <w:rPr>
                <w:sz w:val="22"/>
                <w:szCs w:val="22"/>
                <w:shd w:val="clear" w:color="auto" w:fill="FFFFFF"/>
              </w:rPr>
              <w:t>передбачене пунктом 4 частини 2 статті 6, </w:t>
            </w:r>
            <w:hyperlink r:id="rId7" w:anchor="n456" w:history="1">
              <w:r w:rsidRPr="0036319C">
                <w:rPr>
                  <w:sz w:val="22"/>
                  <w:szCs w:val="22"/>
                  <w:shd w:val="clear" w:color="auto" w:fill="FFFFFF"/>
                </w:rPr>
                <w:t>пунктом 1 статті 50</w:t>
              </w:r>
            </w:hyperlink>
            <w:r w:rsidRPr="0036319C">
              <w:rPr>
                <w:sz w:val="22"/>
                <w:szCs w:val="22"/>
                <w:shd w:val="clear" w:color="auto" w:fill="FFFFFF"/>
              </w:rPr>
              <w:t xml:space="preserve"> Закону України «Про захист економічної конкуренції», у вигляді вчинення </w:t>
            </w:r>
            <w:proofErr w:type="spellStart"/>
            <w:r w:rsidRPr="0036319C">
              <w:rPr>
                <w:sz w:val="22"/>
                <w:szCs w:val="22"/>
                <w:shd w:val="clear" w:color="auto" w:fill="FFFFFF"/>
              </w:rPr>
              <w:t>антиконкурентних</w:t>
            </w:r>
            <w:proofErr w:type="spellEnd"/>
            <w:r w:rsidRPr="0036319C">
              <w:rPr>
                <w:sz w:val="22"/>
                <w:szCs w:val="22"/>
                <w:shd w:val="clear" w:color="auto" w:fill="FFFFFF"/>
              </w:rPr>
              <w:t xml:space="preserve"> узгоджених дій, що стосуються спотворення результатів тендерів (</w:t>
            </w:r>
            <w:r w:rsidRPr="0036319C">
              <w:rPr>
                <w:sz w:val="22"/>
                <w:szCs w:val="22"/>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5E0AACE" w14:textId="77777777" w:rsidR="004941DA" w:rsidRPr="0036319C" w:rsidRDefault="004941DA" w:rsidP="004941DA">
            <w:pPr>
              <w:ind w:left="113" w:right="113"/>
              <w:jc w:val="both"/>
              <w:rPr>
                <w:sz w:val="22"/>
                <w:szCs w:val="22"/>
              </w:rPr>
            </w:pPr>
            <w:r w:rsidRPr="0036319C">
              <w:rPr>
                <w:sz w:val="22"/>
                <w:szCs w:val="22"/>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56D30" w14:textId="77777777" w:rsidR="004941DA" w:rsidRPr="0036319C" w:rsidRDefault="004941DA" w:rsidP="005622E6">
            <w:pPr>
              <w:jc w:val="both"/>
              <w:rPr>
                <w:sz w:val="22"/>
                <w:szCs w:val="22"/>
              </w:rPr>
            </w:pPr>
            <w:r w:rsidRPr="0036319C">
              <w:rPr>
                <w:sz w:val="22"/>
                <w:szCs w:val="22"/>
              </w:rPr>
              <w:t>Замовник перевіряє інформацію самостійно. Переможець не надає підтвердження своєї відповідності.</w:t>
            </w:r>
          </w:p>
        </w:tc>
      </w:tr>
      <w:tr w:rsidR="004941DA" w:rsidRPr="0036319C" w14:paraId="3C527757"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42363" w14:textId="77777777" w:rsidR="004941DA" w:rsidRPr="0036319C" w:rsidRDefault="004941DA" w:rsidP="005622E6">
            <w:pPr>
              <w:jc w:val="both"/>
              <w:rPr>
                <w:sz w:val="22"/>
                <w:szCs w:val="22"/>
              </w:rPr>
            </w:pPr>
            <w:r w:rsidRPr="0036319C">
              <w:rPr>
                <w:sz w:val="22"/>
                <w:szCs w:val="22"/>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647C" w14:textId="77777777" w:rsidR="004941DA" w:rsidRPr="0036319C" w:rsidRDefault="004941DA" w:rsidP="005622E6">
            <w:pPr>
              <w:jc w:val="both"/>
              <w:rPr>
                <w:sz w:val="22"/>
                <w:szCs w:val="22"/>
              </w:rPr>
            </w:pPr>
            <w:r w:rsidRPr="0036319C">
              <w:rPr>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6319C">
              <w:rPr>
                <w:sz w:val="22"/>
                <w:szCs w:val="22"/>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B31A285" w14:textId="77777777" w:rsidR="004941DA" w:rsidRPr="0036319C" w:rsidRDefault="004941DA" w:rsidP="004941DA">
            <w:pPr>
              <w:ind w:left="113" w:right="113"/>
              <w:jc w:val="both"/>
              <w:rPr>
                <w:sz w:val="22"/>
                <w:szCs w:val="22"/>
              </w:rPr>
            </w:pPr>
            <w:r w:rsidRPr="0036319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48802" w14:textId="77777777" w:rsidR="004941DA" w:rsidRPr="0036319C" w:rsidRDefault="004941DA" w:rsidP="005622E6">
            <w:pPr>
              <w:jc w:val="both"/>
              <w:rPr>
                <w:sz w:val="22"/>
                <w:szCs w:val="22"/>
              </w:rPr>
            </w:pPr>
            <w:r w:rsidRPr="0036319C">
              <w:rPr>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F22B3">
              <w:rPr>
                <w:sz w:val="22"/>
                <w:szCs w:val="22"/>
              </w:rPr>
              <w:t xml:space="preserve"> </w:t>
            </w:r>
            <w:r w:rsidRPr="0036319C">
              <w:rPr>
                <w:sz w:val="22"/>
                <w:szCs w:val="22"/>
              </w:rPr>
              <w:t>судимості не має та в розшуку не перебуває.</w:t>
            </w:r>
          </w:p>
        </w:tc>
      </w:tr>
      <w:tr w:rsidR="004941DA" w:rsidRPr="0036319C" w14:paraId="6235683F"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90A70" w14:textId="77777777" w:rsidR="004941DA" w:rsidRPr="0036319C" w:rsidRDefault="004941DA" w:rsidP="005622E6">
            <w:pPr>
              <w:jc w:val="both"/>
              <w:rPr>
                <w:sz w:val="22"/>
                <w:szCs w:val="22"/>
              </w:rPr>
            </w:pPr>
            <w:r w:rsidRPr="0036319C">
              <w:rPr>
                <w:sz w:val="22"/>
                <w:szCs w:val="22"/>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24F9E" w14:textId="77777777" w:rsidR="004941DA" w:rsidRPr="0036319C" w:rsidRDefault="004941DA" w:rsidP="005622E6">
            <w:pPr>
              <w:jc w:val="both"/>
              <w:rPr>
                <w:sz w:val="22"/>
                <w:szCs w:val="22"/>
              </w:rPr>
            </w:pPr>
            <w:r w:rsidRPr="0036319C">
              <w:rPr>
                <w:sz w:val="22"/>
                <w:szCs w:val="22"/>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6319C">
              <w:rPr>
                <w:sz w:val="22"/>
                <w:szCs w:val="22"/>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452D93" w14:textId="77777777" w:rsidR="004941DA" w:rsidRPr="0036319C" w:rsidRDefault="004941DA" w:rsidP="004941DA">
            <w:pPr>
              <w:ind w:left="113" w:right="113"/>
              <w:jc w:val="both"/>
              <w:rPr>
                <w:sz w:val="22"/>
                <w:szCs w:val="22"/>
              </w:rPr>
            </w:pPr>
            <w:r w:rsidRPr="0036319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23DB0" w14:textId="77777777" w:rsidR="004941DA" w:rsidRPr="0036319C" w:rsidRDefault="004941DA" w:rsidP="005622E6">
            <w:pPr>
              <w:jc w:val="both"/>
              <w:rPr>
                <w:sz w:val="22"/>
                <w:szCs w:val="22"/>
              </w:rPr>
            </w:pPr>
            <w:r w:rsidRPr="0036319C">
              <w:rPr>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941DA" w:rsidRPr="0036319C" w14:paraId="4CBD9F68"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D1486" w14:textId="77777777" w:rsidR="004941DA" w:rsidRPr="0036319C" w:rsidRDefault="004941DA" w:rsidP="005622E6">
            <w:pPr>
              <w:jc w:val="both"/>
              <w:rPr>
                <w:sz w:val="22"/>
                <w:szCs w:val="22"/>
              </w:rPr>
            </w:pPr>
            <w:r w:rsidRPr="0036319C">
              <w:rPr>
                <w:sz w:val="22"/>
                <w:szCs w:val="22"/>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93823" w14:textId="77777777" w:rsidR="004941DA" w:rsidRPr="0036319C" w:rsidRDefault="004941DA" w:rsidP="005622E6">
            <w:pPr>
              <w:jc w:val="both"/>
              <w:rPr>
                <w:sz w:val="22"/>
                <w:szCs w:val="22"/>
              </w:rPr>
            </w:pPr>
            <w:r w:rsidRPr="0036319C">
              <w:rPr>
                <w:sz w:val="22"/>
                <w:szCs w:val="22"/>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w:t>
            </w:r>
            <w:r w:rsidRPr="0036319C">
              <w:rPr>
                <w:sz w:val="22"/>
                <w:szCs w:val="22"/>
                <w:shd w:val="clear" w:color="auto" w:fill="FFFFFF"/>
              </w:rPr>
              <w:lastRenderedPageBreak/>
              <w:t>особою з іншими учасниками процедури закупівлі та / або з уповноваженою особою (особами), та / або з керівником замовника (</w:t>
            </w:r>
            <w:r w:rsidRPr="0036319C">
              <w:rPr>
                <w:sz w:val="22"/>
                <w:szCs w:val="22"/>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52B804A" w14:textId="77777777" w:rsidR="004941DA" w:rsidRPr="0036319C" w:rsidRDefault="004941DA" w:rsidP="004941DA">
            <w:pPr>
              <w:ind w:left="113" w:right="113"/>
              <w:jc w:val="both"/>
              <w:rPr>
                <w:sz w:val="22"/>
                <w:szCs w:val="22"/>
              </w:rPr>
            </w:pPr>
            <w:r w:rsidRPr="0036319C">
              <w:rPr>
                <w:sz w:val="22"/>
                <w:szCs w:val="22"/>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56E1A" w14:textId="77777777" w:rsidR="004941DA" w:rsidRPr="0036319C" w:rsidRDefault="004941DA" w:rsidP="005622E6">
            <w:pPr>
              <w:jc w:val="both"/>
              <w:rPr>
                <w:sz w:val="22"/>
                <w:szCs w:val="22"/>
              </w:rPr>
            </w:pPr>
            <w:r w:rsidRPr="0036319C">
              <w:rPr>
                <w:sz w:val="22"/>
                <w:szCs w:val="22"/>
              </w:rPr>
              <w:t>На момент оприлюднення оголошення про проведення відкритих торгів</w:t>
            </w:r>
            <w:r w:rsidR="008236A3">
              <w:rPr>
                <w:sz w:val="22"/>
                <w:szCs w:val="22"/>
              </w:rPr>
              <w:t xml:space="preserve"> </w:t>
            </w:r>
            <w:r w:rsidRPr="0036319C">
              <w:rPr>
                <w:sz w:val="22"/>
                <w:szCs w:val="22"/>
              </w:rPr>
              <w:t xml:space="preserve">доступ до Єдиного державного реєстру юридичних осіб, фізичних осіб - підприємців та </w:t>
            </w:r>
            <w:r w:rsidRPr="0036319C">
              <w:rPr>
                <w:sz w:val="22"/>
                <w:szCs w:val="22"/>
              </w:rPr>
              <w:lastRenderedPageBreak/>
              <w:t xml:space="preserve">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36319C">
              <w:rPr>
                <w:sz w:val="22"/>
                <w:szCs w:val="22"/>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6319C">
              <w:rPr>
                <w:sz w:val="22"/>
                <w:szCs w:val="22"/>
              </w:rPr>
              <w:t>. </w:t>
            </w:r>
          </w:p>
        </w:tc>
      </w:tr>
      <w:tr w:rsidR="004941DA" w:rsidRPr="0036319C" w14:paraId="661814E7"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928F5" w14:textId="77777777" w:rsidR="004941DA" w:rsidRPr="0036319C" w:rsidRDefault="004941DA" w:rsidP="005622E6">
            <w:pPr>
              <w:jc w:val="both"/>
              <w:rPr>
                <w:sz w:val="22"/>
                <w:szCs w:val="22"/>
              </w:rPr>
            </w:pPr>
            <w:r w:rsidRPr="0036319C">
              <w:rPr>
                <w:sz w:val="22"/>
                <w:szCs w:val="22"/>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5001F" w14:textId="77777777" w:rsidR="004941DA" w:rsidRPr="0036319C" w:rsidRDefault="004941DA" w:rsidP="005622E6">
            <w:pPr>
              <w:jc w:val="both"/>
              <w:rPr>
                <w:sz w:val="22"/>
                <w:szCs w:val="22"/>
              </w:rPr>
            </w:pPr>
            <w:r w:rsidRPr="0036319C">
              <w:rPr>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36319C">
              <w:rPr>
                <w:sz w:val="22"/>
                <w:szCs w:val="22"/>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FA252D2" w14:textId="77777777" w:rsidR="004941DA" w:rsidRPr="0036319C" w:rsidRDefault="004941DA" w:rsidP="004941DA">
            <w:pPr>
              <w:ind w:left="113" w:right="113"/>
              <w:jc w:val="both"/>
              <w:rPr>
                <w:sz w:val="22"/>
                <w:szCs w:val="22"/>
              </w:rPr>
            </w:pPr>
            <w:r w:rsidRPr="0036319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0068D" w14:textId="77777777" w:rsidR="004941DA" w:rsidRPr="0036319C" w:rsidRDefault="004941DA" w:rsidP="005622E6">
            <w:pPr>
              <w:jc w:val="both"/>
              <w:rPr>
                <w:sz w:val="22"/>
                <w:szCs w:val="22"/>
              </w:rPr>
            </w:pPr>
            <w:r w:rsidRPr="0036319C">
              <w:rPr>
                <w:sz w:val="22"/>
                <w:szCs w:val="22"/>
              </w:rPr>
              <w:t>На момент оприлюднення оголошення про проведення відкритих торгів</w:t>
            </w:r>
            <w:r w:rsidR="008236A3">
              <w:rPr>
                <w:sz w:val="22"/>
                <w:szCs w:val="22"/>
              </w:rPr>
              <w:t xml:space="preserve"> </w:t>
            </w:r>
            <w:r w:rsidRPr="0036319C">
              <w:rPr>
                <w:sz w:val="22"/>
                <w:szCs w:val="22"/>
              </w:rPr>
              <w:t>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36319C">
              <w:rPr>
                <w:sz w:val="22"/>
                <w:szCs w:val="22"/>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941DA" w:rsidRPr="0036319C" w14:paraId="054D6AFD"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6DF46" w14:textId="77777777" w:rsidR="004941DA" w:rsidRPr="0036319C" w:rsidRDefault="004941DA" w:rsidP="005622E6">
            <w:pPr>
              <w:jc w:val="both"/>
              <w:rPr>
                <w:sz w:val="22"/>
                <w:szCs w:val="22"/>
              </w:rPr>
            </w:pPr>
            <w:r w:rsidRPr="0036319C">
              <w:rPr>
                <w:sz w:val="22"/>
                <w:szCs w:val="22"/>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055D9" w14:textId="77777777" w:rsidR="004941DA" w:rsidRPr="0036319C" w:rsidRDefault="004941DA" w:rsidP="005622E6">
            <w:pPr>
              <w:jc w:val="both"/>
              <w:rPr>
                <w:sz w:val="22"/>
                <w:szCs w:val="22"/>
              </w:rPr>
            </w:pPr>
            <w:r w:rsidRPr="0036319C">
              <w:rPr>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6319C">
              <w:rPr>
                <w:sz w:val="22"/>
                <w:szCs w:val="22"/>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BA425E" w14:textId="77777777" w:rsidR="004941DA" w:rsidRPr="0036319C" w:rsidRDefault="004941DA" w:rsidP="004941DA">
            <w:pPr>
              <w:ind w:left="113" w:right="113"/>
              <w:jc w:val="both"/>
              <w:rPr>
                <w:sz w:val="22"/>
                <w:szCs w:val="22"/>
              </w:rPr>
            </w:pPr>
            <w:r w:rsidRPr="0036319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0F680" w14:textId="77777777" w:rsidR="004941DA" w:rsidRPr="0036319C" w:rsidRDefault="004941DA" w:rsidP="005622E6">
            <w:pPr>
              <w:jc w:val="both"/>
              <w:rPr>
                <w:sz w:val="22"/>
                <w:szCs w:val="22"/>
              </w:rPr>
            </w:pPr>
            <w:r w:rsidRPr="0036319C">
              <w:rPr>
                <w:sz w:val="22"/>
                <w:szCs w:val="22"/>
              </w:rPr>
              <w:t>На момент оприлюднення оголошення про проведення відкритих торгів</w:t>
            </w:r>
            <w:r w:rsidR="00305DB1">
              <w:rPr>
                <w:sz w:val="22"/>
                <w:szCs w:val="22"/>
              </w:rPr>
              <w:t xml:space="preserve"> </w:t>
            </w:r>
            <w:r w:rsidRPr="0036319C">
              <w:rPr>
                <w:sz w:val="22"/>
                <w:szCs w:val="22"/>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36319C">
              <w:rPr>
                <w:sz w:val="22"/>
                <w:szCs w:val="22"/>
                <w:shd w:val="clear" w:color="auto" w:fill="FFFFFF"/>
              </w:rPr>
              <w:t xml:space="preserve">реєстру юридичних осіб, фізичних осіб - підприємців та громадських формувань, </w:t>
            </w:r>
            <w:r w:rsidRPr="0036319C">
              <w:rPr>
                <w:sz w:val="22"/>
                <w:szCs w:val="22"/>
              </w:rPr>
              <w:t>   в який містить інформацію про те, що</w:t>
            </w:r>
            <w:r w:rsidRPr="0036319C">
              <w:rPr>
                <w:sz w:val="22"/>
                <w:szCs w:val="22"/>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941DA" w:rsidRPr="0036319C" w14:paraId="6EE57AB4"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E2143" w14:textId="77777777" w:rsidR="004941DA" w:rsidRPr="0036319C" w:rsidRDefault="004941DA" w:rsidP="005622E6">
            <w:pPr>
              <w:jc w:val="both"/>
              <w:rPr>
                <w:sz w:val="22"/>
                <w:szCs w:val="22"/>
              </w:rPr>
            </w:pPr>
            <w:r w:rsidRPr="0036319C">
              <w:rPr>
                <w:sz w:val="22"/>
                <w:szCs w:val="22"/>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EC767" w14:textId="77777777" w:rsidR="004941DA" w:rsidRPr="0036319C" w:rsidRDefault="004941DA" w:rsidP="005622E6">
            <w:pPr>
              <w:jc w:val="both"/>
              <w:rPr>
                <w:sz w:val="22"/>
                <w:szCs w:val="22"/>
              </w:rPr>
            </w:pPr>
            <w:r w:rsidRPr="0036319C">
              <w:rPr>
                <w:sz w:val="22"/>
                <w:szCs w:val="22"/>
                <w:shd w:val="clear" w:color="auto" w:fill="FFFFFF"/>
              </w:rPr>
              <w:t xml:space="preserve">юридична особа, яка є учасником </w:t>
            </w:r>
            <w:r w:rsidRPr="0036319C">
              <w:rPr>
                <w:sz w:val="22"/>
                <w:szCs w:val="22"/>
                <w:shd w:val="clear" w:color="auto" w:fill="FFFFFF"/>
              </w:rPr>
              <w:lastRenderedPageBreak/>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6319C">
              <w:rPr>
                <w:sz w:val="22"/>
                <w:szCs w:val="22"/>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2D49FDF" w14:textId="77777777" w:rsidR="004941DA" w:rsidRPr="0036319C" w:rsidRDefault="004941DA" w:rsidP="004941DA">
            <w:pPr>
              <w:ind w:left="113" w:right="113"/>
              <w:jc w:val="both"/>
              <w:rPr>
                <w:i/>
                <w:iCs/>
                <w:sz w:val="22"/>
                <w:szCs w:val="22"/>
              </w:rPr>
            </w:pPr>
            <w:r w:rsidRPr="0036319C">
              <w:rPr>
                <w:sz w:val="22"/>
                <w:szCs w:val="22"/>
              </w:rPr>
              <w:lastRenderedPageBreak/>
              <w:t xml:space="preserve">Учасник процедури </w:t>
            </w:r>
            <w:r w:rsidRPr="0036319C">
              <w:rPr>
                <w:sz w:val="22"/>
                <w:szCs w:val="22"/>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p w14:paraId="5206059A" w14:textId="77777777" w:rsidR="004941DA" w:rsidRPr="0036319C" w:rsidRDefault="004941DA" w:rsidP="004941DA">
            <w:pPr>
              <w:ind w:left="113" w:right="113"/>
              <w:jc w:val="both"/>
              <w:rPr>
                <w:sz w:val="22"/>
                <w:szCs w:val="22"/>
              </w:rPr>
            </w:pPr>
            <w:r w:rsidRPr="0036319C">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14:paraId="4C11CBBF" w14:textId="77777777" w:rsidR="004941DA" w:rsidRPr="0036319C" w:rsidRDefault="004941DA" w:rsidP="004941DA">
            <w:pPr>
              <w:ind w:left="113" w:right="113"/>
              <w:jc w:val="both"/>
              <w:rPr>
                <w:sz w:val="22"/>
                <w:szCs w:val="22"/>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24051" w14:textId="77777777" w:rsidR="004941DA" w:rsidRPr="0036319C" w:rsidRDefault="004941DA" w:rsidP="005622E6">
            <w:pPr>
              <w:jc w:val="both"/>
              <w:rPr>
                <w:sz w:val="22"/>
                <w:szCs w:val="22"/>
              </w:rPr>
            </w:pPr>
            <w:r w:rsidRPr="0036319C">
              <w:rPr>
                <w:sz w:val="22"/>
                <w:szCs w:val="22"/>
              </w:rPr>
              <w:lastRenderedPageBreak/>
              <w:t xml:space="preserve">Переможець надає антикорупційну </w:t>
            </w:r>
            <w:r w:rsidRPr="0036319C">
              <w:rPr>
                <w:sz w:val="22"/>
                <w:szCs w:val="22"/>
              </w:rPr>
              <w:lastRenderedPageBreak/>
              <w:t>програму та документ про призначення уповноваженого з реалізації антикорупційної програми</w:t>
            </w:r>
          </w:p>
          <w:p w14:paraId="742A4CC6" w14:textId="77777777" w:rsidR="004941DA" w:rsidRPr="0036319C" w:rsidRDefault="004941DA" w:rsidP="004F22B3">
            <w:pPr>
              <w:jc w:val="both"/>
              <w:rPr>
                <w:sz w:val="22"/>
                <w:szCs w:val="22"/>
              </w:rPr>
            </w:pPr>
            <w:r w:rsidRPr="0036319C">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14:paraId="15D0309B" w14:textId="77777777" w:rsidR="004941DA" w:rsidRPr="0036319C" w:rsidRDefault="004941DA" w:rsidP="005622E6">
            <w:pPr>
              <w:jc w:val="both"/>
              <w:rPr>
                <w:sz w:val="22"/>
                <w:szCs w:val="22"/>
              </w:rPr>
            </w:pPr>
            <w:r w:rsidRPr="0036319C">
              <w:rPr>
                <w:sz w:val="22"/>
                <w:szCs w:val="22"/>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941DA" w:rsidRPr="0036319C" w14:paraId="58A8AFDD"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147C5" w14:textId="77777777" w:rsidR="004941DA" w:rsidRPr="0036319C" w:rsidRDefault="004941DA" w:rsidP="005622E6">
            <w:pPr>
              <w:jc w:val="both"/>
              <w:rPr>
                <w:sz w:val="22"/>
                <w:szCs w:val="22"/>
              </w:rPr>
            </w:pPr>
            <w:r w:rsidRPr="0036319C">
              <w:rPr>
                <w:sz w:val="22"/>
                <w:szCs w:val="22"/>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B3E7C" w14:textId="77777777" w:rsidR="004941DA" w:rsidRPr="0036319C" w:rsidRDefault="004941DA" w:rsidP="005622E6">
            <w:pPr>
              <w:jc w:val="both"/>
              <w:rPr>
                <w:sz w:val="22"/>
                <w:szCs w:val="22"/>
              </w:rPr>
            </w:pPr>
            <w:r w:rsidRPr="0036319C">
              <w:rPr>
                <w:sz w:val="22"/>
                <w:szCs w:val="22"/>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36319C">
              <w:rPr>
                <w:sz w:val="22"/>
                <w:szCs w:val="22"/>
                <w:shd w:val="clear" w:color="auto" w:fill="FFFFFF"/>
              </w:rPr>
              <w:t>закупівель</w:t>
            </w:r>
            <w:proofErr w:type="spellEnd"/>
            <w:r w:rsidRPr="0036319C">
              <w:rPr>
                <w:sz w:val="22"/>
                <w:szCs w:val="22"/>
                <w:shd w:val="clear" w:color="auto" w:fill="FFFFFF"/>
              </w:rPr>
              <w:t xml:space="preserve"> товарів, робіт і послуг згідно із Законом України «Про санкції» (</w:t>
            </w:r>
            <w:r w:rsidRPr="0036319C">
              <w:rPr>
                <w:sz w:val="22"/>
                <w:szCs w:val="22"/>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3A906DE" w14:textId="77777777" w:rsidR="004941DA" w:rsidRPr="0036319C" w:rsidRDefault="004941DA" w:rsidP="004941DA">
            <w:pPr>
              <w:ind w:left="113" w:right="113"/>
              <w:jc w:val="both"/>
              <w:rPr>
                <w:sz w:val="22"/>
                <w:szCs w:val="22"/>
              </w:rPr>
            </w:pPr>
            <w:r w:rsidRPr="0036319C">
              <w:rPr>
                <w:sz w:val="22"/>
                <w:szCs w:val="22"/>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95B19" w14:textId="77777777" w:rsidR="004941DA" w:rsidRPr="0036319C" w:rsidRDefault="004941DA" w:rsidP="005622E6">
            <w:pPr>
              <w:jc w:val="both"/>
              <w:rPr>
                <w:sz w:val="22"/>
                <w:szCs w:val="22"/>
              </w:rPr>
            </w:pPr>
            <w:r w:rsidRPr="0036319C">
              <w:rPr>
                <w:sz w:val="22"/>
                <w:szCs w:val="22"/>
              </w:rPr>
              <w:t>Замовник перевіряє інформацію самостійно. Переможець не надає підтвердження своєї відповідності.</w:t>
            </w:r>
          </w:p>
        </w:tc>
      </w:tr>
      <w:tr w:rsidR="004941DA" w:rsidRPr="0036319C" w14:paraId="55906E92"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F8CB2" w14:textId="77777777" w:rsidR="004941DA" w:rsidRPr="0036319C" w:rsidRDefault="004941DA" w:rsidP="005622E6">
            <w:pPr>
              <w:jc w:val="both"/>
              <w:rPr>
                <w:sz w:val="22"/>
                <w:szCs w:val="22"/>
              </w:rPr>
            </w:pPr>
            <w:r w:rsidRPr="0036319C">
              <w:rPr>
                <w:sz w:val="22"/>
                <w:szCs w:val="22"/>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57996" w14:textId="77777777" w:rsidR="004941DA" w:rsidRPr="0036319C" w:rsidRDefault="004941DA" w:rsidP="005622E6">
            <w:pPr>
              <w:jc w:val="both"/>
              <w:rPr>
                <w:sz w:val="22"/>
                <w:szCs w:val="22"/>
              </w:rPr>
            </w:pPr>
            <w:r w:rsidRPr="0036319C">
              <w:rPr>
                <w:sz w:val="22"/>
                <w:szCs w:val="22"/>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6319C">
              <w:rPr>
                <w:sz w:val="22"/>
                <w:szCs w:val="22"/>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C618B4" w14:textId="77777777" w:rsidR="004941DA" w:rsidRPr="0036319C" w:rsidRDefault="004941DA" w:rsidP="004941DA">
            <w:pPr>
              <w:ind w:left="113" w:right="113"/>
              <w:jc w:val="both"/>
              <w:rPr>
                <w:sz w:val="22"/>
                <w:szCs w:val="22"/>
              </w:rPr>
            </w:pPr>
            <w:r w:rsidRPr="0036319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E877C" w14:textId="77777777" w:rsidR="004941DA" w:rsidRPr="0036319C" w:rsidRDefault="004941DA" w:rsidP="005622E6">
            <w:pPr>
              <w:jc w:val="both"/>
              <w:rPr>
                <w:sz w:val="22"/>
                <w:szCs w:val="22"/>
              </w:rPr>
            </w:pPr>
            <w:r w:rsidRPr="0036319C">
              <w:rPr>
                <w:sz w:val="22"/>
                <w:szCs w:val="22"/>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4F22B3">
              <w:rPr>
                <w:sz w:val="22"/>
                <w:szCs w:val="22"/>
              </w:rPr>
              <w:t xml:space="preserve"> </w:t>
            </w:r>
            <w:r w:rsidRPr="0036319C">
              <w:rPr>
                <w:sz w:val="22"/>
                <w:szCs w:val="22"/>
              </w:rPr>
              <w:t>судимості не має та в розшуку не перебуває.</w:t>
            </w:r>
          </w:p>
        </w:tc>
      </w:tr>
      <w:tr w:rsidR="004941DA" w:rsidRPr="0036319C" w14:paraId="74982046"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EBEAB" w14:textId="77777777" w:rsidR="004941DA" w:rsidRPr="0036319C" w:rsidRDefault="004941DA" w:rsidP="005622E6">
            <w:pPr>
              <w:jc w:val="both"/>
              <w:rPr>
                <w:sz w:val="22"/>
                <w:szCs w:val="22"/>
              </w:rPr>
            </w:pPr>
            <w:r w:rsidRPr="0036319C">
              <w:rPr>
                <w:sz w:val="22"/>
                <w:szCs w:val="22"/>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5619E" w14:textId="77777777" w:rsidR="004941DA" w:rsidRPr="0036319C" w:rsidRDefault="004941DA" w:rsidP="005622E6">
            <w:pPr>
              <w:jc w:val="both"/>
              <w:rPr>
                <w:sz w:val="22"/>
                <w:szCs w:val="22"/>
              </w:rPr>
            </w:pPr>
            <w:r w:rsidRPr="0036319C">
              <w:rPr>
                <w:sz w:val="22"/>
                <w:szCs w:val="22"/>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6319C">
              <w:rPr>
                <w:sz w:val="22"/>
                <w:szCs w:val="22"/>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94EA66B" w14:textId="77777777" w:rsidR="004941DA" w:rsidRPr="0036319C" w:rsidRDefault="004941DA" w:rsidP="004941DA">
            <w:pPr>
              <w:ind w:left="113" w:right="113"/>
              <w:jc w:val="both"/>
              <w:rPr>
                <w:sz w:val="22"/>
                <w:szCs w:val="22"/>
              </w:rPr>
            </w:pPr>
            <w:r w:rsidRPr="0036319C">
              <w:rPr>
                <w:sz w:val="22"/>
                <w:szCs w:val="22"/>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31D4F" w14:textId="77777777" w:rsidR="004941DA" w:rsidRPr="0036319C" w:rsidRDefault="004941DA" w:rsidP="005622E6">
            <w:pPr>
              <w:jc w:val="both"/>
              <w:rPr>
                <w:sz w:val="22"/>
                <w:szCs w:val="22"/>
              </w:rPr>
            </w:pPr>
            <w:r w:rsidRPr="0036319C">
              <w:rPr>
                <w:sz w:val="22"/>
                <w:szCs w:val="22"/>
              </w:rPr>
              <w:t>Замовник не вимагає підтвердження відповідно до пункту 44 Особливостей</w:t>
            </w:r>
          </w:p>
        </w:tc>
      </w:tr>
      <w:tr w:rsidR="004941DA" w:rsidRPr="0036319C" w14:paraId="5A0A302E" w14:textId="77777777" w:rsidTr="005622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B246B" w14:textId="77777777" w:rsidR="004941DA" w:rsidRPr="0036319C" w:rsidRDefault="004941DA" w:rsidP="005622E6">
            <w:pPr>
              <w:jc w:val="both"/>
              <w:rPr>
                <w:sz w:val="22"/>
                <w:szCs w:val="22"/>
              </w:rPr>
            </w:pPr>
            <w:r w:rsidRPr="0036319C">
              <w:rPr>
                <w:sz w:val="22"/>
                <w:szCs w:val="22"/>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0C5DC" w14:textId="77777777" w:rsidR="004941DA" w:rsidRPr="0036319C" w:rsidRDefault="004941DA" w:rsidP="005622E6">
            <w:pPr>
              <w:shd w:val="clear" w:color="auto" w:fill="FFFFFF"/>
              <w:jc w:val="both"/>
              <w:rPr>
                <w:sz w:val="22"/>
                <w:szCs w:val="22"/>
              </w:rPr>
            </w:pPr>
            <w:r w:rsidRPr="0036319C">
              <w:rPr>
                <w:sz w:val="22"/>
                <w:szCs w:val="22"/>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36319C">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C34A1C" w14:textId="77777777" w:rsidR="004941DA" w:rsidRPr="0036319C" w:rsidRDefault="004941DA" w:rsidP="005622E6">
            <w:pPr>
              <w:shd w:val="clear" w:color="auto" w:fill="FFFFFF"/>
              <w:spacing w:after="150"/>
              <w:jc w:val="both"/>
              <w:rPr>
                <w:sz w:val="22"/>
                <w:szCs w:val="22"/>
              </w:rPr>
            </w:pPr>
            <w:r w:rsidRPr="0036319C">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FEEF0F" w14:textId="77777777" w:rsidR="004941DA" w:rsidRPr="0036319C" w:rsidRDefault="004941DA" w:rsidP="004941DA">
            <w:pPr>
              <w:ind w:left="113" w:right="113"/>
              <w:jc w:val="both"/>
              <w:rPr>
                <w:sz w:val="22"/>
                <w:szCs w:val="22"/>
              </w:rPr>
            </w:pPr>
            <w:r w:rsidRPr="0036319C">
              <w:rPr>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6319C">
              <w:rPr>
                <w:sz w:val="22"/>
                <w:szCs w:val="22"/>
              </w:rPr>
              <w:t>закупівель</w:t>
            </w:r>
            <w:proofErr w:type="spellEnd"/>
            <w:r w:rsidRPr="0036319C">
              <w:rPr>
                <w:sz w:val="22"/>
                <w:szCs w:val="22"/>
              </w:rPr>
              <w:t xml:space="preserve"> під час подання тендерної пропозиції. Якщо </w:t>
            </w:r>
            <w:r w:rsidRPr="0036319C">
              <w:rPr>
                <w:sz w:val="22"/>
                <w:szCs w:val="22"/>
              </w:rPr>
              <w:lastRenderedPageBreak/>
              <w:t>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6925F8F3" w14:textId="77777777" w:rsidR="004941DA" w:rsidRPr="0036319C" w:rsidRDefault="004941DA" w:rsidP="004F22B3">
            <w:pPr>
              <w:pStyle w:val="af2"/>
              <w:numPr>
                <w:ilvl w:val="0"/>
                <w:numId w:val="39"/>
              </w:numPr>
              <w:spacing w:after="0"/>
              <w:ind w:left="113" w:right="113"/>
              <w:jc w:val="both"/>
              <w:rPr>
                <w:rFonts w:ascii="Times New Roman" w:hAnsi="Times New Roman"/>
                <w:lang w:val="uk-UA"/>
              </w:rPr>
            </w:pPr>
            <w:r w:rsidRPr="0036319C">
              <w:rPr>
                <w:rFonts w:ascii="Times New Roman" w:hAnsi="Times New Roman"/>
                <w:lang w:val="uk-UA"/>
              </w:rPr>
              <w:t xml:space="preserve"> -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0CC6EB2" w14:textId="77777777" w:rsidR="004941DA" w:rsidRPr="0036319C" w:rsidRDefault="004941DA" w:rsidP="004F22B3">
            <w:pPr>
              <w:ind w:left="113" w:right="113"/>
              <w:jc w:val="both"/>
              <w:rPr>
                <w:sz w:val="22"/>
                <w:szCs w:val="22"/>
              </w:rPr>
            </w:pPr>
            <w:r w:rsidRPr="0036319C">
              <w:rPr>
                <w:sz w:val="22"/>
                <w:szCs w:val="22"/>
              </w:rPr>
              <w:t xml:space="preserve">або </w:t>
            </w:r>
          </w:p>
          <w:p w14:paraId="6DBF9C7F" w14:textId="77777777" w:rsidR="004941DA" w:rsidRPr="0036319C" w:rsidRDefault="004941DA" w:rsidP="004941DA">
            <w:pPr>
              <w:pStyle w:val="af2"/>
              <w:numPr>
                <w:ilvl w:val="0"/>
                <w:numId w:val="39"/>
              </w:numPr>
              <w:ind w:left="113" w:right="113" w:hanging="357"/>
              <w:jc w:val="both"/>
              <w:rPr>
                <w:rFonts w:ascii="Times New Roman" w:hAnsi="Times New Roman"/>
                <w:lang w:val="uk-UA"/>
              </w:rPr>
            </w:pPr>
            <w:r w:rsidRPr="0036319C">
              <w:rPr>
                <w:rFonts w:ascii="Times New Roman" w:hAnsi="Times New Roman"/>
                <w:lang w:val="uk-UA"/>
              </w:rPr>
              <w:t xml:space="preserve"> -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39B76" w14:textId="77777777" w:rsidR="004941DA" w:rsidRPr="0036319C" w:rsidRDefault="004941DA" w:rsidP="005622E6">
            <w:pPr>
              <w:jc w:val="both"/>
              <w:rPr>
                <w:sz w:val="22"/>
                <w:szCs w:val="22"/>
              </w:rPr>
            </w:pPr>
            <w:r w:rsidRPr="0036319C">
              <w:rPr>
                <w:sz w:val="22"/>
                <w:szCs w:val="22"/>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sidRPr="0036319C">
              <w:rPr>
                <w:sz w:val="22"/>
                <w:szCs w:val="22"/>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38CFEA4A" w14:textId="77777777" w:rsidR="004941DA" w:rsidRPr="0036319C" w:rsidRDefault="004941DA" w:rsidP="005622E6">
            <w:pPr>
              <w:rPr>
                <w:sz w:val="22"/>
                <w:szCs w:val="22"/>
              </w:rPr>
            </w:pPr>
          </w:p>
          <w:p w14:paraId="1B5BEC6E" w14:textId="77777777" w:rsidR="004941DA" w:rsidRPr="0036319C" w:rsidRDefault="004941DA" w:rsidP="005622E6">
            <w:pPr>
              <w:jc w:val="both"/>
              <w:rPr>
                <w:sz w:val="22"/>
                <w:szCs w:val="22"/>
              </w:rPr>
            </w:pPr>
            <w:r w:rsidRPr="0036319C">
              <w:rPr>
                <w:sz w:val="22"/>
                <w:szCs w:val="22"/>
              </w:rPr>
              <w:t>або</w:t>
            </w:r>
          </w:p>
          <w:p w14:paraId="3089FFBE" w14:textId="77777777" w:rsidR="004941DA" w:rsidRPr="0036319C" w:rsidRDefault="004941DA" w:rsidP="005622E6">
            <w:pPr>
              <w:rPr>
                <w:sz w:val="22"/>
                <w:szCs w:val="22"/>
              </w:rPr>
            </w:pPr>
          </w:p>
          <w:p w14:paraId="3924F650" w14:textId="77777777" w:rsidR="004941DA" w:rsidRPr="0036319C" w:rsidRDefault="004941DA" w:rsidP="005622E6">
            <w:pPr>
              <w:jc w:val="both"/>
              <w:rPr>
                <w:sz w:val="22"/>
                <w:szCs w:val="22"/>
              </w:rPr>
            </w:pPr>
            <w:r w:rsidRPr="0036319C">
              <w:rPr>
                <w:sz w:val="22"/>
                <w:szCs w:val="22"/>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3E73BBD" w14:textId="77777777" w:rsidR="0036319C" w:rsidRDefault="0036319C" w:rsidP="004941DA">
      <w:pPr>
        <w:jc w:val="both"/>
      </w:pPr>
    </w:p>
    <w:p w14:paraId="68EB9222" w14:textId="77777777" w:rsidR="004941DA" w:rsidRDefault="004941DA" w:rsidP="004F22B3">
      <w:pPr>
        <w:ind w:left="-851"/>
      </w:pPr>
      <w:r w:rsidRPr="00BD54BF">
        <w:rPr>
          <w:b/>
          <w:bCs/>
        </w:rPr>
        <w:t>ВАЖЛИВО!</w:t>
      </w:r>
      <w:r w:rsidRPr="00BD54BF">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rPr>
        <w:t xml:space="preserve">це службова </w:t>
      </w:r>
      <w:r w:rsidRPr="0036319C">
        <w:rPr>
          <w:b/>
          <w:bCs/>
        </w:rPr>
        <w:t>(посадова) особа</w:t>
      </w:r>
      <w:r w:rsidRPr="0036319C">
        <w:rPr>
          <w:b/>
        </w:rPr>
        <w:t>. Фізична особа-підприємець, яка НЕ наймає працівників на умовах</w:t>
      </w:r>
      <w:r w:rsidRPr="00BD54BF">
        <w:t xml:space="preserve"> трудового договору для сприяння йому у здійсненні підприємницької діяльності – </w:t>
      </w:r>
      <w:r w:rsidRPr="00BD54BF">
        <w:rPr>
          <w:b/>
          <w:bCs/>
        </w:rPr>
        <w:t>це фізична особа</w:t>
      </w:r>
      <w:r w:rsidRPr="00BD54BF">
        <w:t xml:space="preserve"> (відповідно до листа Міністерства юстиції України від 03.11.2006 № 22-48-548).</w:t>
      </w:r>
    </w:p>
    <w:p w14:paraId="3051FF57" w14:textId="77777777" w:rsidR="004941DA" w:rsidRDefault="004941DA" w:rsidP="004F22B3">
      <w:pPr>
        <w:ind w:left="-851"/>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14:paraId="54BD700A" w14:textId="77777777" w:rsidR="00877DDC" w:rsidRPr="00765B95" w:rsidRDefault="00877DDC" w:rsidP="004F22B3">
      <w:pPr>
        <w:spacing w:before="240"/>
        <w:rPr>
          <w:i/>
          <w:iCs/>
          <w:sz w:val="23"/>
          <w:szCs w:val="23"/>
        </w:rPr>
        <w:sectPr w:rsidR="00877DDC" w:rsidRPr="00765B95">
          <w:pgSz w:w="11906" w:h="16838"/>
          <w:pgMar w:top="719" w:right="850" w:bottom="1134" w:left="1701" w:header="708" w:footer="708" w:gutter="0"/>
          <w:cols w:space="720" w:equalWidth="0">
            <w:col w:w="9689"/>
          </w:cols>
        </w:sectPr>
      </w:pPr>
    </w:p>
    <w:p w14:paraId="02801BC2" w14:textId="77777777" w:rsidR="005B4EEE" w:rsidRDefault="005B4EEE" w:rsidP="005B4EEE">
      <w:pPr>
        <w:jc w:val="right"/>
        <w:rPr>
          <w:b/>
          <w:bCs/>
        </w:rPr>
      </w:pPr>
      <w:r w:rsidRPr="00BD54BF">
        <w:rPr>
          <w:b/>
          <w:bCs/>
        </w:rPr>
        <w:lastRenderedPageBreak/>
        <w:t xml:space="preserve">Додаток № </w:t>
      </w:r>
      <w:r w:rsidR="00484C3D">
        <w:rPr>
          <w:b/>
          <w:bCs/>
        </w:rPr>
        <w:t>2</w:t>
      </w:r>
      <w:r w:rsidRPr="00BD54BF">
        <w:rPr>
          <w:b/>
          <w:bCs/>
        </w:rPr>
        <w:t xml:space="preserve"> до тендерної документації</w:t>
      </w:r>
    </w:p>
    <w:p w14:paraId="07B59914" w14:textId="77777777" w:rsidR="005B4EEE" w:rsidRPr="00E72535" w:rsidRDefault="005B4EEE" w:rsidP="005B4EEE">
      <w:pPr>
        <w:ind w:firstLine="720"/>
        <w:jc w:val="center"/>
        <w:rPr>
          <w:b/>
          <w:bCs/>
          <w:sz w:val="28"/>
          <w:szCs w:val="28"/>
        </w:rPr>
      </w:pPr>
    </w:p>
    <w:p w14:paraId="5CBE3F33" w14:textId="77777777" w:rsidR="005B4EEE" w:rsidRPr="005B4EEE" w:rsidRDefault="005B4EEE" w:rsidP="005B4EEE">
      <w:pPr>
        <w:jc w:val="center"/>
        <w:rPr>
          <w:b/>
          <w:bCs/>
        </w:rPr>
      </w:pPr>
      <w:r w:rsidRPr="005B4EEE">
        <w:rPr>
          <w:b/>
          <w:bCs/>
        </w:rPr>
        <w:t xml:space="preserve">ІНФОРМАЦІЯ ПРО НЕОБХІДНІ ТЕХНІЧНІ, </w:t>
      </w:r>
    </w:p>
    <w:p w14:paraId="098B7B70" w14:textId="77777777" w:rsidR="005B4EEE" w:rsidRPr="005B4EEE" w:rsidRDefault="005B4EEE" w:rsidP="005B4EEE">
      <w:pPr>
        <w:jc w:val="center"/>
        <w:rPr>
          <w:b/>
          <w:bCs/>
        </w:rPr>
      </w:pPr>
      <w:r w:rsidRPr="005B4EEE">
        <w:rPr>
          <w:b/>
          <w:bCs/>
        </w:rPr>
        <w:t>ЯКІСНІ ТА КІЛЬКІСНІ ХАРАКТЕРИСТИКИ ПРЕДМЕТА ЗАКУПІВЛІ</w:t>
      </w:r>
    </w:p>
    <w:p w14:paraId="470B1BCE" w14:textId="77777777" w:rsidR="005B4EEE" w:rsidRPr="005B4EEE" w:rsidRDefault="005B4EEE" w:rsidP="005B4EEE">
      <w:pPr>
        <w:jc w:val="center"/>
        <w:rPr>
          <w:b/>
          <w:bCs/>
        </w:rPr>
      </w:pPr>
      <w:r w:rsidRPr="005B4EEE">
        <w:rPr>
          <w:b/>
          <w:bCs/>
        </w:rPr>
        <w:t>(ТЕХНІЧНЕ ЗАВДАННЯ)</w:t>
      </w:r>
    </w:p>
    <w:p w14:paraId="10367672" w14:textId="77777777" w:rsidR="005B4EEE" w:rsidRPr="00E72535" w:rsidRDefault="005B4EEE" w:rsidP="005B4EEE">
      <w:pPr>
        <w:jc w:val="right"/>
        <w:rPr>
          <w:i/>
          <w:iCs/>
        </w:rPr>
      </w:pPr>
      <w:r w:rsidRPr="00E72535">
        <w:rPr>
          <w:i/>
          <w:iCs/>
        </w:rPr>
        <w:t>Таблиця 1</w:t>
      </w:r>
    </w:p>
    <w:p w14:paraId="146AA744" w14:textId="77777777" w:rsidR="005B4EEE" w:rsidRPr="001334F6" w:rsidRDefault="005B4EEE" w:rsidP="005B4EEE">
      <w:pPr>
        <w:jc w:val="center"/>
        <w:rPr>
          <w:b/>
          <w:bCs/>
        </w:rPr>
      </w:pPr>
      <w:r w:rsidRPr="001334F6">
        <w:rPr>
          <w:b/>
          <w:bCs/>
        </w:rPr>
        <w:t>Розділ І. Найменування товару, що є предметом закупівлі, необхідні технічні, якісні та кількісні характеристики, а також інші вимоги.</w:t>
      </w:r>
    </w:p>
    <w:p w14:paraId="5A9FA9DA" w14:textId="77777777" w:rsidR="005B4EEE" w:rsidRDefault="005B4EEE" w:rsidP="005B4E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65"/>
        <w:gridCol w:w="1857"/>
        <w:gridCol w:w="1944"/>
        <w:gridCol w:w="1945"/>
      </w:tblGrid>
      <w:tr w:rsidR="005B4EEE" w14:paraId="5D7E9AB9" w14:textId="77777777" w:rsidTr="006A403C">
        <w:tc>
          <w:tcPr>
            <w:tcW w:w="560" w:type="dxa"/>
            <w:vAlign w:val="center"/>
          </w:tcPr>
          <w:p w14:paraId="3A43FB58" w14:textId="77777777" w:rsidR="005B4EEE" w:rsidRPr="000805B9" w:rsidRDefault="005B4EEE" w:rsidP="006A403C">
            <w:pPr>
              <w:jc w:val="center"/>
              <w:rPr>
                <w:b/>
              </w:rPr>
            </w:pPr>
            <w:r w:rsidRPr="000805B9">
              <w:rPr>
                <w:b/>
              </w:rPr>
              <w:t>№ п/п</w:t>
            </w:r>
          </w:p>
        </w:tc>
        <w:tc>
          <w:tcPr>
            <w:tcW w:w="3497" w:type="dxa"/>
            <w:vAlign w:val="center"/>
          </w:tcPr>
          <w:p w14:paraId="5D0E2F11" w14:textId="77777777" w:rsidR="005B4EEE" w:rsidRPr="000805B9" w:rsidRDefault="005B4EEE" w:rsidP="006A403C">
            <w:pPr>
              <w:jc w:val="center"/>
              <w:rPr>
                <w:b/>
              </w:rPr>
            </w:pPr>
            <w:r w:rsidRPr="000805B9">
              <w:rPr>
                <w:b/>
              </w:rPr>
              <w:t>Найменування предмета закупівлі</w:t>
            </w:r>
          </w:p>
        </w:tc>
        <w:tc>
          <w:tcPr>
            <w:tcW w:w="2018" w:type="dxa"/>
            <w:vAlign w:val="center"/>
          </w:tcPr>
          <w:p w14:paraId="04307FB0" w14:textId="77777777" w:rsidR="005B4EEE" w:rsidRPr="000805B9" w:rsidRDefault="005B4EEE" w:rsidP="006A403C">
            <w:pPr>
              <w:jc w:val="center"/>
              <w:rPr>
                <w:b/>
              </w:rPr>
            </w:pPr>
            <w:r w:rsidRPr="000805B9">
              <w:rPr>
                <w:b/>
              </w:rPr>
              <w:t>Обсяг</w:t>
            </w:r>
          </w:p>
        </w:tc>
        <w:tc>
          <w:tcPr>
            <w:tcW w:w="2020" w:type="dxa"/>
            <w:vAlign w:val="center"/>
          </w:tcPr>
          <w:p w14:paraId="539F349D" w14:textId="77777777" w:rsidR="005B4EEE" w:rsidRPr="000805B9" w:rsidRDefault="005B4EEE" w:rsidP="006A403C">
            <w:pPr>
              <w:jc w:val="center"/>
              <w:rPr>
                <w:b/>
              </w:rPr>
            </w:pPr>
            <w:r w:rsidRPr="000805B9">
              <w:rPr>
                <w:b/>
              </w:rPr>
              <w:t>Спосіб постачання товару</w:t>
            </w:r>
          </w:p>
        </w:tc>
        <w:tc>
          <w:tcPr>
            <w:tcW w:w="2021" w:type="dxa"/>
            <w:vAlign w:val="center"/>
          </w:tcPr>
          <w:p w14:paraId="1DB25549" w14:textId="77777777" w:rsidR="005B4EEE" w:rsidRPr="000805B9" w:rsidRDefault="005B4EEE" w:rsidP="006A403C">
            <w:pPr>
              <w:jc w:val="center"/>
              <w:rPr>
                <w:b/>
              </w:rPr>
            </w:pPr>
            <w:r w:rsidRPr="000805B9">
              <w:rPr>
                <w:b/>
              </w:rPr>
              <w:t>Період постачання</w:t>
            </w:r>
          </w:p>
        </w:tc>
      </w:tr>
      <w:tr w:rsidR="005B4EEE" w14:paraId="6E9DAB19" w14:textId="77777777" w:rsidTr="00074D18">
        <w:trPr>
          <w:trHeight w:val="726"/>
        </w:trPr>
        <w:tc>
          <w:tcPr>
            <w:tcW w:w="560" w:type="dxa"/>
            <w:vAlign w:val="center"/>
          </w:tcPr>
          <w:p w14:paraId="5D0296CD" w14:textId="77777777" w:rsidR="005B4EEE" w:rsidRPr="00C66E2A" w:rsidRDefault="005B4EEE" w:rsidP="006A403C">
            <w:pPr>
              <w:jc w:val="center"/>
              <w:rPr>
                <w:b/>
                <w:color w:val="000000"/>
              </w:rPr>
            </w:pPr>
            <w:r w:rsidRPr="00C66E2A">
              <w:rPr>
                <w:b/>
                <w:color w:val="000000"/>
              </w:rPr>
              <w:t>1.</w:t>
            </w:r>
          </w:p>
        </w:tc>
        <w:tc>
          <w:tcPr>
            <w:tcW w:w="3497" w:type="dxa"/>
            <w:vAlign w:val="center"/>
          </w:tcPr>
          <w:p w14:paraId="47603061" w14:textId="77777777" w:rsidR="005B4EEE" w:rsidRPr="00C66E2A" w:rsidRDefault="005B4EEE" w:rsidP="006A403C">
            <w:pPr>
              <w:jc w:val="center"/>
              <w:rPr>
                <w:b/>
                <w:color w:val="000000"/>
              </w:rPr>
            </w:pPr>
            <w:r w:rsidRPr="00C66E2A">
              <w:rPr>
                <w:b/>
                <w:color w:val="000000"/>
              </w:rPr>
              <w:t>Бензин А-95</w:t>
            </w:r>
          </w:p>
        </w:tc>
        <w:tc>
          <w:tcPr>
            <w:tcW w:w="2018" w:type="dxa"/>
            <w:vAlign w:val="center"/>
          </w:tcPr>
          <w:p w14:paraId="502CE762" w14:textId="53D62890" w:rsidR="005B4EEE" w:rsidRPr="00C66E2A" w:rsidRDefault="002C50E0" w:rsidP="006A403C">
            <w:pPr>
              <w:jc w:val="center"/>
              <w:rPr>
                <w:b/>
                <w:color w:val="000000"/>
                <w:highlight w:val="yellow"/>
              </w:rPr>
            </w:pPr>
            <w:r>
              <w:rPr>
                <w:b/>
                <w:color w:val="000000"/>
              </w:rPr>
              <w:t>4</w:t>
            </w:r>
            <w:r w:rsidR="008236A3" w:rsidRPr="00C66E2A">
              <w:rPr>
                <w:b/>
                <w:color w:val="000000"/>
              </w:rPr>
              <w:t>00</w:t>
            </w:r>
          </w:p>
        </w:tc>
        <w:tc>
          <w:tcPr>
            <w:tcW w:w="2020" w:type="dxa"/>
            <w:vMerge w:val="restart"/>
            <w:vAlign w:val="center"/>
          </w:tcPr>
          <w:p w14:paraId="65B574E3" w14:textId="77777777" w:rsidR="005B4EEE" w:rsidRPr="00C66E2A" w:rsidRDefault="005B4EEE" w:rsidP="006A403C">
            <w:pPr>
              <w:jc w:val="center"/>
              <w:rPr>
                <w:b/>
                <w:color w:val="000000"/>
                <w:sz w:val="22"/>
                <w:szCs w:val="22"/>
              </w:rPr>
            </w:pPr>
            <w:r w:rsidRPr="00C66E2A">
              <w:rPr>
                <w:b/>
                <w:bCs/>
                <w:color w:val="000000"/>
                <w:sz w:val="22"/>
                <w:szCs w:val="22"/>
              </w:rPr>
              <w:t>власними силами учасника-переможця</w:t>
            </w:r>
          </w:p>
        </w:tc>
        <w:tc>
          <w:tcPr>
            <w:tcW w:w="2021" w:type="dxa"/>
            <w:vMerge w:val="restart"/>
          </w:tcPr>
          <w:p w14:paraId="7D5223F1" w14:textId="77777777" w:rsidR="005B4EEE" w:rsidRPr="00C66E2A" w:rsidRDefault="005B4EEE" w:rsidP="006A403C">
            <w:pPr>
              <w:jc w:val="center"/>
              <w:rPr>
                <w:b/>
                <w:color w:val="000000"/>
                <w:sz w:val="22"/>
                <w:szCs w:val="22"/>
              </w:rPr>
            </w:pPr>
            <w:r w:rsidRPr="00C66E2A">
              <w:rPr>
                <w:b/>
                <w:color w:val="000000"/>
                <w:sz w:val="22"/>
                <w:szCs w:val="22"/>
              </w:rPr>
              <w:t>протягом строку визначеного умовами Договору</w:t>
            </w:r>
          </w:p>
          <w:p w14:paraId="5339E1F1" w14:textId="3EDAB403" w:rsidR="005B4EEE" w:rsidRPr="00C66E2A" w:rsidRDefault="005B4EEE" w:rsidP="001F60DC">
            <w:pPr>
              <w:jc w:val="center"/>
              <w:rPr>
                <w:b/>
                <w:color w:val="000000"/>
                <w:sz w:val="22"/>
                <w:szCs w:val="22"/>
              </w:rPr>
            </w:pPr>
            <w:r w:rsidRPr="00C66E2A">
              <w:rPr>
                <w:b/>
                <w:color w:val="000000"/>
                <w:sz w:val="22"/>
                <w:szCs w:val="22"/>
              </w:rPr>
              <w:t>(до 31.</w:t>
            </w:r>
            <w:r w:rsidR="001F60DC">
              <w:rPr>
                <w:b/>
                <w:color w:val="000000"/>
                <w:sz w:val="22"/>
                <w:szCs w:val="22"/>
              </w:rPr>
              <w:t>01.2023</w:t>
            </w:r>
            <w:r w:rsidRPr="00C66E2A">
              <w:rPr>
                <w:b/>
                <w:color w:val="000000"/>
                <w:sz w:val="22"/>
                <w:szCs w:val="22"/>
              </w:rPr>
              <w:t xml:space="preserve"> року)</w:t>
            </w:r>
          </w:p>
        </w:tc>
      </w:tr>
      <w:tr w:rsidR="005B4EEE" w14:paraId="72F66177" w14:textId="77777777" w:rsidTr="006A403C">
        <w:tc>
          <w:tcPr>
            <w:tcW w:w="560" w:type="dxa"/>
            <w:vAlign w:val="center"/>
          </w:tcPr>
          <w:p w14:paraId="31B9C20A" w14:textId="77777777" w:rsidR="005B4EEE" w:rsidRPr="00074D18" w:rsidRDefault="005B4EEE" w:rsidP="006A403C">
            <w:pPr>
              <w:jc w:val="center"/>
              <w:rPr>
                <w:b/>
              </w:rPr>
            </w:pPr>
            <w:r w:rsidRPr="00074D18">
              <w:rPr>
                <w:b/>
              </w:rPr>
              <w:t>2.</w:t>
            </w:r>
          </w:p>
        </w:tc>
        <w:tc>
          <w:tcPr>
            <w:tcW w:w="3497" w:type="dxa"/>
            <w:vAlign w:val="center"/>
          </w:tcPr>
          <w:p w14:paraId="3E55B919" w14:textId="77777777" w:rsidR="005B4EEE" w:rsidRPr="004F22B3" w:rsidRDefault="005B4EEE" w:rsidP="006A403C">
            <w:pPr>
              <w:jc w:val="center"/>
              <w:rPr>
                <w:b/>
              </w:rPr>
            </w:pPr>
            <w:r w:rsidRPr="004F22B3">
              <w:rPr>
                <w:b/>
              </w:rPr>
              <w:t>Дизельне паливо</w:t>
            </w:r>
          </w:p>
        </w:tc>
        <w:tc>
          <w:tcPr>
            <w:tcW w:w="2018" w:type="dxa"/>
            <w:vAlign w:val="center"/>
          </w:tcPr>
          <w:p w14:paraId="79AAC826" w14:textId="24989B90" w:rsidR="005B4EEE" w:rsidRPr="00C66E2A" w:rsidRDefault="002C50E0" w:rsidP="006A403C">
            <w:pPr>
              <w:jc w:val="center"/>
              <w:rPr>
                <w:b/>
                <w:color w:val="000000"/>
                <w:highlight w:val="yellow"/>
              </w:rPr>
            </w:pPr>
            <w:r>
              <w:rPr>
                <w:b/>
                <w:color w:val="000000"/>
              </w:rPr>
              <w:t>10</w:t>
            </w:r>
            <w:r w:rsidR="001F60DC">
              <w:rPr>
                <w:b/>
                <w:color w:val="000000"/>
              </w:rPr>
              <w:t>00</w:t>
            </w:r>
          </w:p>
        </w:tc>
        <w:tc>
          <w:tcPr>
            <w:tcW w:w="2020" w:type="dxa"/>
            <w:vMerge/>
          </w:tcPr>
          <w:p w14:paraId="27CD525E" w14:textId="77777777" w:rsidR="005B4EEE" w:rsidRDefault="005B4EEE" w:rsidP="006A403C">
            <w:pPr>
              <w:jc w:val="both"/>
            </w:pPr>
          </w:p>
        </w:tc>
        <w:tc>
          <w:tcPr>
            <w:tcW w:w="2021" w:type="dxa"/>
            <w:vMerge/>
          </w:tcPr>
          <w:p w14:paraId="0ADD9DAB" w14:textId="77777777" w:rsidR="005B4EEE" w:rsidRDefault="005B4EEE" w:rsidP="006A403C">
            <w:pPr>
              <w:jc w:val="both"/>
            </w:pPr>
          </w:p>
        </w:tc>
      </w:tr>
      <w:tr w:rsidR="005B4EEE" w14:paraId="0EA818F9" w14:textId="77777777" w:rsidTr="006A403C">
        <w:tc>
          <w:tcPr>
            <w:tcW w:w="10116" w:type="dxa"/>
            <w:gridSpan w:val="5"/>
          </w:tcPr>
          <w:p w14:paraId="710602D8" w14:textId="77777777" w:rsidR="005B4EEE" w:rsidRPr="00074D18" w:rsidRDefault="005B4EEE" w:rsidP="006A403C">
            <w:pPr>
              <w:jc w:val="center"/>
              <w:rPr>
                <w:b/>
              </w:rPr>
            </w:pPr>
            <w:r w:rsidRPr="00074D18">
              <w:rPr>
                <w:b/>
                <w:i/>
                <w:iCs/>
              </w:rPr>
              <w:t>згідно коду ДК 021:2015 (CPV 2008) – 09130000-9 - Нафта і дистиляти</w:t>
            </w:r>
          </w:p>
        </w:tc>
      </w:tr>
    </w:tbl>
    <w:p w14:paraId="61D2CFB6" w14:textId="77777777" w:rsidR="005B4EEE" w:rsidRDefault="005B4EEE" w:rsidP="005B4EEE">
      <w:pPr>
        <w:jc w:val="both"/>
      </w:pPr>
    </w:p>
    <w:p w14:paraId="6F776F5A" w14:textId="77777777" w:rsidR="005B4EEE" w:rsidRPr="001334F6" w:rsidRDefault="005B4EEE" w:rsidP="005B4EEE">
      <w:r w:rsidRPr="001334F6">
        <w:t>Запропонований учасником товар повинен відповідати вимогам діючих норм та стандартів, що діють на території України, а саме:</w:t>
      </w:r>
    </w:p>
    <w:p w14:paraId="53F7C1A9" w14:textId="77777777" w:rsidR="005B4EEE" w:rsidRPr="001334F6" w:rsidRDefault="005B4EEE" w:rsidP="005B4EEE">
      <w:r w:rsidRPr="001334F6">
        <w:t>Бензин А-95 – вимогам ДСТУ 7687:2015 «Бензини автомобільні Євро. Технічні умови»</w:t>
      </w:r>
    </w:p>
    <w:p w14:paraId="62CD54DF" w14:textId="77777777" w:rsidR="005B4EEE" w:rsidRDefault="005B4EEE" w:rsidP="005B4EEE">
      <w:r w:rsidRPr="001334F6">
        <w:t>Дизельне паливо  - вимогам  ДСТУ 7688:2015 «ПАЛИВО ДИЗЕЛЬНЕ ЄВРО. Технічні умови»</w:t>
      </w:r>
    </w:p>
    <w:p w14:paraId="7A3DDF1A" w14:textId="77777777" w:rsidR="005B4EEE" w:rsidRPr="00340C49" w:rsidRDefault="005B4EEE" w:rsidP="005B4EEE">
      <w:pPr>
        <w:rPr>
          <w:b/>
        </w:rPr>
      </w:pPr>
      <w:r w:rsidRPr="00340C49">
        <w:rPr>
          <w:b/>
        </w:rPr>
        <w:t>Інші вимоги:</w:t>
      </w:r>
    </w:p>
    <w:p w14:paraId="32A4DE75" w14:textId="0264891B" w:rsidR="005B4EEE" w:rsidRPr="00340C49" w:rsidRDefault="005B4EEE" w:rsidP="005B4EEE">
      <w:pPr>
        <w:rPr>
          <w:color w:val="000000"/>
        </w:rPr>
      </w:pPr>
      <w:r w:rsidRPr="00340C49">
        <w:t xml:space="preserve">1. </w:t>
      </w:r>
      <w:r w:rsidRPr="00340C49">
        <w:rPr>
          <w:color w:val="000000"/>
        </w:rPr>
        <w:t xml:space="preserve">Пропозиція учасника повинна підтверджувати наявність АЗС та можливість здійснення заправки автомобілів. АЗС повинна(і) </w:t>
      </w:r>
      <w:proofErr w:type="spellStart"/>
      <w:r w:rsidRPr="00340C49">
        <w:rPr>
          <w:color w:val="000000"/>
        </w:rPr>
        <w:t>знаходитьсь</w:t>
      </w:r>
      <w:proofErr w:type="spellEnd"/>
      <w:r w:rsidRPr="00340C49">
        <w:rPr>
          <w:color w:val="000000"/>
        </w:rPr>
        <w:t xml:space="preserve"> в межах відстані по автодорозі не більше 1</w:t>
      </w:r>
      <w:r w:rsidR="00A77647">
        <w:rPr>
          <w:color w:val="000000"/>
        </w:rPr>
        <w:t>0</w:t>
      </w:r>
      <w:r w:rsidR="001F60DC">
        <w:rPr>
          <w:color w:val="000000"/>
        </w:rPr>
        <w:t xml:space="preserve"> </w:t>
      </w:r>
      <w:r w:rsidR="00A77647">
        <w:rPr>
          <w:color w:val="000000"/>
        </w:rPr>
        <w:t>(деся</w:t>
      </w:r>
      <w:r w:rsidRPr="00340C49">
        <w:rPr>
          <w:color w:val="000000"/>
        </w:rPr>
        <w:t xml:space="preserve">ти) км від місця </w:t>
      </w:r>
      <w:r w:rsidR="00593CEB" w:rsidRPr="00593CEB">
        <w:rPr>
          <w:color w:val="000000"/>
        </w:rPr>
        <w:t>знаходження</w:t>
      </w:r>
      <w:r w:rsidRPr="00340C49">
        <w:rPr>
          <w:color w:val="000000"/>
        </w:rPr>
        <w:t xml:space="preserve"> замовника</w:t>
      </w:r>
      <w:r w:rsidR="00593CEB" w:rsidRPr="00593CEB">
        <w:t xml:space="preserve"> </w:t>
      </w:r>
      <w:r w:rsidR="00593CEB" w:rsidRPr="00593CEB">
        <w:rPr>
          <w:color w:val="000000"/>
        </w:rPr>
        <w:t>за умови руху по дорозі з асфальтованим покриттям</w:t>
      </w:r>
      <w:r w:rsidR="00593CEB">
        <w:rPr>
          <w:color w:val="000000"/>
        </w:rPr>
        <w:t xml:space="preserve"> </w:t>
      </w:r>
      <w:r w:rsidRPr="00340C49">
        <w:rPr>
          <w:color w:val="000000"/>
        </w:rPr>
        <w:t xml:space="preserve">. </w:t>
      </w:r>
    </w:p>
    <w:p w14:paraId="79F70BA3" w14:textId="07F7F9C1" w:rsidR="005B4EEE" w:rsidRPr="00593CEB" w:rsidRDefault="005B4EEE" w:rsidP="00593CEB">
      <w:r w:rsidRPr="00340C49">
        <w:t>2. Заправка автотранспортних засобів Замовника має здійснюватися в літрах по талонах</w:t>
      </w:r>
      <w:r w:rsidR="00593CEB">
        <w:t xml:space="preserve">  </w:t>
      </w:r>
      <w:r w:rsidR="00593CEB" w:rsidRPr="00593CEB">
        <w:t>цілодобово без вихідних.</w:t>
      </w:r>
    </w:p>
    <w:p w14:paraId="158663F4" w14:textId="71DB1269" w:rsidR="005B4EEE" w:rsidRPr="00340C49" w:rsidRDefault="005B4EEE" w:rsidP="005B4EEE">
      <w:pPr>
        <w:rPr>
          <w:color w:val="000000"/>
        </w:rPr>
      </w:pPr>
      <w:r w:rsidRPr="00340C49">
        <w:t xml:space="preserve">3. </w:t>
      </w:r>
      <w:r w:rsidRPr="00340C49">
        <w:rPr>
          <w:color w:val="000000"/>
        </w:rPr>
        <w:t>Термін дії емітованих тал</w:t>
      </w:r>
      <w:r w:rsidR="00F45B5C">
        <w:rPr>
          <w:color w:val="000000"/>
        </w:rPr>
        <w:t>онів не повинен бути меншим</w:t>
      </w:r>
      <w:r w:rsidR="00F45B5C" w:rsidRPr="00F45B5C">
        <w:rPr>
          <w:color w:val="000000"/>
        </w:rPr>
        <w:t xml:space="preserve"> ніж строк дії укладеного  договору</w:t>
      </w:r>
      <w:r w:rsidRPr="00F45B5C">
        <w:rPr>
          <w:color w:val="000000"/>
        </w:rPr>
        <w:t>,</w:t>
      </w:r>
      <w:r w:rsidRPr="00340C49">
        <w:rPr>
          <w:color w:val="000000"/>
        </w:rPr>
        <w:t xml:space="preserve"> з моменту передачі Замовнику у користування.</w:t>
      </w:r>
    </w:p>
    <w:p w14:paraId="5FB5454E" w14:textId="77777777" w:rsidR="005B4EEE" w:rsidRPr="00340C49" w:rsidRDefault="005B4EEE" w:rsidP="005B4EEE">
      <w:r w:rsidRPr="00340C49">
        <w:t>4.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4830ADFB" w14:textId="77777777" w:rsidR="005B4EEE" w:rsidRPr="001334F6" w:rsidRDefault="005B4EEE" w:rsidP="005B4EEE">
      <w:pPr>
        <w:jc w:val="center"/>
        <w:rPr>
          <w:b/>
          <w:bCs/>
        </w:rPr>
      </w:pPr>
      <w:r w:rsidRPr="001334F6">
        <w:rPr>
          <w:b/>
          <w:bCs/>
        </w:rPr>
        <w:t>Розділ ІІ. Підтвердження відповідності тендерної пропозиції Учасника запропонованого товару, що є предметом закупівлі необхідним технічним, якісним характеристикам.</w:t>
      </w:r>
    </w:p>
    <w:p w14:paraId="0E8F5E90" w14:textId="77777777" w:rsidR="005B4EEE" w:rsidRPr="001334F6" w:rsidRDefault="005B4EEE" w:rsidP="005B4EEE">
      <w:r w:rsidRPr="001334F6">
        <w:t>Для підтвердження відповідності тендерної пропозиції Учасника технічним та якісним вимогам товару</w:t>
      </w:r>
      <w:r>
        <w:t xml:space="preserve"> </w:t>
      </w:r>
      <w:r w:rsidRPr="001334F6">
        <w:t>Учасником надаються:</w:t>
      </w:r>
    </w:p>
    <w:p w14:paraId="2D2B6EC4" w14:textId="77777777" w:rsidR="005B4EEE" w:rsidRPr="001334F6" w:rsidRDefault="005B4EEE" w:rsidP="005B4EEE">
      <w:r w:rsidRPr="001334F6">
        <w:t>1. Чинні на момент розкриття копії документів щодо відповідності Бензину А-95,  дизельному паливу технічним вимогам, а саме:</w:t>
      </w:r>
    </w:p>
    <w:p w14:paraId="76450E5F" w14:textId="77777777" w:rsidR="005B4EEE" w:rsidRPr="001334F6" w:rsidRDefault="005B4EEE" w:rsidP="005B4EEE">
      <w:r w:rsidRPr="001334F6">
        <w:t>- сертифікат (-и) відповідності (згідно Державній системі сертифікації);</w:t>
      </w:r>
    </w:p>
    <w:p w14:paraId="5245430E" w14:textId="77777777" w:rsidR="005B4EEE" w:rsidRPr="001334F6" w:rsidRDefault="005B4EEE" w:rsidP="005B4EEE">
      <w:r w:rsidRPr="001334F6">
        <w:t>- сертифікат (-и) або паспорт (-и) якості заводу-виробника.</w:t>
      </w:r>
    </w:p>
    <w:p w14:paraId="462A4355" w14:textId="4F9B18F7" w:rsidR="005B4EEE" w:rsidRPr="001334F6" w:rsidRDefault="005B4EEE" w:rsidP="005B4EEE">
      <w:r w:rsidRPr="001334F6">
        <w:t>3. Довідку/інформацію у довільній формі щодо наявності довірчих документів (</w:t>
      </w:r>
      <w:r>
        <w:t>талонів</w:t>
      </w:r>
      <w:r w:rsidRPr="001334F6">
        <w:t xml:space="preserve">) номіналом 10, 20 літрів зі строком дії не менше </w:t>
      </w:r>
      <w:r w:rsidR="00F45B5C" w:rsidRPr="00F45B5C">
        <w:rPr>
          <w:color w:val="000000"/>
        </w:rPr>
        <w:t xml:space="preserve">ніж строк дії укладеного  договору </w:t>
      </w:r>
      <w:r w:rsidRPr="001334F6">
        <w:t xml:space="preserve">з дати їх отримання Замовником згідно накладної. </w:t>
      </w:r>
    </w:p>
    <w:p w14:paraId="5E65E626" w14:textId="77777777" w:rsidR="005B4EEE" w:rsidRPr="001334F6" w:rsidRDefault="005B4EEE" w:rsidP="005B4EEE">
      <w:r w:rsidRPr="001334F6">
        <w:t>До такої довідки/інформації Учасником надаються копії лицьової та зворотної стор</w:t>
      </w:r>
      <w:r>
        <w:t>они  таких талонів.</w:t>
      </w:r>
    </w:p>
    <w:p w14:paraId="063B2A95" w14:textId="77777777" w:rsidR="005B4EEE" w:rsidRPr="001334F6" w:rsidRDefault="005B4EEE" w:rsidP="005B4EEE">
      <w:r w:rsidRPr="001334F6">
        <w:t>4. Довідку/інформацію у довільній формі з гарантією щодо можливості рівноцінног</w:t>
      </w:r>
      <w:r w:rsidR="008236A3">
        <w:t>о обміну довірчих документів (</w:t>
      </w:r>
      <w:r>
        <w:t>талонів</w:t>
      </w:r>
      <w:r w:rsidRPr="001334F6">
        <w:t>) у разі переходу на довірчі документи (</w:t>
      </w:r>
      <w:r>
        <w:t>талонів</w:t>
      </w:r>
      <w:r w:rsidRPr="001334F6">
        <w:t>) нового зразку.</w:t>
      </w:r>
    </w:p>
    <w:p w14:paraId="26DD4363" w14:textId="77777777" w:rsidR="005B4EEE" w:rsidRPr="001334F6" w:rsidRDefault="005B4EEE" w:rsidP="005B4EEE">
      <w:r w:rsidRPr="001334F6">
        <w:t>5. Гарантійний лист у довільній формі про можливість продовження строку дії довірчих документів (</w:t>
      </w:r>
      <w:r>
        <w:t>талонів)</w:t>
      </w:r>
      <w:r w:rsidRPr="001334F6">
        <w:t xml:space="preserve"> не менше ніж на три місяці без додаткових доплат.</w:t>
      </w:r>
    </w:p>
    <w:p w14:paraId="116EFBB8" w14:textId="77777777" w:rsidR="005B4EEE" w:rsidRPr="001334F6" w:rsidRDefault="005B4EEE" w:rsidP="005B4EEE">
      <w:r>
        <w:lastRenderedPageBreak/>
        <w:t>6</w:t>
      </w:r>
      <w:r w:rsidRPr="001334F6">
        <w:t>. Відповідну інформацію про право підписання договору (протокол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p>
    <w:p w14:paraId="69BB71A5" w14:textId="77777777" w:rsidR="005B4EEE" w:rsidRPr="001334F6" w:rsidRDefault="005B4EEE" w:rsidP="005B4EEE">
      <w:r>
        <w:t>8</w:t>
      </w:r>
      <w:r w:rsidRPr="001334F6">
        <w:t>. Інформацію про учасника.</w:t>
      </w:r>
    </w:p>
    <w:p w14:paraId="5703C2CC" w14:textId="6738A025" w:rsidR="005B4EEE" w:rsidRPr="001334F6" w:rsidRDefault="005B4EEE" w:rsidP="005B4EEE">
      <w:r>
        <w:t>9.</w:t>
      </w:r>
      <w:r w:rsidRPr="001334F6">
        <w:t>У разі, якщо Учасник має партнерські відносини з АЗС, Учасник подає гарантійний лист від власника АЗС, у якому власник АЗС гарантує, що протягом останніх двох місяців до дати подачі тендерної пропозиції а,</w:t>
      </w:r>
      <w:r w:rsidR="001F60DC">
        <w:t xml:space="preserve"> </w:t>
      </w:r>
      <w:r w:rsidRPr="001334F6">
        <w:t>також на дату подання тендерної пропозиції, Учасник не має ніяких боргових</w:t>
      </w:r>
      <w:commentRangeStart w:id="2"/>
      <w:r w:rsidRPr="001334F6">
        <w:t xml:space="preserve"> </w:t>
      </w:r>
      <w:r w:rsidR="008236A3">
        <w:t>зо</w:t>
      </w:r>
      <w:r w:rsidRPr="001334F6">
        <w:t xml:space="preserve">бов’язань </w:t>
      </w:r>
      <w:commentRangeEnd w:id="2"/>
      <w:r w:rsidR="008236A3">
        <w:rPr>
          <w:rStyle w:val="af5"/>
        </w:rPr>
        <w:commentReference w:id="2"/>
      </w:r>
      <w:r w:rsidRPr="001334F6">
        <w:t>перед АЗС, а в разі наявності заборгованості, власник АЗС гарантує, що буде відпускати паливно-мастильні матеріали по скетч-картах/талонах учасника не зважаючи на наявну заборгованість яка виникла між учасником та АЗС. Цей гарантійний лист повинен бути датований не раніше ніж дата оголошення тендерної закупівлі.</w:t>
      </w:r>
    </w:p>
    <w:p w14:paraId="4654EF9D" w14:textId="77777777" w:rsidR="005B4EEE" w:rsidRPr="001334F6" w:rsidRDefault="005B4EEE" w:rsidP="005B4EEE">
      <w:r>
        <w:t>10</w:t>
      </w:r>
      <w:r w:rsidRPr="001334F6">
        <w:t>. Інші документи, що вимагаються Замовником - дивись по тексту тендерної документації.</w:t>
      </w:r>
    </w:p>
    <w:p w14:paraId="43793C44" w14:textId="77777777" w:rsidR="005B4EEE" w:rsidRPr="001334F6" w:rsidRDefault="005B4EEE" w:rsidP="005B4EEE">
      <w:r>
        <w:t xml:space="preserve">11. </w:t>
      </w:r>
      <w:r w:rsidRPr="001334F6">
        <w:t>У разі, якщо Учасником не</w:t>
      </w:r>
      <w:r w:rsidR="008236A3">
        <w:t xml:space="preserve"> </w:t>
      </w:r>
      <w:r w:rsidRPr="001334F6">
        <w:t>надано та/або надано інформацію не в повному обсязі та/або виявлено будь-яку невідповідність, пропозиція такого Учасника відхиляється відповідно до ст. 31 Закону.</w:t>
      </w:r>
    </w:p>
    <w:p w14:paraId="1D09DB91" w14:textId="77777777" w:rsidR="005B4EEE" w:rsidRDefault="005B4EEE" w:rsidP="00F14350">
      <w:pPr>
        <w:jc w:val="right"/>
        <w:rPr>
          <w:b/>
          <w:bCs/>
          <w:sz w:val="28"/>
          <w:szCs w:val="28"/>
        </w:rPr>
      </w:pPr>
    </w:p>
    <w:p w14:paraId="1E38FB81" w14:textId="77777777" w:rsidR="005B4EEE" w:rsidRDefault="005B4EEE" w:rsidP="00F14350">
      <w:pPr>
        <w:jc w:val="right"/>
        <w:rPr>
          <w:b/>
          <w:bCs/>
          <w:sz w:val="28"/>
          <w:szCs w:val="28"/>
        </w:rPr>
      </w:pPr>
    </w:p>
    <w:p w14:paraId="0B1555B0" w14:textId="77777777" w:rsidR="005B4EEE" w:rsidRDefault="005B4EEE" w:rsidP="00F14350">
      <w:pPr>
        <w:jc w:val="right"/>
        <w:rPr>
          <w:b/>
          <w:bCs/>
          <w:sz w:val="28"/>
          <w:szCs w:val="28"/>
        </w:rPr>
      </w:pPr>
    </w:p>
    <w:p w14:paraId="4C8501E6" w14:textId="77777777" w:rsidR="005B4EEE" w:rsidRDefault="005B4EEE" w:rsidP="00F14350">
      <w:pPr>
        <w:jc w:val="right"/>
        <w:rPr>
          <w:b/>
          <w:bCs/>
          <w:sz w:val="28"/>
          <w:szCs w:val="28"/>
        </w:rPr>
      </w:pPr>
    </w:p>
    <w:p w14:paraId="25A6C0E7" w14:textId="77777777" w:rsidR="005B4EEE" w:rsidRDefault="005B4EEE" w:rsidP="00F14350">
      <w:pPr>
        <w:jc w:val="right"/>
        <w:rPr>
          <w:b/>
          <w:bCs/>
          <w:sz w:val="28"/>
          <w:szCs w:val="28"/>
        </w:rPr>
      </w:pPr>
    </w:p>
    <w:p w14:paraId="09432A6C" w14:textId="77777777" w:rsidR="005B4EEE" w:rsidRDefault="005B4EEE" w:rsidP="00F14350">
      <w:pPr>
        <w:jc w:val="right"/>
        <w:rPr>
          <w:b/>
          <w:bCs/>
          <w:sz w:val="28"/>
          <w:szCs w:val="28"/>
        </w:rPr>
      </w:pPr>
    </w:p>
    <w:p w14:paraId="70BF362A" w14:textId="77777777" w:rsidR="005B4EEE" w:rsidRDefault="005B4EEE" w:rsidP="00F14350">
      <w:pPr>
        <w:jc w:val="right"/>
        <w:rPr>
          <w:b/>
          <w:bCs/>
          <w:sz w:val="28"/>
          <w:szCs w:val="28"/>
        </w:rPr>
      </w:pPr>
    </w:p>
    <w:p w14:paraId="728DEDA7" w14:textId="77777777" w:rsidR="005B4EEE" w:rsidRDefault="005B4EEE" w:rsidP="00F14350">
      <w:pPr>
        <w:jc w:val="right"/>
        <w:rPr>
          <w:b/>
          <w:bCs/>
          <w:sz w:val="28"/>
          <w:szCs w:val="28"/>
        </w:rPr>
      </w:pPr>
    </w:p>
    <w:p w14:paraId="49E31E5F" w14:textId="77777777" w:rsidR="005B4EEE" w:rsidRDefault="005B4EEE" w:rsidP="00F14350">
      <w:pPr>
        <w:jc w:val="right"/>
        <w:rPr>
          <w:b/>
          <w:bCs/>
          <w:sz w:val="28"/>
          <w:szCs w:val="28"/>
        </w:rPr>
      </w:pPr>
    </w:p>
    <w:p w14:paraId="29110259" w14:textId="77777777" w:rsidR="005B4EEE" w:rsidRDefault="005B4EEE" w:rsidP="00F14350">
      <w:pPr>
        <w:jc w:val="right"/>
        <w:rPr>
          <w:b/>
          <w:bCs/>
          <w:sz w:val="28"/>
          <w:szCs w:val="28"/>
        </w:rPr>
      </w:pPr>
    </w:p>
    <w:p w14:paraId="0C93D006" w14:textId="77777777" w:rsidR="005B4EEE" w:rsidRDefault="005B4EEE" w:rsidP="00F14350">
      <w:pPr>
        <w:jc w:val="right"/>
        <w:rPr>
          <w:b/>
          <w:bCs/>
          <w:sz w:val="28"/>
          <w:szCs w:val="28"/>
        </w:rPr>
      </w:pPr>
    </w:p>
    <w:p w14:paraId="1DA038CB" w14:textId="77777777" w:rsidR="005B4EEE" w:rsidRDefault="005B4EEE" w:rsidP="00F14350">
      <w:pPr>
        <w:jc w:val="right"/>
        <w:rPr>
          <w:b/>
          <w:bCs/>
          <w:sz w:val="28"/>
          <w:szCs w:val="28"/>
        </w:rPr>
      </w:pPr>
    </w:p>
    <w:p w14:paraId="26AF8995" w14:textId="77777777" w:rsidR="005B4EEE" w:rsidRDefault="005B4EEE" w:rsidP="00F14350">
      <w:pPr>
        <w:jc w:val="right"/>
        <w:rPr>
          <w:b/>
          <w:bCs/>
          <w:sz w:val="28"/>
          <w:szCs w:val="28"/>
        </w:rPr>
      </w:pPr>
    </w:p>
    <w:p w14:paraId="373DD7B2" w14:textId="77777777" w:rsidR="005B4EEE" w:rsidRDefault="005B4EEE" w:rsidP="00F14350">
      <w:pPr>
        <w:jc w:val="right"/>
        <w:rPr>
          <w:b/>
          <w:bCs/>
          <w:sz w:val="28"/>
          <w:szCs w:val="28"/>
        </w:rPr>
      </w:pPr>
    </w:p>
    <w:p w14:paraId="5A8894D7" w14:textId="77777777" w:rsidR="005B4EEE" w:rsidRDefault="005B4EEE" w:rsidP="00F14350">
      <w:pPr>
        <w:jc w:val="right"/>
        <w:rPr>
          <w:b/>
          <w:bCs/>
          <w:sz w:val="28"/>
          <w:szCs w:val="28"/>
        </w:rPr>
      </w:pPr>
    </w:p>
    <w:p w14:paraId="44C2D964" w14:textId="77777777" w:rsidR="005B4EEE" w:rsidRDefault="005B4EEE" w:rsidP="00F14350">
      <w:pPr>
        <w:jc w:val="right"/>
        <w:rPr>
          <w:b/>
          <w:bCs/>
          <w:sz w:val="28"/>
          <w:szCs w:val="28"/>
        </w:rPr>
      </w:pPr>
    </w:p>
    <w:p w14:paraId="021AB0A4" w14:textId="77777777" w:rsidR="005B4EEE" w:rsidRDefault="005B4EEE" w:rsidP="00F14350">
      <w:pPr>
        <w:jc w:val="right"/>
        <w:rPr>
          <w:b/>
          <w:bCs/>
          <w:sz w:val="28"/>
          <w:szCs w:val="28"/>
        </w:rPr>
      </w:pPr>
    </w:p>
    <w:p w14:paraId="54F738DA" w14:textId="77777777" w:rsidR="005B4EEE" w:rsidRDefault="005B4EEE" w:rsidP="00F14350">
      <w:pPr>
        <w:jc w:val="right"/>
        <w:rPr>
          <w:b/>
          <w:bCs/>
          <w:sz w:val="28"/>
          <w:szCs w:val="28"/>
        </w:rPr>
      </w:pPr>
    </w:p>
    <w:p w14:paraId="2B4CE2A8" w14:textId="77777777" w:rsidR="005B4EEE" w:rsidRDefault="005B4EEE" w:rsidP="00F14350">
      <w:pPr>
        <w:jc w:val="right"/>
        <w:rPr>
          <w:b/>
          <w:bCs/>
          <w:sz w:val="28"/>
          <w:szCs w:val="28"/>
        </w:rPr>
      </w:pPr>
    </w:p>
    <w:p w14:paraId="3FA0213F" w14:textId="77777777" w:rsidR="005B4EEE" w:rsidRDefault="005B4EEE" w:rsidP="00F14350">
      <w:pPr>
        <w:jc w:val="right"/>
        <w:rPr>
          <w:b/>
          <w:bCs/>
          <w:sz w:val="28"/>
          <w:szCs w:val="28"/>
        </w:rPr>
      </w:pPr>
    </w:p>
    <w:p w14:paraId="7D283C09" w14:textId="77777777" w:rsidR="005B4EEE" w:rsidRDefault="005B4EEE" w:rsidP="00F14350">
      <w:pPr>
        <w:jc w:val="right"/>
        <w:rPr>
          <w:b/>
          <w:bCs/>
          <w:sz w:val="28"/>
          <w:szCs w:val="28"/>
        </w:rPr>
      </w:pPr>
    </w:p>
    <w:p w14:paraId="0B94106C" w14:textId="77777777" w:rsidR="005B4EEE" w:rsidRDefault="005B4EEE" w:rsidP="00F14350">
      <w:pPr>
        <w:jc w:val="right"/>
        <w:rPr>
          <w:b/>
          <w:bCs/>
          <w:sz w:val="28"/>
          <w:szCs w:val="28"/>
        </w:rPr>
      </w:pPr>
    </w:p>
    <w:p w14:paraId="4A46A91E" w14:textId="77777777" w:rsidR="005B4EEE" w:rsidRDefault="005B4EEE" w:rsidP="00F14350">
      <w:pPr>
        <w:jc w:val="right"/>
        <w:rPr>
          <w:b/>
          <w:bCs/>
          <w:sz w:val="28"/>
          <w:szCs w:val="28"/>
        </w:rPr>
      </w:pPr>
    </w:p>
    <w:p w14:paraId="13D2D259" w14:textId="77777777" w:rsidR="005B4EEE" w:rsidRDefault="005B4EEE" w:rsidP="00F14350">
      <w:pPr>
        <w:jc w:val="right"/>
        <w:rPr>
          <w:b/>
          <w:bCs/>
          <w:sz w:val="28"/>
          <w:szCs w:val="28"/>
        </w:rPr>
      </w:pPr>
    </w:p>
    <w:p w14:paraId="19DC49C5" w14:textId="77777777" w:rsidR="005B4EEE" w:rsidRDefault="005B4EEE" w:rsidP="00F14350">
      <w:pPr>
        <w:jc w:val="right"/>
        <w:rPr>
          <w:b/>
          <w:bCs/>
          <w:sz w:val="28"/>
          <w:szCs w:val="28"/>
        </w:rPr>
      </w:pPr>
    </w:p>
    <w:p w14:paraId="3306CF34" w14:textId="77777777" w:rsidR="005B4EEE" w:rsidRDefault="005B4EEE" w:rsidP="00F14350">
      <w:pPr>
        <w:jc w:val="right"/>
        <w:rPr>
          <w:b/>
          <w:bCs/>
          <w:sz w:val="28"/>
          <w:szCs w:val="28"/>
        </w:rPr>
      </w:pPr>
    </w:p>
    <w:p w14:paraId="2747C00E" w14:textId="77777777" w:rsidR="005B4EEE" w:rsidRDefault="005B4EEE" w:rsidP="00F14350">
      <w:pPr>
        <w:jc w:val="right"/>
        <w:rPr>
          <w:b/>
          <w:bCs/>
          <w:sz w:val="28"/>
          <w:szCs w:val="28"/>
        </w:rPr>
      </w:pPr>
    </w:p>
    <w:p w14:paraId="069F9B7A" w14:textId="77777777" w:rsidR="005B4EEE" w:rsidRDefault="005B4EEE" w:rsidP="00F14350">
      <w:pPr>
        <w:jc w:val="right"/>
        <w:rPr>
          <w:b/>
          <w:bCs/>
          <w:sz w:val="28"/>
          <w:szCs w:val="28"/>
        </w:rPr>
      </w:pPr>
    </w:p>
    <w:p w14:paraId="341C4840" w14:textId="77777777" w:rsidR="005B4EEE" w:rsidRDefault="005B4EEE" w:rsidP="00F14350">
      <w:pPr>
        <w:jc w:val="right"/>
        <w:rPr>
          <w:b/>
          <w:bCs/>
          <w:sz w:val="28"/>
          <w:szCs w:val="28"/>
        </w:rPr>
      </w:pPr>
    </w:p>
    <w:p w14:paraId="3C0C8A2E" w14:textId="77777777" w:rsidR="00877DDC" w:rsidRPr="00E72535" w:rsidRDefault="00877DDC" w:rsidP="00F14350">
      <w:pPr>
        <w:jc w:val="both"/>
        <w:sectPr w:rsidR="00877DDC" w:rsidRPr="00E72535">
          <w:pgSz w:w="11906" w:h="16838"/>
          <w:pgMar w:top="719" w:right="850" w:bottom="1134" w:left="1701" w:header="708" w:footer="708" w:gutter="0"/>
          <w:cols w:space="720" w:equalWidth="0">
            <w:col w:w="9689"/>
          </w:cols>
        </w:sectPr>
      </w:pPr>
    </w:p>
    <w:p w14:paraId="481DD2C3" w14:textId="77777777" w:rsidR="005622E6" w:rsidRPr="001334F6" w:rsidRDefault="005622E6" w:rsidP="005622E6">
      <w:pPr>
        <w:jc w:val="right"/>
        <w:rPr>
          <w:b/>
          <w:bCs/>
        </w:rPr>
      </w:pPr>
    </w:p>
    <w:p w14:paraId="3B2B6AB1" w14:textId="77777777" w:rsidR="005E025A" w:rsidRPr="003C4B99" w:rsidRDefault="005E025A" w:rsidP="005E025A">
      <w:pPr>
        <w:jc w:val="center"/>
        <w:rPr>
          <w:i/>
          <w:iCs/>
        </w:rPr>
      </w:pPr>
      <w:r w:rsidRPr="003C4B99">
        <w:rPr>
          <w:i/>
          <w:iCs/>
        </w:rPr>
        <w:t>Форма «Тендерна пропозиція».</w:t>
      </w:r>
    </w:p>
    <w:p w14:paraId="0BA8D8B4" w14:textId="77777777" w:rsidR="005E025A" w:rsidRPr="003C4B99" w:rsidRDefault="005E025A" w:rsidP="005E025A">
      <w:pPr>
        <w:widowControl w:val="0"/>
        <w:autoSpaceDE w:val="0"/>
        <w:autoSpaceDN w:val="0"/>
        <w:adjustRightInd w:val="0"/>
        <w:jc w:val="center"/>
        <w:rPr>
          <w:i/>
          <w:iCs/>
        </w:rPr>
      </w:pPr>
      <w:r w:rsidRPr="003C4B99">
        <w:rPr>
          <w:i/>
          <w:iCs/>
        </w:rPr>
        <w:t>Учасник не повинен відступати від даної форми.</w:t>
      </w:r>
    </w:p>
    <w:p w14:paraId="678E210B" w14:textId="77777777" w:rsidR="005E025A" w:rsidRPr="003C4B99" w:rsidRDefault="005E025A" w:rsidP="005E025A">
      <w:pPr>
        <w:suppressAutoHyphens/>
        <w:rPr>
          <w:i/>
          <w:iCs/>
          <w:sz w:val="12"/>
          <w:szCs w:val="12"/>
          <w:lang w:eastAsia="ar-SA"/>
        </w:rPr>
      </w:pPr>
    </w:p>
    <w:p w14:paraId="529690EA" w14:textId="77777777" w:rsidR="005E025A" w:rsidRPr="003C4B99" w:rsidRDefault="005E025A" w:rsidP="005E025A">
      <w:pPr>
        <w:suppressAutoHyphens/>
        <w:ind w:hanging="720"/>
        <w:jc w:val="center"/>
        <w:outlineLvl w:val="0"/>
        <w:rPr>
          <w:b/>
          <w:bCs/>
          <w:lang w:eastAsia="ar-SA"/>
        </w:rPr>
      </w:pPr>
      <w:r w:rsidRPr="003C4B99">
        <w:rPr>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5E025A" w:rsidRPr="003C4B99" w14:paraId="64EAD232" w14:textId="77777777" w:rsidTr="006A403C">
        <w:tc>
          <w:tcPr>
            <w:tcW w:w="3970" w:type="dxa"/>
            <w:vMerge w:val="restart"/>
            <w:vAlign w:val="center"/>
          </w:tcPr>
          <w:p w14:paraId="75424CC0" w14:textId="77777777" w:rsidR="005E025A" w:rsidRPr="003C4B99" w:rsidRDefault="005E025A" w:rsidP="006A403C">
            <w:pPr>
              <w:rPr>
                <w:b/>
              </w:rPr>
            </w:pPr>
            <w:r w:rsidRPr="003C4B99">
              <w:rPr>
                <w:b/>
              </w:rPr>
              <w:t>Відомості про підприємство</w:t>
            </w:r>
          </w:p>
        </w:tc>
        <w:tc>
          <w:tcPr>
            <w:tcW w:w="6236" w:type="dxa"/>
            <w:vAlign w:val="center"/>
          </w:tcPr>
          <w:p w14:paraId="0B876999" w14:textId="77777777" w:rsidR="005E025A" w:rsidRPr="003C4B99" w:rsidRDefault="005E025A" w:rsidP="006A403C">
            <w:r w:rsidRPr="003C4B99">
              <w:t>Повне найменування учасника – суб’єкта господарювання</w:t>
            </w:r>
          </w:p>
        </w:tc>
      </w:tr>
      <w:tr w:rsidR="005E025A" w:rsidRPr="003C4B99" w14:paraId="422692BE" w14:textId="77777777" w:rsidTr="006A403C">
        <w:trPr>
          <w:trHeight w:val="275"/>
        </w:trPr>
        <w:tc>
          <w:tcPr>
            <w:tcW w:w="3970" w:type="dxa"/>
            <w:vMerge/>
            <w:vAlign w:val="center"/>
          </w:tcPr>
          <w:p w14:paraId="1F8EAA2C" w14:textId="77777777" w:rsidR="005E025A" w:rsidRPr="003C4B99" w:rsidRDefault="005E025A" w:rsidP="006A403C">
            <w:pPr>
              <w:rPr>
                <w:b/>
              </w:rPr>
            </w:pPr>
          </w:p>
        </w:tc>
        <w:tc>
          <w:tcPr>
            <w:tcW w:w="6236" w:type="dxa"/>
            <w:vAlign w:val="center"/>
          </w:tcPr>
          <w:p w14:paraId="3F2323F0" w14:textId="77777777" w:rsidR="005E025A" w:rsidRPr="003C4B99" w:rsidRDefault="005E025A" w:rsidP="006A403C">
            <w:r w:rsidRPr="003C4B99">
              <w:t>код за ЄДРПОУ/Ідентифікаційний код</w:t>
            </w:r>
          </w:p>
        </w:tc>
      </w:tr>
      <w:tr w:rsidR="005E025A" w:rsidRPr="003C4B99" w14:paraId="049928BD" w14:textId="77777777" w:rsidTr="006A403C">
        <w:trPr>
          <w:trHeight w:val="599"/>
        </w:trPr>
        <w:tc>
          <w:tcPr>
            <w:tcW w:w="3970" w:type="dxa"/>
            <w:vMerge/>
            <w:vAlign w:val="center"/>
          </w:tcPr>
          <w:p w14:paraId="5CD853B8" w14:textId="77777777" w:rsidR="005E025A" w:rsidRPr="003C4B99" w:rsidRDefault="005E025A" w:rsidP="006A403C">
            <w:pPr>
              <w:rPr>
                <w:b/>
              </w:rPr>
            </w:pPr>
          </w:p>
        </w:tc>
        <w:tc>
          <w:tcPr>
            <w:tcW w:w="6236" w:type="dxa"/>
            <w:vAlign w:val="center"/>
          </w:tcPr>
          <w:p w14:paraId="7210ABBB" w14:textId="77777777" w:rsidR="005E025A" w:rsidRPr="003C4B99" w:rsidRDefault="005E025A" w:rsidP="006A403C">
            <w:r w:rsidRPr="003C4B99">
              <w:t>Реквізити (адреса - юридична та фактична, телефон, факс, електрона адреса, телефон для контактів)</w:t>
            </w:r>
          </w:p>
        </w:tc>
      </w:tr>
      <w:tr w:rsidR="005E025A" w:rsidRPr="003C4B99" w14:paraId="5E9CC0E8" w14:textId="77777777" w:rsidTr="006A403C">
        <w:tc>
          <w:tcPr>
            <w:tcW w:w="3970" w:type="dxa"/>
            <w:vAlign w:val="center"/>
          </w:tcPr>
          <w:p w14:paraId="02BC7B42" w14:textId="77777777" w:rsidR="005E025A" w:rsidRPr="003C4B99" w:rsidRDefault="005E025A" w:rsidP="006A403C">
            <w:pPr>
              <w:rPr>
                <w:b/>
              </w:rPr>
            </w:pPr>
            <w:r w:rsidRPr="003C4B99">
              <w:rPr>
                <w:b/>
              </w:rPr>
              <w:t>Відомості про особу (осіб), які уповноважені представляти інтереси Учасника</w:t>
            </w:r>
          </w:p>
        </w:tc>
        <w:tc>
          <w:tcPr>
            <w:tcW w:w="6236" w:type="dxa"/>
            <w:vAlign w:val="center"/>
          </w:tcPr>
          <w:p w14:paraId="13D146FB" w14:textId="77777777" w:rsidR="005E025A" w:rsidRPr="003C4B99" w:rsidRDefault="005E025A" w:rsidP="006A403C">
            <w:r w:rsidRPr="003C4B99">
              <w:t>(Прізвище, ім’я, по батькові, посада, контактний телефон).</w:t>
            </w:r>
          </w:p>
        </w:tc>
      </w:tr>
    </w:tbl>
    <w:p w14:paraId="3EA17E31" w14:textId="77777777" w:rsidR="005E025A" w:rsidRPr="003C4B99" w:rsidRDefault="005E025A" w:rsidP="005E025A">
      <w:pPr>
        <w:suppressAutoHyphens/>
        <w:ind w:hanging="720"/>
        <w:jc w:val="center"/>
        <w:outlineLvl w:val="0"/>
        <w:rPr>
          <w:b/>
          <w:bCs/>
          <w:lang w:eastAsia="ar-SA"/>
        </w:rPr>
      </w:pPr>
    </w:p>
    <w:p w14:paraId="5472E595" w14:textId="77777777" w:rsidR="005E025A" w:rsidRPr="003C4B99" w:rsidRDefault="005E025A" w:rsidP="005E025A">
      <w:pPr>
        <w:jc w:val="both"/>
      </w:pPr>
      <w:r w:rsidRPr="003C4B99">
        <w:t xml:space="preserve">_______________________________________________ </w:t>
      </w:r>
      <w:r w:rsidRPr="003C4B99">
        <w:rPr>
          <w:i/>
        </w:rPr>
        <w:t>(повне найменування учасника)</w:t>
      </w:r>
      <w:r w:rsidRPr="003C4B99">
        <w:t xml:space="preserve">, надає свою пропозицію щодо участі у </w:t>
      </w:r>
      <w:r w:rsidRPr="00151637">
        <w:t>закупівлі по предмету закупівлі «</w:t>
      </w:r>
      <w:r w:rsidR="004E124F" w:rsidRPr="00FF75AC">
        <w:rPr>
          <w:bCs/>
          <w:color w:val="000000"/>
          <w:kern w:val="3"/>
          <w:lang w:eastAsia="zh-CN" w:bidi="hi-IN"/>
        </w:rPr>
        <w:t>Бензин А</w:t>
      </w:r>
      <w:r w:rsidR="004E124F">
        <w:rPr>
          <w:bCs/>
          <w:color w:val="000000"/>
          <w:kern w:val="3"/>
          <w:lang w:eastAsia="zh-CN" w:bidi="hi-IN"/>
        </w:rPr>
        <w:t>-</w:t>
      </w:r>
      <w:r w:rsidR="004E124F" w:rsidRPr="00FF75AC">
        <w:rPr>
          <w:bCs/>
          <w:color w:val="000000"/>
          <w:kern w:val="3"/>
          <w:lang w:eastAsia="zh-CN" w:bidi="hi-IN"/>
        </w:rPr>
        <w:t>95</w:t>
      </w:r>
      <w:r w:rsidR="004E124F">
        <w:rPr>
          <w:bCs/>
          <w:color w:val="000000"/>
          <w:kern w:val="3"/>
          <w:lang w:eastAsia="zh-CN" w:bidi="hi-IN"/>
        </w:rPr>
        <w:t xml:space="preserve"> (талони), Дизельне паливо (талони</w:t>
      </w:r>
      <w:r w:rsidR="004E124F" w:rsidRPr="00F07BA2">
        <w:rPr>
          <w:bCs/>
        </w:rPr>
        <w:t>)</w:t>
      </w:r>
      <w:r w:rsidRPr="00151637">
        <w:t>» код за ДК 021:2015  09130000-9 - Нафта і дистиляти,</w:t>
      </w:r>
      <w:r w:rsidRPr="003C4B99">
        <w:t xml:space="preserve"> ідентифікатор закупівлі </w:t>
      </w:r>
      <w:r w:rsidRPr="003C4B99">
        <w:rPr>
          <w:bdr w:val="none" w:sz="0" w:space="0" w:color="auto" w:frame="1"/>
          <w:shd w:val="clear" w:color="auto" w:fill="FDFEFD"/>
        </w:rPr>
        <w:t>________________________,</w:t>
      </w:r>
      <w:r w:rsidRPr="003C4B99">
        <w:t xml:space="preserve"> згідно з вимогами замовника процедури закупівлі за наступними цінами:</w:t>
      </w:r>
    </w:p>
    <w:p w14:paraId="56DE5F6B" w14:textId="77777777" w:rsidR="005E025A" w:rsidRPr="003C4B99" w:rsidRDefault="005E025A" w:rsidP="005E025A">
      <w:pPr>
        <w:jc w:val="both"/>
        <w:rPr>
          <w:sz w:val="12"/>
          <w:szCs w:val="1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276"/>
        <w:gridCol w:w="1045"/>
        <w:gridCol w:w="1134"/>
        <w:gridCol w:w="1596"/>
        <w:gridCol w:w="1186"/>
        <w:gridCol w:w="1134"/>
      </w:tblGrid>
      <w:tr w:rsidR="005E025A" w:rsidRPr="003C4B99" w14:paraId="447C36F2" w14:textId="77777777" w:rsidTr="004E124F">
        <w:trPr>
          <w:cantSplit/>
          <w:trHeight w:val="793"/>
        </w:trPr>
        <w:tc>
          <w:tcPr>
            <w:tcW w:w="597" w:type="dxa"/>
            <w:vAlign w:val="center"/>
          </w:tcPr>
          <w:p w14:paraId="2BFF60FE" w14:textId="77777777" w:rsidR="005E025A" w:rsidRPr="004E124F" w:rsidRDefault="005E025A" w:rsidP="006A403C">
            <w:pPr>
              <w:keepNext/>
              <w:keepLines/>
              <w:tabs>
                <w:tab w:val="center" w:pos="6294"/>
                <w:tab w:val="center" w:pos="8038"/>
                <w:tab w:val="center" w:pos="9247"/>
              </w:tabs>
              <w:jc w:val="center"/>
              <w:rPr>
                <w:b/>
                <w:bCs/>
                <w:spacing w:val="-8"/>
                <w:sz w:val="22"/>
                <w:szCs w:val="22"/>
              </w:rPr>
            </w:pPr>
            <w:r w:rsidRPr="004E124F">
              <w:rPr>
                <w:b/>
                <w:bCs/>
                <w:spacing w:val="-8"/>
                <w:sz w:val="22"/>
                <w:szCs w:val="22"/>
              </w:rPr>
              <w:t>№</w:t>
            </w:r>
          </w:p>
          <w:p w14:paraId="7F38B0EF" w14:textId="77777777" w:rsidR="005E025A" w:rsidRPr="004E124F" w:rsidRDefault="005E025A" w:rsidP="006A403C">
            <w:pPr>
              <w:keepNext/>
              <w:keepLines/>
              <w:tabs>
                <w:tab w:val="center" w:pos="6294"/>
                <w:tab w:val="center" w:pos="8038"/>
                <w:tab w:val="center" w:pos="9247"/>
              </w:tabs>
              <w:jc w:val="center"/>
              <w:rPr>
                <w:b/>
                <w:bCs/>
                <w:spacing w:val="-8"/>
                <w:sz w:val="22"/>
                <w:szCs w:val="22"/>
              </w:rPr>
            </w:pPr>
            <w:r w:rsidRPr="004E124F">
              <w:rPr>
                <w:b/>
                <w:bCs/>
                <w:spacing w:val="-8"/>
                <w:sz w:val="22"/>
                <w:szCs w:val="22"/>
              </w:rPr>
              <w:t>п/п</w:t>
            </w:r>
          </w:p>
        </w:tc>
        <w:tc>
          <w:tcPr>
            <w:tcW w:w="2380" w:type="dxa"/>
          </w:tcPr>
          <w:p w14:paraId="3CE8B7A9" w14:textId="77777777" w:rsidR="005E025A" w:rsidRPr="004E124F" w:rsidRDefault="005E025A" w:rsidP="006A403C">
            <w:pPr>
              <w:ind w:hanging="108"/>
              <w:jc w:val="center"/>
              <w:rPr>
                <w:b/>
                <w:bCs/>
                <w:spacing w:val="-8"/>
                <w:sz w:val="22"/>
                <w:szCs w:val="22"/>
              </w:rPr>
            </w:pPr>
            <w:r w:rsidRPr="004E124F">
              <w:rPr>
                <w:b/>
                <w:bCs/>
                <w:spacing w:val="-8"/>
                <w:sz w:val="22"/>
                <w:szCs w:val="22"/>
              </w:rPr>
              <w:t xml:space="preserve"> </w:t>
            </w:r>
          </w:p>
          <w:p w14:paraId="46DAAB88" w14:textId="77777777" w:rsidR="005E025A" w:rsidRPr="004E124F" w:rsidRDefault="005E025A" w:rsidP="006A403C">
            <w:pPr>
              <w:jc w:val="center"/>
              <w:rPr>
                <w:b/>
                <w:bCs/>
                <w:spacing w:val="-8"/>
                <w:sz w:val="22"/>
                <w:szCs w:val="22"/>
              </w:rPr>
            </w:pPr>
            <w:r w:rsidRPr="004E124F">
              <w:rPr>
                <w:b/>
                <w:bCs/>
                <w:spacing w:val="-8"/>
                <w:sz w:val="22"/>
                <w:szCs w:val="22"/>
              </w:rPr>
              <w:t>Найменування товару</w:t>
            </w:r>
          </w:p>
        </w:tc>
        <w:tc>
          <w:tcPr>
            <w:tcW w:w="1276" w:type="dxa"/>
            <w:vAlign w:val="center"/>
          </w:tcPr>
          <w:p w14:paraId="4DF351C7" w14:textId="77777777" w:rsidR="005E025A" w:rsidRPr="004E124F" w:rsidRDefault="005E025A" w:rsidP="004E124F">
            <w:pPr>
              <w:jc w:val="center"/>
              <w:rPr>
                <w:b/>
                <w:bCs/>
                <w:spacing w:val="-8"/>
                <w:sz w:val="22"/>
                <w:szCs w:val="22"/>
              </w:rPr>
            </w:pPr>
            <w:r w:rsidRPr="004E124F">
              <w:rPr>
                <w:b/>
                <w:bCs/>
                <w:spacing w:val="-8"/>
                <w:sz w:val="22"/>
                <w:szCs w:val="22"/>
              </w:rPr>
              <w:t>Виробник</w:t>
            </w:r>
          </w:p>
        </w:tc>
        <w:tc>
          <w:tcPr>
            <w:tcW w:w="1045" w:type="dxa"/>
            <w:vAlign w:val="center"/>
          </w:tcPr>
          <w:p w14:paraId="0A95232D" w14:textId="77777777" w:rsidR="005E025A" w:rsidRPr="004E124F" w:rsidRDefault="005E025A" w:rsidP="004E124F">
            <w:pPr>
              <w:jc w:val="center"/>
              <w:rPr>
                <w:b/>
                <w:bCs/>
                <w:spacing w:val="-8"/>
                <w:sz w:val="22"/>
                <w:szCs w:val="22"/>
              </w:rPr>
            </w:pPr>
            <w:r w:rsidRPr="004E124F">
              <w:rPr>
                <w:b/>
                <w:bCs/>
                <w:spacing w:val="-8"/>
                <w:sz w:val="22"/>
                <w:szCs w:val="22"/>
              </w:rPr>
              <w:t>Одиниці виміру</w:t>
            </w:r>
          </w:p>
        </w:tc>
        <w:tc>
          <w:tcPr>
            <w:tcW w:w="1134" w:type="dxa"/>
            <w:vAlign w:val="center"/>
          </w:tcPr>
          <w:p w14:paraId="16732DB2" w14:textId="77777777" w:rsidR="005E025A" w:rsidRPr="004E124F" w:rsidRDefault="005E025A" w:rsidP="004E124F">
            <w:pPr>
              <w:jc w:val="center"/>
              <w:rPr>
                <w:b/>
                <w:bCs/>
                <w:spacing w:val="-8"/>
                <w:sz w:val="22"/>
                <w:szCs w:val="22"/>
              </w:rPr>
            </w:pPr>
            <w:r w:rsidRPr="004E124F">
              <w:rPr>
                <w:b/>
                <w:bCs/>
                <w:spacing w:val="-8"/>
                <w:sz w:val="22"/>
                <w:szCs w:val="22"/>
              </w:rPr>
              <w:t>Кількість</w:t>
            </w:r>
          </w:p>
        </w:tc>
        <w:tc>
          <w:tcPr>
            <w:tcW w:w="1596" w:type="dxa"/>
            <w:vAlign w:val="center"/>
          </w:tcPr>
          <w:p w14:paraId="5BACCFEB" w14:textId="77777777" w:rsidR="005E025A" w:rsidRPr="004E124F" w:rsidRDefault="005E025A" w:rsidP="004E124F">
            <w:pPr>
              <w:keepNext/>
              <w:keepLines/>
              <w:tabs>
                <w:tab w:val="center" w:pos="6294"/>
                <w:tab w:val="center" w:pos="8038"/>
                <w:tab w:val="center" w:pos="9247"/>
              </w:tabs>
              <w:jc w:val="center"/>
              <w:rPr>
                <w:b/>
                <w:bCs/>
                <w:spacing w:val="-8"/>
                <w:sz w:val="22"/>
                <w:szCs w:val="22"/>
              </w:rPr>
            </w:pPr>
            <w:r w:rsidRPr="004E124F">
              <w:rPr>
                <w:b/>
                <w:bCs/>
                <w:spacing w:val="-8"/>
                <w:sz w:val="22"/>
                <w:szCs w:val="22"/>
              </w:rPr>
              <w:t>Ціна за одиницю без ПДВ (грн.)</w:t>
            </w:r>
          </w:p>
        </w:tc>
        <w:tc>
          <w:tcPr>
            <w:tcW w:w="1186" w:type="dxa"/>
            <w:vAlign w:val="center"/>
          </w:tcPr>
          <w:p w14:paraId="0FB14470" w14:textId="77777777" w:rsidR="005E025A" w:rsidRPr="004E124F" w:rsidRDefault="005E025A" w:rsidP="004E124F">
            <w:pPr>
              <w:keepNext/>
              <w:keepLines/>
              <w:tabs>
                <w:tab w:val="center" w:pos="6294"/>
                <w:tab w:val="center" w:pos="8038"/>
                <w:tab w:val="center" w:pos="9247"/>
              </w:tabs>
              <w:ind w:hanging="152"/>
              <w:jc w:val="center"/>
              <w:rPr>
                <w:b/>
                <w:bCs/>
                <w:spacing w:val="-8"/>
                <w:sz w:val="22"/>
                <w:szCs w:val="22"/>
              </w:rPr>
            </w:pPr>
            <w:r w:rsidRPr="004E124F">
              <w:rPr>
                <w:b/>
                <w:bCs/>
                <w:spacing w:val="-8"/>
                <w:sz w:val="22"/>
                <w:szCs w:val="22"/>
              </w:rPr>
              <w:t>ПДВ</w:t>
            </w:r>
          </w:p>
        </w:tc>
        <w:tc>
          <w:tcPr>
            <w:tcW w:w="1134" w:type="dxa"/>
            <w:vAlign w:val="center"/>
          </w:tcPr>
          <w:p w14:paraId="1E9B3CE7" w14:textId="77777777" w:rsidR="005E025A" w:rsidRPr="004E124F" w:rsidRDefault="005E025A" w:rsidP="004E124F">
            <w:pPr>
              <w:keepNext/>
              <w:keepLines/>
              <w:tabs>
                <w:tab w:val="center" w:pos="6294"/>
                <w:tab w:val="center" w:pos="8038"/>
                <w:tab w:val="center" w:pos="9247"/>
              </w:tabs>
              <w:ind w:hanging="152"/>
              <w:jc w:val="center"/>
              <w:rPr>
                <w:b/>
                <w:bCs/>
                <w:spacing w:val="-8"/>
                <w:sz w:val="22"/>
                <w:szCs w:val="22"/>
              </w:rPr>
            </w:pPr>
            <w:r w:rsidRPr="004E124F">
              <w:rPr>
                <w:b/>
                <w:bCs/>
                <w:spacing w:val="-8"/>
                <w:sz w:val="22"/>
                <w:szCs w:val="22"/>
              </w:rPr>
              <w:t>Сума без ПДВ (грн.)</w:t>
            </w:r>
          </w:p>
        </w:tc>
      </w:tr>
      <w:tr w:rsidR="005E025A" w:rsidRPr="003C4B99" w14:paraId="63791406" w14:textId="77777777" w:rsidTr="006A403C">
        <w:trPr>
          <w:cantSplit/>
          <w:trHeight w:val="116"/>
        </w:trPr>
        <w:tc>
          <w:tcPr>
            <w:tcW w:w="597" w:type="dxa"/>
            <w:vAlign w:val="center"/>
          </w:tcPr>
          <w:p w14:paraId="6C54B143" w14:textId="77777777" w:rsidR="005E025A" w:rsidRPr="003C4B99" w:rsidRDefault="005E025A" w:rsidP="006A403C">
            <w:pPr>
              <w:jc w:val="center"/>
            </w:pPr>
            <w:r w:rsidRPr="003C4B99">
              <w:t>1</w:t>
            </w:r>
          </w:p>
        </w:tc>
        <w:tc>
          <w:tcPr>
            <w:tcW w:w="2380" w:type="dxa"/>
          </w:tcPr>
          <w:p w14:paraId="08213EE5" w14:textId="77777777" w:rsidR="005E025A" w:rsidRPr="003C4B99" w:rsidRDefault="005E025A" w:rsidP="006A403C">
            <w:pPr>
              <w:jc w:val="center"/>
            </w:pPr>
            <w:r>
              <w:t>Бензин марки А-95</w:t>
            </w:r>
          </w:p>
        </w:tc>
        <w:tc>
          <w:tcPr>
            <w:tcW w:w="1276" w:type="dxa"/>
          </w:tcPr>
          <w:p w14:paraId="7E768BDD" w14:textId="77777777" w:rsidR="005E025A" w:rsidRPr="003C4B99" w:rsidRDefault="005E025A" w:rsidP="006A403C">
            <w:pPr>
              <w:jc w:val="center"/>
            </w:pPr>
          </w:p>
        </w:tc>
        <w:tc>
          <w:tcPr>
            <w:tcW w:w="1045" w:type="dxa"/>
            <w:vAlign w:val="center"/>
          </w:tcPr>
          <w:p w14:paraId="24E091BA" w14:textId="77777777" w:rsidR="005E025A" w:rsidRPr="003C4B99" w:rsidRDefault="005E025A" w:rsidP="006A403C">
            <w:pPr>
              <w:jc w:val="center"/>
            </w:pPr>
          </w:p>
        </w:tc>
        <w:tc>
          <w:tcPr>
            <w:tcW w:w="1134" w:type="dxa"/>
            <w:vAlign w:val="center"/>
          </w:tcPr>
          <w:p w14:paraId="56434A89" w14:textId="77777777" w:rsidR="005E025A" w:rsidRPr="003C4B99" w:rsidRDefault="005E025A" w:rsidP="006A403C">
            <w:pPr>
              <w:jc w:val="center"/>
            </w:pPr>
          </w:p>
        </w:tc>
        <w:tc>
          <w:tcPr>
            <w:tcW w:w="1596" w:type="dxa"/>
            <w:vAlign w:val="center"/>
          </w:tcPr>
          <w:p w14:paraId="6E8F4BEC" w14:textId="77777777" w:rsidR="005E025A" w:rsidRPr="003C4B99" w:rsidRDefault="005E025A" w:rsidP="006A403C">
            <w:pPr>
              <w:keepNext/>
              <w:keepLines/>
              <w:jc w:val="center"/>
            </w:pPr>
          </w:p>
        </w:tc>
        <w:tc>
          <w:tcPr>
            <w:tcW w:w="1186" w:type="dxa"/>
          </w:tcPr>
          <w:p w14:paraId="0A609AFE" w14:textId="77777777" w:rsidR="005E025A" w:rsidRPr="003C4B99" w:rsidRDefault="005E025A" w:rsidP="006A403C">
            <w:pPr>
              <w:keepNext/>
              <w:keepLines/>
              <w:jc w:val="center"/>
              <w:rPr>
                <w:i/>
              </w:rPr>
            </w:pPr>
          </w:p>
        </w:tc>
        <w:tc>
          <w:tcPr>
            <w:tcW w:w="1134" w:type="dxa"/>
            <w:vAlign w:val="center"/>
          </w:tcPr>
          <w:p w14:paraId="3726B84C" w14:textId="77777777" w:rsidR="005E025A" w:rsidRPr="003C4B99" w:rsidRDefault="005E025A" w:rsidP="006A403C">
            <w:pPr>
              <w:keepNext/>
              <w:keepLines/>
              <w:jc w:val="center"/>
              <w:rPr>
                <w:i/>
              </w:rPr>
            </w:pPr>
          </w:p>
        </w:tc>
      </w:tr>
      <w:tr w:rsidR="005E025A" w:rsidRPr="003C4B99" w14:paraId="18DAE8CC" w14:textId="77777777" w:rsidTr="006A403C">
        <w:trPr>
          <w:cantSplit/>
          <w:trHeight w:val="116"/>
        </w:trPr>
        <w:tc>
          <w:tcPr>
            <w:tcW w:w="597" w:type="dxa"/>
            <w:vAlign w:val="center"/>
          </w:tcPr>
          <w:p w14:paraId="370210E8" w14:textId="77777777" w:rsidR="005E025A" w:rsidRPr="003C4B99" w:rsidRDefault="005E025A" w:rsidP="006A403C">
            <w:pPr>
              <w:jc w:val="center"/>
            </w:pPr>
            <w:r>
              <w:t>2</w:t>
            </w:r>
          </w:p>
        </w:tc>
        <w:tc>
          <w:tcPr>
            <w:tcW w:w="2380" w:type="dxa"/>
          </w:tcPr>
          <w:p w14:paraId="654F6F3E" w14:textId="77777777" w:rsidR="005E025A" w:rsidRPr="003C4B99" w:rsidRDefault="004E124F" w:rsidP="004E124F">
            <w:pPr>
              <w:jc w:val="center"/>
            </w:pPr>
            <w:r>
              <w:t>Дизельне паливо</w:t>
            </w:r>
          </w:p>
        </w:tc>
        <w:tc>
          <w:tcPr>
            <w:tcW w:w="1276" w:type="dxa"/>
          </w:tcPr>
          <w:p w14:paraId="336B8AFF" w14:textId="77777777" w:rsidR="005E025A" w:rsidRPr="003C4B99" w:rsidRDefault="005E025A" w:rsidP="006A403C">
            <w:pPr>
              <w:jc w:val="center"/>
            </w:pPr>
          </w:p>
        </w:tc>
        <w:tc>
          <w:tcPr>
            <w:tcW w:w="1045" w:type="dxa"/>
            <w:vAlign w:val="center"/>
          </w:tcPr>
          <w:p w14:paraId="3FC01A93" w14:textId="77777777" w:rsidR="005E025A" w:rsidRPr="003C4B99" w:rsidRDefault="005E025A" w:rsidP="006A403C">
            <w:pPr>
              <w:jc w:val="center"/>
            </w:pPr>
          </w:p>
        </w:tc>
        <w:tc>
          <w:tcPr>
            <w:tcW w:w="1134" w:type="dxa"/>
            <w:vAlign w:val="center"/>
          </w:tcPr>
          <w:p w14:paraId="47C84D3F" w14:textId="77777777" w:rsidR="005E025A" w:rsidRPr="003C4B99" w:rsidRDefault="005E025A" w:rsidP="006A403C">
            <w:pPr>
              <w:jc w:val="center"/>
            </w:pPr>
          </w:p>
        </w:tc>
        <w:tc>
          <w:tcPr>
            <w:tcW w:w="1596" w:type="dxa"/>
            <w:vAlign w:val="center"/>
          </w:tcPr>
          <w:p w14:paraId="6A484D8A" w14:textId="77777777" w:rsidR="005E025A" w:rsidRPr="003C4B99" w:rsidRDefault="005E025A" w:rsidP="006A403C">
            <w:pPr>
              <w:keepNext/>
              <w:keepLines/>
              <w:jc w:val="center"/>
            </w:pPr>
          </w:p>
        </w:tc>
        <w:tc>
          <w:tcPr>
            <w:tcW w:w="1186" w:type="dxa"/>
          </w:tcPr>
          <w:p w14:paraId="72D3974C" w14:textId="77777777" w:rsidR="005E025A" w:rsidRPr="003C4B99" w:rsidRDefault="005E025A" w:rsidP="006A403C">
            <w:pPr>
              <w:keepNext/>
              <w:keepLines/>
              <w:jc w:val="center"/>
              <w:rPr>
                <w:i/>
              </w:rPr>
            </w:pPr>
          </w:p>
        </w:tc>
        <w:tc>
          <w:tcPr>
            <w:tcW w:w="1134" w:type="dxa"/>
            <w:vAlign w:val="center"/>
          </w:tcPr>
          <w:p w14:paraId="3A603B97" w14:textId="77777777" w:rsidR="005E025A" w:rsidRPr="003C4B99" w:rsidRDefault="005E025A" w:rsidP="006A403C">
            <w:pPr>
              <w:keepNext/>
              <w:keepLines/>
              <w:jc w:val="center"/>
              <w:rPr>
                <w:i/>
              </w:rPr>
            </w:pPr>
          </w:p>
        </w:tc>
      </w:tr>
      <w:tr w:rsidR="005E025A" w:rsidRPr="003C4B99" w14:paraId="272919A5" w14:textId="77777777" w:rsidTr="006A403C">
        <w:trPr>
          <w:cantSplit/>
          <w:trHeight w:val="136"/>
        </w:trPr>
        <w:tc>
          <w:tcPr>
            <w:tcW w:w="9214" w:type="dxa"/>
            <w:gridSpan w:val="7"/>
          </w:tcPr>
          <w:p w14:paraId="2121A4E4" w14:textId="77777777" w:rsidR="005E025A" w:rsidRPr="003C4B99" w:rsidRDefault="005E025A" w:rsidP="006A403C">
            <w:pPr>
              <w:keepNext/>
              <w:keepLines/>
              <w:jc w:val="right"/>
            </w:pPr>
            <w:r w:rsidRPr="003C4B99">
              <w:t>Всього без ПДВ (грн.)</w:t>
            </w:r>
          </w:p>
        </w:tc>
        <w:tc>
          <w:tcPr>
            <w:tcW w:w="1134" w:type="dxa"/>
            <w:vAlign w:val="center"/>
          </w:tcPr>
          <w:p w14:paraId="22BF7CF2" w14:textId="77777777" w:rsidR="005E025A" w:rsidRPr="003C4B99" w:rsidRDefault="005E025A" w:rsidP="006A403C">
            <w:pPr>
              <w:keepNext/>
              <w:keepLines/>
              <w:jc w:val="center"/>
              <w:rPr>
                <w:b/>
              </w:rPr>
            </w:pPr>
          </w:p>
        </w:tc>
      </w:tr>
      <w:tr w:rsidR="005E025A" w:rsidRPr="003C4B99" w14:paraId="739578EC" w14:textId="77777777" w:rsidTr="006A403C">
        <w:trPr>
          <w:cantSplit/>
          <w:trHeight w:val="268"/>
        </w:trPr>
        <w:tc>
          <w:tcPr>
            <w:tcW w:w="9214" w:type="dxa"/>
            <w:gridSpan w:val="7"/>
          </w:tcPr>
          <w:p w14:paraId="6EC99E96" w14:textId="77777777" w:rsidR="005E025A" w:rsidRPr="003C4B99" w:rsidRDefault="005E025A" w:rsidP="006A403C">
            <w:pPr>
              <w:keepNext/>
              <w:keepLines/>
              <w:jc w:val="right"/>
            </w:pPr>
            <w:r w:rsidRPr="003C4B99">
              <w:rPr>
                <w:bCs/>
              </w:rPr>
              <w:t>ПДВ (грн.)</w:t>
            </w:r>
          </w:p>
        </w:tc>
        <w:tc>
          <w:tcPr>
            <w:tcW w:w="1134" w:type="dxa"/>
            <w:vAlign w:val="center"/>
          </w:tcPr>
          <w:p w14:paraId="47D5E3EB" w14:textId="77777777" w:rsidR="005E025A" w:rsidRPr="003C4B99" w:rsidRDefault="005E025A" w:rsidP="006A403C">
            <w:pPr>
              <w:keepNext/>
              <w:keepLines/>
              <w:jc w:val="center"/>
              <w:rPr>
                <w:b/>
              </w:rPr>
            </w:pPr>
          </w:p>
        </w:tc>
      </w:tr>
      <w:tr w:rsidR="005E025A" w:rsidRPr="003C4B99" w14:paraId="163AEB09" w14:textId="77777777" w:rsidTr="006A403C">
        <w:trPr>
          <w:cantSplit/>
          <w:trHeight w:val="272"/>
        </w:trPr>
        <w:tc>
          <w:tcPr>
            <w:tcW w:w="9214" w:type="dxa"/>
            <w:gridSpan w:val="7"/>
          </w:tcPr>
          <w:p w14:paraId="484CEBAC" w14:textId="77777777" w:rsidR="005E025A" w:rsidRPr="003C4B99" w:rsidRDefault="005E025A" w:rsidP="006A403C">
            <w:pPr>
              <w:keepNext/>
              <w:keepLines/>
              <w:jc w:val="right"/>
            </w:pPr>
            <w:r w:rsidRPr="003C4B99">
              <w:t>Всього</w:t>
            </w:r>
            <w:r w:rsidRPr="003C4B99">
              <w:rPr>
                <w:bCs/>
                <w:spacing w:val="-8"/>
              </w:rPr>
              <w:t xml:space="preserve"> з  ПДВ (грн.)</w:t>
            </w:r>
          </w:p>
        </w:tc>
        <w:tc>
          <w:tcPr>
            <w:tcW w:w="1134" w:type="dxa"/>
            <w:vAlign w:val="center"/>
          </w:tcPr>
          <w:p w14:paraId="49F9FBBA" w14:textId="77777777" w:rsidR="005E025A" w:rsidRPr="003C4B99" w:rsidRDefault="005E025A" w:rsidP="006A403C">
            <w:pPr>
              <w:keepNext/>
              <w:keepLines/>
              <w:jc w:val="center"/>
              <w:rPr>
                <w:b/>
              </w:rPr>
            </w:pPr>
          </w:p>
        </w:tc>
      </w:tr>
    </w:tbl>
    <w:p w14:paraId="6D57714A" w14:textId="77777777" w:rsidR="005E025A" w:rsidRPr="004E124F" w:rsidRDefault="005E025A" w:rsidP="004E124F">
      <w:pPr>
        <w:jc w:val="both"/>
        <w:rPr>
          <w:b/>
          <w:bCs/>
          <w:i/>
          <w:sz w:val="20"/>
          <w:szCs w:val="20"/>
          <w:u w:val="single"/>
        </w:rPr>
      </w:pPr>
      <w:r w:rsidRPr="004E124F">
        <w:rPr>
          <w:b/>
          <w:bCs/>
          <w:sz w:val="20"/>
          <w:szCs w:val="20"/>
        </w:rPr>
        <w:t xml:space="preserve">Вартість пропозиції </w:t>
      </w:r>
      <w:r w:rsidRPr="004E124F">
        <w:rPr>
          <w:bCs/>
          <w:sz w:val="20"/>
          <w:szCs w:val="20"/>
        </w:rPr>
        <w:t xml:space="preserve">(вказати цифрами та прописом, із зазначення </w:t>
      </w:r>
      <w:r w:rsidRPr="004E124F">
        <w:rPr>
          <w:b/>
          <w:bCs/>
          <w:sz w:val="20"/>
          <w:szCs w:val="20"/>
        </w:rPr>
        <w:t>ПДВ для платників ПДВ</w:t>
      </w:r>
      <w:r w:rsidRPr="004E124F">
        <w:rPr>
          <w:bCs/>
          <w:sz w:val="20"/>
          <w:szCs w:val="20"/>
        </w:rPr>
        <w:t>).</w:t>
      </w:r>
    </w:p>
    <w:p w14:paraId="4EA2067D" w14:textId="77777777" w:rsidR="005E025A" w:rsidRDefault="005E025A" w:rsidP="004E124F">
      <w:pPr>
        <w:widowControl w:val="0"/>
        <w:rPr>
          <w:i/>
          <w:sz w:val="20"/>
          <w:szCs w:val="20"/>
        </w:rPr>
      </w:pPr>
      <w:r w:rsidRPr="003C4B99">
        <w:rPr>
          <w:i/>
          <w:sz w:val="20"/>
          <w:szCs w:val="20"/>
        </w:rPr>
        <w:t>Ціна та Сума мають бути відмінними від 0,00 грн., та вказані з двома знаками після коми.</w:t>
      </w:r>
    </w:p>
    <w:p w14:paraId="38DFC4C0" w14:textId="77777777" w:rsidR="004E124F" w:rsidRPr="004E124F" w:rsidRDefault="004E124F" w:rsidP="004E124F">
      <w:pPr>
        <w:widowControl w:val="0"/>
        <w:rPr>
          <w:i/>
          <w:sz w:val="20"/>
          <w:szCs w:val="20"/>
        </w:rPr>
      </w:pPr>
    </w:p>
    <w:p w14:paraId="7B8BBD55" w14:textId="77777777" w:rsidR="005E025A" w:rsidRPr="003C4B99" w:rsidRDefault="005E025A" w:rsidP="005E025A">
      <w:pPr>
        <w:numPr>
          <w:ilvl w:val="0"/>
          <w:numId w:val="45"/>
        </w:numPr>
        <w:ind w:left="0" w:firstLine="300"/>
        <w:jc w:val="both"/>
        <w:rPr>
          <w:sz w:val="20"/>
          <w:szCs w:val="20"/>
        </w:rPr>
      </w:pPr>
      <w:r w:rsidRPr="003C4B99">
        <w:rPr>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AEB5FF0" w14:textId="77777777" w:rsidR="005E025A" w:rsidRPr="003C4B99" w:rsidRDefault="005E025A" w:rsidP="005E025A">
      <w:pPr>
        <w:numPr>
          <w:ilvl w:val="0"/>
          <w:numId w:val="45"/>
        </w:numPr>
        <w:ind w:left="0" w:firstLine="300"/>
        <w:jc w:val="both"/>
        <w:rPr>
          <w:sz w:val="20"/>
          <w:szCs w:val="20"/>
        </w:rPr>
      </w:pPr>
      <w:r w:rsidRPr="003C4B99">
        <w:rPr>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2CC4FFA" w14:textId="77777777" w:rsidR="005E025A" w:rsidRPr="003C4B99" w:rsidRDefault="005E025A" w:rsidP="005E025A">
      <w:pPr>
        <w:ind w:firstLine="300"/>
        <w:jc w:val="both"/>
        <w:rPr>
          <w:sz w:val="20"/>
          <w:szCs w:val="20"/>
        </w:rPr>
      </w:pPr>
      <w:r w:rsidRPr="003C4B99">
        <w:rPr>
          <w:sz w:val="20"/>
          <w:szCs w:val="20"/>
        </w:rPr>
        <w:t>Разом з цією пропозицією ми надаємо документи, передбачені цією тендерною документацією  на підтвердження заявлених вимог.</w:t>
      </w:r>
    </w:p>
    <w:p w14:paraId="23252933" w14:textId="77777777" w:rsidR="005E025A" w:rsidRPr="003C4B99" w:rsidRDefault="005E025A" w:rsidP="005E025A">
      <w:pPr>
        <w:numPr>
          <w:ilvl w:val="0"/>
          <w:numId w:val="45"/>
        </w:numPr>
        <w:ind w:left="0" w:firstLine="300"/>
        <w:jc w:val="both"/>
        <w:rPr>
          <w:sz w:val="20"/>
          <w:szCs w:val="20"/>
        </w:rPr>
      </w:pPr>
      <w:r w:rsidRPr="003C4B99">
        <w:rPr>
          <w:sz w:val="20"/>
          <w:szCs w:val="20"/>
        </w:rPr>
        <w:t xml:space="preserve">Ми погоджуємося дотримуватися умов цієї пропозиції протягом </w:t>
      </w:r>
      <w:r w:rsidR="004E124F">
        <w:rPr>
          <w:sz w:val="20"/>
          <w:szCs w:val="20"/>
        </w:rPr>
        <w:t>90</w:t>
      </w:r>
      <w:r w:rsidRPr="003C4B99">
        <w:rPr>
          <w:sz w:val="20"/>
          <w:szCs w:val="20"/>
        </w:rPr>
        <w:t xml:space="preserve"> днів із дати кінцевого строку подання тендерних пропозицій.  </w:t>
      </w:r>
    </w:p>
    <w:p w14:paraId="63AA5B46" w14:textId="77777777" w:rsidR="005E025A" w:rsidRPr="003C4B99" w:rsidRDefault="005E025A" w:rsidP="005E025A">
      <w:pPr>
        <w:numPr>
          <w:ilvl w:val="0"/>
          <w:numId w:val="45"/>
        </w:numPr>
        <w:ind w:left="0" w:firstLine="300"/>
        <w:jc w:val="both"/>
        <w:rPr>
          <w:sz w:val="20"/>
          <w:szCs w:val="20"/>
        </w:rPr>
      </w:pPr>
      <w:r w:rsidRPr="003C4B99">
        <w:rPr>
          <w:sz w:val="20"/>
          <w:szCs w:val="20"/>
        </w:rPr>
        <w:t>Ми погоджуємося з істотними (основними) умовами, які обов’язково будуть включені до договору про закупівлю, передбачених документацією.</w:t>
      </w:r>
    </w:p>
    <w:p w14:paraId="197C6CCA" w14:textId="77777777" w:rsidR="005E025A" w:rsidRPr="003C4B99" w:rsidRDefault="005E025A" w:rsidP="005E025A">
      <w:pPr>
        <w:numPr>
          <w:ilvl w:val="0"/>
          <w:numId w:val="45"/>
        </w:numPr>
        <w:ind w:left="0" w:firstLine="300"/>
        <w:jc w:val="both"/>
        <w:rPr>
          <w:sz w:val="20"/>
          <w:szCs w:val="20"/>
        </w:rPr>
      </w:pPr>
      <w:r w:rsidRPr="003C4B99">
        <w:rPr>
          <w:sz w:val="20"/>
          <w:szCs w:val="20"/>
        </w:rPr>
        <w:t xml:space="preserve">Ми зобов’язуємося укласти договір про закупівлю не раніше ніж через </w:t>
      </w:r>
      <w:r>
        <w:rPr>
          <w:sz w:val="20"/>
          <w:szCs w:val="20"/>
        </w:rPr>
        <w:t>5</w:t>
      </w:r>
      <w:r w:rsidRPr="003C4B99">
        <w:rPr>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sz w:val="20"/>
          <w:szCs w:val="20"/>
        </w:rPr>
        <w:t>15</w:t>
      </w:r>
      <w:r w:rsidRPr="003C4B99">
        <w:rPr>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5664B7C" w14:textId="77777777" w:rsidR="005E025A" w:rsidRPr="003C4B99" w:rsidRDefault="005E025A" w:rsidP="005E025A">
      <w:pPr>
        <w:numPr>
          <w:ilvl w:val="0"/>
          <w:numId w:val="45"/>
        </w:numPr>
        <w:ind w:left="0" w:firstLine="300"/>
        <w:jc w:val="both"/>
        <w:rPr>
          <w:sz w:val="20"/>
          <w:szCs w:val="20"/>
        </w:rPr>
      </w:pPr>
      <w:r w:rsidRPr="003C4B99">
        <w:rPr>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14:paraId="506AC689" w14:textId="77777777" w:rsidR="005E025A" w:rsidRPr="003C4B99" w:rsidRDefault="005E025A" w:rsidP="005E025A">
      <w:pPr>
        <w:numPr>
          <w:ilvl w:val="0"/>
          <w:numId w:val="45"/>
        </w:numPr>
        <w:ind w:left="0" w:firstLine="300"/>
        <w:jc w:val="both"/>
        <w:rPr>
          <w:sz w:val="20"/>
          <w:szCs w:val="20"/>
        </w:rPr>
      </w:pPr>
      <w:r w:rsidRPr="003C4B99">
        <w:rPr>
          <w:sz w:val="20"/>
          <w:szCs w:val="20"/>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C4B99">
        <w:rPr>
          <w:sz w:val="20"/>
          <w:szCs w:val="20"/>
        </w:rPr>
        <w:t>т.ч</w:t>
      </w:r>
      <w:proofErr w:type="spellEnd"/>
      <w:r w:rsidRPr="003C4B99">
        <w:rPr>
          <w:sz w:val="20"/>
          <w:szCs w:val="20"/>
        </w:rPr>
        <w:t>.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цивільно-правових та господарських відносин.</w:t>
      </w:r>
    </w:p>
    <w:p w14:paraId="2B4F6497" w14:textId="77777777" w:rsidR="005E025A" w:rsidRPr="003C4B99" w:rsidRDefault="005E025A" w:rsidP="005E025A">
      <w:pPr>
        <w:ind w:firstLine="567"/>
        <w:jc w:val="both"/>
        <w:rPr>
          <w:sz w:val="20"/>
          <w:szCs w:val="20"/>
        </w:rPr>
      </w:pPr>
    </w:p>
    <w:p w14:paraId="1FD2C122" w14:textId="77777777" w:rsidR="005E025A" w:rsidRPr="003C4B99" w:rsidRDefault="005E025A" w:rsidP="005E025A">
      <w:pPr>
        <w:jc w:val="both"/>
        <w:rPr>
          <w:sz w:val="20"/>
          <w:szCs w:val="20"/>
        </w:rPr>
      </w:pPr>
      <w:r w:rsidRPr="003C4B99">
        <w:rPr>
          <w:sz w:val="20"/>
          <w:szCs w:val="20"/>
        </w:rPr>
        <w:t xml:space="preserve">Посада, прізвище, ініціали, підпис уповноваженої особи </w:t>
      </w:r>
    </w:p>
    <w:p w14:paraId="73480BBE" w14:textId="77777777" w:rsidR="005E025A" w:rsidRPr="003C4B99" w:rsidRDefault="005E025A" w:rsidP="005E025A">
      <w:pPr>
        <w:jc w:val="both"/>
        <w:rPr>
          <w:sz w:val="20"/>
          <w:szCs w:val="20"/>
        </w:rPr>
      </w:pPr>
      <w:r w:rsidRPr="003C4B99">
        <w:rPr>
          <w:sz w:val="20"/>
          <w:szCs w:val="20"/>
        </w:rPr>
        <w:t>підприємства/фізичної особи, завірені печаткою                      _______________(___________)</w:t>
      </w:r>
    </w:p>
    <w:p w14:paraId="2DF7626C" w14:textId="77777777" w:rsidR="005E025A" w:rsidRPr="003C4B99" w:rsidRDefault="005E025A" w:rsidP="005E025A">
      <w:pPr>
        <w:suppressAutoHyphens/>
        <w:ind w:firstLine="540"/>
        <w:jc w:val="both"/>
        <w:rPr>
          <w:i/>
          <w:iCs/>
          <w:color w:val="FF0000"/>
          <w:sz w:val="20"/>
          <w:szCs w:val="20"/>
          <w:lang w:eastAsia="ar-SA"/>
        </w:rPr>
      </w:pPr>
    </w:p>
    <w:p w14:paraId="0687A061" w14:textId="77777777" w:rsidR="005E025A" w:rsidRPr="003C4B99" w:rsidRDefault="005E025A" w:rsidP="005E025A">
      <w:pPr>
        <w:suppressAutoHyphens/>
        <w:ind w:firstLine="540"/>
        <w:jc w:val="both"/>
      </w:pPr>
      <w:r w:rsidRPr="003C4B99">
        <w:rPr>
          <w:i/>
          <w:iCs/>
          <w:color w:val="FF0000"/>
          <w:sz w:val="20"/>
          <w:szCs w:val="20"/>
          <w:lang w:eastAsia="ar-SA"/>
        </w:rPr>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p>
    <w:p w14:paraId="1C20663C" w14:textId="77777777" w:rsidR="00877DDC" w:rsidRPr="00E564DE" w:rsidRDefault="00877DDC" w:rsidP="005E025A">
      <w:pPr>
        <w:ind w:left="180"/>
        <w:jc w:val="center"/>
        <w:rPr>
          <w:sz w:val="22"/>
          <w:szCs w:val="22"/>
        </w:rPr>
      </w:pPr>
    </w:p>
    <w:sectPr w:rsidR="00877DDC" w:rsidRPr="00E564DE" w:rsidSect="004340D9">
      <w:pgSz w:w="11906" w:h="16838"/>
      <w:pgMar w:top="360" w:right="850" w:bottom="284" w:left="1080" w:header="708" w:footer="708" w:gutter="0"/>
      <w:cols w:space="720" w:equalWidth="0">
        <w:col w:w="9689"/>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2-11-08T15:16:00Z" w:initials="u">
    <w:p w14:paraId="6616C4C3" w14:textId="77777777" w:rsidR="008236A3" w:rsidRDefault="008236A3">
      <w:pPr>
        <w:pStyle w:val="af6"/>
      </w:pPr>
      <w:r>
        <w:rPr>
          <w:rStyle w:val="af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6C4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359"/>
    <w:multiLevelType w:val="hybridMultilevel"/>
    <w:tmpl w:val="9D58CA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DB4725"/>
    <w:multiLevelType w:val="hybridMultilevel"/>
    <w:tmpl w:val="32F423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 w15:restartNumberingAfterBreak="0">
    <w:nsid w:val="18760E95"/>
    <w:multiLevelType w:val="hybridMultilevel"/>
    <w:tmpl w:val="45EAB31A"/>
    <w:lvl w:ilvl="0" w:tplc="20E683AC">
      <w:start w:val="26"/>
      <w:numFmt w:val="bullet"/>
      <w:lvlText w:val="-"/>
      <w:lvlJc w:val="left"/>
      <w:pPr>
        <w:tabs>
          <w:tab w:val="num" w:pos="459"/>
        </w:tabs>
        <w:ind w:left="867" w:hanging="360"/>
      </w:pPr>
      <w:rPr>
        <w:rFonts w:ascii="Times New Roman" w:eastAsia="Times New Roman" w:hAnsi="Times New Roman" w:hint="default"/>
        <w:b/>
        <w:bCs/>
      </w:rPr>
    </w:lvl>
    <w:lvl w:ilvl="1" w:tplc="04190003">
      <w:start w:val="1"/>
      <w:numFmt w:val="bullet"/>
      <w:lvlText w:val="o"/>
      <w:lvlJc w:val="left"/>
      <w:pPr>
        <w:tabs>
          <w:tab w:val="num" w:pos="1899"/>
        </w:tabs>
        <w:ind w:left="1899" w:hanging="360"/>
      </w:pPr>
      <w:rPr>
        <w:rFonts w:ascii="Courier New" w:hAnsi="Courier New" w:cs="Courier New" w:hint="default"/>
      </w:rPr>
    </w:lvl>
    <w:lvl w:ilvl="2" w:tplc="04190005">
      <w:start w:val="1"/>
      <w:numFmt w:val="bullet"/>
      <w:lvlText w:val=""/>
      <w:lvlJc w:val="left"/>
      <w:pPr>
        <w:tabs>
          <w:tab w:val="num" w:pos="2619"/>
        </w:tabs>
        <w:ind w:left="2619" w:hanging="360"/>
      </w:pPr>
      <w:rPr>
        <w:rFonts w:ascii="Wingdings" w:hAnsi="Wingdings" w:cs="Wingdings" w:hint="default"/>
      </w:rPr>
    </w:lvl>
    <w:lvl w:ilvl="3" w:tplc="04190001">
      <w:start w:val="1"/>
      <w:numFmt w:val="bullet"/>
      <w:lvlText w:val=""/>
      <w:lvlJc w:val="left"/>
      <w:pPr>
        <w:tabs>
          <w:tab w:val="num" w:pos="3339"/>
        </w:tabs>
        <w:ind w:left="3339" w:hanging="360"/>
      </w:pPr>
      <w:rPr>
        <w:rFonts w:ascii="Symbol" w:hAnsi="Symbol" w:cs="Symbol" w:hint="default"/>
      </w:rPr>
    </w:lvl>
    <w:lvl w:ilvl="4" w:tplc="04190003">
      <w:start w:val="1"/>
      <w:numFmt w:val="bullet"/>
      <w:lvlText w:val="o"/>
      <w:lvlJc w:val="left"/>
      <w:pPr>
        <w:tabs>
          <w:tab w:val="num" w:pos="4059"/>
        </w:tabs>
        <w:ind w:left="4059" w:hanging="360"/>
      </w:pPr>
      <w:rPr>
        <w:rFonts w:ascii="Courier New" w:hAnsi="Courier New" w:cs="Courier New" w:hint="default"/>
      </w:rPr>
    </w:lvl>
    <w:lvl w:ilvl="5" w:tplc="04190005">
      <w:start w:val="1"/>
      <w:numFmt w:val="bullet"/>
      <w:lvlText w:val=""/>
      <w:lvlJc w:val="left"/>
      <w:pPr>
        <w:tabs>
          <w:tab w:val="num" w:pos="4779"/>
        </w:tabs>
        <w:ind w:left="4779" w:hanging="360"/>
      </w:pPr>
      <w:rPr>
        <w:rFonts w:ascii="Wingdings" w:hAnsi="Wingdings" w:cs="Wingdings" w:hint="default"/>
      </w:rPr>
    </w:lvl>
    <w:lvl w:ilvl="6" w:tplc="04190001">
      <w:start w:val="1"/>
      <w:numFmt w:val="bullet"/>
      <w:lvlText w:val=""/>
      <w:lvlJc w:val="left"/>
      <w:pPr>
        <w:tabs>
          <w:tab w:val="num" w:pos="5499"/>
        </w:tabs>
        <w:ind w:left="5499" w:hanging="360"/>
      </w:pPr>
      <w:rPr>
        <w:rFonts w:ascii="Symbol" w:hAnsi="Symbol" w:cs="Symbol" w:hint="default"/>
      </w:rPr>
    </w:lvl>
    <w:lvl w:ilvl="7" w:tplc="04190003">
      <w:start w:val="1"/>
      <w:numFmt w:val="bullet"/>
      <w:lvlText w:val="o"/>
      <w:lvlJc w:val="left"/>
      <w:pPr>
        <w:tabs>
          <w:tab w:val="num" w:pos="6219"/>
        </w:tabs>
        <w:ind w:left="6219" w:hanging="360"/>
      </w:pPr>
      <w:rPr>
        <w:rFonts w:ascii="Courier New" w:hAnsi="Courier New" w:cs="Courier New" w:hint="default"/>
      </w:rPr>
    </w:lvl>
    <w:lvl w:ilvl="8" w:tplc="04190005">
      <w:start w:val="1"/>
      <w:numFmt w:val="bullet"/>
      <w:lvlText w:val=""/>
      <w:lvlJc w:val="left"/>
      <w:pPr>
        <w:tabs>
          <w:tab w:val="num" w:pos="6939"/>
        </w:tabs>
        <w:ind w:left="6939" w:hanging="360"/>
      </w:pPr>
      <w:rPr>
        <w:rFonts w:ascii="Wingdings" w:hAnsi="Wingdings" w:cs="Wingdings" w:hint="default"/>
      </w:rPr>
    </w:lvl>
  </w:abstractNum>
  <w:abstractNum w:abstractNumId="7" w15:restartNumberingAfterBreak="0">
    <w:nsid w:val="1C1800D7"/>
    <w:multiLevelType w:val="multilevel"/>
    <w:tmpl w:val="B8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0755005"/>
    <w:multiLevelType w:val="multilevel"/>
    <w:tmpl w:val="526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2"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A391700"/>
    <w:multiLevelType w:val="multilevel"/>
    <w:tmpl w:val="2EA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559A3"/>
    <w:multiLevelType w:val="multilevel"/>
    <w:tmpl w:val="3A1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7" w15:restartNumberingAfterBreak="0">
    <w:nsid w:val="308D42FB"/>
    <w:multiLevelType w:val="multilevel"/>
    <w:tmpl w:val="CC1E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B0433F"/>
    <w:multiLevelType w:val="hybridMultilevel"/>
    <w:tmpl w:val="1A2C749A"/>
    <w:lvl w:ilvl="0" w:tplc="20E683AC">
      <w:start w:val="26"/>
      <w:numFmt w:val="bullet"/>
      <w:lvlText w:val="-"/>
      <w:lvlJc w:val="left"/>
      <w:pPr>
        <w:tabs>
          <w:tab w:val="num" w:pos="0"/>
        </w:tabs>
        <w:ind w:left="408"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DF7835"/>
    <w:multiLevelType w:val="multilevel"/>
    <w:tmpl w:val="AE7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3" w15:restartNumberingAfterBreak="0">
    <w:nsid w:val="40BB171B"/>
    <w:multiLevelType w:val="multilevel"/>
    <w:tmpl w:val="41E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5"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D01F85"/>
    <w:multiLevelType w:val="hybridMultilevel"/>
    <w:tmpl w:val="D53E5DA6"/>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188E8470">
      <w:start w:val="1"/>
      <w:numFmt w:val="decimal"/>
      <w:lvlText w:val="%4."/>
      <w:lvlJc w:val="left"/>
      <w:pPr>
        <w:tabs>
          <w:tab w:val="num" w:pos="2772"/>
        </w:tabs>
        <w:ind w:left="2772" w:hanging="360"/>
      </w:pPr>
      <w:rPr>
        <w:color w:val="auto"/>
      </w:r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27"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31" w15:restartNumberingAfterBreak="0">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5E11CA"/>
    <w:multiLevelType w:val="multilevel"/>
    <w:tmpl w:val="697C4EDE"/>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38" w15:restartNumberingAfterBreak="0">
    <w:nsid w:val="6DEF3A07"/>
    <w:multiLevelType w:val="multilevel"/>
    <w:tmpl w:val="9A7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11002"/>
    <w:multiLevelType w:val="multilevel"/>
    <w:tmpl w:val="7388A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0622698"/>
    <w:multiLevelType w:val="multilevel"/>
    <w:tmpl w:val="30081E3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b/>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1D8494E"/>
    <w:multiLevelType w:val="hybridMultilevel"/>
    <w:tmpl w:val="9A6A43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2D81CCC"/>
    <w:multiLevelType w:val="hybridMultilevel"/>
    <w:tmpl w:val="DE92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CB03A82"/>
    <w:multiLevelType w:val="multilevel"/>
    <w:tmpl w:val="83A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3"/>
  </w:num>
  <w:num w:numId="5">
    <w:abstractNumId w:val="5"/>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30"/>
  </w:num>
  <w:num w:numId="10">
    <w:abstractNumId w:val="9"/>
  </w:num>
  <w:num w:numId="11">
    <w:abstractNumId w:val="4"/>
  </w:num>
  <w:num w:numId="12">
    <w:abstractNumId w:val="32"/>
  </w:num>
  <w:num w:numId="13">
    <w:abstractNumId w:val="6"/>
  </w:num>
  <w:num w:numId="14">
    <w:abstractNumId w:val="20"/>
  </w:num>
  <w:num w:numId="15">
    <w:abstractNumId w:val="0"/>
  </w:num>
  <w:num w:numId="16">
    <w:abstractNumId w:val="1"/>
  </w:num>
  <w:num w:numId="17">
    <w:abstractNumId w:val="35"/>
  </w:num>
  <w:num w:numId="18">
    <w:abstractNumId w:val="11"/>
  </w:num>
  <w:num w:numId="19">
    <w:abstractNumId w:val="3"/>
  </w:num>
  <w:num w:numId="20">
    <w:abstractNumId w:val="12"/>
  </w:num>
  <w:num w:numId="21">
    <w:abstractNumId w:val="24"/>
  </w:num>
  <w:num w:numId="22">
    <w:abstractNumId w:val="25"/>
  </w:num>
  <w:num w:numId="23">
    <w:abstractNumId w:val="29"/>
  </w:num>
  <w:num w:numId="24">
    <w:abstractNumId w:val="18"/>
  </w:num>
  <w:num w:numId="25">
    <w:abstractNumId w:val="13"/>
  </w:num>
  <w:num w:numId="26">
    <w:abstractNumId w:val="22"/>
  </w:num>
  <w:num w:numId="27">
    <w:abstractNumId w:val="37"/>
  </w:num>
  <w:num w:numId="28">
    <w:abstractNumId w:val="19"/>
  </w:num>
  <w:num w:numId="29">
    <w:abstractNumId w:val="44"/>
  </w:num>
  <w:num w:numId="30">
    <w:abstractNumId w:val="38"/>
  </w:num>
  <w:num w:numId="31">
    <w:abstractNumId w:val="15"/>
  </w:num>
  <w:num w:numId="32">
    <w:abstractNumId w:val="23"/>
  </w:num>
  <w:num w:numId="33">
    <w:abstractNumId w:val="28"/>
  </w:num>
  <w:num w:numId="34">
    <w:abstractNumId w:val="14"/>
  </w:num>
  <w:num w:numId="35">
    <w:abstractNumId w:val="10"/>
  </w:num>
  <w:num w:numId="36">
    <w:abstractNumId w:val="7"/>
  </w:num>
  <w:num w:numId="37">
    <w:abstractNumId w:val="17"/>
  </w:num>
  <w:num w:numId="38">
    <w:abstractNumId w:val="21"/>
  </w:num>
  <w:num w:numId="39">
    <w:abstractNumId w:val="34"/>
  </w:num>
  <w:num w:numId="40">
    <w:abstractNumId w:val="42"/>
  </w:num>
  <w:num w:numId="41">
    <w:abstractNumId w:val="41"/>
  </w:num>
  <w:num w:numId="42">
    <w:abstractNumId w:val="8"/>
  </w:num>
  <w:num w:numId="43">
    <w:abstractNumId w:val="39"/>
  </w:num>
  <w:num w:numId="44">
    <w:abstractNumId w:val="40"/>
  </w:num>
  <w:num w:numId="4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1FC"/>
    <w:rsid w:val="00000121"/>
    <w:rsid w:val="00001AA9"/>
    <w:rsid w:val="000026C4"/>
    <w:rsid w:val="00003C16"/>
    <w:rsid w:val="0000541F"/>
    <w:rsid w:val="000055E8"/>
    <w:rsid w:val="00006418"/>
    <w:rsid w:val="00006EE5"/>
    <w:rsid w:val="00010B46"/>
    <w:rsid w:val="00012335"/>
    <w:rsid w:val="000136D2"/>
    <w:rsid w:val="00013C41"/>
    <w:rsid w:val="00021048"/>
    <w:rsid w:val="0002361A"/>
    <w:rsid w:val="00023ABC"/>
    <w:rsid w:val="00023C43"/>
    <w:rsid w:val="00023EBF"/>
    <w:rsid w:val="000263A3"/>
    <w:rsid w:val="00027503"/>
    <w:rsid w:val="0003073F"/>
    <w:rsid w:val="00030AC2"/>
    <w:rsid w:val="00031054"/>
    <w:rsid w:val="00032CCB"/>
    <w:rsid w:val="000333F5"/>
    <w:rsid w:val="000367F8"/>
    <w:rsid w:val="00036DD5"/>
    <w:rsid w:val="00037065"/>
    <w:rsid w:val="00037243"/>
    <w:rsid w:val="00037F06"/>
    <w:rsid w:val="000417CC"/>
    <w:rsid w:val="00042A47"/>
    <w:rsid w:val="000436DA"/>
    <w:rsid w:val="000451A2"/>
    <w:rsid w:val="00047119"/>
    <w:rsid w:val="00047213"/>
    <w:rsid w:val="000500F2"/>
    <w:rsid w:val="00051796"/>
    <w:rsid w:val="00052F7E"/>
    <w:rsid w:val="00053249"/>
    <w:rsid w:val="00053814"/>
    <w:rsid w:val="00053BE0"/>
    <w:rsid w:val="0005417F"/>
    <w:rsid w:val="00054491"/>
    <w:rsid w:val="0006137B"/>
    <w:rsid w:val="00061B6D"/>
    <w:rsid w:val="00061E06"/>
    <w:rsid w:val="00062828"/>
    <w:rsid w:val="000645EA"/>
    <w:rsid w:val="00065B8F"/>
    <w:rsid w:val="00066389"/>
    <w:rsid w:val="0006708F"/>
    <w:rsid w:val="000676B1"/>
    <w:rsid w:val="000676EC"/>
    <w:rsid w:val="00070940"/>
    <w:rsid w:val="00074D18"/>
    <w:rsid w:val="00075471"/>
    <w:rsid w:val="00075C5C"/>
    <w:rsid w:val="00075F13"/>
    <w:rsid w:val="00076A30"/>
    <w:rsid w:val="0008050F"/>
    <w:rsid w:val="000805B9"/>
    <w:rsid w:val="0008079C"/>
    <w:rsid w:val="00080B90"/>
    <w:rsid w:val="000824D3"/>
    <w:rsid w:val="0008474C"/>
    <w:rsid w:val="00086315"/>
    <w:rsid w:val="00086945"/>
    <w:rsid w:val="00086AED"/>
    <w:rsid w:val="000928A3"/>
    <w:rsid w:val="000937D2"/>
    <w:rsid w:val="00094CAB"/>
    <w:rsid w:val="00095135"/>
    <w:rsid w:val="00096775"/>
    <w:rsid w:val="000975A8"/>
    <w:rsid w:val="00097CD6"/>
    <w:rsid w:val="000A0382"/>
    <w:rsid w:val="000A081F"/>
    <w:rsid w:val="000A0F80"/>
    <w:rsid w:val="000A1A62"/>
    <w:rsid w:val="000A21D7"/>
    <w:rsid w:val="000A5C51"/>
    <w:rsid w:val="000B0512"/>
    <w:rsid w:val="000B0795"/>
    <w:rsid w:val="000B2C61"/>
    <w:rsid w:val="000B3790"/>
    <w:rsid w:val="000B4967"/>
    <w:rsid w:val="000B5ECE"/>
    <w:rsid w:val="000C023C"/>
    <w:rsid w:val="000C5A13"/>
    <w:rsid w:val="000C5D31"/>
    <w:rsid w:val="000C6059"/>
    <w:rsid w:val="000C608A"/>
    <w:rsid w:val="000D1617"/>
    <w:rsid w:val="000D4291"/>
    <w:rsid w:val="000D591D"/>
    <w:rsid w:val="000D600C"/>
    <w:rsid w:val="000D63A9"/>
    <w:rsid w:val="000D6BD0"/>
    <w:rsid w:val="000D7F20"/>
    <w:rsid w:val="000E041C"/>
    <w:rsid w:val="000E0A65"/>
    <w:rsid w:val="000E3645"/>
    <w:rsid w:val="000E366D"/>
    <w:rsid w:val="000E4BE7"/>
    <w:rsid w:val="000E5F2A"/>
    <w:rsid w:val="000E6FAE"/>
    <w:rsid w:val="000F090D"/>
    <w:rsid w:val="000F0B03"/>
    <w:rsid w:val="000F2C7D"/>
    <w:rsid w:val="000F340D"/>
    <w:rsid w:val="000F39AE"/>
    <w:rsid w:val="000F60BF"/>
    <w:rsid w:val="00100BE3"/>
    <w:rsid w:val="00103427"/>
    <w:rsid w:val="0010414F"/>
    <w:rsid w:val="00104F50"/>
    <w:rsid w:val="00105680"/>
    <w:rsid w:val="0010797F"/>
    <w:rsid w:val="001103AA"/>
    <w:rsid w:val="00112AEC"/>
    <w:rsid w:val="001132BE"/>
    <w:rsid w:val="00113B62"/>
    <w:rsid w:val="00116ABC"/>
    <w:rsid w:val="00120359"/>
    <w:rsid w:val="0012046D"/>
    <w:rsid w:val="00121190"/>
    <w:rsid w:val="0012249A"/>
    <w:rsid w:val="001232E1"/>
    <w:rsid w:val="00123B55"/>
    <w:rsid w:val="00123D5D"/>
    <w:rsid w:val="00126225"/>
    <w:rsid w:val="0013129D"/>
    <w:rsid w:val="001357CB"/>
    <w:rsid w:val="00136758"/>
    <w:rsid w:val="00136C9B"/>
    <w:rsid w:val="001418B1"/>
    <w:rsid w:val="001441A3"/>
    <w:rsid w:val="001456CB"/>
    <w:rsid w:val="00145DB4"/>
    <w:rsid w:val="001469F3"/>
    <w:rsid w:val="00146E5B"/>
    <w:rsid w:val="001471E3"/>
    <w:rsid w:val="00147254"/>
    <w:rsid w:val="001476B9"/>
    <w:rsid w:val="001517C2"/>
    <w:rsid w:val="0015270A"/>
    <w:rsid w:val="00155BEF"/>
    <w:rsid w:val="0015710A"/>
    <w:rsid w:val="001578F9"/>
    <w:rsid w:val="00157B33"/>
    <w:rsid w:val="001621E2"/>
    <w:rsid w:val="001632DD"/>
    <w:rsid w:val="00165661"/>
    <w:rsid w:val="00166202"/>
    <w:rsid w:val="0016695D"/>
    <w:rsid w:val="00172B79"/>
    <w:rsid w:val="00174021"/>
    <w:rsid w:val="001744D9"/>
    <w:rsid w:val="00176349"/>
    <w:rsid w:val="00177CEC"/>
    <w:rsid w:val="0018050C"/>
    <w:rsid w:val="00180FBA"/>
    <w:rsid w:val="001811DE"/>
    <w:rsid w:val="001849AA"/>
    <w:rsid w:val="001867EE"/>
    <w:rsid w:val="00187AE7"/>
    <w:rsid w:val="001908F5"/>
    <w:rsid w:val="00195B17"/>
    <w:rsid w:val="001966B2"/>
    <w:rsid w:val="001A10E1"/>
    <w:rsid w:val="001A2285"/>
    <w:rsid w:val="001A3A7B"/>
    <w:rsid w:val="001A6F09"/>
    <w:rsid w:val="001A735C"/>
    <w:rsid w:val="001A775C"/>
    <w:rsid w:val="001B2DBA"/>
    <w:rsid w:val="001B700F"/>
    <w:rsid w:val="001B7F16"/>
    <w:rsid w:val="001C07E6"/>
    <w:rsid w:val="001C1384"/>
    <w:rsid w:val="001C159B"/>
    <w:rsid w:val="001C5B36"/>
    <w:rsid w:val="001D226B"/>
    <w:rsid w:val="001D48ED"/>
    <w:rsid w:val="001D4E6E"/>
    <w:rsid w:val="001D53A3"/>
    <w:rsid w:val="001E3CDB"/>
    <w:rsid w:val="001F0168"/>
    <w:rsid w:val="001F1B99"/>
    <w:rsid w:val="001F42EA"/>
    <w:rsid w:val="001F4E2F"/>
    <w:rsid w:val="001F52B6"/>
    <w:rsid w:val="001F60DC"/>
    <w:rsid w:val="001F7FC4"/>
    <w:rsid w:val="00200435"/>
    <w:rsid w:val="00200A6D"/>
    <w:rsid w:val="0020138F"/>
    <w:rsid w:val="002017EA"/>
    <w:rsid w:val="00204A91"/>
    <w:rsid w:val="00204D71"/>
    <w:rsid w:val="002076BB"/>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30E02"/>
    <w:rsid w:val="00232D94"/>
    <w:rsid w:val="0023507D"/>
    <w:rsid w:val="00236304"/>
    <w:rsid w:val="0024153E"/>
    <w:rsid w:val="002417A0"/>
    <w:rsid w:val="00242911"/>
    <w:rsid w:val="002430A8"/>
    <w:rsid w:val="00244D70"/>
    <w:rsid w:val="00245791"/>
    <w:rsid w:val="0024638B"/>
    <w:rsid w:val="002473AC"/>
    <w:rsid w:val="0025032D"/>
    <w:rsid w:val="00250FDE"/>
    <w:rsid w:val="00251111"/>
    <w:rsid w:val="00251822"/>
    <w:rsid w:val="00254585"/>
    <w:rsid w:val="00260224"/>
    <w:rsid w:val="00263A7F"/>
    <w:rsid w:val="00264C69"/>
    <w:rsid w:val="00265518"/>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C0A9E"/>
    <w:rsid w:val="002C1EC6"/>
    <w:rsid w:val="002C32FE"/>
    <w:rsid w:val="002C3B54"/>
    <w:rsid w:val="002C50E0"/>
    <w:rsid w:val="002C6ADE"/>
    <w:rsid w:val="002C6C96"/>
    <w:rsid w:val="002D0443"/>
    <w:rsid w:val="002D0806"/>
    <w:rsid w:val="002D0B7F"/>
    <w:rsid w:val="002D1291"/>
    <w:rsid w:val="002D25E7"/>
    <w:rsid w:val="002D5B41"/>
    <w:rsid w:val="002D6538"/>
    <w:rsid w:val="002D6D1D"/>
    <w:rsid w:val="002E0247"/>
    <w:rsid w:val="002E026D"/>
    <w:rsid w:val="002E24C1"/>
    <w:rsid w:val="002E59D9"/>
    <w:rsid w:val="002E5B14"/>
    <w:rsid w:val="002E5ED0"/>
    <w:rsid w:val="002E7589"/>
    <w:rsid w:val="002F142E"/>
    <w:rsid w:val="002F2286"/>
    <w:rsid w:val="002F261C"/>
    <w:rsid w:val="002F29FD"/>
    <w:rsid w:val="002F5B2F"/>
    <w:rsid w:val="002F6D8D"/>
    <w:rsid w:val="00301822"/>
    <w:rsid w:val="003032FD"/>
    <w:rsid w:val="003040A6"/>
    <w:rsid w:val="00304FAF"/>
    <w:rsid w:val="00305DB1"/>
    <w:rsid w:val="003064EA"/>
    <w:rsid w:val="003104C9"/>
    <w:rsid w:val="00310521"/>
    <w:rsid w:val="00310647"/>
    <w:rsid w:val="00311622"/>
    <w:rsid w:val="0031272B"/>
    <w:rsid w:val="003145C1"/>
    <w:rsid w:val="00315968"/>
    <w:rsid w:val="003174E6"/>
    <w:rsid w:val="00320CE7"/>
    <w:rsid w:val="00320DAB"/>
    <w:rsid w:val="00321F3C"/>
    <w:rsid w:val="003225A5"/>
    <w:rsid w:val="00326693"/>
    <w:rsid w:val="00326B6D"/>
    <w:rsid w:val="003272F2"/>
    <w:rsid w:val="00327AB8"/>
    <w:rsid w:val="00334428"/>
    <w:rsid w:val="00334897"/>
    <w:rsid w:val="003350D7"/>
    <w:rsid w:val="00335247"/>
    <w:rsid w:val="00337E26"/>
    <w:rsid w:val="00340C49"/>
    <w:rsid w:val="00340E2D"/>
    <w:rsid w:val="00343DFE"/>
    <w:rsid w:val="003450A8"/>
    <w:rsid w:val="00347874"/>
    <w:rsid w:val="00350E7F"/>
    <w:rsid w:val="00351B89"/>
    <w:rsid w:val="00354630"/>
    <w:rsid w:val="00355A26"/>
    <w:rsid w:val="00360CED"/>
    <w:rsid w:val="0036319C"/>
    <w:rsid w:val="003669A3"/>
    <w:rsid w:val="00371173"/>
    <w:rsid w:val="003748A6"/>
    <w:rsid w:val="00376033"/>
    <w:rsid w:val="00376703"/>
    <w:rsid w:val="003804F8"/>
    <w:rsid w:val="00381364"/>
    <w:rsid w:val="00381D0C"/>
    <w:rsid w:val="00382741"/>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B4BD2"/>
    <w:rsid w:val="003B7A6A"/>
    <w:rsid w:val="003C08A3"/>
    <w:rsid w:val="003C0EB2"/>
    <w:rsid w:val="003C22CF"/>
    <w:rsid w:val="003C25D3"/>
    <w:rsid w:val="003C33F3"/>
    <w:rsid w:val="003C5B00"/>
    <w:rsid w:val="003C5C29"/>
    <w:rsid w:val="003D03B9"/>
    <w:rsid w:val="003D2298"/>
    <w:rsid w:val="003D2BE1"/>
    <w:rsid w:val="003D2C5C"/>
    <w:rsid w:val="003D3912"/>
    <w:rsid w:val="003D41F0"/>
    <w:rsid w:val="003D637E"/>
    <w:rsid w:val="003E2340"/>
    <w:rsid w:val="003E4129"/>
    <w:rsid w:val="003E4466"/>
    <w:rsid w:val="003E4587"/>
    <w:rsid w:val="003E50E9"/>
    <w:rsid w:val="003E6255"/>
    <w:rsid w:val="003F181F"/>
    <w:rsid w:val="003F2D95"/>
    <w:rsid w:val="003F2F8D"/>
    <w:rsid w:val="003F3211"/>
    <w:rsid w:val="003F4E07"/>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D36"/>
    <w:rsid w:val="004325BA"/>
    <w:rsid w:val="00432B22"/>
    <w:rsid w:val="00433758"/>
    <w:rsid w:val="004340D9"/>
    <w:rsid w:val="00434C7E"/>
    <w:rsid w:val="0043535A"/>
    <w:rsid w:val="00440E25"/>
    <w:rsid w:val="0044242B"/>
    <w:rsid w:val="00442E79"/>
    <w:rsid w:val="004434A9"/>
    <w:rsid w:val="004455E6"/>
    <w:rsid w:val="00450CD6"/>
    <w:rsid w:val="0045241D"/>
    <w:rsid w:val="0045491C"/>
    <w:rsid w:val="00454CC0"/>
    <w:rsid w:val="00460E3C"/>
    <w:rsid w:val="00462B8C"/>
    <w:rsid w:val="00462D36"/>
    <w:rsid w:val="00463837"/>
    <w:rsid w:val="00470819"/>
    <w:rsid w:val="004710FE"/>
    <w:rsid w:val="00473771"/>
    <w:rsid w:val="00473B7A"/>
    <w:rsid w:val="00474051"/>
    <w:rsid w:val="0047451A"/>
    <w:rsid w:val="00474CFF"/>
    <w:rsid w:val="004752F6"/>
    <w:rsid w:val="00477151"/>
    <w:rsid w:val="00480D65"/>
    <w:rsid w:val="00480F82"/>
    <w:rsid w:val="00484C3D"/>
    <w:rsid w:val="00485265"/>
    <w:rsid w:val="00487820"/>
    <w:rsid w:val="004910EB"/>
    <w:rsid w:val="0049158E"/>
    <w:rsid w:val="0049194C"/>
    <w:rsid w:val="00492C00"/>
    <w:rsid w:val="004941DA"/>
    <w:rsid w:val="004965BD"/>
    <w:rsid w:val="004A02A4"/>
    <w:rsid w:val="004A7DAD"/>
    <w:rsid w:val="004B0731"/>
    <w:rsid w:val="004B0B2A"/>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24F"/>
    <w:rsid w:val="004E1E73"/>
    <w:rsid w:val="004E23C1"/>
    <w:rsid w:val="004E2E3C"/>
    <w:rsid w:val="004E3003"/>
    <w:rsid w:val="004E5164"/>
    <w:rsid w:val="004E5843"/>
    <w:rsid w:val="004F0C05"/>
    <w:rsid w:val="004F20C9"/>
    <w:rsid w:val="004F22B3"/>
    <w:rsid w:val="004F2A4B"/>
    <w:rsid w:val="004F4C2E"/>
    <w:rsid w:val="004F6C71"/>
    <w:rsid w:val="004F7447"/>
    <w:rsid w:val="004F79EC"/>
    <w:rsid w:val="00501610"/>
    <w:rsid w:val="0050264D"/>
    <w:rsid w:val="00504135"/>
    <w:rsid w:val="00504978"/>
    <w:rsid w:val="00504B76"/>
    <w:rsid w:val="005060BC"/>
    <w:rsid w:val="00506E52"/>
    <w:rsid w:val="005128C5"/>
    <w:rsid w:val="005146EA"/>
    <w:rsid w:val="00520616"/>
    <w:rsid w:val="00522258"/>
    <w:rsid w:val="005227A1"/>
    <w:rsid w:val="00523379"/>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5912"/>
    <w:rsid w:val="00545DF2"/>
    <w:rsid w:val="00547236"/>
    <w:rsid w:val="00551882"/>
    <w:rsid w:val="00552E89"/>
    <w:rsid w:val="0055541E"/>
    <w:rsid w:val="00555DA9"/>
    <w:rsid w:val="005568AF"/>
    <w:rsid w:val="00556EC4"/>
    <w:rsid w:val="005572CD"/>
    <w:rsid w:val="00560453"/>
    <w:rsid w:val="00562170"/>
    <w:rsid w:val="005622E6"/>
    <w:rsid w:val="005626EA"/>
    <w:rsid w:val="005633C4"/>
    <w:rsid w:val="00563D10"/>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223"/>
    <w:rsid w:val="00583CEB"/>
    <w:rsid w:val="00584274"/>
    <w:rsid w:val="00584C21"/>
    <w:rsid w:val="00584C65"/>
    <w:rsid w:val="005853C5"/>
    <w:rsid w:val="005867AB"/>
    <w:rsid w:val="00586CE6"/>
    <w:rsid w:val="0058719E"/>
    <w:rsid w:val="0058797D"/>
    <w:rsid w:val="005902DB"/>
    <w:rsid w:val="005915DA"/>
    <w:rsid w:val="0059387E"/>
    <w:rsid w:val="00593CEB"/>
    <w:rsid w:val="00594A5D"/>
    <w:rsid w:val="00595FA8"/>
    <w:rsid w:val="00596C5A"/>
    <w:rsid w:val="005A27F0"/>
    <w:rsid w:val="005A28D9"/>
    <w:rsid w:val="005A49DC"/>
    <w:rsid w:val="005A7B54"/>
    <w:rsid w:val="005B005B"/>
    <w:rsid w:val="005B2375"/>
    <w:rsid w:val="005B25F2"/>
    <w:rsid w:val="005B301D"/>
    <w:rsid w:val="005B4EEE"/>
    <w:rsid w:val="005B511F"/>
    <w:rsid w:val="005B55FE"/>
    <w:rsid w:val="005B7095"/>
    <w:rsid w:val="005C2834"/>
    <w:rsid w:val="005C29DD"/>
    <w:rsid w:val="005C2A17"/>
    <w:rsid w:val="005C43AE"/>
    <w:rsid w:val="005D0F32"/>
    <w:rsid w:val="005D15B0"/>
    <w:rsid w:val="005D293F"/>
    <w:rsid w:val="005D3123"/>
    <w:rsid w:val="005D31E2"/>
    <w:rsid w:val="005D365C"/>
    <w:rsid w:val="005D3E44"/>
    <w:rsid w:val="005D71E5"/>
    <w:rsid w:val="005D7249"/>
    <w:rsid w:val="005D7298"/>
    <w:rsid w:val="005E025A"/>
    <w:rsid w:val="005E0F41"/>
    <w:rsid w:val="005E2483"/>
    <w:rsid w:val="005E3DC2"/>
    <w:rsid w:val="005F1508"/>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8DA"/>
    <w:rsid w:val="00640E68"/>
    <w:rsid w:val="0064109A"/>
    <w:rsid w:val="00642722"/>
    <w:rsid w:val="00642B51"/>
    <w:rsid w:val="0064540A"/>
    <w:rsid w:val="00646737"/>
    <w:rsid w:val="00646AAF"/>
    <w:rsid w:val="00650659"/>
    <w:rsid w:val="006508D2"/>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74F"/>
    <w:rsid w:val="00684FDF"/>
    <w:rsid w:val="00686BD5"/>
    <w:rsid w:val="00691230"/>
    <w:rsid w:val="006913A6"/>
    <w:rsid w:val="00692622"/>
    <w:rsid w:val="006928C7"/>
    <w:rsid w:val="00693430"/>
    <w:rsid w:val="00693A97"/>
    <w:rsid w:val="00693F6A"/>
    <w:rsid w:val="006971DA"/>
    <w:rsid w:val="006A06A4"/>
    <w:rsid w:val="006A1362"/>
    <w:rsid w:val="006A21D6"/>
    <w:rsid w:val="006A2BF4"/>
    <w:rsid w:val="006A403C"/>
    <w:rsid w:val="006A48A1"/>
    <w:rsid w:val="006A4A6E"/>
    <w:rsid w:val="006A71F3"/>
    <w:rsid w:val="006A7C70"/>
    <w:rsid w:val="006B1483"/>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E2147"/>
    <w:rsid w:val="006E2570"/>
    <w:rsid w:val="006E29B8"/>
    <w:rsid w:val="006E309E"/>
    <w:rsid w:val="006E4507"/>
    <w:rsid w:val="006E5644"/>
    <w:rsid w:val="006E7E51"/>
    <w:rsid w:val="006F0944"/>
    <w:rsid w:val="006F1C98"/>
    <w:rsid w:val="006F2209"/>
    <w:rsid w:val="006F527B"/>
    <w:rsid w:val="00700727"/>
    <w:rsid w:val="00702F2D"/>
    <w:rsid w:val="007032EE"/>
    <w:rsid w:val="007040F0"/>
    <w:rsid w:val="0070414D"/>
    <w:rsid w:val="00704181"/>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6D59"/>
    <w:rsid w:val="007273EA"/>
    <w:rsid w:val="00727C50"/>
    <w:rsid w:val="00727EEB"/>
    <w:rsid w:val="00735979"/>
    <w:rsid w:val="00740498"/>
    <w:rsid w:val="00740566"/>
    <w:rsid w:val="00740640"/>
    <w:rsid w:val="007413EB"/>
    <w:rsid w:val="00741996"/>
    <w:rsid w:val="00741CA3"/>
    <w:rsid w:val="00741E3C"/>
    <w:rsid w:val="00743243"/>
    <w:rsid w:val="0074681F"/>
    <w:rsid w:val="00746887"/>
    <w:rsid w:val="007475F2"/>
    <w:rsid w:val="00750A06"/>
    <w:rsid w:val="00752700"/>
    <w:rsid w:val="00753F29"/>
    <w:rsid w:val="00754250"/>
    <w:rsid w:val="00756E6A"/>
    <w:rsid w:val="0075779C"/>
    <w:rsid w:val="007609B6"/>
    <w:rsid w:val="00762DA4"/>
    <w:rsid w:val="0076398B"/>
    <w:rsid w:val="007651F8"/>
    <w:rsid w:val="00765B95"/>
    <w:rsid w:val="00765E45"/>
    <w:rsid w:val="00767DE5"/>
    <w:rsid w:val="00773913"/>
    <w:rsid w:val="00774F07"/>
    <w:rsid w:val="00776D28"/>
    <w:rsid w:val="00777BAA"/>
    <w:rsid w:val="007803B6"/>
    <w:rsid w:val="00786067"/>
    <w:rsid w:val="007860EF"/>
    <w:rsid w:val="00792198"/>
    <w:rsid w:val="00792936"/>
    <w:rsid w:val="00794573"/>
    <w:rsid w:val="007A1889"/>
    <w:rsid w:val="007A205B"/>
    <w:rsid w:val="007A3A5D"/>
    <w:rsid w:val="007A3E21"/>
    <w:rsid w:val="007A4E80"/>
    <w:rsid w:val="007A515D"/>
    <w:rsid w:val="007A612D"/>
    <w:rsid w:val="007A61EC"/>
    <w:rsid w:val="007A6B8E"/>
    <w:rsid w:val="007B0214"/>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565D"/>
    <w:rsid w:val="007D7770"/>
    <w:rsid w:val="007E07BD"/>
    <w:rsid w:val="007E13B1"/>
    <w:rsid w:val="007E3181"/>
    <w:rsid w:val="007E3B13"/>
    <w:rsid w:val="007E3E77"/>
    <w:rsid w:val="007E70D8"/>
    <w:rsid w:val="007F0662"/>
    <w:rsid w:val="007F101C"/>
    <w:rsid w:val="007F155F"/>
    <w:rsid w:val="007F16DD"/>
    <w:rsid w:val="007F2884"/>
    <w:rsid w:val="007F28AB"/>
    <w:rsid w:val="007F2BAE"/>
    <w:rsid w:val="007F2C90"/>
    <w:rsid w:val="007F3766"/>
    <w:rsid w:val="007F423B"/>
    <w:rsid w:val="007F5526"/>
    <w:rsid w:val="007F651E"/>
    <w:rsid w:val="0080010D"/>
    <w:rsid w:val="008005FC"/>
    <w:rsid w:val="008024ED"/>
    <w:rsid w:val="008026B8"/>
    <w:rsid w:val="00803B95"/>
    <w:rsid w:val="0080517A"/>
    <w:rsid w:val="00806BB3"/>
    <w:rsid w:val="00810A73"/>
    <w:rsid w:val="0081147C"/>
    <w:rsid w:val="00812CD7"/>
    <w:rsid w:val="00812E38"/>
    <w:rsid w:val="00815778"/>
    <w:rsid w:val="00820976"/>
    <w:rsid w:val="008218E2"/>
    <w:rsid w:val="00821D6D"/>
    <w:rsid w:val="0082357E"/>
    <w:rsid w:val="008236A3"/>
    <w:rsid w:val="00825651"/>
    <w:rsid w:val="008303B9"/>
    <w:rsid w:val="008304C7"/>
    <w:rsid w:val="0083068D"/>
    <w:rsid w:val="00832173"/>
    <w:rsid w:val="008368E6"/>
    <w:rsid w:val="008419D0"/>
    <w:rsid w:val="00847A1B"/>
    <w:rsid w:val="008508FE"/>
    <w:rsid w:val="00850F1C"/>
    <w:rsid w:val="0085152F"/>
    <w:rsid w:val="00852502"/>
    <w:rsid w:val="00852A9B"/>
    <w:rsid w:val="00852C22"/>
    <w:rsid w:val="00853384"/>
    <w:rsid w:val="008534BC"/>
    <w:rsid w:val="0085403D"/>
    <w:rsid w:val="0085418F"/>
    <w:rsid w:val="00854342"/>
    <w:rsid w:val="008609B3"/>
    <w:rsid w:val="00861251"/>
    <w:rsid w:val="00861A6D"/>
    <w:rsid w:val="00864B74"/>
    <w:rsid w:val="00865939"/>
    <w:rsid w:val="008718A0"/>
    <w:rsid w:val="008736B4"/>
    <w:rsid w:val="008736BA"/>
    <w:rsid w:val="00873F92"/>
    <w:rsid w:val="0087438F"/>
    <w:rsid w:val="0087633F"/>
    <w:rsid w:val="00877DDC"/>
    <w:rsid w:val="00877DE1"/>
    <w:rsid w:val="0088242F"/>
    <w:rsid w:val="00882CC7"/>
    <w:rsid w:val="00883C40"/>
    <w:rsid w:val="00886273"/>
    <w:rsid w:val="00886909"/>
    <w:rsid w:val="0088694F"/>
    <w:rsid w:val="00886A25"/>
    <w:rsid w:val="00886FCE"/>
    <w:rsid w:val="00887DA0"/>
    <w:rsid w:val="00890692"/>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EB3"/>
    <w:rsid w:val="008C4003"/>
    <w:rsid w:val="008C47BB"/>
    <w:rsid w:val="008C49C9"/>
    <w:rsid w:val="008C4F89"/>
    <w:rsid w:val="008C596A"/>
    <w:rsid w:val="008C5A35"/>
    <w:rsid w:val="008C5EB0"/>
    <w:rsid w:val="008C7367"/>
    <w:rsid w:val="008C7583"/>
    <w:rsid w:val="008D2FDD"/>
    <w:rsid w:val="008D4A89"/>
    <w:rsid w:val="008D524E"/>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774E"/>
    <w:rsid w:val="00900B1F"/>
    <w:rsid w:val="00900F88"/>
    <w:rsid w:val="009025AF"/>
    <w:rsid w:val="009039E6"/>
    <w:rsid w:val="00903C7F"/>
    <w:rsid w:val="00903FEA"/>
    <w:rsid w:val="009041C7"/>
    <w:rsid w:val="00907724"/>
    <w:rsid w:val="00907931"/>
    <w:rsid w:val="00912B53"/>
    <w:rsid w:val="00914DB2"/>
    <w:rsid w:val="00914F7A"/>
    <w:rsid w:val="009161F4"/>
    <w:rsid w:val="00916CF5"/>
    <w:rsid w:val="00917416"/>
    <w:rsid w:val="00922DE2"/>
    <w:rsid w:val="00924ABA"/>
    <w:rsid w:val="0092614E"/>
    <w:rsid w:val="0093063E"/>
    <w:rsid w:val="00930C26"/>
    <w:rsid w:val="009314C9"/>
    <w:rsid w:val="0093193B"/>
    <w:rsid w:val="00932105"/>
    <w:rsid w:val="00932657"/>
    <w:rsid w:val="009337F4"/>
    <w:rsid w:val="00942153"/>
    <w:rsid w:val="00942653"/>
    <w:rsid w:val="0094340D"/>
    <w:rsid w:val="0094592B"/>
    <w:rsid w:val="009459AE"/>
    <w:rsid w:val="00946A50"/>
    <w:rsid w:val="0094765B"/>
    <w:rsid w:val="00951FEE"/>
    <w:rsid w:val="00955EC0"/>
    <w:rsid w:val="00956182"/>
    <w:rsid w:val="009567F3"/>
    <w:rsid w:val="009623EE"/>
    <w:rsid w:val="00962AA0"/>
    <w:rsid w:val="00964540"/>
    <w:rsid w:val="0096467A"/>
    <w:rsid w:val="0096470B"/>
    <w:rsid w:val="0096494F"/>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BC"/>
    <w:rsid w:val="009B202A"/>
    <w:rsid w:val="009B22F7"/>
    <w:rsid w:val="009B5934"/>
    <w:rsid w:val="009B6EF5"/>
    <w:rsid w:val="009B745B"/>
    <w:rsid w:val="009C018D"/>
    <w:rsid w:val="009C1C96"/>
    <w:rsid w:val="009C2A62"/>
    <w:rsid w:val="009C311D"/>
    <w:rsid w:val="009C33A7"/>
    <w:rsid w:val="009C6636"/>
    <w:rsid w:val="009C7A9B"/>
    <w:rsid w:val="009D2831"/>
    <w:rsid w:val="009D2886"/>
    <w:rsid w:val="009D319A"/>
    <w:rsid w:val="009D3390"/>
    <w:rsid w:val="009D361E"/>
    <w:rsid w:val="009D3E2F"/>
    <w:rsid w:val="009D5E77"/>
    <w:rsid w:val="009D7AE9"/>
    <w:rsid w:val="009E02DB"/>
    <w:rsid w:val="009E1A92"/>
    <w:rsid w:val="009E4B5D"/>
    <w:rsid w:val="009E6273"/>
    <w:rsid w:val="009E7FCE"/>
    <w:rsid w:val="009F07F6"/>
    <w:rsid w:val="009F29C1"/>
    <w:rsid w:val="009F2A75"/>
    <w:rsid w:val="009F48E0"/>
    <w:rsid w:val="009F5587"/>
    <w:rsid w:val="009F63B3"/>
    <w:rsid w:val="009F794B"/>
    <w:rsid w:val="00A0292F"/>
    <w:rsid w:val="00A05E05"/>
    <w:rsid w:val="00A07F7A"/>
    <w:rsid w:val="00A12619"/>
    <w:rsid w:val="00A12C1E"/>
    <w:rsid w:val="00A13F85"/>
    <w:rsid w:val="00A14152"/>
    <w:rsid w:val="00A15CC9"/>
    <w:rsid w:val="00A15CF8"/>
    <w:rsid w:val="00A17990"/>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51EE3"/>
    <w:rsid w:val="00A53B66"/>
    <w:rsid w:val="00A53BCA"/>
    <w:rsid w:val="00A555D7"/>
    <w:rsid w:val="00A5669F"/>
    <w:rsid w:val="00A56897"/>
    <w:rsid w:val="00A57076"/>
    <w:rsid w:val="00A57722"/>
    <w:rsid w:val="00A6103B"/>
    <w:rsid w:val="00A61337"/>
    <w:rsid w:val="00A61437"/>
    <w:rsid w:val="00A62041"/>
    <w:rsid w:val="00A63E53"/>
    <w:rsid w:val="00A70C2A"/>
    <w:rsid w:val="00A70CBB"/>
    <w:rsid w:val="00A70DB2"/>
    <w:rsid w:val="00A71F2C"/>
    <w:rsid w:val="00A73E2D"/>
    <w:rsid w:val="00A743E8"/>
    <w:rsid w:val="00A756A8"/>
    <w:rsid w:val="00A75B7A"/>
    <w:rsid w:val="00A76047"/>
    <w:rsid w:val="00A76117"/>
    <w:rsid w:val="00A77543"/>
    <w:rsid w:val="00A77647"/>
    <w:rsid w:val="00A833B6"/>
    <w:rsid w:val="00A836F9"/>
    <w:rsid w:val="00A87DA7"/>
    <w:rsid w:val="00A9083E"/>
    <w:rsid w:val="00A912DF"/>
    <w:rsid w:val="00A91571"/>
    <w:rsid w:val="00A92B7C"/>
    <w:rsid w:val="00A93A5C"/>
    <w:rsid w:val="00A946D9"/>
    <w:rsid w:val="00A94FA9"/>
    <w:rsid w:val="00A969C3"/>
    <w:rsid w:val="00A96BB2"/>
    <w:rsid w:val="00A97D2D"/>
    <w:rsid w:val="00AA1352"/>
    <w:rsid w:val="00AA2525"/>
    <w:rsid w:val="00AA2EE3"/>
    <w:rsid w:val="00AA328F"/>
    <w:rsid w:val="00AA495D"/>
    <w:rsid w:val="00AA4D50"/>
    <w:rsid w:val="00AA647A"/>
    <w:rsid w:val="00AA67E1"/>
    <w:rsid w:val="00AA6A05"/>
    <w:rsid w:val="00AA7024"/>
    <w:rsid w:val="00AA7806"/>
    <w:rsid w:val="00AB0332"/>
    <w:rsid w:val="00AB0728"/>
    <w:rsid w:val="00AB0DB4"/>
    <w:rsid w:val="00AB109F"/>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5E47"/>
    <w:rsid w:val="00AD64F6"/>
    <w:rsid w:val="00AD70D5"/>
    <w:rsid w:val="00AD7F93"/>
    <w:rsid w:val="00AE0116"/>
    <w:rsid w:val="00AE1357"/>
    <w:rsid w:val="00AE32D2"/>
    <w:rsid w:val="00AE6282"/>
    <w:rsid w:val="00AE6E4C"/>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3889"/>
    <w:rsid w:val="00B23B19"/>
    <w:rsid w:val="00B24DA5"/>
    <w:rsid w:val="00B260FF"/>
    <w:rsid w:val="00B2674C"/>
    <w:rsid w:val="00B2779F"/>
    <w:rsid w:val="00B317C4"/>
    <w:rsid w:val="00B32C78"/>
    <w:rsid w:val="00B33E65"/>
    <w:rsid w:val="00B35AB8"/>
    <w:rsid w:val="00B36A4B"/>
    <w:rsid w:val="00B41E74"/>
    <w:rsid w:val="00B44200"/>
    <w:rsid w:val="00B45A9E"/>
    <w:rsid w:val="00B46799"/>
    <w:rsid w:val="00B515F8"/>
    <w:rsid w:val="00B518AC"/>
    <w:rsid w:val="00B51A2A"/>
    <w:rsid w:val="00B5219E"/>
    <w:rsid w:val="00B5248A"/>
    <w:rsid w:val="00B52D5F"/>
    <w:rsid w:val="00B531C8"/>
    <w:rsid w:val="00B54F8D"/>
    <w:rsid w:val="00B56DA6"/>
    <w:rsid w:val="00B603BB"/>
    <w:rsid w:val="00B61366"/>
    <w:rsid w:val="00B62369"/>
    <w:rsid w:val="00B668CB"/>
    <w:rsid w:val="00B66B58"/>
    <w:rsid w:val="00B66DB6"/>
    <w:rsid w:val="00B70263"/>
    <w:rsid w:val="00B723E8"/>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A0A"/>
    <w:rsid w:val="00B96807"/>
    <w:rsid w:val="00B96E12"/>
    <w:rsid w:val="00B97A1C"/>
    <w:rsid w:val="00B97DE9"/>
    <w:rsid w:val="00BA19B2"/>
    <w:rsid w:val="00BA21B1"/>
    <w:rsid w:val="00BA2971"/>
    <w:rsid w:val="00BA3185"/>
    <w:rsid w:val="00BA4CCD"/>
    <w:rsid w:val="00BA6A0B"/>
    <w:rsid w:val="00BB0E4C"/>
    <w:rsid w:val="00BB2247"/>
    <w:rsid w:val="00BB231A"/>
    <w:rsid w:val="00BB2E86"/>
    <w:rsid w:val="00BB3359"/>
    <w:rsid w:val="00BB338B"/>
    <w:rsid w:val="00BB3B78"/>
    <w:rsid w:val="00BB76B6"/>
    <w:rsid w:val="00BC17AC"/>
    <w:rsid w:val="00BC24BB"/>
    <w:rsid w:val="00BC3AC5"/>
    <w:rsid w:val="00BC46D1"/>
    <w:rsid w:val="00BC6A53"/>
    <w:rsid w:val="00BC6B2B"/>
    <w:rsid w:val="00BC72FE"/>
    <w:rsid w:val="00BD04C8"/>
    <w:rsid w:val="00BD1CB6"/>
    <w:rsid w:val="00BD62D9"/>
    <w:rsid w:val="00BE01DD"/>
    <w:rsid w:val="00BE04F8"/>
    <w:rsid w:val="00BE0962"/>
    <w:rsid w:val="00BE0DF2"/>
    <w:rsid w:val="00BE0EF9"/>
    <w:rsid w:val="00BE1992"/>
    <w:rsid w:val="00BE27E9"/>
    <w:rsid w:val="00BE2C72"/>
    <w:rsid w:val="00BE5ECB"/>
    <w:rsid w:val="00BE682F"/>
    <w:rsid w:val="00BE762E"/>
    <w:rsid w:val="00BE7EEE"/>
    <w:rsid w:val="00BF0240"/>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CBF"/>
    <w:rsid w:val="00C1424F"/>
    <w:rsid w:val="00C178FF"/>
    <w:rsid w:val="00C20398"/>
    <w:rsid w:val="00C2084C"/>
    <w:rsid w:val="00C208A7"/>
    <w:rsid w:val="00C2165D"/>
    <w:rsid w:val="00C21695"/>
    <w:rsid w:val="00C224E8"/>
    <w:rsid w:val="00C2296F"/>
    <w:rsid w:val="00C23CE7"/>
    <w:rsid w:val="00C26AD7"/>
    <w:rsid w:val="00C2737F"/>
    <w:rsid w:val="00C31409"/>
    <w:rsid w:val="00C328CE"/>
    <w:rsid w:val="00C32E7D"/>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6E2A"/>
    <w:rsid w:val="00C673F3"/>
    <w:rsid w:val="00C67883"/>
    <w:rsid w:val="00C7200B"/>
    <w:rsid w:val="00C73B1B"/>
    <w:rsid w:val="00C74111"/>
    <w:rsid w:val="00C74F0A"/>
    <w:rsid w:val="00C74F34"/>
    <w:rsid w:val="00C76951"/>
    <w:rsid w:val="00C77B7F"/>
    <w:rsid w:val="00C820E5"/>
    <w:rsid w:val="00C857BE"/>
    <w:rsid w:val="00C8661A"/>
    <w:rsid w:val="00C868DC"/>
    <w:rsid w:val="00C86F98"/>
    <w:rsid w:val="00C87E25"/>
    <w:rsid w:val="00C913DB"/>
    <w:rsid w:val="00C93451"/>
    <w:rsid w:val="00C93A46"/>
    <w:rsid w:val="00C96B15"/>
    <w:rsid w:val="00CA28D6"/>
    <w:rsid w:val="00CA2D6A"/>
    <w:rsid w:val="00CA32F5"/>
    <w:rsid w:val="00CA334B"/>
    <w:rsid w:val="00CA4086"/>
    <w:rsid w:val="00CA4162"/>
    <w:rsid w:val="00CA42E1"/>
    <w:rsid w:val="00CA489A"/>
    <w:rsid w:val="00CA4FC0"/>
    <w:rsid w:val="00CB060E"/>
    <w:rsid w:val="00CB1083"/>
    <w:rsid w:val="00CB184D"/>
    <w:rsid w:val="00CB389B"/>
    <w:rsid w:val="00CB4764"/>
    <w:rsid w:val="00CB54C4"/>
    <w:rsid w:val="00CB7EFB"/>
    <w:rsid w:val="00CC0300"/>
    <w:rsid w:val="00CC27A1"/>
    <w:rsid w:val="00CC43DF"/>
    <w:rsid w:val="00CC45F6"/>
    <w:rsid w:val="00CC6784"/>
    <w:rsid w:val="00CC7E0B"/>
    <w:rsid w:val="00CD0936"/>
    <w:rsid w:val="00CD17BA"/>
    <w:rsid w:val="00CD1B04"/>
    <w:rsid w:val="00CD668B"/>
    <w:rsid w:val="00CE33F7"/>
    <w:rsid w:val="00CE4762"/>
    <w:rsid w:val="00CE4B84"/>
    <w:rsid w:val="00CE4E53"/>
    <w:rsid w:val="00CE5B3B"/>
    <w:rsid w:val="00CF2262"/>
    <w:rsid w:val="00CF2B70"/>
    <w:rsid w:val="00CF2C8C"/>
    <w:rsid w:val="00CF3A87"/>
    <w:rsid w:val="00CF4167"/>
    <w:rsid w:val="00D0058C"/>
    <w:rsid w:val="00D00CD9"/>
    <w:rsid w:val="00D00CF7"/>
    <w:rsid w:val="00D060E7"/>
    <w:rsid w:val="00D06239"/>
    <w:rsid w:val="00D07D5C"/>
    <w:rsid w:val="00D107F1"/>
    <w:rsid w:val="00D110AB"/>
    <w:rsid w:val="00D1149C"/>
    <w:rsid w:val="00D117AA"/>
    <w:rsid w:val="00D12BAF"/>
    <w:rsid w:val="00D13174"/>
    <w:rsid w:val="00D13A40"/>
    <w:rsid w:val="00D13A85"/>
    <w:rsid w:val="00D221EB"/>
    <w:rsid w:val="00D22380"/>
    <w:rsid w:val="00D229CB"/>
    <w:rsid w:val="00D24839"/>
    <w:rsid w:val="00D2581E"/>
    <w:rsid w:val="00D31B76"/>
    <w:rsid w:val="00D33761"/>
    <w:rsid w:val="00D34E83"/>
    <w:rsid w:val="00D366F6"/>
    <w:rsid w:val="00D36702"/>
    <w:rsid w:val="00D37F3F"/>
    <w:rsid w:val="00D40FF3"/>
    <w:rsid w:val="00D423AA"/>
    <w:rsid w:val="00D426C8"/>
    <w:rsid w:val="00D43638"/>
    <w:rsid w:val="00D44F7B"/>
    <w:rsid w:val="00D46F64"/>
    <w:rsid w:val="00D47691"/>
    <w:rsid w:val="00D47756"/>
    <w:rsid w:val="00D47C75"/>
    <w:rsid w:val="00D5442D"/>
    <w:rsid w:val="00D548FB"/>
    <w:rsid w:val="00D553B2"/>
    <w:rsid w:val="00D60AA2"/>
    <w:rsid w:val="00D62F26"/>
    <w:rsid w:val="00D65A56"/>
    <w:rsid w:val="00D71290"/>
    <w:rsid w:val="00D712D9"/>
    <w:rsid w:val="00D71343"/>
    <w:rsid w:val="00D7134C"/>
    <w:rsid w:val="00D72AC5"/>
    <w:rsid w:val="00D73390"/>
    <w:rsid w:val="00D7543F"/>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6D93"/>
    <w:rsid w:val="00DB0362"/>
    <w:rsid w:val="00DB2024"/>
    <w:rsid w:val="00DB32A5"/>
    <w:rsid w:val="00DB6F96"/>
    <w:rsid w:val="00DC2E41"/>
    <w:rsid w:val="00DC31C5"/>
    <w:rsid w:val="00DC468E"/>
    <w:rsid w:val="00DC6061"/>
    <w:rsid w:val="00DD031E"/>
    <w:rsid w:val="00DD0F5C"/>
    <w:rsid w:val="00DD20DD"/>
    <w:rsid w:val="00DD2EE6"/>
    <w:rsid w:val="00DD6E7D"/>
    <w:rsid w:val="00DE2694"/>
    <w:rsid w:val="00DE2B26"/>
    <w:rsid w:val="00DE2BCE"/>
    <w:rsid w:val="00DE3C7A"/>
    <w:rsid w:val="00DE4382"/>
    <w:rsid w:val="00DE4B92"/>
    <w:rsid w:val="00DE561B"/>
    <w:rsid w:val="00DE5A29"/>
    <w:rsid w:val="00DE7790"/>
    <w:rsid w:val="00DF094A"/>
    <w:rsid w:val="00DF17C2"/>
    <w:rsid w:val="00DF272A"/>
    <w:rsid w:val="00DF37A6"/>
    <w:rsid w:val="00DF39EA"/>
    <w:rsid w:val="00DF48AA"/>
    <w:rsid w:val="00DF48E3"/>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E55"/>
    <w:rsid w:val="00E22387"/>
    <w:rsid w:val="00E27252"/>
    <w:rsid w:val="00E31C0C"/>
    <w:rsid w:val="00E32799"/>
    <w:rsid w:val="00E328E1"/>
    <w:rsid w:val="00E33A4D"/>
    <w:rsid w:val="00E34854"/>
    <w:rsid w:val="00E410A3"/>
    <w:rsid w:val="00E431C5"/>
    <w:rsid w:val="00E44894"/>
    <w:rsid w:val="00E52867"/>
    <w:rsid w:val="00E53FDC"/>
    <w:rsid w:val="00E5469C"/>
    <w:rsid w:val="00E55808"/>
    <w:rsid w:val="00E564DE"/>
    <w:rsid w:val="00E57FF2"/>
    <w:rsid w:val="00E603BB"/>
    <w:rsid w:val="00E613C6"/>
    <w:rsid w:val="00E61CF9"/>
    <w:rsid w:val="00E629E4"/>
    <w:rsid w:val="00E63AD7"/>
    <w:rsid w:val="00E6433F"/>
    <w:rsid w:val="00E653DA"/>
    <w:rsid w:val="00E655B2"/>
    <w:rsid w:val="00E659B3"/>
    <w:rsid w:val="00E65B0F"/>
    <w:rsid w:val="00E65E2C"/>
    <w:rsid w:val="00E67037"/>
    <w:rsid w:val="00E67066"/>
    <w:rsid w:val="00E67803"/>
    <w:rsid w:val="00E72535"/>
    <w:rsid w:val="00E72CF2"/>
    <w:rsid w:val="00E768B8"/>
    <w:rsid w:val="00E771BF"/>
    <w:rsid w:val="00E77BBF"/>
    <w:rsid w:val="00E8000F"/>
    <w:rsid w:val="00E803B6"/>
    <w:rsid w:val="00E80475"/>
    <w:rsid w:val="00E81802"/>
    <w:rsid w:val="00E818AC"/>
    <w:rsid w:val="00E81D3A"/>
    <w:rsid w:val="00E81ECE"/>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ACD"/>
    <w:rsid w:val="00EC0906"/>
    <w:rsid w:val="00EC18E3"/>
    <w:rsid w:val="00EC3723"/>
    <w:rsid w:val="00EC4EBB"/>
    <w:rsid w:val="00ED11DB"/>
    <w:rsid w:val="00ED26A0"/>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36C9"/>
    <w:rsid w:val="00EF419A"/>
    <w:rsid w:val="00EF580B"/>
    <w:rsid w:val="00F00C9B"/>
    <w:rsid w:val="00F03402"/>
    <w:rsid w:val="00F03BBD"/>
    <w:rsid w:val="00F04EC4"/>
    <w:rsid w:val="00F054D0"/>
    <w:rsid w:val="00F05506"/>
    <w:rsid w:val="00F06F79"/>
    <w:rsid w:val="00F07BA2"/>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6A0"/>
    <w:rsid w:val="00F301FC"/>
    <w:rsid w:val="00F32787"/>
    <w:rsid w:val="00F332D9"/>
    <w:rsid w:val="00F34427"/>
    <w:rsid w:val="00F35FE7"/>
    <w:rsid w:val="00F41120"/>
    <w:rsid w:val="00F44A9F"/>
    <w:rsid w:val="00F45071"/>
    <w:rsid w:val="00F45AA5"/>
    <w:rsid w:val="00F45B5C"/>
    <w:rsid w:val="00F50714"/>
    <w:rsid w:val="00F51112"/>
    <w:rsid w:val="00F52C29"/>
    <w:rsid w:val="00F53C69"/>
    <w:rsid w:val="00F53D21"/>
    <w:rsid w:val="00F53E89"/>
    <w:rsid w:val="00F54DF7"/>
    <w:rsid w:val="00F55803"/>
    <w:rsid w:val="00F56BA1"/>
    <w:rsid w:val="00F628D6"/>
    <w:rsid w:val="00F62D51"/>
    <w:rsid w:val="00F6312D"/>
    <w:rsid w:val="00F64E67"/>
    <w:rsid w:val="00F65CA6"/>
    <w:rsid w:val="00F66D4C"/>
    <w:rsid w:val="00F67B63"/>
    <w:rsid w:val="00F71C3D"/>
    <w:rsid w:val="00F73AD6"/>
    <w:rsid w:val="00F759E1"/>
    <w:rsid w:val="00F7669B"/>
    <w:rsid w:val="00F76DAF"/>
    <w:rsid w:val="00F822CB"/>
    <w:rsid w:val="00F8285A"/>
    <w:rsid w:val="00F83A84"/>
    <w:rsid w:val="00F8445C"/>
    <w:rsid w:val="00F8643A"/>
    <w:rsid w:val="00F87D53"/>
    <w:rsid w:val="00F9132F"/>
    <w:rsid w:val="00F91587"/>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57BE"/>
    <w:rsid w:val="00FB1B79"/>
    <w:rsid w:val="00FB2639"/>
    <w:rsid w:val="00FB3076"/>
    <w:rsid w:val="00FB34A2"/>
    <w:rsid w:val="00FB6DCA"/>
    <w:rsid w:val="00FC07BD"/>
    <w:rsid w:val="00FC0D37"/>
    <w:rsid w:val="00FC1952"/>
    <w:rsid w:val="00FC1A6A"/>
    <w:rsid w:val="00FC225A"/>
    <w:rsid w:val="00FC24B1"/>
    <w:rsid w:val="00FC30E5"/>
    <w:rsid w:val="00FC3424"/>
    <w:rsid w:val="00FC511E"/>
    <w:rsid w:val="00FC7A1B"/>
    <w:rsid w:val="00FC7DD1"/>
    <w:rsid w:val="00FD0476"/>
    <w:rsid w:val="00FD0C0D"/>
    <w:rsid w:val="00FD1085"/>
    <w:rsid w:val="00FD1497"/>
    <w:rsid w:val="00FD244E"/>
    <w:rsid w:val="00FD3E42"/>
    <w:rsid w:val="00FD499C"/>
    <w:rsid w:val="00FD6069"/>
    <w:rsid w:val="00FE22C3"/>
    <w:rsid w:val="00FE3581"/>
    <w:rsid w:val="00FE3864"/>
    <w:rsid w:val="00FE4D7A"/>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4B30AE1"/>
  <w15:docId w15:val="{93E9776A-6A06-4D56-9A62-E8E06C9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9"/>
    <w:qFormat/>
    <w:locked/>
    <w:rsid w:val="00812E38"/>
    <w:pPr>
      <w:keepNext/>
      <w:spacing w:before="240" w:after="60"/>
      <w:outlineLvl w:val="2"/>
    </w:pPr>
    <w:rPr>
      <w:rFonts w:ascii="Cambria" w:hAnsi="Cambria"/>
      <w:b/>
      <w:bCs/>
      <w:sz w:val="26"/>
      <w:szCs w:val="26"/>
    </w:rPr>
  </w:style>
  <w:style w:type="paragraph" w:styleId="4">
    <w:name w:val="heading 4"/>
    <w:basedOn w:val="11"/>
    <w:next w:val="11"/>
    <w:link w:val="40"/>
    <w:uiPriority w:val="99"/>
    <w:qFormat/>
    <w:locked/>
    <w:rsid w:val="00F054D0"/>
    <w:pPr>
      <w:keepNext/>
      <w:keepLines/>
      <w:spacing w:before="240" w:after="40"/>
      <w:outlineLvl w:val="3"/>
    </w:pPr>
    <w:rPr>
      <w:rFonts w:ascii="Calibri" w:hAnsi="Calibri"/>
      <w:b/>
      <w:bCs/>
      <w:sz w:val="28"/>
      <w:szCs w:val="28"/>
    </w:rPr>
  </w:style>
  <w:style w:type="paragraph" w:styleId="5">
    <w:name w:val="heading 5"/>
    <w:basedOn w:val="11"/>
    <w:next w:val="11"/>
    <w:link w:val="50"/>
    <w:uiPriority w:val="99"/>
    <w:qFormat/>
    <w:locked/>
    <w:rsid w:val="00F054D0"/>
    <w:pPr>
      <w:keepNext/>
      <w:keepLines/>
      <w:spacing w:before="220" w:after="40"/>
      <w:outlineLvl w:val="4"/>
    </w:pPr>
    <w:rPr>
      <w:rFonts w:ascii="Calibri" w:hAnsi="Calibri"/>
      <w:b/>
      <w:bCs/>
      <w:i/>
      <w:iCs/>
      <w:sz w:val="26"/>
      <w:szCs w:val="26"/>
    </w:rPr>
  </w:style>
  <w:style w:type="paragraph" w:styleId="6">
    <w:name w:val="heading 6"/>
    <w:basedOn w:val="11"/>
    <w:next w:val="11"/>
    <w:link w:val="60"/>
    <w:uiPriority w:val="99"/>
    <w:qFormat/>
    <w:locked/>
    <w:rsid w:val="00F054D0"/>
    <w:pPr>
      <w:keepNext/>
      <w:keepLines/>
      <w:spacing w:before="200" w:after="4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val="uk-UA"/>
    </w:rPr>
  </w:style>
  <w:style w:type="paragraph" w:styleId="ad">
    <w:name w:val="Title"/>
    <w:basedOn w:val="11"/>
    <w:next w:val="11"/>
    <w:link w:val="ae"/>
    <w:uiPriority w:val="99"/>
    <w:qFormat/>
    <w:locked/>
    <w:rsid w:val="00F054D0"/>
    <w:pPr>
      <w:keepNext/>
      <w:keepLines/>
      <w:spacing w:before="480" w:after="120"/>
    </w:pPr>
    <w:rPr>
      <w:rFonts w:ascii="Cambria" w:hAnsi="Cambria"/>
      <w:b/>
      <w:bCs/>
      <w:kern w:val="28"/>
      <w:sz w:val="32"/>
      <w:szCs w:val="3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Cambria" w:hAnsi="Cambria"/>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Paragraph"/>
    <w:basedOn w:val="a"/>
    <w:uiPriority w:val="34"/>
    <w:qFormat/>
    <w:rsid w:val="00165661"/>
    <w:pPr>
      <w:spacing w:after="160" w:line="259" w:lineRule="auto"/>
      <w:ind w:left="720"/>
      <w:contextualSpacing/>
    </w:pPr>
    <w:rPr>
      <w:rFonts w:ascii="Calibri" w:eastAsia="Calibri" w:hAnsi="Calibri"/>
      <w:sz w:val="22"/>
      <w:szCs w:val="22"/>
      <w:lang w:val="ru-RU" w:eastAsia="en-US"/>
    </w:rPr>
  </w:style>
  <w:style w:type="paragraph" w:customStyle="1" w:styleId="1a">
    <w:name w:val="Основной текст1"/>
    <w:basedOn w:val="a"/>
    <w:rsid w:val="00563D10"/>
    <w:pPr>
      <w:suppressAutoHyphens/>
      <w:spacing w:after="140" w:line="288" w:lineRule="auto"/>
    </w:pPr>
    <w:rPr>
      <w:rFonts w:ascii="Liberation Serif" w:hAnsi="Liberation Serif" w:cs="Lohit Devanagari"/>
      <w:color w:val="00000A"/>
      <w:lang w:eastAsia="hi-IN" w:bidi="hi-IN"/>
    </w:rPr>
  </w:style>
  <w:style w:type="character" w:customStyle="1" w:styleId="NoSpacingChar">
    <w:name w:val="No Spacing Char"/>
    <w:link w:val="1b"/>
    <w:locked/>
    <w:rsid w:val="000F0B03"/>
    <w:rPr>
      <w:sz w:val="28"/>
      <w:lang w:val="uk-UA" w:eastAsia="uk-UA" w:bidi="ar-SA"/>
    </w:rPr>
  </w:style>
  <w:style w:type="paragraph" w:customStyle="1" w:styleId="1b">
    <w:name w:val="Без интервала1"/>
    <w:link w:val="NoSpacingChar"/>
    <w:qFormat/>
    <w:rsid w:val="000F0B03"/>
    <w:pPr>
      <w:spacing w:after="160" w:line="259" w:lineRule="auto"/>
    </w:pPr>
    <w:rPr>
      <w:sz w:val="28"/>
      <w:lang w:val="uk-UA" w:eastAsia="uk-UA"/>
    </w:rPr>
  </w:style>
  <w:style w:type="paragraph" w:styleId="33">
    <w:name w:val="Body Text 3"/>
    <w:basedOn w:val="a"/>
    <w:link w:val="34"/>
    <w:rsid w:val="00A17990"/>
    <w:pPr>
      <w:spacing w:after="120"/>
    </w:pPr>
    <w:rPr>
      <w:sz w:val="16"/>
      <w:szCs w:val="16"/>
      <w:lang w:val="en-US"/>
    </w:rPr>
  </w:style>
  <w:style w:type="character" w:customStyle="1" w:styleId="34">
    <w:name w:val="Основной текст 3 Знак"/>
    <w:link w:val="33"/>
    <w:rsid w:val="00A17990"/>
    <w:rPr>
      <w:sz w:val="16"/>
      <w:szCs w:val="16"/>
      <w:lang w:val="en-US" w:eastAsia="ru-RU"/>
    </w:rPr>
  </w:style>
  <w:style w:type="paragraph" w:styleId="22">
    <w:name w:val="Body Text 2"/>
    <w:basedOn w:val="a"/>
    <w:link w:val="23"/>
    <w:rsid w:val="00A17990"/>
    <w:pPr>
      <w:spacing w:after="120" w:line="480" w:lineRule="auto"/>
    </w:pPr>
    <w:rPr>
      <w:sz w:val="20"/>
      <w:szCs w:val="20"/>
      <w:lang w:val="en-US"/>
    </w:rPr>
  </w:style>
  <w:style w:type="character" w:customStyle="1" w:styleId="23">
    <w:name w:val="Основной текст 2 Знак"/>
    <w:link w:val="22"/>
    <w:rsid w:val="00A17990"/>
    <w:rPr>
      <w:lang w:val="en-US" w:eastAsia="ru-RU"/>
    </w:rPr>
  </w:style>
  <w:style w:type="paragraph" w:customStyle="1" w:styleId="210">
    <w:name w:val="Основной текст 21"/>
    <w:basedOn w:val="a"/>
    <w:rsid w:val="00A17990"/>
    <w:pPr>
      <w:suppressAutoHyphens/>
      <w:spacing w:after="120" w:line="480" w:lineRule="auto"/>
    </w:pPr>
    <w:rPr>
      <w:sz w:val="20"/>
      <w:szCs w:val="20"/>
      <w:lang w:val="en-US" w:eastAsia="ar-SA"/>
    </w:rPr>
  </w:style>
  <w:style w:type="paragraph" w:customStyle="1" w:styleId="1c">
    <w:name w:val="Текст1"/>
    <w:basedOn w:val="a"/>
    <w:rsid w:val="00A17990"/>
    <w:pPr>
      <w:widowControl w:val="0"/>
      <w:suppressAutoHyphens/>
    </w:pPr>
    <w:rPr>
      <w:rFonts w:ascii="Courier New" w:eastAsia="Courier New" w:hAnsi="Courier New" w:cs="Courier New"/>
      <w:sz w:val="20"/>
      <w:szCs w:val="20"/>
      <w:lang w:eastAsia="uk-UA" w:bidi="uk-UA"/>
    </w:rPr>
  </w:style>
  <w:style w:type="paragraph" w:styleId="af3">
    <w:name w:val="Balloon Text"/>
    <w:basedOn w:val="a"/>
    <w:link w:val="af4"/>
    <w:uiPriority w:val="99"/>
    <w:semiHidden/>
    <w:unhideWhenUsed/>
    <w:rsid w:val="006A403C"/>
    <w:rPr>
      <w:rFonts w:ascii="Segoe UI" w:hAnsi="Segoe UI" w:cs="Segoe UI"/>
      <w:sz w:val="18"/>
      <w:szCs w:val="18"/>
    </w:rPr>
  </w:style>
  <w:style w:type="character" w:customStyle="1" w:styleId="af4">
    <w:name w:val="Текст выноски Знак"/>
    <w:link w:val="af3"/>
    <w:uiPriority w:val="99"/>
    <w:semiHidden/>
    <w:rsid w:val="006A403C"/>
    <w:rPr>
      <w:rFonts w:ascii="Segoe UI" w:hAnsi="Segoe UI" w:cs="Segoe UI"/>
      <w:sz w:val="18"/>
      <w:szCs w:val="18"/>
      <w:lang w:eastAsia="ru-RU"/>
    </w:rPr>
  </w:style>
  <w:style w:type="character" w:styleId="af5">
    <w:name w:val="annotation reference"/>
    <w:uiPriority w:val="99"/>
    <w:semiHidden/>
    <w:unhideWhenUsed/>
    <w:rsid w:val="008236A3"/>
    <w:rPr>
      <w:sz w:val="16"/>
      <w:szCs w:val="16"/>
    </w:rPr>
  </w:style>
  <w:style w:type="paragraph" w:styleId="af6">
    <w:name w:val="annotation text"/>
    <w:basedOn w:val="a"/>
    <w:link w:val="af7"/>
    <w:uiPriority w:val="99"/>
    <w:semiHidden/>
    <w:unhideWhenUsed/>
    <w:rsid w:val="008236A3"/>
    <w:rPr>
      <w:sz w:val="20"/>
      <w:szCs w:val="20"/>
    </w:rPr>
  </w:style>
  <w:style w:type="character" w:customStyle="1" w:styleId="af7">
    <w:name w:val="Текст примечания Знак"/>
    <w:link w:val="af6"/>
    <w:uiPriority w:val="99"/>
    <w:semiHidden/>
    <w:rsid w:val="008236A3"/>
    <w:rPr>
      <w:lang w:eastAsia="ru-RU"/>
    </w:rPr>
  </w:style>
  <w:style w:type="paragraph" w:styleId="af8">
    <w:name w:val="annotation subject"/>
    <w:basedOn w:val="af6"/>
    <w:next w:val="af6"/>
    <w:link w:val="af9"/>
    <w:uiPriority w:val="99"/>
    <w:semiHidden/>
    <w:unhideWhenUsed/>
    <w:rsid w:val="008236A3"/>
    <w:rPr>
      <w:b/>
      <w:bCs/>
    </w:rPr>
  </w:style>
  <w:style w:type="character" w:customStyle="1" w:styleId="af9">
    <w:name w:val="Тема примечания Знак"/>
    <w:link w:val="af8"/>
    <w:uiPriority w:val="99"/>
    <w:semiHidden/>
    <w:rsid w:val="008236A3"/>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70252">
      <w:marLeft w:val="0"/>
      <w:marRight w:val="0"/>
      <w:marTop w:val="0"/>
      <w:marBottom w:val="0"/>
      <w:divBdr>
        <w:top w:val="none" w:sz="0" w:space="0" w:color="auto"/>
        <w:left w:val="none" w:sz="0" w:space="0" w:color="auto"/>
        <w:bottom w:val="none" w:sz="0" w:space="0" w:color="auto"/>
        <w:right w:val="none" w:sz="0" w:space="0" w:color="auto"/>
      </w:divBdr>
    </w:div>
    <w:div w:id="985670253">
      <w:marLeft w:val="0"/>
      <w:marRight w:val="0"/>
      <w:marTop w:val="0"/>
      <w:marBottom w:val="0"/>
      <w:divBdr>
        <w:top w:val="none" w:sz="0" w:space="0" w:color="auto"/>
        <w:left w:val="none" w:sz="0" w:space="0" w:color="auto"/>
        <w:bottom w:val="none" w:sz="0" w:space="0" w:color="auto"/>
        <w:right w:val="none" w:sz="0" w:space="0" w:color="auto"/>
      </w:divBdr>
    </w:div>
    <w:div w:id="985670254">
      <w:marLeft w:val="0"/>
      <w:marRight w:val="0"/>
      <w:marTop w:val="0"/>
      <w:marBottom w:val="0"/>
      <w:divBdr>
        <w:top w:val="none" w:sz="0" w:space="0" w:color="auto"/>
        <w:left w:val="none" w:sz="0" w:space="0" w:color="auto"/>
        <w:bottom w:val="none" w:sz="0" w:space="0" w:color="auto"/>
        <w:right w:val="none" w:sz="0" w:space="0" w:color="auto"/>
      </w:divBdr>
    </w:div>
    <w:div w:id="985670255">
      <w:marLeft w:val="0"/>
      <w:marRight w:val="0"/>
      <w:marTop w:val="0"/>
      <w:marBottom w:val="0"/>
      <w:divBdr>
        <w:top w:val="none" w:sz="0" w:space="0" w:color="auto"/>
        <w:left w:val="none" w:sz="0" w:space="0" w:color="auto"/>
        <w:bottom w:val="none" w:sz="0" w:space="0" w:color="auto"/>
        <w:right w:val="none" w:sz="0" w:space="0" w:color="auto"/>
      </w:divBdr>
    </w:div>
    <w:div w:id="985670256">
      <w:marLeft w:val="0"/>
      <w:marRight w:val="0"/>
      <w:marTop w:val="0"/>
      <w:marBottom w:val="0"/>
      <w:divBdr>
        <w:top w:val="none" w:sz="0" w:space="0" w:color="auto"/>
        <w:left w:val="none" w:sz="0" w:space="0" w:color="auto"/>
        <w:bottom w:val="none" w:sz="0" w:space="0" w:color="auto"/>
        <w:right w:val="none" w:sz="0" w:space="0" w:color="auto"/>
      </w:divBdr>
    </w:div>
    <w:div w:id="985670257">
      <w:marLeft w:val="0"/>
      <w:marRight w:val="0"/>
      <w:marTop w:val="0"/>
      <w:marBottom w:val="0"/>
      <w:divBdr>
        <w:top w:val="none" w:sz="0" w:space="0" w:color="auto"/>
        <w:left w:val="none" w:sz="0" w:space="0" w:color="auto"/>
        <w:bottom w:val="none" w:sz="0" w:space="0" w:color="auto"/>
        <w:right w:val="none" w:sz="0" w:space="0" w:color="auto"/>
      </w:divBdr>
    </w:div>
    <w:div w:id="985670258">
      <w:marLeft w:val="0"/>
      <w:marRight w:val="0"/>
      <w:marTop w:val="0"/>
      <w:marBottom w:val="0"/>
      <w:divBdr>
        <w:top w:val="none" w:sz="0" w:space="0" w:color="auto"/>
        <w:left w:val="none" w:sz="0" w:space="0" w:color="auto"/>
        <w:bottom w:val="none" w:sz="0" w:space="0" w:color="auto"/>
        <w:right w:val="none" w:sz="0" w:space="0" w:color="auto"/>
      </w:divBdr>
    </w:div>
    <w:div w:id="985670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4-20" TargetMode="External"/><Relationship Id="rId11" Type="http://schemas.microsoft.com/office/2011/relationships/people" Target="people.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2977</TotalTime>
  <Pages>24</Pages>
  <Words>37933</Words>
  <Characters>21622</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59437</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Vitya</cp:lastModifiedBy>
  <cp:revision>46</cp:revision>
  <cp:lastPrinted>2022-11-08T12:31:00Z</cp:lastPrinted>
  <dcterms:created xsi:type="dcterms:W3CDTF">2015-05-29T12:53:00Z</dcterms:created>
  <dcterms:modified xsi:type="dcterms:W3CDTF">2022-12-22T21:00:00Z</dcterms:modified>
  <cp:category>Документи закупівлі за процедурою ВІДКРИТІ ТОРГИ</cp:category>
</cp:coreProperties>
</file>