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25" w:rsidRDefault="00301625" w:rsidP="001809BD">
      <w:r>
        <w:t xml:space="preserve">                                                                                                                                    Додаток №2</w:t>
      </w:r>
    </w:p>
    <w:p w:rsidR="00301625" w:rsidRDefault="00301625" w:rsidP="001809BD">
      <w:r>
        <w:t xml:space="preserve">                                                                                                              до тендерної документації</w:t>
      </w:r>
    </w:p>
    <w:p w:rsidR="00301625" w:rsidRDefault="00301625" w:rsidP="001809BD"/>
    <w:p w:rsidR="00DE6902" w:rsidRDefault="00DE6902" w:rsidP="001809BD"/>
    <w:p w:rsidR="00DE6902" w:rsidRPr="00DE6902" w:rsidRDefault="00DE6902" w:rsidP="00DE6902">
      <w:pPr>
        <w:jc w:val="center"/>
        <w:rPr>
          <w:b/>
          <w:sz w:val="28"/>
          <w:szCs w:val="28"/>
        </w:rPr>
      </w:pPr>
      <w:r w:rsidRPr="00DE6902">
        <w:rPr>
          <w:b/>
          <w:sz w:val="28"/>
          <w:szCs w:val="28"/>
        </w:rPr>
        <w:t>Інформація про необхідні, якісні та кількісні характеристики предмета закупівлі</w:t>
      </w:r>
    </w:p>
    <w:p w:rsidR="00C90C2D" w:rsidRDefault="0080482F" w:rsidP="0080482F">
      <w:pPr>
        <w:jc w:val="center"/>
        <w:rPr>
          <w:sz w:val="28"/>
          <w:szCs w:val="28"/>
        </w:rPr>
      </w:pPr>
      <w:r w:rsidRPr="0080482F">
        <w:rPr>
          <w:sz w:val="28"/>
          <w:szCs w:val="28"/>
        </w:rPr>
        <w:t xml:space="preserve">Засоби радіоелектронної боротьби за </w:t>
      </w:r>
      <w:proofErr w:type="spellStart"/>
      <w:r w:rsidRPr="0080482F">
        <w:rPr>
          <w:sz w:val="28"/>
          <w:szCs w:val="28"/>
        </w:rPr>
        <w:t>ДК</w:t>
      </w:r>
      <w:proofErr w:type="spellEnd"/>
      <w:r w:rsidRPr="0080482F">
        <w:rPr>
          <w:sz w:val="28"/>
          <w:szCs w:val="28"/>
        </w:rPr>
        <w:t xml:space="preserve"> 021:2015:35730000-0- Електронні бойові комплекси та засоби радіоелектронного захисту</w:t>
      </w:r>
    </w:p>
    <w:p w:rsidR="0080482F" w:rsidRDefault="0080482F" w:rsidP="0080482F">
      <w:pPr>
        <w:jc w:val="center"/>
        <w:rPr>
          <w:sz w:val="28"/>
          <w:szCs w:val="28"/>
        </w:rPr>
      </w:pPr>
    </w:p>
    <w:p w:rsidR="0080482F" w:rsidRDefault="0080482F" w:rsidP="0080482F">
      <w:pPr>
        <w:jc w:val="center"/>
        <w:rPr>
          <w:sz w:val="28"/>
          <w:szCs w:val="28"/>
        </w:rPr>
      </w:pPr>
    </w:p>
    <w:p w:rsidR="0080482F" w:rsidRDefault="0080482F" w:rsidP="0080482F">
      <w:pPr>
        <w:rPr>
          <w:sz w:val="28"/>
          <w:szCs w:val="28"/>
        </w:rPr>
      </w:pPr>
      <w:r>
        <w:rPr>
          <w:sz w:val="28"/>
          <w:szCs w:val="28"/>
        </w:rPr>
        <w:t xml:space="preserve">Кількість – </w:t>
      </w:r>
      <w:r w:rsidR="00E33B9A">
        <w:rPr>
          <w:sz w:val="28"/>
          <w:szCs w:val="28"/>
        </w:rPr>
        <w:t>4</w:t>
      </w:r>
      <w:r>
        <w:rPr>
          <w:sz w:val="28"/>
          <w:szCs w:val="28"/>
        </w:rPr>
        <w:t xml:space="preserve"> шт.</w:t>
      </w:r>
      <w:r w:rsidR="009E0B91">
        <w:rPr>
          <w:sz w:val="28"/>
          <w:szCs w:val="28"/>
        </w:rPr>
        <w:t xml:space="preserve"> – засоби радіоелектронної боротьби </w:t>
      </w:r>
      <w:r w:rsidR="007C6A3F">
        <w:rPr>
          <w:sz w:val="28"/>
          <w:szCs w:val="28"/>
        </w:rPr>
        <w:t>(</w:t>
      </w:r>
      <w:r w:rsidR="00E33B9A">
        <w:rPr>
          <w:sz w:val="28"/>
          <w:szCs w:val="28"/>
        </w:rPr>
        <w:t>окопний</w:t>
      </w:r>
      <w:r w:rsidR="007C6A3F">
        <w:rPr>
          <w:sz w:val="28"/>
          <w:szCs w:val="28"/>
        </w:rPr>
        <w:t>)</w:t>
      </w:r>
    </w:p>
    <w:p w:rsidR="0080482F" w:rsidRDefault="0080482F" w:rsidP="0080482F">
      <w:pPr>
        <w:rPr>
          <w:sz w:val="28"/>
          <w:szCs w:val="28"/>
        </w:rPr>
      </w:pPr>
    </w:p>
    <w:p w:rsidR="0080482F" w:rsidRDefault="0080482F" w:rsidP="0080482F">
      <w:pPr>
        <w:rPr>
          <w:sz w:val="28"/>
          <w:szCs w:val="28"/>
        </w:rPr>
      </w:pPr>
      <w:r>
        <w:rPr>
          <w:sz w:val="28"/>
          <w:szCs w:val="28"/>
        </w:rPr>
        <w:t>Характеристики:</w:t>
      </w:r>
    </w:p>
    <w:p w:rsidR="0080482F" w:rsidRDefault="0080482F" w:rsidP="0080482F">
      <w:pPr>
        <w:rPr>
          <w:sz w:val="28"/>
          <w:szCs w:val="28"/>
        </w:rPr>
      </w:pPr>
      <w:r>
        <w:rPr>
          <w:sz w:val="28"/>
          <w:szCs w:val="28"/>
        </w:rPr>
        <w:t>Тип перешкоди – білий шум;</w:t>
      </w:r>
    </w:p>
    <w:p w:rsidR="0080482F" w:rsidRDefault="0080482F" w:rsidP="0080482F">
      <w:pPr>
        <w:rPr>
          <w:sz w:val="28"/>
          <w:szCs w:val="28"/>
        </w:rPr>
      </w:pPr>
      <w:r>
        <w:rPr>
          <w:sz w:val="28"/>
          <w:szCs w:val="28"/>
        </w:rPr>
        <w:t xml:space="preserve">Діапазон роботи – </w:t>
      </w:r>
      <w:r w:rsidR="00E33B9A">
        <w:rPr>
          <w:sz w:val="28"/>
          <w:szCs w:val="28"/>
        </w:rPr>
        <w:t xml:space="preserve">900, 1.2, 1.5, 2.4, 5.2, 5.8 </w:t>
      </w:r>
      <w:proofErr w:type="spellStart"/>
      <w:r w:rsidR="00E33B9A">
        <w:rPr>
          <w:sz w:val="28"/>
          <w:szCs w:val="28"/>
        </w:rPr>
        <w:t>МГц</w:t>
      </w:r>
      <w:proofErr w:type="spellEnd"/>
    </w:p>
    <w:p w:rsidR="0080482F" w:rsidRDefault="0080482F" w:rsidP="0080482F">
      <w:pPr>
        <w:rPr>
          <w:sz w:val="28"/>
          <w:szCs w:val="28"/>
        </w:rPr>
      </w:pPr>
      <w:r>
        <w:rPr>
          <w:sz w:val="28"/>
          <w:szCs w:val="28"/>
        </w:rPr>
        <w:t xml:space="preserve">Тип електроживлення – </w:t>
      </w:r>
      <w:r w:rsidR="00E33B9A">
        <w:rPr>
          <w:sz w:val="28"/>
          <w:szCs w:val="28"/>
        </w:rPr>
        <w:t>220В.</w:t>
      </w:r>
    </w:p>
    <w:p w:rsidR="0080482F" w:rsidRDefault="0080482F" w:rsidP="0080482F">
      <w:pPr>
        <w:rPr>
          <w:sz w:val="28"/>
          <w:szCs w:val="28"/>
        </w:rPr>
      </w:pPr>
    </w:p>
    <w:p w:rsidR="00D331F2" w:rsidRDefault="00D331F2" w:rsidP="00D331F2">
      <w:pPr>
        <w:rPr>
          <w:b/>
          <w:bCs/>
        </w:rPr>
      </w:pPr>
      <w:r>
        <w:rPr>
          <w:b/>
          <w:bCs/>
        </w:rPr>
        <w:t xml:space="preserve">Комплектація кожної одиниці </w:t>
      </w:r>
      <w:proofErr w:type="spellStart"/>
      <w:r>
        <w:rPr>
          <w:b/>
          <w:bCs/>
        </w:rPr>
        <w:t>РЕБ</w:t>
      </w:r>
      <w:proofErr w:type="spellEnd"/>
      <w:r>
        <w:rPr>
          <w:b/>
          <w:bCs/>
        </w:rPr>
        <w:t>:</w:t>
      </w:r>
    </w:p>
    <w:tbl>
      <w:tblPr>
        <w:tblStyle w:val="a3"/>
        <w:tblW w:w="0" w:type="auto"/>
        <w:tblLook w:val="04A0"/>
      </w:tblPr>
      <w:tblGrid>
        <w:gridCol w:w="2379"/>
        <w:gridCol w:w="6966"/>
      </w:tblGrid>
      <w:tr w:rsidR="00D331F2" w:rsidRPr="00D331F2" w:rsidTr="00D331F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F2" w:rsidRDefault="00D331F2">
            <w:r>
              <w:t>Комплектація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F2" w:rsidRDefault="00D331F2">
            <w:r>
              <w:t xml:space="preserve">Пристрій </w:t>
            </w:r>
            <w:proofErr w:type="spellStart"/>
            <w:r>
              <w:t>РЕБ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</w:p>
          <w:p w:rsidR="00D331F2" w:rsidRDefault="00D331F2">
            <w:r>
              <w:t xml:space="preserve">Паспорт на виріб – 1 </w:t>
            </w:r>
            <w:proofErr w:type="spellStart"/>
            <w:r>
              <w:t>шт</w:t>
            </w:r>
            <w:proofErr w:type="spellEnd"/>
          </w:p>
          <w:p w:rsidR="00D331F2" w:rsidRDefault="00D331F2">
            <w:r>
              <w:t xml:space="preserve">Сумка для </w:t>
            </w:r>
            <w:proofErr w:type="spellStart"/>
            <w:r>
              <w:t>РЕБувітровологозахисна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</w:p>
          <w:p w:rsidR="00D331F2" w:rsidRDefault="00D331F2">
            <w:r>
              <w:t>Вимоги до сумки:</w:t>
            </w:r>
          </w:p>
          <w:p w:rsidR="00D331F2" w:rsidRDefault="00D331F2">
            <w:r>
              <w:t>Сировинний склад (склад тканини, склад</w:t>
            </w:r>
          </w:p>
          <w:p w:rsidR="00D331F2" w:rsidRDefault="00D331F2">
            <w:r>
              <w:t xml:space="preserve">покриття) Тканина поліамідна 1000D «КОРДУРА» з поліуретановим покриттям (100 % </w:t>
            </w:r>
            <w:proofErr w:type="spellStart"/>
            <w:r>
              <w:t>поліамід</w:t>
            </w:r>
            <w:proofErr w:type="spellEnd"/>
            <w:r>
              <w:t xml:space="preserve"> (100% поліуретанове покриття)</w:t>
            </w:r>
          </w:p>
          <w:p w:rsidR="00D331F2" w:rsidRDefault="00D331F2">
            <w:r>
              <w:t>Поверхнева густина, г/м2: не менше 340</w:t>
            </w:r>
          </w:p>
          <w:p w:rsidR="00D331F2" w:rsidRDefault="00D331F2">
            <w:r>
              <w:t>Кількість ниток на одиницю довжини по</w:t>
            </w:r>
          </w:p>
          <w:p w:rsidR="00D331F2" w:rsidRDefault="00D331F2">
            <w:r>
              <w:t xml:space="preserve">основі / утоку, </w:t>
            </w:r>
            <w:proofErr w:type="spellStart"/>
            <w:r>
              <w:t>нит</w:t>
            </w:r>
            <w:proofErr w:type="spellEnd"/>
            <w:r>
              <w:t>. /10 см, не менше: 130 / 110</w:t>
            </w:r>
          </w:p>
          <w:p w:rsidR="00D331F2" w:rsidRDefault="00D331F2">
            <w:r>
              <w:t>Міцність на розрив по основі / по утоку,</w:t>
            </w:r>
          </w:p>
          <w:p w:rsidR="00D331F2" w:rsidRDefault="00D331F2">
            <w:r>
              <w:t>Н, не менше: 3600 / 3200</w:t>
            </w:r>
          </w:p>
          <w:p w:rsidR="00D331F2" w:rsidRDefault="00D331F2">
            <w:r>
              <w:t>Стійкість до стирання, цикли, не</w:t>
            </w:r>
          </w:p>
          <w:p w:rsidR="00D331F2" w:rsidRDefault="00D331F2">
            <w:r>
              <w:t>менше (Згідно ДСТУ ISO 12947-2:2005): 80000 без руйнувань</w:t>
            </w:r>
          </w:p>
          <w:p w:rsidR="00D331F2" w:rsidRDefault="00D331F2">
            <w:r>
              <w:t>Стійкість до мінусових температур: (40±5)°С</w:t>
            </w:r>
          </w:p>
          <w:p w:rsidR="00D331F2" w:rsidRDefault="00D331F2">
            <w:r>
              <w:t xml:space="preserve">Відсутність пошкодження покриття: </w:t>
            </w:r>
            <w:proofErr w:type="spellStart"/>
            <w:r>
              <w:t>розстріскування</w:t>
            </w:r>
            <w:proofErr w:type="spellEnd"/>
            <w:r>
              <w:t>, злущення, відшарування, від’єднання покриття від основної тканини</w:t>
            </w:r>
          </w:p>
        </w:tc>
      </w:tr>
    </w:tbl>
    <w:p w:rsidR="00D331F2" w:rsidRDefault="00D331F2" w:rsidP="00D331F2">
      <w:pPr>
        <w:rPr>
          <w:b/>
          <w:bCs/>
        </w:rPr>
      </w:pPr>
    </w:p>
    <w:p w:rsidR="00D331F2" w:rsidRDefault="00D331F2" w:rsidP="00D331F2">
      <w:pPr>
        <w:rPr>
          <w:b/>
          <w:bCs/>
        </w:rPr>
      </w:pPr>
    </w:p>
    <w:p w:rsidR="00D331F2" w:rsidRDefault="00D331F2" w:rsidP="00D331F2"/>
    <w:p w:rsidR="00D331F2" w:rsidRDefault="00D331F2" w:rsidP="00D331F2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Пристрій </w:t>
      </w:r>
      <w:proofErr w:type="spellStart"/>
      <w:r>
        <w:rPr>
          <w:b/>
          <w:bCs/>
          <w:color w:val="000000"/>
        </w:rPr>
        <w:t>РЕБ</w:t>
      </w:r>
      <w:proofErr w:type="spellEnd"/>
      <w:r>
        <w:rPr>
          <w:b/>
          <w:bCs/>
          <w:color w:val="000000"/>
        </w:rPr>
        <w:t xml:space="preserve">, завдання </w:t>
      </w:r>
      <w:proofErr w:type="spellStart"/>
      <w:r>
        <w:rPr>
          <w:b/>
          <w:bCs/>
          <w:color w:val="000000"/>
        </w:rPr>
        <w:t>мякого</w:t>
      </w:r>
      <w:proofErr w:type="spellEnd"/>
      <w:r>
        <w:rPr>
          <w:b/>
          <w:bCs/>
          <w:color w:val="000000"/>
        </w:rPr>
        <w:t xml:space="preserve"> визначено придушення FPV-</w:t>
      </w:r>
      <w:proofErr w:type="spellStart"/>
      <w:r>
        <w:rPr>
          <w:b/>
          <w:bCs/>
          <w:color w:val="000000"/>
        </w:rPr>
        <w:t>дронів</w:t>
      </w:r>
      <w:proofErr w:type="spellEnd"/>
      <w:r>
        <w:rPr>
          <w:b/>
          <w:bCs/>
          <w:color w:val="000000"/>
        </w:rPr>
        <w:t xml:space="preserve">, що працюють на стандартних частотах з протоколами керування польотами TBS та ELRS, а також інших </w:t>
      </w:r>
      <w:proofErr w:type="spellStart"/>
      <w:r>
        <w:rPr>
          <w:b/>
          <w:bCs/>
          <w:color w:val="000000"/>
        </w:rPr>
        <w:t>дронів</w:t>
      </w:r>
      <w:proofErr w:type="spellEnd"/>
      <w:r>
        <w:rPr>
          <w:b/>
          <w:bCs/>
          <w:color w:val="000000"/>
        </w:rPr>
        <w:t xml:space="preserve">, що використовують частоти керування та </w:t>
      </w:r>
      <w:proofErr w:type="spellStart"/>
      <w:r>
        <w:rPr>
          <w:b/>
          <w:bCs/>
          <w:color w:val="000000"/>
        </w:rPr>
        <w:t>відеозв’язку</w:t>
      </w:r>
      <w:proofErr w:type="spellEnd"/>
      <w:r>
        <w:rPr>
          <w:b/>
          <w:bCs/>
          <w:color w:val="000000"/>
        </w:rPr>
        <w:t xml:space="preserve"> в різних діапазонах, що дає змогу ефективно боротись з </w:t>
      </w:r>
      <w:proofErr w:type="spellStart"/>
      <w:r>
        <w:rPr>
          <w:b/>
          <w:bCs/>
          <w:color w:val="000000"/>
        </w:rPr>
        <w:t>дронами</w:t>
      </w:r>
      <w:proofErr w:type="spellEnd"/>
      <w:r>
        <w:rPr>
          <w:b/>
          <w:bCs/>
          <w:color w:val="000000"/>
        </w:rPr>
        <w:t>.</w:t>
      </w:r>
    </w:p>
    <w:p w:rsidR="00D331F2" w:rsidRDefault="00D331F2" w:rsidP="00D331F2">
      <w:pPr>
        <w:pStyle w:val="a5"/>
        <w:rPr>
          <w:color w:val="000000"/>
        </w:rPr>
      </w:pPr>
      <w:r>
        <w:rPr>
          <w:color w:val="000000"/>
        </w:rPr>
        <w:tab/>
        <w:t>Надати у складі тендерної пропозиції паспорт на кожен виріб із детальним зазначенням усіх характеристик.</w:t>
      </w:r>
    </w:p>
    <w:p w:rsidR="00D331F2" w:rsidRDefault="00D331F2" w:rsidP="00D331F2">
      <w:pPr>
        <w:pStyle w:val="a5"/>
        <w:rPr>
          <w:color w:val="000000"/>
        </w:rPr>
      </w:pPr>
      <w:r>
        <w:rPr>
          <w:color w:val="000000"/>
        </w:rPr>
        <w:tab/>
        <w:t xml:space="preserve">Учасник в складі тендерної пропозиції повинен надати Протокол випробувань, виданий не раніше 2023 року, виданий органом з сертифікації, що акредитований </w:t>
      </w:r>
      <w:proofErr w:type="spellStart"/>
      <w:r>
        <w:rPr>
          <w:color w:val="000000"/>
        </w:rPr>
        <w:t>наау</w:t>
      </w:r>
      <w:proofErr w:type="spellEnd"/>
      <w:r>
        <w:rPr>
          <w:color w:val="000000"/>
        </w:rPr>
        <w:t>, на підтвердження даних технічних та якісних характеристик на основну тканину. Учасник в складі тендерної пропозиції повинен надати</w:t>
      </w:r>
      <w:r w:rsidR="005031EB">
        <w:rPr>
          <w:color w:val="000000"/>
        </w:rPr>
        <w:t xml:space="preserve"> </w:t>
      </w:r>
      <w:r>
        <w:rPr>
          <w:color w:val="000000"/>
        </w:rPr>
        <w:t xml:space="preserve">дозвіл на використання даних протоколів, в </w:t>
      </w:r>
      <w:r>
        <w:rPr>
          <w:color w:val="000000"/>
        </w:rPr>
        <w:lastRenderedPageBreak/>
        <w:t>якому повинно бути зазначено: найменування Учасника тендеру, найменування Замовника, номеру оголошення про проведення закупівлі.</w:t>
      </w:r>
    </w:p>
    <w:p w:rsidR="00D331F2" w:rsidRDefault="00D331F2" w:rsidP="00D331F2">
      <w:pPr>
        <w:pStyle w:val="a5"/>
        <w:rPr>
          <w:color w:val="000000"/>
        </w:rPr>
      </w:pPr>
      <w:r>
        <w:rPr>
          <w:color w:val="000000"/>
        </w:rPr>
        <w:t xml:space="preserve">        Надати в складі тендерної пропозиції сертифікат </w:t>
      </w:r>
      <w:r>
        <w:rPr>
          <w:color w:val="000000"/>
          <w:lang w:val="en-US"/>
        </w:rPr>
        <w:t>AQAP</w:t>
      </w:r>
      <w:r>
        <w:rPr>
          <w:color w:val="000000"/>
        </w:rPr>
        <w:t>, виданий органом з сертифікації на ім’я Учасника не раніше 2024 р.</w:t>
      </w:r>
    </w:p>
    <w:p w:rsidR="00D331F2" w:rsidRDefault="00D331F2" w:rsidP="00D331F2">
      <w:pPr>
        <w:pStyle w:val="a5"/>
        <w:ind w:firstLine="708"/>
        <w:rPr>
          <w:color w:val="000000"/>
          <w:lang w:val="ru-RU"/>
        </w:rPr>
      </w:pPr>
      <w:r>
        <w:rPr>
          <w:shd w:val="clear" w:color="auto" w:fill="FFFFFF"/>
        </w:rPr>
        <w:t>У</w:t>
      </w:r>
      <w:r>
        <w:rPr>
          <w:szCs w:val="22"/>
        </w:rPr>
        <w:t xml:space="preserve"> складі тендерної пропозиції потрібно надати порівняльну таблицю відповідності запропонованого товару технічним вимогам Замовника. Для перевірки запропонованого обладнання технічним вимогам Замовника учасником обов’язково зазначається в порівняльній таблиці інформація про виробника та модель.</w:t>
      </w:r>
    </w:p>
    <w:p w:rsidR="00D331F2" w:rsidRDefault="00D331F2" w:rsidP="00D331F2">
      <w:r>
        <w:rPr>
          <w:b/>
          <w:bCs/>
          <w:sz w:val="24"/>
          <w:szCs w:val="24"/>
          <w:shd w:val="clear" w:color="auto" w:fill="FFFFFF"/>
        </w:rPr>
        <w:tab/>
      </w:r>
    </w:p>
    <w:p w:rsidR="00D331F2" w:rsidRDefault="00D331F2" w:rsidP="00D331F2">
      <w:pPr>
        <w:tabs>
          <w:tab w:val="left" w:pos="851"/>
        </w:tabs>
        <w:jc w:val="both"/>
        <w:rPr>
          <w:sz w:val="24"/>
          <w:szCs w:val="24"/>
          <w:lang w:eastAsia="zh-CN" w:bidi="hi-IN"/>
        </w:rPr>
      </w:pPr>
      <w:r>
        <w:rPr>
          <w:b/>
          <w:sz w:val="24"/>
          <w:szCs w:val="24"/>
        </w:rPr>
        <w:t>Вимоги щодо якості товару: о</w:t>
      </w:r>
      <w:r>
        <w:rPr>
          <w:rFonts w:eastAsia="Arial"/>
          <w:sz w:val="24"/>
          <w:szCs w:val="24"/>
          <w:lang w:eastAsia="ar-SA"/>
        </w:rPr>
        <w:t xml:space="preserve">бладнання повинно бути </w:t>
      </w:r>
      <w:r>
        <w:rPr>
          <w:rFonts w:eastAsia="Arial"/>
          <w:bCs/>
          <w:sz w:val="24"/>
          <w:szCs w:val="24"/>
          <w:lang w:eastAsia="ar-SA"/>
        </w:rPr>
        <w:t>новим, в</w:t>
      </w:r>
      <w:r>
        <w:rPr>
          <w:rFonts w:eastAsia="Arial"/>
          <w:sz w:val="24"/>
          <w:szCs w:val="24"/>
          <w:lang w:eastAsia="ar-SA"/>
        </w:rPr>
        <w:t>сі основні компоненти товару повинні бути оригінальними, заміна компонентів на неоригінальні забороняється.  Тра</w:t>
      </w:r>
      <w:r>
        <w:rPr>
          <w:sz w:val="24"/>
          <w:szCs w:val="24"/>
          <w:lang w:eastAsia="zh-CN" w:bidi="hi-IN"/>
        </w:rPr>
        <w:t>нспортні  послуги  та  інші  витрати  (пакування,  тощо)  повинні  здійснюватися  за  рахунок Продавця.</w:t>
      </w:r>
    </w:p>
    <w:p w:rsidR="00D331F2" w:rsidRDefault="00D331F2" w:rsidP="00D331F2">
      <w:pPr>
        <w:tabs>
          <w:tab w:val="left" w:pos="851"/>
        </w:tabs>
        <w:jc w:val="both"/>
        <w:rPr>
          <w:sz w:val="24"/>
          <w:szCs w:val="24"/>
          <w:lang w:eastAsia="zh-CN" w:bidi="hi-IN"/>
        </w:rPr>
      </w:pPr>
    </w:p>
    <w:p w:rsidR="0080482F" w:rsidRPr="0080482F" w:rsidRDefault="0080482F" w:rsidP="0080482F">
      <w:pPr>
        <w:rPr>
          <w:sz w:val="28"/>
          <w:szCs w:val="28"/>
        </w:rPr>
      </w:pPr>
    </w:p>
    <w:sectPr w:rsidR="0080482F" w:rsidRPr="0080482F" w:rsidSect="008F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7C8"/>
    <w:multiLevelType w:val="multilevel"/>
    <w:tmpl w:val="6942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14833"/>
    <w:multiLevelType w:val="multilevel"/>
    <w:tmpl w:val="4112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72F73"/>
    <w:multiLevelType w:val="multilevel"/>
    <w:tmpl w:val="29C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17811"/>
    <w:multiLevelType w:val="multilevel"/>
    <w:tmpl w:val="F77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E334F"/>
    <w:multiLevelType w:val="multilevel"/>
    <w:tmpl w:val="5AA2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A7BDA"/>
    <w:multiLevelType w:val="multilevel"/>
    <w:tmpl w:val="7CBC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811C0"/>
    <w:multiLevelType w:val="multilevel"/>
    <w:tmpl w:val="6E38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D7824"/>
    <w:multiLevelType w:val="multilevel"/>
    <w:tmpl w:val="A79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F11E4"/>
    <w:multiLevelType w:val="multilevel"/>
    <w:tmpl w:val="1F14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60F9C"/>
    <w:multiLevelType w:val="hybridMultilevel"/>
    <w:tmpl w:val="BCA224E4"/>
    <w:lvl w:ilvl="0" w:tplc="F78079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949F5"/>
    <w:multiLevelType w:val="multilevel"/>
    <w:tmpl w:val="F03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7399F"/>
    <w:multiLevelType w:val="multilevel"/>
    <w:tmpl w:val="6FF4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37AAC"/>
    <w:multiLevelType w:val="hybridMultilevel"/>
    <w:tmpl w:val="0F70C20A"/>
    <w:lvl w:ilvl="0" w:tplc="5C189A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10C1C"/>
    <w:multiLevelType w:val="multilevel"/>
    <w:tmpl w:val="7448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16C6A"/>
    <w:multiLevelType w:val="multilevel"/>
    <w:tmpl w:val="BD12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A0E73"/>
    <w:multiLevelType w:val="hybridMultilevel"/>
    <w:tmpl w:val="BC383656"/>
    <w:lvl w:ilvl="0" w:tplc="8214AD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34B6D"/>
    <w:multiLevelType w:val="multilevel"/>
    <w:tmpl w:val="D080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06914"/>
    <w:multiLevelType w:val="multilevel"/>
    <w:tmpl w:val="CFE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7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B7F"/>
    <w:rsid w:val="0000341D"/>
    <w:rsid w:val="000160B1"/>
    <w:rsid w:val="0005662F"/>
    <w:rsid w:val="000A5391"/>
    <w:rsid w:val="001809BD"/>
    <w:rsid w:val="001B09F8"/>
    <w:rsid w:val="0021054D"/>
    <w:rsid w:val="00273E29"/>
    <w:rsid w:val="002E1E34"/>
    <w:rsid w:val="00301625"/>
    <w:rsid w:val="0032319C"/>
    <w:rsid w:val="00353297"/>
    <w:rsid w:val="00361B7F"/>
    <w:rsid w:val="003931F4"/>
    <w:rsid w:val="003D017C"/>
    <w:rsid w:val="003F2925"/>
    <w:rsid w:val="004326E0"/>
    <w:rsid w:val="00446C2D"/>
    <w:rsid w:val="00462E49"/>
    <w:rsid w:val="0046501A"/>
    <w:rsid w:val="005031EB"/>
    <w:rsid w:val="00651514"/>
    <w:rsid w:val="00692229"/>
    <w:rsid w:val="007159A6"/>
    <w:rsid w:val="00742461"/>
    <w:rsid w:val="007C6A3F"/>
    <w:rsid w:val="0080482F"/>
    <w:rsid w:val="00820CE5"/>
    <w:rsid w:val="00823EAB"/>
    <w:rsid w:val="00876586"/>
    <w:rsid w:val="0089207B"/>
    <w:rsid w:val="00893031"/>
    <w:rsid w:val="008A3B28"/>
    <w:rsid w:val="008C6C21"/>
    <w:rsid w:val="008F4ACE"/>
    <w:rsid w:val="00921ABF"/>
    <w:rsid w:val="00922C74"/>
    <w:rsid w:val="0092560E"/>
    <w:rsid w:val="00931A37"/>
    <w:rsid w:val="00945624"/>
    <w:rsid w:val="009E0B91"/>
    <w:rsid w:val="00A003E3"/>
    <w:rsid w:val="00A638F4"/>
    <w:rsid w:val="00AE731A"/>
    <w:rsid w:val="00B13C83"/>
    <w:rsid w:val="00B74A78"/>
    <w:rsid w:val="00B74D93"/>
    <w:rsid w:val="00C63251"/>
    <w:rsid w:val="00C73E2F"/>
    <w:rsid w:val="00C90C2D"/>
    <w:rsid w:val="00CB4D83"/>
    <w:rsid w:val="00D331F2"/>
    <w:rsid w:val="00D64997"/>
    <w:rsid w:val="00DE6902"/>
    <w:rsid w:val="00E33B9A"/>
    <w:rsid w:val="00EE2909"/>
    <w:rsid w:val="00F57DE6"/>
    <w:rsid w:val="00F91046"/>
    <w:rsid w:val="00FF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B28"/>
    <w:pPr>
      <w:ind w:left="720"/>
      <w:contextualSpacing/>
    </w:pPr>
  </w:style>
  <w:style w:type="paragraph" w:customStyle="1" w:styleId="1">
    <w:name w:val="Без интервала1"/>
    <w:rsid w:val="00462E4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Cs w:val="20"/>
      <w:lang w:eastAsia="ja-JP"/>
    </w:rPr>
  </w:style>
  <w:style w:type="character" w:customStyle="1" w:styleId="docdata">
    <w:name w:val="docdata"/>
    <w:aliases w:val="docy,v5,2749,bqiaagaaeyqcaaagiaiaaamkcgaabtikaaaaaaaaaaaaaaaaaaaaaaaaaaaaaaaaaaaaaaaaaaaaaaaaaaaaaaaaaaaaaaaaaaaaaaaaaaaaaaaaaaaaaaaaaaaaaaaaaaaaaaaaaaaaaaaaaaaaaaaaaaaaaaaaaaaaaaaaaaaaaaaaaaaaaaaaaaaaaaaaaaaaaaaaaaaaaaaaaaaaaaaaaaaaaaaaaaaaaaaa"/>
    <w:basedOn w:val="a0"/>
    <w:rsid w:val="0089207B"/>
  </w:style>
  <w:style w:type="paragraph" w:styleId="a5">
    <w:name w:val="Normal (Web)"/>
    <w:basedOn w:val="a"/>
    <w:uiPriority w:val="99"/>
    <w:semiHidden/>
    <w:unhideWhenUsed/>
    <w:rsid w:val="00D331F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ekonomika2</cp:lastModifiedBy>
  <cp:revision>15</cp:revision>
  <dcterms:created xsi:type="dcterms:W3CDTF">2024-02-15T11:14:00Z</dcterms:created>
  <dcterms:modified xsi:type="dcterms:W3CDTF">2024-03-25T11:57:00Z</dcterms:modified>
</cp:coreProperties>
</file>