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CB" w:rsidRPr="004412D0" w:rsidRDefault="004940CB" w:rsidP="004940CB">
      <w:pPr>
        <w:jc w:val="center"/>
        <w:rPr>
          <w:rFonts w:eastAsia="Calibri"/>
          <w:b/>
          <w:sz w:val="28"/>
          <w:szCs w:val="28"/>
          <w:lang w:val="uk-UA"/>
        </w:rPr>
      </w:pPr>
      <w:r w:rsidRPr="004412D0">
        <w:rPr>
          <w:rFonts w:eastAsia="Calibri"/>
          <w:b/>
          <w:sz w:val="28"/>
          <w:szCs w:val="28"/>
          <w:lang w:val="uk-UA"/>
        </w:rPr>
        <w:t>ДЕПАРТАМЕНТ ЕКОНОМІКИ ТА ІНВЕСТИЦІЙ</w:t>
      </w:r>
    </w:p>
    <w:p w:rsidR="004940CB" w:rsidRPr="004412D0" w:rsidRDefault="004940CB" w:rsidP="004940CB">
      <w:pPr>
        <w:jc w:val="center"/>
        <w:rPr>
          <w:rFonts w:eastAsia="Calibri"/>
          <w:sz w:val="28"/>
          <w:szCs w:val="28"/>
          <w:lang w:val="uk-UA"/>
        </w:rPr>
      </w:pPr>
      <w:r w:rsidRPr="004412D0">
        <w:rPr>
          <w:rFonts w:eastAsia="Calibri"/>
          <w:sz w:val="28"/>
          <w:szCs w:val="28"/>
          <w:lang w:val="uk-UA"/>
        </w:rPr>
        <w:t>ВИКОНАВЧОГО ОРГАНУ КИЇВСЬКОЇ МІСЬКОЇ РАДИ</w:t>
      </w:r>
    </w:p>
    <w:p w:rsidR="004940CB" w:rsidRPr="004412D0" w:rsidRDefault="004940CB" w:rsidP="004940CB">
      <w:pPr>
        <w:jc w:val="center"/>
        <w:rPr>
          <w:rFonts w:eastAsia="Calibri"/>
          <w:sz w:val="28"/>
          <w:szCs w:val="28"/>
          <w:lang w:val="uk-UA"/>
        </w:rPr>
      </w:pPr>
      <w:r w:rsidRPr="004412D0">
        <w:rPr>
          <w:rFonts w:eastAsia="Calibri"/>
          <w:sz w:val="28"/>
          <w:szCs w:val="28"/>
          <w:lang w:val="uk-UA"/>
        </w:rPr>
        <w:t>(КИЇВСЬКОЇ МІСЬКОЇ ДЕРЖАВНОЇ АДМІНІСТРАЦІЇ)</w:t>
      </w:r>
    </w:p>
    <w:p w:rsidR="004940CB" w:rsidRPr="004412D0" w:rsidRDefault="004940CB" w:rsidP="004940CB">
      <w:pPr>
        <w:jc w:val="center"/>
        <w:rPr>
          <w:rFonts w:eastAsia="Calibri"/>
          <w:sz w:val="28"/>
          <w:szCs w:val="28"/>
          <w:lang w:val="uk-UA"/>
        </w:rPr>
      </w:pPr>
    </w:p>
    <w:p w:rsidR="004940CB" w:rsidRPr="004412D0" w:rsidRDefault="004940CB" w:rsidP="004940CB">
      <w:pPr>
        <w:jc w:val="center"/>
        <w:rPr>
          <w:rFonts w:eastAsia="Calibri"/>
          <w:sz w:val="28"/>
          <w:szCs w:val="28"/>
          <w:lang w:val="uk-UA"/>
        </w:rPr>
      </w:pPr>
    </w:p>
    <w:p w:rsidR="004940CB" w:rsidRPr="004412D0" w:rsidRDefault="004940CB" w:rsidP="004940CB">
      <w:pPr>
        <w:jc w:val="center"/>
        <w:rPr>
          <w:rFonts w:eastAsia="Calibri"/>
          <w:sz w:val="28"/>
          <w:szCs w:val="28"/>
          <w:lang w:val="uk-UA"/>
        </w:rPr>
      </w:pPr>
    </w:p>
    <w:p w:rsidR="004940CB" w:rsidRPr="004412D0" w:rsidRDefault="004940CB" w:rsidP="004940CB">
      <w:pPr>
        <w:rPr>
          <w:rFonts w:eastAsia="Calibri"/>
          <w:sz w:val="28"/>
          <w:szCs w:val="28"/>
          <w:lang w:val="uk-UA"/>
        </w:rPr>
      </w:pPr>
    </w:p>
    <w:tbl>
      <w:tblPr>
        <w:tblW w:w="453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4940CB" w:rsidRPr="004412D0" w:rsidTr="00DB66BC">
        <w:trPr>
          <w:trHeight w:val="2388"/>
        </w:trPr>
        <w:tc>
          <w:tcPr>
            <w:tcW w:w="4536" w:type="dxa"/>
            <w:tcBorders>
              <w:top w:val="nil"/>
              <w:left w:val="nil"/>
              <w:bottom w:val="nil"/>
              <w:right w:val="nil"/>
            </w:tcBorders>
          </w:tcPr>
          <w:p w:rsidR="004940CB" w:rsidRPr="004412D0" w:rsidRDefault="004940CB" w:rsidP="00DB66BC">
            <w:pPr>
              <w:jc w:val="center"/>
              <w:rPr>
                <w:rFonts w:eastAsia="Calibri"/>
                <w:b/>
                <w:lang w:val="uk-UA"/>
              </w:rPr>
            </w:pPr>
            <w:r w:rsidRPr="004412D0">
              <w:rPr>
                <w:rFonts w:eastAsia="Calibri"/>
                <w:b/>
                <w:lang w:val="uk-UA"/>
              </w:rPr>
              <w:t>«ЗАТВЕРДЖЕНО»</w:t>
            </w:r>
          </w:p>
          <w:p w:rsidR="004940CB" w:rsidRPr="004412D0" w:rsidRDefault="004940CB" w:rsidP="00DB66BC">
            <w:pPr>
              <w:jc w:val="center"/>
              <w:rPr>
                <w:rFonts w:eastAsia="Calibri"/>
                <w:b/>
                <w:lang w:val="uk-UA"/>
              </w:rPr>
            </w:pPr>
            <w:r w:rsidRPr="004412D0">
              <w:rPr>
                <w:rFonts w:eastAsia="Calibri"/>
                <w:b/>
                <w:lang w:val="uk-UA"/>
              </w:rPr>
              <w:t xml:space="preserve">Рішенням Уповноваженої особи </w:t>
            </w:r>
          </w:p>
          <w:p w:rsidR="004940CB" w:rsidRPr="004412D0" w:rsidRDefault="004940CB" w:rsidP="00DB66BC">
            <w:pPr>
              <w:jc w:val="center"/>
              <w:rPr>
                <w:rFonts w:eastAsia="Calibri"/>
                <w:b/>
                <w:lang w:val="uk-UA"/>
              </w:rPr>
            </w:pPr>
          </w:p>
          <w:p w:rsidR="004940CB" w:rsidRPr="004412D0" w:rsidRDefault="001C3DC3" w:rsidP="00DB66BC">
            <w:pPr>
              <w:rPr>
                <w:rFonts w:eastAsia="Calibri"/>
                <w:b/>
                <w:lang w:val="uk-UA"/>
              </w:rPr>
            </w:pPr>
            <w:r>
              <w:rPr>
                <w:rFonts w:eastAsia="Calibri"/>
                <w:b/>
                <w:lang w:val="uk-UA"/>
              </w:rPr>
              <w:t>протокол № ВТ-</w:t>
            </w:r>
            <w:r w:rsidR="00E0698F">
              <w:rPr>
                <w:rFonts w:eastAsia="Calibri"/>
                <w:b/>
                <w:lang w:val="uk-UA"/>
              </w:rPr>
              <w:t>ПЗ</w:t>
            </w:r>
            <w:r w:rsidR="004940CB" w:rsidRPr="004412D0">
              <w:rPr>
                <w:rFonts w:eastAsia="Calibri"/>
                <w:b/>
                <w:lang w:val="uk-UA"/>
              </w:rPr>
              <w:t>/посл-1</w:t>
            </w:r>
          </w:p>
          <w:p w:rsidR="004940CB" w:rsidRPr="004412D0" w:rsidRDefault="004940CB" w:rsidP="00DB66BC">
            <w:pPr>
              <w:rPr>
                <w:rFonts w:eastAsia="Calibri"/>
                <w:b/>
                <w:lang w:val="uk-UA"/>
              </w:rPr>
            </w:pPr>
            <w:r w:rsidRPr="004412D0">
              <w:rPr>
                <w:rFonts w:eastAsia="Calibri"/>
                <w:b/>
                <w:lang w:val="uk-UA"/>
              </w:rPr>
              <w:t xml:space="preserve">від  </w:t>
            </w:r>
            <w:r w:rsidR="00E0698F">
              <w:rPr>
                <w:rFonts w:eastAsia="Calibri"/>
                <w:b/>
                <w:lang w:val="uk-UA"/>
              </w:rPr>
              <w:t>1</w:t>
            </w:r>
            <w:r w:rsidR="00F55A11">
              <w:rPr>
                <w:rFonts w:eastAsia="Calibri"/>
                <w:b/>
                <w:lang w:val="uk-UA"/>
              </w:rPr>
              <w:t>4 березня</w:t>
            </w:r>
            <w:r w:rsidRPr="004412D0">
              <w:rPr>
                <w:rFonts w:eastAsia="Calibri"/>
                <w:b/>
                <w:lang w:val="uk-UA"/>
              </w:rPr>
              <w:t xml:space="preserve"> 2024 року</w:t>
            </w:r>
          </w:p>
          <w:p w:rsidR="004940CB" w:rsidRPr="004412D0" w:rsidRDefault="004940CB" w:rsidP="00DB66BC">
            <w:pPr>
              <w:jc w:val="both"/>
              <w:rPr>
                <w:rFonts w:eastAsia="Calibri"/>
                <w:lang w:val="uk-UA"/>
              </w:rPr>
            </w:pPr>
            <w:r w:rsidRPr="004412D0">
              <w:rPr>
                <w:rFonts w:eastAsia="Calibri"/>
                <w:lang w:val="uk-UA"/>
              </w:rPr>
              <w:t>Уповноважена особа</w:t>
            </w:r>
          </w:p>
          <w:p w:rsidR="004940CB" w:rsidRPr="004412D0" w:rsidRDefault="004940CB" w:rsidP="00DB66BC">
            <w:pPr>
              <w:jc w:val="both"/>
              <w:rPr>
                <w:rFonts w:eastAsia="Calibri"/>
                <w:lang w:val="uk-UA"/>
              </w:rPr>
            </w:pPr>
            <w:r w:rsidRPr="004412D0">
              <w:rPr>
                <w:rFonts w:eastAsia="Calibri"/>
                <w:lang w:val="uk-UA"/>
              </w:rPr>
              <w:t>Департаменту економіки та інвестицій</w:t>
            </w:r>
          </w:p>
          <w:p w:rsidR="004940CB" w:rsidRPr="004412D0" w:rsidRDefault="004940CB" w:rsidP="00DB66BC">
            <w:pPr>
              <w:jc w:val="both"/>
              <w:rPr>
                <w:rFonts w:eastAsia="Calibri"/>
                <w:lang w:val="uk-UA"/>
              </w:rPr>
            </w:pPr>
            <w:r w:rsidRPr="004412D0">
              <w:rPr>
                <w:rFonts w:eastAsia="Calibri"/>
                <w:lang w:val="uk-UA"/>
              </w:rPr>
              <w:t>виконавчого органу Київської міської ради (Київської міської державної адміністрації)</w:t>
            </w:r>
          </w:p>
          <w:p w:rsidR="004940CB" w:rsidRPr="004412D0" w:rsidRDefault="004940CB" w:rsidP="00DB66BC">
            <w:pPr>
              <w:jc w:val="both"/>
              <w:rPr>
                <w:rFonts w:eastAsia="Calibri"/>
                <w:lang w:val="uk-UA"/>
              </w:rPr>
            </w:pPr>
          </w:p>
          <w:p w:rsidR="004940CB" w:rsidRPr="004412D0" w:rsidRDefault="004940CB" w:rsidP="00DB66BC">
            <w:pPr>
              <w:jc w:val="both"/>
              <w:rPr>
                <w:rFonts w:eastAsia="Calibri"/>
                <w:lang w:val="uk-UA"/>
              </w:rPr>
            </w:pPr>
          </w:p>
          <w:p w:rsidR="004940CB" w:rsidRPr="004412D0" w:rsidRDefault="004940CB" w:rsidP="00DB66BC">
            <w:pPr>
              <w:rPr>
                <w:rFonts w:eastAsia="Calibri"/>
                <w:lang w:val="uk-UA"/>
              </w:rPr>
            </w:pPr>
            <w:r w:rsidRPr="004412D0">
              <w:rPr>
                <w:rFonts w:eastAsia="Calibri"/>
                <w:lang w:val="uk-UA"/>
              </w:rPr>
              <w:t>____________ Яна ЛІТВІН</w:t>
            </w:r>
          </w:p>
          <w:p w:rsidR="004940CB" w:rsidRPr="004412D0" w:rsidRDefault="004940CB" w:rsidP="00DB66BC">
            <w:pPr>
              <w:rPr>
                <w:rFonts w:eastAsia="Calibri"/>
                <w:lang w:val="uk-UA"/>
              </w:rPr>
            </w:pPr>
            <w:r w:rsidRPr="004412D0">
              <w:rPr>
                <w:rFonts w:eastAsia="Calibri"/>
                <w:lang w:val="uk-UA"/>
              </w:rPr>
              <w:t xml:space="preserve">                   </w:t>
            </w:r>
          </w:p>
          <w:p w:rsidR="004940CB" w:rsidRPr="004412D0" w:rsidRDefault="004940CB" w:rsidP="00DB66BC">
            <w:pPr>
              <w:rPr>
                <w:rFonts w:eastAsia="Calibri"/>
                <w:b/>
                <w:lang w:val="uk-UA"/>
              </w:rPr>
            </w:pPr>
            <w:r w:rsidRPr="004412D0">
              <w:rPr>
                <w:rFonts w:eastAsia="Calibri"/>
                <w:b/>
                <w:lang w:val="uk-UA"/>
              </w:rPr>
              <w:t xml:space="preserve"> </w:t>
            </w:r>
          </w:p>
          <w:p w:rsidR="004940CB" w:rsidRPr="004412D0" w:rsidRDefault="004940CB" w:rsidP="00DB66BC">
            <w:pPr>
              <w:rPr>
                <w:rFonts w:eastAsia="Calibri"/>
                <w:b/>
                <w:lang w:val="uk-UA"/>
              </w:rPr>
            </w:pPr>
          </w:p>
          <w:p w:rsidR="004940CB" w:rsidRPr="004412D0" w:rsidRDefault="004940CB" w:rsidP="00DB66BC">
            <w:pPr>
              <w:rPr>
                <w:rFonts w:eastAsia="Calibri"/>
                <w:sz w:val="20"/>
                <w:szCs w:val="20"/>
                <w:lang w:val="uk-UA"/>
              </w:rPr>
            </w:pPr>
          </w:p>
        </w:tc>
      </w:tr>
    </w:tbl>
    <w:p w:rsidR="004940CB" w:rsidRPr="004412D0" w:rsidRDefault="004940CB" w:rsidP="004940CB">
      <w:pPr>
        <w:rPr>
          <w:rFonts w:eastAsia="Calibri"/>
          <w:sz w:val="28"/>
          <w:szCs w:val="28"/>
          <w:lang w:val="uk-UA"/>
        </w:rPr>
      </w:pPr>
    </w:p>
    <w:p w:rsidR="004940CB" w:rsidRPr="004412D0" w:rsidRDefault="004940CB" w:rsidP="004940CB">
      <w:pPr>
        <w:jc w:val="center"/>
        <w:rPr>
          <w:rFonts w:eastAsia="Calibri"/>
          <w:sz w:val="28"/>
          <w:szCs w:val="28"/>
          <w:lang w:val="uk-UA"/>
        </w:rPr>
      </w:pPr>
    </w:p>
    <w:p w:rsidR="004940CB" w:rsidRPr="004412D0" w:rsidRDefault="004940CB" w:rsidP="004940CB">
      <w:pPr>
        <w:jc w:val="center"/>
        <w:rPr>
          <w:rFonts w:eastAsia="Calibri"/>
          <w:b/>
          <w:i/>
          <w:sz w:val="28"/>
          <w:lang w:val="uk-UA"/>
        </w:rPr>
      </w:pPr>
      <w:r w:rsidRPr="004412D0">
        <w:rPr>
          <w:rFonts w:eastAsia="Calibri"/>
          <w:b/>
          <w:sz w:val="28"/>
          <w:lang w:val="uk-UA"/>
        </w:rPr>
        <w:t xml:space="preserve">ТЕНДЕРНА ДОКУМЕНТАЦІЯ </w:t>
      </w:r>
    </w:p>
    <w:p w:rsidR="00E0698F" w:rsidRPr="004412D0" w:rsidRDefault="004940CB" w:rsidP="00E0698F">
      <w:pPr>
        <w:jc w:val="center"/>
        <w:rPr>
          <w:rFonts w:eastAsia="Calibri"/>
          <w:b/>
          <w:sz w:val="28"/>
          <w:lang w:val="uk-UA"/>
        </w:rPr>
      </w:pPr>
      <w:r w:rsidRPr="004412D0">
        <w:rPr>
          <w:rFonts w:eastAsia="Calibri"/>
          <w:b/>
          <w:sz w:val="28"/>
          <w:lang w:val="uk-UA"/>
        </w:rPr>
        <w:t>на закупівлю:</w:t>
      </w:r>
    </w:p>
    <w:p w:rsidR="00E0698F" w:rsidRPr="00E0698F" w:rsidRDefault="00E0698F" w:rsidP="00E0698F">
      <w:pPr>
        <w:tabs>
          <w:tab w:val="left" w:pos="6330"/>
        </w:tabs>
        <w:ind w:firstLine="426"/>
        <w:jc w:val="center"/>
        <w:rPr>
          <w:rFonts w:eastAsia="Calibri"/>
          <w:b/>
          <w:sz w:val="28"/>
          <w:szCs w:val="28"/>
          <w:lang w:val="uk-UA" w:eastAsia="en-US"/>
        </w:rPr>
      </w:pPr>
      <w:r w:rsidRPr="00E0698F">
        <w:rPr>
          <w:rFonts w:eastAsia="Calibri"/>
          <w:b/>
          <w:sz w:val="28"/>
          <w:szCs w:val="28"/>
          <w:lang w:val="uk-UA" w:eastAsia="en-US"/>
        </w:rPr>
        <w:t>Послуги зберігання та складування (Послуги з приймання, відповідального зберігання та видачі (відпуску) бензину А-95) – за кодом CPV за ДК 021:2015 – 63120000-6</w:t>
      </w:r>
    </w:p>
    <w:p w:rsidR="00E0698F" w:rsidRPr="00E0698F" w:rsidRDefault="00E0698F" w:rsidP="00E0698F">
      <w:pPr>
        <w:tabs>
          <w:tab w:val="left" w:pos="6330"/>
        </w:tabs>
        <w:rPr>
          <w:rFonts w:eastAsia="Calibri"/>
          <w:b/>
          <w:sz w:val="26"/>
          <w:szCs w:val="26"/>
          <w:lang w:val="uk-UA" w:eastAsia="en-US"/>
        </w:rPr>
      </w:pPr>
    </w:p>
    <w:p w:rsidR="004940CB" w:rsidRPr="00E0698F" w:rsidRDefault="004940CB" w:rsidP="004940CB">
      <w:pPr>
        <w:widowControl w:val="0"/>
        <w:suppressAutoHyphens/>
        <w:jc w:val="center"/>
        <w:rPr>
          <w:rFonts w:eastAsia="Calibri"/>
          <w:b/>
          <w:sz w:val="28"/>
          <w:szCs w:val="28"/>
          <w:lang w:val="uk-UA" w:eastAsia="en-US"/>
        </w:rPr>
      </w:pPr>
    </w:p>
    <w:p w:rsidR="004940CB" w:rsidRPr="004412D0" w:rsidRDefault="004940CB" w:rsidP="004940CB">
      <w:pPr>
        <w:widowControl w:val="0"/>
        <w:suppressAutoHyphens/>
        <w:jc w:val="center"/>
        <w:rPr>
          <w:rFonts w:eastAsia="SimSun"/>
          <w:b/>
          <w:bCs/>
          <w:kern w:val="1"/>
          <w:sz w:val="32"/>
          <w:szCs w:val="32"/>
          <w:lang w:val="uk-UA" w:eastAsia="zh-CN" w:bidi="hi-IN"/>
        </w:rPr>
      </w:pPr>
      <w:r w:rsidRPr="004412D0">
        <w:rPr>
          <w:rFonts w:eastAsia="SimSun"/>
          <w:b/>
          <w:bCs/>
          <w:kern w:val="1"/>
          <w:sz w:val="32"/>
          <w:szCs w:val="32"/>
          <w:lang w:val="uk-UA" w:eastAsia="zh-CN" w:bidi="hi-IN"/>
        </w:rPr>
        <w:t>Процедура закупівлі – відкриті торги з особливостями</w:t>
      </w: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Pr="004412D0" w:rsidRDefault="004940CB" w:rsidP="004940CB">
      <w:pPr>
        <w:widowControl w:val="0"/>
        <w:suppressAutoHyphens/>
        <w:rPr>
          <w:rFonts w:eastAsia="SimSun"/>
          <w:bCs/>
          <w:kern w:val="1"/>
          <w:sz w:val="32"/>
          <w:szCs w:val="32"/>
          <w:lang w:val="uk-UA" w:eastAsia="zh-CN" w:bidi="hi-IN"/>
        </w:rPr>
      </w:pPr>
    </w:p>
    <w:p w:rsidR="004940CB" w:rsidRDefault="004940CB" w:rsidP="004940CB">
      <w:pPr>
        <w:widowControl w:val="0"/>
        <w:suppressAutoHyphens/>
        <w:jc w:val="center"/>
        <w:rPr>
          <w:rFonts w:eastAsia="SimSun"/>
          <w:kern w:val="1"/>
          <w:sz w:val="28"/>
          <w:szCs w:val="28"/>
          <w:lang w:val="uk-UA" w:eastAsia="zh-CN" w:bidi="hi-IN"/>
        </w:rPr>
      </w:pPr>
      <w:r w:rsidRPr="004412D0">
        <w:rPr>
          <w:rFonts w:eastAsia="SimSun"/>
          <w:kern w:val="1"/>
          <w:sz w:val="28"/>
          <w:szCs w:val="28"/>
          <w:lang w:val="uk-UA" w:eastAsia="zh-CN" w:bidi="hi-IN"/>
        </w:rPr>
        <w:t>Київ – 2024</w:t>
      </w:r>
    </w:p>
    <w:p w:rsidR="00066FFA" w:rsidRDefault="00066FFA" w:rsidP="004940CB">
      <w:pPr>
        <w:widowControl w:val="0"/>
        <w:suppressAutoHyphens/>
        <w:jc w:val="center"/>
        <w:rPr>
          <w:rFonts w:eastAsia="SimSun"/>
          <w:kern w:val="1"/>
          <w:sz w:val="28"/>
          <w:szCs w:val="28"/>
          <w:lang w:val="uk-UA" w:eastAsia="zh-CN" w:bidi="hi-IN"/>
        </w:rPr>
      </w:pPr>
    </w:p>
    <w:p w:rsidR="002C6190" w:rsidRDefault="002C6190" w:rsidP="004940CB">
      <w:pPr>
        <w:widowControl w:val="0"/>
        <w:suppressAutoHyphens/>
        <w:jc w:val="center"/>
        <w:rPr>
          <w:rFonts w:eastAsia="SimSun"/>
          <w:kern w:val="1"/>
          <w:sz w:val="28"/>
          <w:szCs w:val="28"/>
          <w:lang w:val="uk-UA" w:eastAsia="zh-CN" w:bidi="hi-IN"/>
        </w:rPr>
      </w:pPr>
    </w:p>
    <w:p w:rsidR="00066FFA" w:rsidRPr="004412D0" w:rsidRDefault="00066FFA" w:rsidP="004940CB">
      <w:pPr>
        <w:widowControl w:val="0"/>
        <w:suppressAutoHyphens/>
        <w:jc w:val="center"/>
        <w:rPr>
          <w:rFonts w:eastAsia="SimSun"/>
          <w:kern w:val="1"/>
          <w:sz w:val="28"/>
          <w:szCs w:val="28"/>
          <w:lang w:val="uk-UA" w:eastAsia="zh-CN" w:bidi="hi-IN"/>
        </w:rPr>
      </w:pPr>
    </w:p>
    <w:p w:rsidR="004940CB" w:rsidRPr="004412D0" w:rsidRDefault="004940CB" w:rsidP="004940CB">
      <w:pPr>
        <w:pStyle w:val="HTML"/>
        <w:rPr>
          <w:rFonts w:ascii="Times New Roman" w:hAnsi="Times New Roman" w:cs="Times New Roman"/>
          <w:b/>
          <w:bCs/>
          <w:sz w:val="28"/>
          <w:szCs w:val="28"/>
          <w:lang w:val="uk-UA"/>
        </w:rPr>
      </w:pPr>
    </w:p>
    <w:tbl>
      <w:tblPr>
        <w:tblpPr w:leftFromText="180" w:rightFromText="180" w:vertAnchor="text" w:tblpXSpec="right" w:tblpY="1"/>
        <w:tblOverlap w:val="never"/>
        <w:tblW w:w="4978"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6"/>
        <w:gridCol w:w="3377"/>
        <w:gridCol w:w="6074"/>
      </w:tblGrid>
      <w:tr w:rsidR="004940CB" w:rsidRPr="004412D0" w:rsidTr="00DB66BC">
        <w:trPr>
          <w:tblCellSpacing w:w="22" w:type="dxa"/>
        </w:trPr>
        <w:tc>
          <w:tcPr>
            <w:tcW w:w="4956" w:type="pct"/>
            <w:gridSpan w:val="3"/>
          </w:tcPr>
          <w:p w:rsidR="004940CB" w:rsidRPr="004412D0" w:rsidRDefault="004940CB" w:rsidP="00DB66BC">
            <w:pPr>
              <w:pStyle w:val="a5"/>
              <w:numPr>
                <w:ilvl w:val="0"/>
                <w:numId w:val="1"/>
              </w:numPr>
              <w:tabs>
                <w:tab w:val="left" w:pos="261"/>
              </w:tabs>
              <w:spacing w:before="0" w:beforeAutospacing="0" w:after="0" w:afterAutospacing="0"/>
              <w:ind w:left="0" w:firstLine="0"/>
              <w:jc w:val="center"/>
              <w:rPr>
                <w:b/>
                <w:lang w:val="uk-UA"/>
              </w:rPr>
            </w:pPr>
            <w:r w:rsidRPr="004412D0">
              <w:rPr>
                <w:sz w:val="56"/>
                <w:szCs w:val="56"/>
                <w:lang w:val="uk-UA"/>
              </w:rPr>
              <w:lastRenderedPageBreak/>
              <w:br w:type="page"/>
            </w:r>
            <w:bookmarkStart w:id="0" w:name="23"/>
            <w:bookmarkEnd w:id="0"/>
            <w:r w:rsidRPr="004412D0">
              <w:rPr>
                <w:b/>
                <w:bCs/>
                <w:lang w:val="uk-UA"/>
              </w:rPr>
              <w:t>Загальні положення</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 w:name="26"/>
            <w:bookmarkEnd w:id="1"/>
            <w:r w:rsidRPr="004412D0">
              <w:rPr>
                <w:b/>
                <w:bCs/>
                <w:lang w:val="uk-UA"/>
              </w:rPr>
              <w:t xml:space="preserve">Терміни, які вживаються в тендерній документації </w:t>
            </w:r>
          </w:p>
        </w:tc>
        <w:tc>
          <w:tcPr>
            <w:tcW w:w="3073" w:type="pct"/>
            <w:shd w:val="clear" w:color="auto" w:fill="auto"/>
          </w:tcPr>
          <w:p w:rsidR="004940CB" w:rsidRPr="004412D0" w:rsidRDefault="004940CB" w:rsidP="00DB66BC">
            <w:pPr>
              <w:pStyle w:val="a5"/>
              <w:spacing w:before="0" w:beforeAutospacing="0" w:after="0" w:afterAutospacing="0"/>
              <w:ind w:firstLine="471"/>
              <w:jc w:val="both"/>
              <w:rPr>
                <w:lang w:val="uk-UA"/>
              </w:rPr>
            </w:pPr>
            <w:bookmarkStart w:id="2" w:name="27"/>
            <w:bookmarkEnd w:id="2"/>
            <w:r w:rsidRPr="004412D0">
              <w:rPr>
                <w:lang w:val="uk-UA"/>
              </w:rPr>
              <w:t xml:space="preserve">Тендерну документацію розроблено відповідно до вимог Закону України «Про публічні закупівлі» (далі </w:t>
            </w:r>
            <w:r w:rsidRPr="004412D0">
              <w:rPr>
                <w:sz w:val="25"/>
                <w:szCs w:val="25"/>
                <w:lang w:val="uk-UA"/>
              </w:rPr>
              <w:t>–</w:t>
            </w:r>
            <w:r w:rsidRPr="004412D0">
              <w:rPr>
                <w:lang w:val="uk-UA"/>
              </w:rPr>
              <w:t xml:space="preserve"> Закон) та  Особливостей здійснення публічних </w:t>
            </w:r>
            <w:proofErr w:type="spellStart"/>
            <w:r w:rsidRPr="004412D0">
              <w:rPr>
                <w:lang w:val="uk-UA"/>
              </w:rPr>
              <w:t>закупівель</w:t>
            </w:r>
            <w:proofErr w:type="spellEnd"/>
            <w:r w:rsidRPr="004412D0">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4412D0">
              <w:rPr>
                <w:sz w:val="25"/>
                <w:szCs w:val="25"/>
                <w:lang w:val="uk-UA"/>
              </w:rPr>
              <w:t xml:space="preserve">(в редакції постанови Кабінету Міністрів України від 12.05.2023  № 471) </w:t>
            </w:r>
            <w:r w:rsidRPr="004412D0">
              <w:rPr>
                <w:lang w:val="uk-UA"/>
              </w:rPr>
              <w:t xml:space="preserve"> (далі </w:t>
            </w:r>
            <w:r w:rsidRPr="004412D0">
              <w:rPr>
                <w:sz w:val="25"/>
                <w:szCs w:val="25"/>
                <w:lang w:val="uk-UA"/>
              </w:rPr>
              <w:t xml:space="preserve">– </w:t>
            </w:r>
            <w:r w:rsidRPr="004412D0">
              <w:rPr>
                <w:lang w:val="uk-UA"/>
              </w:rPr>
              <w:t>Особливості).</w:t>
            </w:r>
          </w:p>
          <w:p w:rsidR="004940CB" w:rsidRPr="004412D0" w:rsidRDefault="004940CB" w:rsidP="00DB66BC">
            <w:pPr>
              <w:pStyle w:val="a5"/>
              <w:spacing w:before="0" w:beforeAutospacing="0" w:after="0" w:afterAutospacing="0"/>
              <w:ind w:firstLine="471"/>
              <w:jc w:val="both"/>
              <w:rPr>
                <w:lang w:val="uk-UA"/>
              </w:rPr>
            </w:pPr>
            <w:r w:rsidRPr="004412D0">
              <w:rPr>
                <w:color w:val="000000"/>
                <w:lang w:val="uk-UA"/>
              </w:rPr>
              <w:t xml:space="preserve">Терміни, які використовуються в цій документації, вживаються у значенні, наведеному в Законі та </w:t>
            </w:r>
            <w:r w:rsidRPr="004412D0">
              <w:rPr>
                <w:lang w:val="uk-UA"/>
              </w:rPr>
              <w:t>Особливостях.</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3" w:name="28"/>
            <w:bookmarkEnd w:id="3"/>
            <w:r w:rsidRPr="004412D0">
              <w:rPr>
                <w:b/>
                <w:bCs/>
                <w:lang w:val="uk-UA"/>
              </w:rPr>
              <w:t>Інформація про замовника торгів</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bookmarkStart w:id="4" w:name="115"/>
            <w:bookmarkEnd w:id="4"/>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2.1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5" w:name="29"/>
            <w:bookmarkEnd w:id="5"/>
            <w:r w:rsidRPr="004412D0">
              <w:rPr>
                <w:lang w:val="uk-UA"/>
              </w:rPr>
              <w:t>повне найменування </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bookmarkStart w:id="6" w:name="30"/>
            <w:bookmarkEnd w:id="6"/>
            <w:r w:rsidRPr="004412D0">
              <w:rPr>
                <w:lang w:val="uk-UA"/>
              </w:rPr>
              <w:t xml:space="preserve">Департамент економіки та інвестицій виконавчого органу Київської міської ради (Київської міської державної адміністрації) (далі – Замовник), код за ЄДРПОУ: 04633423. Категорія: Юридична особа, яка забезпечує потреби держави або територіальної громади, </w:t>
            </w:r>
            <w:r w:rsidRPr="004412D0">
              <w:rPr>
                <w:u w:val="single"/>
                <w:lang w:val="uk-UA"/>
              </w:rPr>
              <w:t>орган місцевого самоврядування.</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2.2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7" w:name="31"/>
            <w:bookmarkEnd w:id="7"/>
            <w:r w:rsidRPr="004412D0">
              <w:rPr>
                <w:lang w:val="uk-UA"/>
              </w:rPr>
              <w:t>місцезнаходження </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bookmarkStart w:id="8" w:name="32"/>
            <w:bookmarkEnd w:id="8"/>
            <w:r w:rsidRPr="004412D0">
              <w:rPr>
                <w:lang w:val="uk-UA"/>
              </w:rPr>
              <w:t>6 поверх, вул. Хрещатик, 36, м. Київ, 01044.</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2.3</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9" w:name="33"/>
            <w:bookmarkEnd w:id="9"/>
            <w:r w:rsidRPr="004412D0">
              <w:rPr>
                <w:lang w:val="uk-UA"/>
              </w:rPr>
              <w:t>посадова особа замовника, уповноважена здійснювати зв'язок з учасниками</w:t>
            </w:r>
          </w:p>
        </w:tc>
        <w:tc>
          <w:tcPr>
            <w:tcW w:w="3073" w:type="pct"/>
            <w:shd w:val="clear" w:color="auto" w:fill="auto"/>
          </w:tcPr>
          <w:p w:rsidR="004940CB" w:rsidRPr="004412D0" w:rsidRDefault="004940CB" w:rsidP="00DB66BC">
            <w:pPr>
              <w:jc w:val="both"/>
              <w:rPr>
                <w:i/>
                <w:lang w:val="uk-UA"/>
              </w:rPr>
            </w:pPr>
            <w:bookmarkStart w:id="10" w:name="34"/>
            <w:bookmarkEnd w:id="10"/>
            <w:r w:rsidRPr="004412D0">
              <w:rPr>
                <w:i/>
                <w:lang w:val="uk-UA"/>
              </w:rPr>
              <w:t xml:space="preserve">          З питань проведення процедури закупівлі:</w:t>
            </w:r>
          </w:p>
          <w:p w:rsidR="004940CB" w:rsidRPr="004412D0" w:rsidRDefault="004940CB" w:rsidP="00DB66BC">
            <w:pPr>
              <w:jc w:val="both"/>
              <w:rPr>
                <w:highlight w:val="yellow"/>
                <w:lang w:val="uk-UA"/>
              </w:rPr>
            </w:pPr>
            <w:r w:rsidRPr="004412D0">
              <w:rPr>
                <w:lang w:val="uk-UA"/>
              </w:rPr>
              <w:t xml:space="preserve">          </w:t>
            </w:r>
            <w:proofErr w:type="spellStart"/>
            <w:r w:rsidRPr="004412D0">
              <w:rPr>
                <w:lang w:val="uk-UA"/>
              </w:rPr>
              <w:t>Літвін</w:t>
            </w:r>
            <w:proofErr w:type="spellEnd"/>
            <w:r w:rsidRPr="004412D0">
              <w:rPr>
                <w:lang w:val="uk-UA"/>
              </w:rPr>
              <w:t xml:space="preserve"> Яна Анатоліївна – головний спеціаліст сектору </w:t>
            </w:r>
            <w:proofErr w:type="spellStart"/>
            <w:r w:rsidRPr="004412D0">
              <w:rPr>
                <w:lang w:val="uk-UA"/>
              </w:rPr>
              <w:t>закупівель</w:t>
            </w:r>
            <w:proofErr w:type="spellEnd"/>
            <w:r w:rsidRPr="004412D0">
              <w:rPr>
                <w:lang w:val="uk-UA"/>
              </w:rPr>
              <w:t xml:space="preserve"> відділу бухгалтерського обліку та звітності Департаменту економіки та інвестицій виконавчого органу Київської міської ради (Київської міської державної адміністрації), </w:t>
            </w:r>
            <w:proofErr w:type="spellStart"/>
            <w:r w:rsidRPr="004412D0">
              <w:rPr>
                <w:lang w:val="uk-UA"/>
              </w:rPr>
              <w:t>тел</w:t>
            </w:r>
            <w:proofErr w:type="spellEnd"/>
            <w:r w:rsidRPr="004412D0">
              <w:rPr>
                <w:lang w:val="uk-UA"/>
              </w:rPr>
              <w:t xml:space="preserve">. (044) 202-60-81, (044) 202-72-58, </w:t>
            </w:r>
            <w:proofErr w:type="spellStart"/>
            <w:r w:rsidRPr="004412D0">
              <w:rPr>
                <w:lang w:val="uk-UA"/>
              </w:rPr>
              <w:t>eл</w:t>
            </w:r>
            <w:proofErr w:type="spellEnd"/>
            <w:r w:rsidRPr="004412D0">
              <w:rPr>
                <w:lang w:val="uk-UA"/>
              </w:rPr>
              <w:t xml:space="preserve">-пошта: </w:t>
            </w:r>
            <w:hyperlink r:id="rId7" w:history="1">
              <w:r w:rsidRPr="004412D0">
                <w:rPr>
                  <w:lang w:val="uk-UA"/>
                </w:rPr>
                <w:t>tender@guekmda.gov.ua</w:t>
              </w:r>
            </w:hyperlink>
            <w:r w:rsidRPr="004412D0">
              <w:rPr>
                <w:lang w:val="uk-UA"/>
              </w:rPr>
              <w:t>.</w:t>
            </w:r>
          </w:p>
          <w:p w:rsidR="004940CB" w:rsidRPr="004412D0" w:rsidRDefault="004940CB" w:rsidP="00DB66BC">
            <w:pPr>
              <w:tabs>
                <w:tab w:val="left" w:pos="0"/>
                <w:tab w:val="left" w:pos="567"/>
                <w:tab w:val="left" w:pos="851"/>
              </w:tabs>
              <w:jc w:val="both"/>
              <w:rPr>
                <w:i/>
                <w:lang w:val="uk-UA"/>
              </w:rPr>
            </w:pPr>
            <w:r w:rsidRPr="004412D0">
              <w:rPr>
                <w:i/>
                <w:lang w:val="uk-UA"/>
              </w:rPr>
              <w:t xml:space="preserve">           З питань технічних, якісних та кількісних характеристик щодо предмету закупівлі: </w:t>
            </w:r>
          </w:p>
          <w:p w:rsidR="004940CB" w:rsidRPr="00335871" w:rsidRDefault="004940CB" w:rsidP="00335871">
            <w:pPr>
              <w:pBdr>
                <w:top w:val="nil"/>
                <w:left w:val="nil"/>
                <w:bottom w:val="nil"/>
                <w:right w:val="nil"/>
                <w:between w:val="nil"/>
              </w:pBdr>
              <w:jc w:val="both"/>
              <w:rPr>
                <w:color w:val="000000"/>
                <w:lang w:val="uk-UA"/>
              </w:rPr>
            </w:pPr>
            <w:r w:rsidRPr="004412D0">
              <w:rPr>
                <w:lang w:val="uk-UA"/>
              </w:rPr>
              <w:t xml:space="preserve">          </w:t>
            </w:r>
            <w:proofErr w:type="spellStart"/>
            <w:r w:rsidR="00335871" w:rsidRPr="00CF266E">
              <w:rPr>
                <w:lang w:val="uk-UA"/>
              </w:rPr>
              <w:t>Галустян</w:t>
            </w:r>
            <w:proofErr w:type="spellEnd"/>
            <w:r w:rsidR="00335871" w:rsidRPr="00CF266E">
              <w:rPr>
                <w:lang w:val="uk-UA"/>
              </w:rPr>
              <w:t xml:space="preserve"> Олексій </w:t>
            </w:r>
            <w:proofErr w:type="spellStart"/>
            <w:r w:rsidR="00335871" w:rsidRPr="00CF266E">
              <w:rPr>
                <w:lang w:val="uk-UA"/>
              </w:rPr>
              <w:t>Арменович</w:t>
            </w:r>
            <w:proofErr w:type="spellEnd"/>
            <w:r w:rsidR="00335871" w:rsidRPr="00CF266E">
              <w:rPr>
                <w:lang w:val="uk-UA"/>
              </w:rPr>
              <w:t xml:space="preserve"> – </w:t>
            </w:r>
            <w:r w:rsidR="00335871" w:rsidRPr="00CF266E">
              <w:rPr>
                <w:color w:val="000000"/>
                <w:lang w:val="uk-UA"/>
              </w:rPr>
              <w:t xml:space="preserve"> старший інспектор відділу з питань контрольно-аналітичної та організаційної роботи Департаменту економіки та інвестицій виконавчого органу Київської міської ради (Київської міської державної адміністрації).</w:t>
            </w:r>
            <w:r w:rsidR="00335871">
              <w:rPr>
                <w:color w:val="000000"/>
                <w:lang w:val="uk-UA"/>
              </w:rPr>
              <w:t xml:space="preserve"> </w:t>
            </w:r>
            <w:proofErr w:type="spellStart"/>
            <w:r w:rsidR="00335871" w:rsidRPr="00CF266E">
              <w:rPr>
                <w:lang w:val="uk-UA"/>
              </w:rPr>
              <w:t>тел</w:t>
            </w:r>
            <w:proofErr w:type="spellEnd"/>
            <w:r w:rsidR="00335871" w:rsidRPr="00CF266E">
              <w:rPr>
                <w:lang w:val="uk-UA"/>
              </w:rPr>
              <w:t>. (044)</w:t>
            </w:r>
            <w:r w:rsidR="00335871" w:rsidRPr="00CF266E">
              <w:rPr>
                <w:rFonts w:ascii="Arial" w:hAnsi="Arial" w:cs="Arial"/>
                <w:shd w:val="clear" w:color="auto" w:fill="FFFFFF"/>
                <w:lang w:val="uk-UA"/>
              </w:rPr>
              <w:t xml:space="preserve"> </w:t>
            </w:r>
            <w:r w:rsidR="00335871" w:rsidRPr="00CF266E">
              <w:rPr>
                <w:rFonts w:eastAsia="Calibri"/>
                <w:lang w:val="uk-UA"/>
              </w:rPr>
              <w:t xml:space="preserve">202-76-61, </w:t>
            </w:r>
            <w:r w:rsidR="00335871">
              <w:rPr>
                <w:rFonts w:eastAsia="Calibri"/>
                <w:lang w:val="uk-UA"/>
              </w:rPr>
              <w:t xml:space="preserve">             </w:t>
            </w:r>
            <w:proofErr w:type="spellStart"/>
            <w:r w:rsidR="00335871" w:rsidRPr="004412D0">
              <w:rPr>
                <w:lang w:val="uk-UA"/>
              </w:rPr>
              <w:t>eл</w:t>
            </w:r>
            <w:proofErr w:type="spellEnd"/>
            <w:r w:rsidR="00335871" w:rsidRPr="004412D0">
              <w:rPr>
                <w:lang w:val="uk-UA"/>
              </w:rPr>
              <w:t xml:space="preserve">-пошта: </w:t>
            </w:r>
            <w:r w:rsidR="00335871" w:rsidRPr="00CF266E">
              <w:rPr>
                <w:rFonts w:eastAsiaTheme="minorEastAsia" w:cstheme="minorBidi"/>
                <w:lang w:val="uk-UA"/>
              </w:rPr>
              <w:t>galustyan@guekmda.gov.ua</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3</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r w:rsidRPr="004412D0">
              <w:rPr>
                <w:b/>
                <w:bCs/>
                <w:lang w:val="uk-UA"/>
              </w:rPr>
              <w:t>Процедура закупівлі</w:t>
            </w:r>
            <w:r w:rsidRPr="004412D0">
              <w:rPr>
                <w:lang w:val="uk-UA"/>
              </w:rPr>
              <w:t> </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r w:rsidRPr="004412D0">
              <w:rPr>
                <w:lang w:val="uk-UA"/>
              </w:rPr>
              <w:t>Відкриті торги з особливостями</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4</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1" w:name="35"/>
            <w:bookmarkEnd w:id="11"/>
            <w:r w:rsidRPr="004412D0">
              <w:rPr>
                <w:b/>
                <w:bCs/>
                <w:lang w:val="uk-UA"/>
              </w:rPr>
              <w:t>Інформація про предмет закупівлі</w:t>
            </w:r>
            <w:r w:rsidRPr="004412D0">
              <w:rPr>
                <w:lang w:val="uk-UA"/>
              </w:rPr>
              <w:t> </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bookmarkStart w:id="12" w:name="116"/>
            <w:bookmarkEnd w:id="12"/>
          </w:p>
        </w:tc>
      </w:tr>
      <w:tr w:rsidR="004940CB" w:rsidRPr="00F55A11"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4.1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3" w:name="36"/>
            <w:bookmarkEnd w:id="13"/>
            <w:r w:rsidRPr="004412D0">
              <w:rPr>
                <w:lang w:val="uk-UA"/>
              </w:rPr>
              <w:t>назва предмета  закупівлі із зазначенням коду за Єдиним закупівельним словником</w:t>
            </w:r>
          </w:p>
        </w:tc>
        <w:tc>
          <w:tcPr>
            <w:tcW w:w="3073" w:type="pct"/>
            <w:shd w:val="clear" w:color="auto" w:fill="auto"/>
          </w:tcPr>
          <w:p w:rsidR="004940CB" w:rsidRPr="005378B0" w:rsidRDefault="00833890" w:rsidP="005378B0">
            <w:pPr>
              <w:tabs>
                <w:tab w:val="left" w:pos="6330"/>
              </w:tabs>
              <w:jc w:val="both"/>
              <w:rPr>
                <w:rFonts w:eastAsia="Calibri"/>
                <w:b/>
                <w:lang w:val="uk-UA" w:eastAsia="en-US"/>
              </w:rPr>
            </w:pPr>
            <w:bookmarkStart w:id="14" w:name="37"/>
            <w:bookmarkEnd w:id="14"/>
            <w:r w:rsidRPr="00833890">
              <w:rPr>
                <w:rFonts w:eastAsia="Calibri"/>
                <w:b/>
                <w:lang w:val="uk-UA" w:eastAsia="en-US"/>
              </w:rPr>
              <w:t>Послуги зберігання та складування (Послуги з приймання, відповідального зберігання та видачі (відпуску) бензину А-95) – за кодом CPV за ДК 021:2015 – 63120000-6</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4.2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5" w:name="38"/>
            <w:bookmarkEnd w:id="15"/>
            <w:r w:rsidRPr="004412D0">
              <w:rPr>
                <w:lang w:val="uk-UA"/>
              </w:rPr>
              <w:t>опис окремої частини (частин) предмета закупівлі (лота), щодо якої можуть бути подані тендерні пропозиції </w:t>
            </w:r>
          </w:p>
        </w:tc>
        <w:tc>
          <w:tcPr>
            <w:tcW w:w="3073" w:type="pct"/>
            <w:shd w:val="clear" w:color="auto" w:fill="auto"/>
          </w:tcPr>
          <w:p w:rsidR="004940CB" w:rsidRPr="004412D0" w:rsidRDefault="004940CB" w:rsidP="00DB66BC">
            <w:pPr>
              <w:pStyle w:val="a5"/>
              <w:spacing w:before="0" w:beforeAutospacing="0" w:after="0" w:afterAutospacing="0"/>
              <w:jc w:val="both"/>
              <w:rPr>
                <w:lang w:val="uk-UA"/>
              </w:rPr>
            </w:pPr>
            <w:bookmarkStart w:id="16" w:name="39"/>
            <w:bookmarkEnd w:id="16"/>
            <w:r w:rsidRPr="004412D0">
              <w:rPr>
                <w:lang w:val="uk-UA"/>
              </w:rPr>
              <w:t>Предмет закупівлі не поділяється на лоти. Учасники подають тендерні пропозиції за предметом закупівлі в цілому.</w:t>
            </w:r>
          </w:p>
        </w:tc>
      </w:tr>
      <w:tr w:rsidR="004940CB" w:rsidRPr="004412D0" w:rsidTr="00DB66BC">
        <w:trPr>
          <w:trHeight w:val="720"/>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lastRenderedPageBreak/>
              <w:t>4.3</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7" w:name="40"/>
            <w:bookmarkEnd w:id="17"/>
            <w:r w:rsidRPr="004412D0">
              <w:rPr>
                <w:lang w:val="uk-UA"/>
              </w:rPr>
              <w:t>місце, кількість товару або обсяг надання послуг</w:t>
            </w:r>
          </w:p>
        </w:tc>
        <w:tc>
          <w:tcPr>
            <w:tcW w:w="3073" w:type="pct"/>
            <w:shd w:val="clear" w:color="auto" w:fill="auto"/>
          </w:tcPr>
          <w:p w:rsidR="004940CB" w:rsidRPr="009E0D04" w:rsidRDefault="004940CB" w:rsidP="00DB66BC">
            <w:pPr>
              <w:pStyle w:val="Standard"/>
              <w:spacing w:after="0" w:line="240" w:lineRule="auto"/>
              <w:jc w:val="both"/>
              <w:rPr>
                <w:rFonts w:ascii="Times New Roman" w:hAnsi="Times New Roman" w:cs="Times New Roman"/>
              </w:rPr>
            </w:pPr>
            <w:bookmarkStart w:id="18" w:name="41"/>
            <w:bookmarkEnd w:id="18"/>
            <w:r w:rsidRPr="009E0D04">
              <w:rPr>
                <w:rFonts w:ascii="Times New Roman" w:hAnsi="Times New Roman" w:cs="Times New Roman"/>
                <w:sz w:val="24"/>
                <w:szCs w:val="24"/>
              </w:rPr>
              <w:t>Місце постачання:</w:t>
            </w:r>
            <w:r w:rsidRPr="009E0D04">
              <w:rPr>
                <w:rFonts w:ascii="Times New Roman" w:hAnsi="Times New Roman" w:cs="Times New Roman"/>
              </w:rPr>
              <w:t xml:space="preserve"> </w:t>
            </w:r>
            <w:r w:rsidR="005378B0" w:rsidRPr="009E0D04">
              <w:rPr>
                <w:rFonts w:ascii="Times New Roman" w:hAnsi="Times New Roman" w:cs="Times New Roman"/>
                <w:sz w:val="24"/>
                <w:szCs w:val="24"/>
              </w:rPr>
              <w:t>місто</w:t>
            </w:r>
            <w:r w:rsidRPr="009E0D04">
              <w:rPr>
                <w:rFonts w:ascii="Times New Roman" w:hAnsi="Times New Roman" w:cs="Times New Roman"/>
                <w:sz w:val="24"/>
                <w:szCs w:val="24"/>
              </w:rPr>
              <w:t xml:space="preserve"> Київ</w:t>
            </w:r>
            <w:r w:rsidR="005378B0" w:rsidRPr="009E0D04">
              <w:rPr>
                <w:rFonts w:ascii="Times New Roman" w:hAnsi="Times New Roman" w:cs="Times New Roman"/>
                <w:sz w:val="24"/>
                <w:szCs w:val="24"/>
              </w:rPr>
              <w:t xml:space="preserve"> або Київська область.</w:t>
            </w:r>
            <w:r w:rsidRPr="009E0D04">
              <w:rPr>
                <w:rFonts w:ascii="Times New Roman" w:hAnsi="Times New Roman" w:cs="Times New Roman"/>
                <w:sz w:val="24"/>
                <w:szCs w:val="24"/>
              </w:rPr>
              <w:t xml:space="preserve">           </w:t>
            </w:r>
          </w:p>
          <w:p w:rsidR="004940CB" w:rsidRPr="00926042" w:rsidRDefault="004940CB" w:rsidP="005378B0">
            <w:pPr>
              <w:pStyle w:val="a5"/>
              <w:spacing w:before="0" w:beforeAutospacing="0" w:after="0" w:afterAutospacing="0"/>
              <w:jc w:val="both"/>
              <w:rPr>
                <w:lang w:val="uk-UA"/>
              </w:rPr>
            </w:pPr>
            <w:r w:rsidRPr="009E0D04">
              <w:rPr>
                <w:lang w:val="uk-UA"/>
              </w:rPr>
              <w:t xml:space="preserve">Обсяг: відповідно до технічних, якісних та кількісних характеристик предмета закупівлі (Додаток </w:t>
            </w:r>
            <w:r w:rsidR="005378B0" w:rsidRPr="009E0D04">
              <w:rPr>
                <w:lang w:val="uk-UA"/>
              </w:rPr>
              <w:t xml:space="preserve">4 </w:t>
            </w:r>
            <w:r w:rsidRPr="009E0D04">
              <w:rPr>
                <w:lang w:val="uk-UA"/>
              </w:rPr>
              <w:t xml:space="preserve">тендерної документації) та </w:t>
            </w:r>
            <w:proofErr w:type="spellStart"/>
            <w:r w:rsidRPr="009E0D04">
              <w:rPr>
                <w:lang w:val="uk-UA"/>
              </w:rPr>
              <w:t>проєкту</w:t>
            </w:r>
            <w:proofErr w:type="spellEnd"/>
            <w:r w:rsidRPr="009E0D04">
              <w:rPr>
                <w:lang w:val="uk-UA"/>
              </w:rPr>
              <w:t xml:space="preserve"> Договору про закупівлю (Додаток 5 тендерної документації).</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lang w:val="uk-UA"/>
              </w:rPr>
            </w:pPr>
            <w:r w:rsidRPr="004412D0">
              <w:rPr>
                <w:lang w:val="uk-UA"/>
              </w:rPr>
              <w:t>4.4</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19" w:name="42"/>
            <w:bookmarkEnd w:id="19"/>
            <w:r w:rsidRPr="004412D0">
              <w:rPr>
                <w:lang w:val="uk-UA"/>
              </w:rPr>
              <w:t>строк постачання товару або надання послуг</w:t>
            </w:r>
          </w:p>
        </w:tc>
        <w:tc>
          <w:tcPr>
            <w:tcW w:w="3073" w:type="pct"/>
            <w:shd w:val="clear" w:color="auto" w:fill="auto"/>
          </w:tcPr>
          <w:p w:rsidR="004940CB" w:rsidRPr="006E31D5" w:rsidRDefault="004940CB" w:rsidP="00B03D56">
            <w:pPr>
              <w:pBdr>
                <w:top w:val="nil"/>
                <w:left w:val="nil"/>
                <w:bottom w:val="nil"/>
                <w:right w:val="nil"/>
                <w:between w:val="nil"/>
              </w:pBdr>
              <w:jc w:val="both"/>
              <w:rPr>
                <w:color w:val="000000"/>
                <w:highlight w:val="yellow"/>
                <w:lang w:val="uk-UA"/>
              </w:rPr>
            </w:pPr>
            <w:bookmarkStart w:id="20" w:name="43"/>
            <w:bookmarkEnd w:id="20"/>
            <w:r w:rsidRPr="00621D73">
              <w:rPr>
                <w:lang w:val="uk-UA"/>
              </w:rPr>
              <w:t xml:space="preserve">Строк надання послуг: </w:t>
            </w:r>
            <w:r w:rsidR="00B03D56" w:rsidRPr="00621D73">
              <w:rPr>
                <w:lang w:val="uk-UA"/>
              </w:rPr>
              <w:t>з моменту приймання Зберігачем Товару на зберігання до закінчення строку дії Договору</w:t>
            </w:r>
            <w:r w:rsidR="006E31D5" w:rsidRPr="00621D73">
              <w:rPr>
                <w:lang w:val="uk-UA"/>
              </w:rPr>
              <w:t xml:space="preserve"> відповідно до умов </w:t>
            </w:r>
            <w:proofErr w:type="spellStart"/>
            <w:r w:rsidR="006E31D5" w:rsidRPr="00621D73">
              <w:rPr>
                <w:lang w:val="uk-UA"/>
              </w:rPr>
              <w:t>проєкту</w:t>
            </w:r>
            <w:proofErr w:type="spellEnd"/>
            <w:r w:rsidR="006E31D5" w:rsidRPr="00621D73">
              <w:rPr>
                <w:lang w:val="uk-UA"/>
              </w:rPr>
              <w:t xml:space="preserve">  Договору про закупівлю (Додаток 5 тендерної документації).</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5</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21" w:name="46"/>
            <w:bookmarkEnd w:id="21"/>
            <w:r w:rsidRPr="004412D0">
              <w:rPr>
                <w:b/>
                <w:bCs/>
                <w:lang w:val="uk-UA"/>
              </w:rPr>
              <w:t>Недискримінація учасників</w:t>
            </w:r>
            <w:r w:rsidRPr="004412D0">
              <w:rPr>
                <w:lang w:val="uk-UA"/>
              </w:rPr>
              <w:t> </w:t>
            </w:r>
          </w:p>
        </w:tc>
        <w:tc>
          <w:tcPr>
            <w:tcW w:w="3073" w:type="pct"/>
            <w:shd w:val="clear" w:color="auto" w:fill="auto"/>
          </w:tcPr>
          <w:p w:rsidR="004940CB" w:rsidRPr="004412D0" w:rsidRDefault="004940CB" w:rsidP="00DB66BC">
            <w:pPr>
              <w:widowControl w:val="0"/>
              <w:pBdr>
                <w:top w:val="nil"/>
                <w:left w:val="nil"/>
                <w:bottom w:val="nil"/>
                <w:right w:val="nil"/>
                <w:between w:val="nil"/>
              </w:pBdr>
              <w:ind w:hanging="23"/>
              <w:jc w:val="both"/>
              <w:rPr>
                <w:lang w:val="uk-UA"/>
              </w:rPr>
            </w:pPr>
            <w:bookmarkStart w:id="22" w:name="47"/>
            <w:bookmarkEnd w:id="22"/>
            <w:r w:rsidRPr="004412D0">
              <w:rPr>
                <w:lang w:val="uk-UA"/>
              </w:rPr>
              <w:t xml:space="preserve">   Учасники (резиденти та нерезиденти) всіх форм власності та організаційно-правових форм беруть участь у процедурах </w:t>
            </w:r>
            <w:proofErr w:type="spellStart"/>
            <w:r w:rsidRPr="004412D0">
              <w:rPr>
                <w:lang w:val="uk-UA"/>
              </w:rPr>
              <w:t>закупівель</w:t>
            </w:r>
            <w:proofErr w:type="spellEnd"/>
            <w:r w:rsidRPr="004412D0">
              <w:rPr>
                <w:lang w:val="uk-UA"/>
              </w:rPr>
              <w:t xml:space="preserve"> на рівних умовах.  Під час проведення відкритих торгів тендерні пропозиції мають право подавати всі заінтересовані особи.</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6</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r w:rsidRPr="004412D0">
              <w:rPr>
                <w:b/>
                <w:bCs/>
                <w:lang w:val="uk-UA"/>
              </w:rPr>
              <w:t>Інформація про валюту, у якій  повинно бути розраховано та  зазначено ціну тендерної пропозиції</w:t>
            </w:r>
          </w:p>
        </w:tc>
        <w:tc>
          <w:tcPr>
            <w:tcW w:w="3073" w:type="pct"/>
            <w:shd w:val="clear" w:color="auto" w:fill="auto"/>
          </w:tcPr>
          <w:p w:rsidR="004940CB" w:rsidRPr="004412D0" w:rsidRDefault="004940CB" w:rsidP="00DB66BC">
            <w:pPr>
              <w:pStyle w:val="a5"/>
              <w:tabs>
                <w:tab w:val="left" w:pos="482"/>
              </w:tabs>
              <w:spacing w:before="0" w:beforeAutospacing="0" w:after="0" w:afterAutospacing="0"/>
              <w:ind w:left="57"/>
              <w:jc w:val="both"/>
              <w:rPr>
                <w:lang w:val="uk-UA"/>
              </w:rPr>
            </w:pPr>
            <w:r w:rsidRPr="004412D0">
              <w:rPr>
                <w:lang w:val="uk-UA"/>
              </w:rPr>
              <w:t xml:space="preserve">     Валютою тендерної пропозиції є національна валюта України - гривня.</w:t>
            </w:r>
          </w:p>
          <w:p w:rsidR="004940CB" w:rsidRPr="004412D0" w:rsidRDefault="004940CB" w:rsidP="00DB66BC">
            <w:pPr>
              <w:pStyle w:val="a5"/>
              <w:tabs>
                <w:tab w:val="left" w:pos="482"/>
              </w:tabs>
              <w:spacing w:before="0" w:beforeAutospacing="0" w:after="0" w:afterAutospacing="0"/>
              <w:jc w:val="both"/>
              <w:rPr>
                <w:lang w:val="uk-UA"/>
              </w:rPr>
            </w:pPr>
            <w:r w:rsidRPr="004412D0">
              <w:rPr>
                <w:lang w:val="uk-UA"/>
              </w:rPr>
              <w:t xml:space="preserve">      </w:t>
            </w:r>
          </w:p>
        </w:tc>
      </w:tr>
      <w:tr w:rsidR="004940CB" w:rsidRPr="00B61388" w:rsidTr="00DB66BC">
        <w:trPr>
          <w:tblCellSpacing w:w="22" w:type="dxa"/>
        </w:trPr>
        <w:tc>
          <w:tcPr>
            <w:tcW w:w="175" w:type="pct"/>
          </w:tcPr>
          <w:p w:rsidR="004940CB" w:rsidRPr="004412D0" w:rsidRDefault="004940CB" w:rsidP="00DB66BC">
            <w:pPr>
              <w:pStyle w:val="a5"/>
              <w:spacing w:before="0" w:beforeAutospacing="0" w:after="0" w:afterAutospacing="0"/>
              <w:jc w:val="center"/>
              <w:rPr>
                <w:bCs/>
                <w:lang w:val="uk-UA"/>
              </w:rPr>
            </w:pPr>
            <w:r w:rsidRPr="004412D0">
              <w:rPr>
                <w:bCs/>
                <w:lang w:val="uk-UA"/>
              </w:rPr>
              <w:t>6.1</w:t>
            </w:r>
          </w:p>
        </w:tc>
        <w:tc>
          <w:tcPr>
            <w:tcW w:w="1664" w:type="pct"/>
            <w:shd w:val="clear" w:color="auto" w:fill="auto"/>
          </w:tcPr>
          <w:p w:rsidR="004940CB" w:rsidRPr="004412D0" w:rsidRDefault="004940CB" w:rsidP="00DB66BC">
            <w:pPr>
              <w:pStyle w:val="a5"/>
              <w:spacing w:before="0" w:beforeAutospacing="0" w:after="0" w:afterAutospacing="0"/>
              <w:rPr>
                <w:bCs/>
                <w:lang w:val="uk-UA"/>
              </w:rPr>
            </w:pPr>
            <w:bookmarkStart w:id="23" w:name="48"/>
            <w:bookmarkEnd w:id="23"/>
            <w:r w:rsidRPr="004412D0">
              <w:rPr>
                <w:lang w:val="uk-UA"/>
              </w:rPr>
              <w:t xml:space="preserve">Очікувана вартість закупівлі </w:t>
            </w:r>
          </w:p>
        </w:tc>
        <w:tc>
          <w:tcPr>
            <w:tcW w:w="3073" w:type="pct"/>
            <w:shd w:val="clear" w:color="auto" w:fill="auto"/>
          </w:tcPr>
          <w:p w:rsidR="004940CB" w:rsidRPr="00621D73" w:rsidRDefault="004940CB" w:rsidP="00DB66BC">
            <w:pPr>
              <w:shd w:val="clear" w:color="auto" w:fill="FFFFFF" w:themeFill="background1"/>
              <w:jc w:val="both"/>
              <w:rPr>
                <w:b/>
                <w:lang w:val="uk-UA"/>
              </w:rPr>
            </w:pPr>
            <w:bookmarkStart w:id="24" w:name="49"/>
            <w:bookmarkEnd w:id="24"/>
            <w:r w:rsidRPr="004412D0">
              <w:rPr>
                <w:lang w:val="uk-UA"/>
              </w:rPr>
              <w:t xml:space="preserve">  </w:t>
            </w:r>
            <w:r w:rsidRPr="00621D73">
              <w:rPr>
                <w:b/>
                <w:lang w:val="uk-UA"/>
              </w:rPr>
              <w:t>Очікувана вартість закупівлі</w:t>
            </w:r>
            <w:r w:rsidRPr="00621D73">
              <w:rPr>
                <w:lang w:val="uk-UA"/>
              </w:rPr>
              <w:t xml:space="preserve"> </w:t>
            </w:r>
            <w:r w:rsidR="008F4CD7" w:rsidRPr="00621D73">
              <w:rPr>
                <w:b/>
                <w:lang w:val="uk-UA"/>
              </w:rPr>
              <w:t>1 764 000</w:t>
            </w:r>
            <w:r w:rsidRPr="00621D73">
              <w:rPr>
                <w:b/>
                <w:lang w:val="uk-UA"/>
              </w:rPr>
              <w:t>,00</w:t>
            </w:r>
            <w:r w:rsidR="008F4CD7" w:rsidRPr="00621D73">
              <w:rPr>
                <w:b/>
                <w:lang w:val="uk-UA"/>
              </w:rPr>
              <w:t xml:space="preserve"> грн  (Один мільйон сімсот шістдесят чотири тисячі</w:t>
            </w:r>
            <w:r w:rsidRPr="00621D73">
              <w:rPr>
                <w:b/>
                <w:lang w:val="uk-UA"/>
              </w:rPr>
              <w:t xml:space="preserve"> </w:t>
            </w:r>
            <w:r w:rsidR="008F4CD7" w:rsidRPr="00621D73">
              <w:rPr>
                <w:b/>
                <w:lang w:val="uk-UA"/>
              </w:rPr>
              <w:t xml:space="preserve">гривень 00 копійок) </w:t>
            </w:r>
            <w:r w:rsidRPr="00621D73">
              <w:rPr>
                <w:b/>
                <w:lang w:val="uk-UA"/>
              </w:rPr>
              <w:t xml:space="preserve">включаючи ПДВ. </w:t>
            </w:r>
          </w:p>
          <w:p w:rsidR="00B42E43" w:rsidRPr="00B42E43" w:rsidRDefault="00B42E43" w:rsidP="009C2964">
            <w:pPr>
              <w:shd w:val="clear" w:color="auto" w:fill="FFFFFF" w:themeFill="background1"/>
              <w:jc w:val="both"/>
              <w:rPr>
                <w:i/>
                <w:lang w:val="uk-UA"/>
              </w:rPr>
            </w:pPr>
            <w:r w:rsidRPr="00621D73">
              <w:rPr>
                <w:i/>
                <w:lang w:val="uk-UA"/>
              </w:rPr>
              <w:t>(</w:t>
            </w:r>
            <w:r w:rsidRPr="00621D73">
              <w:rPr>
                <w:i/>
                <w:sz w:val="22"/>
                <w:szCs w:val="22"/>
                <w:lang w:val="uk-UA"/>
              </w:rPr>
              <w:t xml:space="preserve">Орієнтовна вартість послуги </w:t>
            </w:r>
            <w:r w:rsidRPr="00621D73">
              <w:rPr>
                <w:i/>
                <w:color w:val="000000" w:themeColor="text1"/>
                <w:sz w:val="22"/>
                <w:szCs w:val="22"/>
                <w:lang w:val="uk-UA"/>
              </w:rPr>
              <w:t>–</w:t>
            </w:r>
            <w:r w:rsidRPr="00621D73">
              <w:rPr>
                <w:i/>
                <w:sz w:val="22"/>
                <w:szCs w:val="22"/>
                <w:lang w:val="uk-UA"/>
              </w:rPr>
              <w:t xml:space="preserve"> </w:t>
            </w:r>
            <w:r w:rsidR="008F4CD7" w:rsidRPr="00621D73">
              <w:rPr>
                <w:rFonts w:eastAsia="Calibri"/>
                <w:b/>
                <w:lang w:val="uk-UA"/>
              </w:rPr>
              <w:t xml:space="preserve"> «</w:t>
            </w:r>
            <w:r w:rsidR="008F4CD7" w:rsidRPr="00621D73">
              <w:rPr>
                <w:rFonts w:eastAsia="Calibri"/>
                <w:i/>
                <w:lang w:val="uk-UA" w:eastAsia="en-US"/>
              </w:rPr>
              <w:t>Послуги зберігання та складування (Послуги з приймання, відповідального зберігання та видачі (відпуску) бензину А-95) – за кодом CPV за ДК 021:2015 – 63120000-6</w:t>
            </w:r>
            <w:r w:rsidR="008F4CD7" w:rsidRPr="00621D73">
              <w:rPr>
                <w:rFonts w:eastAsia="Calibri"/>
                <w:i/>
                <w:lang w:val="uk-UA"/>
              </w:rPr>
              <w:t>»</w:t>
            </w:r>
            <w:r w:rsidRPr="00621D73">
              <w:rPr>
                <w:i/>
                <w:sz w:val="22"/>
                <w:szCs w:val="22"/>
                <w:lang w:val="uk-UA"/>
              </w:rPr>
              <w:t xml:space="preserve"> </w:t>
            </w:r>
            <w:r w:rsidRPr="00621D73">
              <w:rPr>
                <w:i/>
                <w:color w:val="000000" w:themeColor="text1"/>
                <w:sz w:val="22"/>
                <w:szCs w:val="22"/>
                <w:lang w:val="uk-UA"/>
              </w:rPr>
              <w:t xml:space="preserve">– </w:t>
            </w:r>
            <w:r w:rsidRPr="00621D73">
              <w:rPr>
                <w:i/>
                <w:sz w:val="22"/>
                <w:szCs w:val="22"/>
                <w:lang w:val="uk-UA"/>
              </w:rPr>
              <w:t xml:space="preserve">сформована </w:t>
            </w:r>
            <w:r w:rsidR="008F4CD7" w:rsidRPr="00621D73">
              <w:rPr>
                <w:i/>
                <w:sz w:val="22"/>
                <w:szCs w:val="22"/>
                <w:lang w:val="uk-UA"/>
              </w:rPr>
              <w:t>за результатами</w:t>
            </w:r>
            <w:r w:rsidRPr="00621D73">
              <w:rPr>
                <w:i/>
                <w:sz w:val="22"/>
                <w:szCs w:val="22"/>
                <w:lang w:val="uk-UA"/>
              </w:rPr>
              <w:t xml:space="preserve"> </w:t>
            </w:r>
            <w:r w:rsidR="008F4CD7" w:rsidRPr="00621D73">
              <w:rPr>
                <w:i/>
                <w:sz w:val="22"/>
                <w:szCs w:val="22"/>
                <w:lang w:val="uk-UA"/>
              </w:rPr>
              <w:t>моніторингу вартості вищезазначено</w:t>
            </w:r>
            <w:r w:rsidR="009C2964" w:rsidRPr="00621D73">
              <w:rPr>
                <w:i/>
                <w:sz w:val="22"/>
                <w:szCs w:val="22"/>
                <w:lang w:val="uk-UA"/>
              </w:rPr>
              <w:t>ї</w:t>
            </w:r>
            <w:r w:rsidR="008F4CD7" w:rsidRPr="00621D73">
              <w:rPr>
                <w:i/>
                <w:sz w:val="22"/>
                <w:szCs w:val="22"/>
                <w:lang w:val="uk-UA"/>
              </w:rPr>
              <w:t xml:space="preserve"> </w:t>
            </w:r>
            <w:r w:rsidRPr="00621D73">
              <w:rPr>
                <w:i/>
                <w:sz w:val="22"/>
                <w:szCs w:val="22"/>
                <w:lang w:val="uk-UA"/>
              </w:rPr>
              <w:t>послуг</w:t>
            </w:r>
            <w:r w:rsidR="008F4CD7" w:rsidRPr="00621D73">
              <w:rPr>
                <w:i/>
                <w:sz w:val="22"/>
                <w:szCs w:val="22"/>
                <w:lang w:val="uk-UA"/>
              </w:rPr>
              <w:t>и</w:t>
            </w:r>
            <w:r w:rsidRPr="00621D73">
              <w:rPr>
                <w:i/>
                <w:sz w:val="22"/>
                <w:szCs w:val="22"/>
                <w:lang w:val="uk-UA"/>
              </w:rPr>
              <w:t xml:space="preserve"> потенційн</w:t>
            </w:r>
            <w:r w:rsidR="00B61388">
              <w:rPr>
                <w:i/>
                <w:sz w:val="22"/>
                <w:szCs w:val="22"/>
                <w:lang w:val="uk-UA"/>
              </w:rPr>
              <w:t>и</w:t>
            </w:r>
            <w:r w:rsidR="00621D73" w:rsidRPr="00621D73">
              <w:rPr>
                <w:i/>
                <w:sz w:val="22"/>
                <w:szCs w:val="22"/>
                <w:lang w:val="uk-UA"/>
              </w:rPr>
              <w:t>ми</w:t>
            </w:r>
            <w:r w:rsidRPr="00621D73">
              <w:rPr>
                <w:i/>
                <w:sz w:val="22"/>
                <w:szCs w:val="22"/>
                <w:lang w:val="uk-UA"/>
              </w:rPr>
              <w:t xml:space="preserve"> виконавц</w:t>
            </w:r>
            <w:r w:rsidR="00621D73" w:rsidRPr="00621D73">
              <w:rPr>
                <w:i/>
                <w:sz w:val="22"/>
                <w:szCs w:val="22"/>
                <w:lang w:val="uk-UA"/>
              </w:rPr>
              <w:t>ями</w:t>
            </w:r>
            <w:r w:rsidRPr="00621D73">
              <w:rPr>
                <w:i/>
                <w:sz w:val="22"/>
                <w:szCs w:val="22"/>
                <w:lang w:val="uk-UA"/>
              </w:rPr>
              <w:t xml:space="preserve"> </w:t>
            </w:r>
            <w:r w:rsidR="009C2964" w:rsidRPr="00621D73">
              <w:rPr>
                <w:i/>
                <w:sz w:val="22"/>
                <w:szCs w:val="22"/>
                <w:lang w:val="uk-UA"/>
              </w:rPr>
              <w:t xml:space="preserve">таких </w:t>
            </w:r>
            <w:r w:rsidR="008F4CD7" w:rsidRPr="00621D73">
              <w:rPr>
                <w:i/>
                <w:sz w:val="22"/>
                <w:szCs w:val="22"/>
                <w:lang w:val="uk-UA"/>
              </w:rPr>
              <w:t xml:space="preserve"> </w:t>
            </w:r>
            <w:r w:rsidRPr="00621D73">
              <w:rPr>
                <w:i/>
                <w:sz w:val="22"/>
                <w:szCs w:val="22"/>
                <w:lang w:val="uk-UA"/>
              </w:rPr>
              <w:t>послуг</w:t>
            </w:r>
            <w:r w:rsidR="008F4CD7" w:rsidRPr="00621D73">
              <w:rPr>
                <w:i/>
                <w:sz w:val="22"/>
                <w:szCs w:val="22"/>
                <w:lang w:val="uk-UA"/>
              </w:rPr>
              <w:t>).</w:t>
            </w:r>
            <w:r w:rsidRPr="009E45A7">
              <w:rPr>
                <w:i/>
                <w:sz w:val="22"/>
                <w:szCs w:val="22"/>
                <w:lang w:val="uk-UA"/>
              </w:rPr>
              <w:t xml:space="preserve"> </w:t>
            </w:r>
          </w:p>
          <w:p w:rsidR="004940CB" w:rsidRPr="004412D0" w:rsidRDefault="004940CB" w:rsidP="00DB66BC">
            <w:pPr>
              <w:shd w:val="clear" w:color="auto" w:fill="FFFFFF" w:themeFill="background1"/>
              <w:jc w:val="both"/>
              <w:rPr>
                <w:lang w:val="uk-UA"/>
              </w:rPr>
            </w:pPr>
            <w:r w:rsidRPr="004412D0">
              <w:rPr>
                <w:lang w:val="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940CB" w:rsidRPr="004412D0" w:rsidRDefault="004940CB" w:rsidP="00DB66BC">
            <w:pPr>
              <w:pStyle w:val="a5"/>
              <w:spacing w:before="0" w:beforeAutospacing="0" w:after="0" w:afterAutospacing="0"/>
              <w:jc w:val="both"/>
              <w:rPr>
                <w:lang w:val="uk-UA"/>
              </w:rPr>
            </w:pPr>
            <w:r w:rsidRPr="004412D0">
              <w:rPr>
                <w:lang w:val="uk-UA"/>
              </w:rPr>
              <w:t xml:space="preserve">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40CB" w:rsidRPr="004412D0" w:rsidRDefault="004940CB" w:rsidP="00DB66BC">
            <w:pPr>
              <w:pStyle w:val="a5"/>
              <w:spacing w:before="0" w:beforeAutospacing="0" w:after="0" w:afterAutospacing="0"/>
              <w:jc w:val="both"/>
              <w:rPr>
                <w:b/>
                <w:lang w:val="uk-UA"/>
              </w:rPr>
            </w:pPr>
            <w:r w:rsidRPr="004412D0">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інших платежів, що мають бути сплачені учасником.</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7</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25" w:name="50"/>
            <w:bookmarkEnd w:id="25"/>
            <w:r w:rsidRPr="004412D0">
              <w:rPr>
                <w:b/>
                <w:bCs/>
                <w:lang w:val="uk-UA"/>
              </w:rPr>
              <w:t xml:space="preserve">Інформація про мову (мови), якою (якими) повинно бути складено тендерні пропозиції </w:t>
            </w:r>
          </w:p>
        </w:tc>
        <w:tc>
          <w:tcPr>
            <w:tcW w:w="3073" w:type="pct"/>
            <w:shd w:val="clear" w:color="auto" w:fill="auto"/>
          </w:tcPr>
          <w:p w:rsidR="004940CB" w:rsidRPr="004412D0" w:rsidRDefault="004940CB" w:rsidP="00DB66BC">
            <w:pPr>
              <w:tabs>
                <w:tab w:val="left" w:pos="8244"/>
                <w:tab w:val="left" w:pos="9160"/>
                <w:tab w:val="left" w:pos="10076"/>
                <w:tab w:val="left" w:pos="10992"/>
                <w:tab w:val="left" w:pos="11908"/>
                <w:tab w:val="left" w:pos="12824"/>
                <w:tab w:val="left" w:pos="13740"/>
                <w:tab w:val="left" w:pos="14656"/>
              </w:tabs>
              <w:ind w:right="140"/>
              <w:jc w:val="both"/>
              <w:rPr>
                <w:lang w:val="uk-UA"/>
              </w:rPr>
            </w:pPr>
            <w:bookmarkStart w:id="26" w:name="51"/>
            <w:bookmarkEnd w:id="26"/>
            <w:r w:rsidRPr="004412D0">
              <w:rPr>
                <w:lang w:val="uk-UA"/>
              </w:rPr>
              <w:t xml:space="preserve">       Тендерна пропозиція та документи, які входять до складу тендерної пропозиції мають бути складені українською мовою. </w:t>
            </w:r>
          </w:p>
          <w:p w:rsidR="004940CB" w:rsidRPr="004412D0" w:rsidRDefault="004940CB" w:rsidP="00DB66BC">
            <w:pPr>
              <w:tabs>
                <w:tab w:val="left" w:pos="63"/>
                <w:tab w:val="left" w:pos="484"/>
              </w:tabs>
              <w:jc w:val="both"/>
              <w:rPr>
                <w:lang w:val="uk-UA" w:eastAsia="zh-CN"/>
              </w:rPr>
            </w:pPr>
            <w:r w:rsidRPr="004412D0">
              <w:rPr>
                <w:lang w:val="uk-UA"/>
              </w:rPr>
              <w:t xml:space="preserve">     Уся інформація розміщується в електронній системі </w:t>
            </w:r>
            <w:proofErr w:type="spellStart"/>
            <w:r w:rsidRPr="004412D0">
              <w:rPr>
                <w:lang w:val="uk-UA"/>
              </w:rPr>
              <w:t>закупівель</w:t>
            </w:r>
            <w:proofErr w:type="spellEnd"/>
            <w:r w:rsidRPr="004412D0">
              <w:rPr>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4412D0">
              <w:rPr>
                <w:lang w:val="uk-UA"/>
              </w:rPr>
              <w:lastRenderedPageBreak/>
              <w:t>торговельної марки (знаку для товарів та послуг), загальноприйняті міжнародні терміни), назва марки, моделі, а також іноземного виробника).</w:t>
            </w:r>
          </w:p>
          <w:p w:rsidR="004940CB" w:rsidRPr="004412D0" w:rsidRDefault="004940CB" w:rsidP="00DB66BC">
            <w:pPr>
              <w:pStyle w:val="a5"/>
              <w:tabs>
                <w:tab w:val="left" w:pos="57"/>
                <w:tab w:val="left" w:pos="482"/>
              </w:tabs>
              <w:spacing w:before="0" w:beforeAutospacing="0" w:after="0" w:afterAutospacing="0"/>
              <w:jc w:val="both"/>
              <w:rPr>
                <w:lang w:val="uk-UA"/>
              </w:rPr>
            </w:pPr>
            <w:r w:rsidRPr="004412D0">
              <w:rPr>
                <w:lang w:val="uk-UA"/>
              </w:rPr>
              <w:t xml:space="preserve">     У разі надання документів, складених  мовою іншою ніж українська мова, то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rsidR="004940CB" w:rsidRPr="004412D0" w:rsidRDefault="004940CB" w:rsidP="00DB66BC">
            <w:pPr>
              <w:pStyle w:val="a5"/>
              <w:tabs>
                <w:tab w:val="left" w:pos="57"/>
                <w:tab w:val="left" w:pos="482"/>
              </w:tabs>
              <w:spacing w:before="0" w:beforeAutospacing="0" w:after="0" w:afterAutospacing="0"/>
              <w:ind w:left="57"/>
              <w:jc w:val="both"/>
              <w:rPr>
                <w:lang w:val="uk-UA"/>
              </w:rPr>
            </w:pPr>
            <w:r w:rsidRPr="004412D0">
              <w:rPr>
                <w:lang w:val="uk-UA"/>
              </w:rPr>
              <w:t xml:space="preserve">       Офіційні документи, надані в складі тендерної пропозиції учасником-нерезидентом повинні бути легалізовані (консульська легалізація чи проставлення </w:t>
            </w:r>
            <w:proofErr w:type="spellStart"/>
            <w:r w:rsidRPr="004412D0">
              <w:rPr>
                <w:lang w:val="uk-UA"/>
              </w:rPr>
              <w:t>апостиля</w:t>
            </w:r>
            <w:proofErr w:type="spellEnd"/>
            <w:r w:rsidRPr="004412D0">
              <w:rPr>
                <w:lang w:val="uk-UA"/>
              </w:rPr>
              <w:t>) в установленому законодавством порядку, якщо інше не встановлено міжнародними договорами.</w:t>
            </w:r>
          </w:p>
        </w:tc>
      </w:tr>
      <w:tr w:rsidR="004940CB" w:rsidRPr="004412D0" w:rsidTr="00DB66BC">
        <w:trPr>
          <w:trHeight w:val="210"/>
          <w:tblCellSpacing w:w="22" w:type="dxa"/>
        </w:trPr>
        <w:tc>
          <w:tcPr>
            <w:tcW w:w="4956" w:type="pct"/>
            <w:gridSpan w:val="3"/>
            <w:tcBorders>
              <w:top w:val="single" w:sz="4" w:space="0" w:color="auto"/>
            </w:tcBorders>
          </w:tcPr>
          <w:p w:rsidR="004940CB" w:rsidRPr="004412D0" w:rsidRDefault="004940CB" w:rsidP="00DB66BC">
            <w:pPr>
              <w:pStyle w:val="a5"/>
              <w:tabs>
                <w:tab w:val="left" w:pos="73"/>
                <w:tab w:val="left" w:pos="357"/>
              </w:tabs>
              <w:spacing w:before="0" w:beforeAutospacing="0" w:after="0" w:afterAutospacing="0"/>
              <w:jc w:val="center"/>
              <w:rPr>
                <w:b/>
                <w:bCs/>
                <w:lang w:val="uk-UA"/>
              </w:rPr>
            </w:pPr>
            <w:bookmarkStart w:id="27" w:name="52"/>
            <w:bookmarkEnd w:id="27"/>
            <w:r w:rsidRPr="004412D0">
              <w:rPr>
                <w:b/>
                <w:bCs/>
                <w:lang w:val="uk-UA"/>
              </w:rPr>
              <w:lastRenderedPageBreak/>
              <w:t>ІІ. Порядок унесення змін, надання роз'яснень до тендерної документації та порядок оскарження відкритих торгів</w:t>
            </w:r>
          </w:p>
        </w:tc>
      </w:tr>
      <w:tr w:rsidR="004940CB" w:rsidRPr="00B61388"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28" w:name="53"/>
            <w:bookmarkEnd w:id="28"/>
            <w:r w:rsidRPr="004412D0">
              <w:rPr>
                <w:b/>
                <w:bCs/>
                <w:lang w:val="uk-UA"/>
              </w:rPr>
              <w:t xml:space="preserve">Процедура надання роз'яснень щодо тендерної документації </w:t>
            </w: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lang w:val="uk-UA"/>
              </w:rPr>
            </w:pPr>
            <w:bookmarkStart w:id="29" w:name="54"/>
            <w:bookmarkEnd w:id="29"/>
            <w:r w:rsidRPr="004412D0">
              <w:rPr>
                <w:lang w:val="uk-UA"/>
              </w:rPr>
              <w:t xml:space="preserve">        Фізична/юридична особа має право не пізніше ніж за</w:t>
            </w:r>
            <w:r w:rsidRPr="004412D0">
              <w:rPr>
                <w:b/>
                <w:lang w:val="uk-UA"/>
              </w:rPr>
              <w:t xml:space="preserve">  </w:t>
            </w:r>
            <w:r w:rsidRPr="004412D0">
              <w:rPr>
                <w:lang w:val="uk-UA"/>
              </w:rPr>
              <w:t xml:space="preserve">три дні до закінчення строку подання тендерної пропозиції звернутися через електронну систему </w:t>
            </w:r>
            <w:proofErr w:type="spellStart"/>
            <w:r w:rsidRPr="004412D0">
              <w:rPr>
                <w:lang w:val="uk-UA"/>
              </w:rPr>
              <w:t>закупівель</w:t>
            </w:r>
            <w:proofErr w:type="spellEnd"/>
            <w:r w:rsidRPr="004412D0">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4412D0">
              <w:rPr>
                <w:lang w:val="uk-UA"/>
              </w:rPr>
              <w:t>закупівель</w:t>
            </w:r>
            <w:proofErr w:type="spellEnd"/>
            <w:r w:rsidRPr="004412D0">
              <w:rPr>
                <w:lang w:val="uk-UA"/>
              </w:rPr>
              <w:t xml:space="preserve">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w:t>
            </w:r>
            <w:proofErr w:type="spellStart"/>
            <w:r w:rsidRPr="004412D0">
              <w:rPr>
                <w:lang w:val="uk-UA"/>
              </w:rPr>
              <w:t>закупівель</w:t>
            </w:r>
            <w:proofErr w:type="spellEnd"/>
            <w:r w:rsidRPr="004412D0">
              <w:rPr>
                <w:lang w:val="uk-UA"/>
              </w:rPr>
              <w:t>.</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4412D0">
              <w:rPr>
                <w:lang w:val="uk-UA"/>
              </w:rPr>
              <w:t>закупівель</w:t>
            </w:r>
            <w:proofErr w:type="spellEnd"/>
            <w:r w:rsidRPr="004412D0">
              <w:rPr>
                <w:lang w:val="uk-UA"/>
              </w:rPr>
              <w:t xml:space="preserve"> автоматично призупиняє перебіг відкритих торгів.</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412D0">
              <w:rPr>
                <w:lang w:val="uk-UA"/>
              </w:rPr>
              <w:t>закупівель</w:t>
            </w:r>
            <w:proofErr w:type="spellEnd"/>
            <w:r w:rsidRPr="004412D0">
              <w:rPr>
                <w:lang w:val="uk-UA"/>
              </w:rPr>
              <w:t xml:space="preserve"> з одночасним продовженням строку подання тендерних пропозицій не менше як на чотири дні.</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30" w:name="55"/>
            <w:bookmarkEnd w:id="30"/>
            <w:r w:rsidRPr="004412D0">
              <w:rPr>
                <w:b/>
                <w:bCs/>
                <w:lang w:val="uk-UA"/>
              </w:rPr>
              <w:t>Унесення змін до тендерної документації</w:t>
            </w:r>
            <w:r w:rsidRPr="004412D0">
              <w:rPr>
                <w:lang w:val="uk-UA"/>
              </w:rPr>
              <w:t> </w:t>
            </w:r>
          </w:p>
        </w:tc>
        <w:tc>
          <w:tcPr>
            <w:tcW w:w="3073" w:type="pct"/>
            <w:shd w:val="clear" w:color="auto" w:fill="auto"/>
          </w:tcPr>
          <w:p w:rsidR="004940CB" w:rsidRPr="004412D0" w:rsidRDefault="004940CB" w:rsidP="00DB66BC">
            <w:pPr>
              <w:spacing w:before="120"/>
              <w:jc w:val="both"/>
              <w:rPr>
                <w:highlight w:val="white"/>
                <w:lang w:val="uk-UA"/>
              </w:rPr>
            </w:pPr>
            <w:bookmarkStart w:id="31" w:name="56"/>
            <w:bookmarkEnd w:id="31"/>
            <w:r w:rsidRPr="004412D0">
              <w:rPr>
                <w:highlight w:val="white"/>
                <w:lang w:val="uk-UA"/>
              </w:rPr>
              <w:t xml:space="preserve">        Замовник має право з власної ініціативи або у разі усунення порушень вимог законодавства у сфері публічних </w:t>
            </w:r>
            <w:proofErr w:type="spellStart"/>
            <w:r w:rsidRPr="004412D0">
              <w:rPr>
                <w:highlight w:val="white"/>
                <w:lang w:val="uk-UA"/>
              </w:rPr>
              <w:t>закупівель</w:t>
            </w:r>
            <w:proofErr w:type="spellEnd"/>
            <w:r w:rsidRPr="004412D0">
              <w:rPr>
                <w:highlight w:val="white"/>
                <w:lang w:val="uk-UA"/>
              </w:rPr>
              <w:t xml:space="preserve">, викладених у висновку органу державного фінансового контролю відповідно до </w:t>
            </w:r>
            <w:hyperlink r:id="rId8" w:anchor="n960">
              <w:r w:rsidRPr="004412D0">
                <w:rPr>
                  <w:highlight w:val="white"/>
                  <w:lang w:val="uk-UA"/>
                </w:rPr>
                <w:t>статті 8</w:t>
              </w:r>
            </w:hyperlink>
            <w:r w:rsidRPr="004412D0">
              <w:rPr>
                <w:highlight w:val="white"/>
                <w:lang w:val="uk-UA"/>
              </w:rPr>
              <w:t xml:space="preserve"> Закону, або за результатами звернень, або на підставі рішення органу оскарження </w:t>
            </w:r>
            <w:proofErr w:type="spellStart"/>
            <w:r w:rsidRPr="004412D0">
              <w:rPr>
                <w:highlight w:val="white"/>
                <w:lang w:val="uk-UA"/>
              </w:rPr>
              <w:t>внести</w:t>
            </w:r>
            <w:proofErr w:type="spellEnd"/>
            <w:r w:rsidRPr="004412D0">
              <w:rPr>
                <w:highlight w:val="white"/>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412D0">
              <w:rPr>
                <w:highlight w:val="white"/>
                <w:lang w:val="uk-UA"/>
              </w:rPr>
              <w:t>закупівель</w:t>
            </w:r>
            <w:proofErr w:type="spellEnd"/>
            <w:r w:rsidRPr="004412D0">
              <w:rPr>
                <w:highlight w:val="white"/>
                <w:lang w:val="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w:t>
            </w:r>
            <w:r w:rsidRPr="004412D0">
              <w:rPr>
                <w:highlight w:val="white"/>
                <w:lang w:val="uk-UA"/>
              </w:rPr>
              <w:lastRenderedPageBreak/>
              <w:t>подання тендерних пропозицій залишалося не менше чотирьох днів.</w:t>
            </w:r>
          </w:p>
          <w:p w:rsidR="004940CB" w:rsidRPr="004412D0" w:rsidRDefault="004940CB" w:rsidP="00DB66BC">
            <w:pPr>
              <w:pStyle w:val="af3"/>
              <w:widowControl w:val="0"/>
              <w:pBdr>
                <w:top w:val="nil"/>
                <w:left w:val="nil"/>
                <w:bottom w:val="nil"/>
                <w:right w:val="nil"/>
                <w:between w:val="nil"/>
              </w:pBdr>
              <w:ind w:left="62"/>
              <w:jc w:val="both"/>
              <w:rPr>
                <w:lang w:val="uk-UA"/>
              </w:rPr>
            </w:pPr>
            <w:r w:rsidRPr="004412D0">
              <w:rPr>
                <w:highlight w:val="white"/>
                <w:lang w:val="uk-UA"/>
              </w:rPr>
              <w:t xml:space="preserve">       Зміни, що вносяться замовником до тендерної документації, розміщуються та відображаються в електронній системі </w:t>
            </w:r>
            <w:proofErr w:type="spellStart"/>
            <w:r w:rsidRPr="004412D0">
              <w:rPr>
                <w:highlight w:val="white"/>
                <w:lang w:val="uk-UA"/>
              </w:rPr>
              <w:t>закупівель</w:t>
            </w:r>
            <w:proofErr w:type="spellEnd"/>
            <w:r w:rsidRPr="004412D0">
              <w:rPr>
                <w:highlight w:val="white"/>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412D0">
              <w:rPr>
                <w:highlight w:val="white"/>
                <w:lang w:val="uk-UA"/>
              </w:rPr>
              <w:t>машинозчитувальному</w:t>
            </w:r>
            <w:proofErr w:type="spellEnd"/>
            <w:r w:rsidRPr="004412D0">
              <w:rPr>
                <w:highlight w:val="white"/>
                <w:lang w:val="uk-UA"/>
              </w:rPr>
              <w:t xml:space="preserve"> форматі розміщуються в електронній системі </w:t>
            </w:r>
            <w:proofErr w:type="spellStart"/>
            <w:r w:rsidRPr="004412D0">
              <w:rPr>
                <w:highlight w:val="white"/>
                <w:lang w:val="uk-UA"/>
              </w:rPr>
              <w:t>закупівель</w:t>
            </w:r>
            <w:proofErr w:type="spellEnd"/>
            <w:r w:rsidRPr="004412D0">
              <w:rPr>
                <w:highlight w:val="white"/>
                <w:lang w:val="uk-UA"/>
              </w:rPr>
              <w:t xml:space="preserve"> протягом одного дня з дати прийняття рішення про їх внесення.</w:t>
            </w:r>
          </w:p>
        </w:tc>
      </w:tr>
      <w:tr w:rsidR="004940CB" w:rsidRPr="004412D0" w:rsidTr="00DB66BC">
        <w:trPr>
          <w:tblCellSpacing w:w="22" w:type="dxa"/>
        </w:trPr>
        <w:tc>
          <w:tcPr>
            <w:tcW w:w="4956" w:type="pct"/>
            <w:gridSpan w:val="3"/>
          </w:tcPr>
          <w:p w:rsidR="004940CB" w:rsidRPr="004412D0" w:rsidRDefault="004940CB" w:rsidP="00DB66BC">
            <w:pPr>
              <w:pStyle w:val="a5"/>
              <w:spacing w:before="0" w:beforeAutospacing="0" w:after="0" w:afterAutospacing="0"/>
              <w:ind w:left="215"/>
              <w:jc w:val="center"/>
              <w:rPr>
                <w:lang w:val="uk-UA"/>
              </w:rPr>
            </w:pPr>
            <w:bookmarkStart w:id="32" w:name="57"/>
            <w:bookmarkEnd w:id="32"/>
            <w:r w:rsidRPr="004412D0">
              <w:rPr>
                <w:b/>
                <w:bCs/>
                <w:lang w:val="uk-UA"/>
              </w:rPr>
              <w:lastRenderedPageBreak/>
              <w:t>ІІІ. Інструкція з підготовки тендерних пропозицій</w:t>
            </w:r>
          </w:p>
        </w:tc>
      </w:tr>
      <w:tr w:rsidR="004940CB" w:rsidRPr="00B61388"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33" w:name="58"/>
            <w:bookmarkEnd w:id="33"/>
            <w:r w:rsidRPr="004412D0">
              <w:rPr>
                <w:b/>
                <w:bCs/>
                <w:lang w:val="uk-UA"/>
              </w:rPr>
              <w:t>Зміст і спосіб подання тендерної пропозиції</w:t>
            </w:r>
          </w:p>
        </w:tc>
        <w:tc>
          <w:tcPr>
            <w:tcW w:w="3073" w:type="pct"/>
            <w:shd w:val="clear" w:color="auto" w:fill="auto"/>
          </w:tcPr>
          <w:p w:rsidR="004940CB" w:rsidRPr="004412D0" w:rsidRDefault="004940CB" w:rsidP="00DB66BC">
            <w:pPr>
              <w:widowControl w:val="0"/>
              <w:tabs>
                <w:tab w:val="left" w:pos="360"/>
                <w:tab w:val="left" w:pos="482"/>
              </w:tabs>
              <w:jc w:val="both"/>
              <w:rPr>
                <w:lang w:val="uk-UA"/>
              </w:rPr>
            </w:pPr>
            <w:bookmarkStart w:id="34" w:name="59"/>
            <w:bookmarkEnd w:id="34"/>
            <w:r w:rsidRPr="004412D0">
              <w:rPr>
                <w:lang w:val="uk-UA"/>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940CB" w:rsidRPr="004412D0" w:rsidRDefault="004940CB" w:rsidP="00DB66BC">
            <w:pPr>
              <w:widowControl w:val="0"/>
              <w:tabs>
                <w:tab w:val="left" w:pos="360"/>
                <w:tab w:val="left" w:pos="482"/>
              </w:tabs>
              <w:jc w:val="both"/>
              <w:rPr>
                <w:lang w:val="uk-UA"/>
              </w:rPr>
            </w:pPr>
            <w:r w:rsidRPr="004412D0">
              <w:rPr>
                <w:lang w:val="uk-UA"/>
              </w:rPr>
              <w:t xml:space="preserve">      Тендерна пропозиція подається в електронній формі через електронну систему </w:t>
            </w:r>
            <w:proofErr w:type="spellStart"/>
            <w:r w:rsidRPr="004412D0">
              <w:rPr>
                <w:lang w:val="uk-UA"/>
              </w:rPr>
              <w:t>закупівель</w:t>
            </w:r>
            <w:proofErr w:type="spellEnd"/>
            <w:r w:rsidRPr="004412D0">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4940CB" w:rsidRPr="004412D0" w:rsidRDefault="004940CB" w:rsidP="00DB66BC">
            <w:pPr>
              <w:pStyle w:val="af3"/>
              <w:widowControl w:val="0"/>
              <w:numPr>
                <w:ilvl w:val="0"/>
                <w:numId w:val="2"/>
              </w:numPr>
              <w:tabs>
                <w:tab w:val="left" w:pos="198"/>
                <w:tab w:val="left" w:pos="340"/>
              </w:tabs>
              <w:ind w:left="57" w:firstLine="283"/>
              <w:jc w:val="both"/>
              <w:rPr>
                <w:lang w:val="uk-UA"/>
              </w:rPr>
            </w:pPr>
            <w:r w:rsidRPr="004412D0">
              <w:rPr>
                <w:lang w:val="uk-UA"/>
              </w:rPr>
              <w:t>інформаційна довідка про Учасника відповідно до Додатку 1 тендерної документації;</w:t>
            </w:r>
          </w:p>
          <w:p w:rsidR="004940CB" w:rsidRPr="004412D0" w:rsidRDefault="004940CB" w:rsidP="00DB66BC">
            <w:pPr>
              <w:pStyle w:val="af3"/>
              <w:widowControl w:val="0"/>
              <w:numPr>
                <w:ilvl w:val="0"/>
                <w:numId w:val="2"/>
              </w:numPr>
              <w:tabs>
                <w:tab w:val="left" w:pos="198"/>
                <w:tab w:val="left" w:pos="340"/>
              </w:tabs>
              <w:ind w:left="57" w:firstLine="283"/>
              <w:jc w:val="both"/>
              <w:rPr>
                <w:rFonts w:eastAsia="Arial"/>
                <w:lang w:val="uk-UA"/>
              </w:rPr>
            </w:pPr>
            <w:r w:rsidRPr="004412D0">
              <w:rPr>
                <w:lang w:val="uk-UA"/>
              </w:rPr>
              <w:t xml:space="preserve">інформація та документи, що підтверджують відповідність учасника кваліфікаційним критеріям, які викладені у Додатку 2 тендерної документації; </w:t>
            </w:r>
          </w:p>
          <w:p w:rsidR="004940CB" w:rsidRPr="004412D0" w:rsidRDefault="004940CB" w:rsidP="00DB66BC">
            <w:pPr>
              <w:pStyle w:val="af3"/>
              <w:widowControl w:val="0"/>
              <w:numPr>
                <w:ilvl w:val="0"/>
                <w:numId w:val="2"/>
              </w:numPr>
              <w:tabs>
                <w:tab w:val="left" w:pos="198"/>
                <w:tab w:val="left" w:pos="340"/>
              </w:tabs>
              <w:ind w:left="62" w:firstLine="283"/>
              <w:jc w:val="both"/>
              <w:rPr>
                <w:lang w:val="uk-UA"/>
              </w:rPr>
            </w:pPr>
            <w:r w:rsidRPr="004412D0">
              <w:rPr>
                <w:lang w:val="uk-UA"/>
              </w:rPr>
              <w:t>інформація про відсутність підстав, визначених у пункті 47 Особливостей відповідно до Додатку 3 тендерної документації;</w:t>
            </w:r>
          </w:p>
          <w:p w:rsidR="004940CB" w:rsidRPr="004412D0" w:rsidRDefault="004940CB" w:rsidP="00DB66BC">
            <w:pPr>
              <w:pStyle w:val="af3"/>
              <w:numPr>
                <w:ilvl w:val="0"/>
                <w:numId w:val="2"/>
              </w:numPr>
              <w:tabs>
                <w:tab w:val="left" w:pos="413"/>
              </w:tabs>
              <w:ind w:left="57" w:firstLine="283"/>
              <w:jc w:val="both"/>
              <w:rPr>
                <w:shd w:val="clear" w:color="auto" w:fill="FFFFFF"/>
                <w:lang w:val="uk-UA"/>
              </w:rPr>
            </w:pPr>
            <w:r w:rsidRPr="004412D0">
              <w:rPr>
                <w:lang w:val="uk-UA"/>
              </w:rPr>
              <w:t>інформацію та/або документи, що підтверджують відповідність предмета закупівлі встановленими Замовником</w:t>
            </w:r>
            <w:r w:rsidRPr="004412D0">
              <w:rPr>
                <w:shd w:val="clear" w:color="auto" w:fill="FFFFFF"/>
                <w:lang w:val="uk-UA"/>
              </w:rPr>
              <w:t xml:space="preserve"> вимогам згідно Додатку 4 тендерної документації;</w:t>
            </w:r>
          </w:p>
          <w:p w:rsidR="004940CB" w:rsidRPr="004412D0" w:rsidRDefault="004940CB" w:rsidP="00DB66BC">
            <w:pPr>
              <w:pStyle w:val="af3"/>
              <w:widowControl w:val="0"/>
              <w:numPr>
                <w:ilvl w:val="0"/>
                <w:numId w:val="2"/>
              </w:numPr>
              <w:tabs>
                <w:tab w:val="left" w:pos="198"/>
                <w:tab w:val="left" w:pos="340"/>
              </w:tabs>
              <w:ind w:left="57" w:firstLine="283"/>
              <w:jc w:val="both"/>
              <w:rPr>
                <w:lang w:val="uk-UA"/>
              </w:rPr>
            </w:pPr>
            <w:r w:rsidRPr="004412D0">
              <w:rPr>
                <w:lang w:val="uk-UA"/>
              </w:rPr>
              <w:t>довідка в довільній формі про погодження з істотними умовами договору, наведеного у Додатку 5 тендерної документації;</w:t>
            </w:r>
          </w:p>
          <w:p w:rsidR="004940CB" w:rsidRDefault="004940CB" w:rsidP="00DB66BC">
            <w:pPr>
              <w:pStyle w:val="af3"/>
              <w:numPr>
                <w:ilvl w:val="0"/>
                <w:numId w:val="2"/>
              </w:numPr>
              <w:tabs>
                <w:tab w:val="left" w:pos="198"/>
                <w:tab w:val="left" w:pos="340"/>
              </w:tabs>
              <w:ind w:left="57" w:firstLine="283"/>
              <w:jc w:val="both"/>
              <w:rPr>
                <w:lang w:val="uk-UA"/>
              </w:rPr>
            </w:pPr>
            <w:r w:rsidRPr="004412D0">
              <w:rPr>
                <w:lang w:val="uk-UA"/>
              </w:rPr>
              <w:t>документ,  що підтверджує повноваження посадової особи або представника учасника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уповноваженої особи учасника на підписання документів тендерної пропозиції);</w:t>
            </w:r>
          </w:p>
          <w:p w:rsidR="00364366" w:rsidRPr="00621D73" w:rsidRDefault="009E0D04" w:rsidP="009E0D04">
            <w:pPr>
              <w:pStyle w:val="af3"/>
              <w:numPr>
                <w:ilvl w:val="0"/>
                <w:numId w:val="2"/>
              </w:numPr>
              <w:tabs>
                <w:tab w:val="left" w:pos="198"/>
                <w:tab w:val="left" w:pos="340"/>
              </w:tabs>
              <w:ind w:left="57" w:firstLine="283"/>
              <w:jc w:val="both"/>
              <w:rPr>
                <w:lang w:val="uk-UA"/>
              </w:rPr>
            </w:pPr>
            <w:r w:rsidRPr="00621D73">
              <w:rPr>
                <w:lang w:val="uk-UA"/>
              </w:rPr>
              <w:t>довідк</w:t>
            </w:r>
            <w:r w:rsidR="00621D73" w:rsidRPr="00621D73">
              <w:rPr>
                <w:lang w:val="uk-UA"/>
              </w:rPr>
              <w:t>а</w:t>
            </w:r>
            <w:r w:rsidRPr="00621D73">
              <w:rPr>
                <w:lang w:val="uk-UA"/>
              </w:rPr>
              <w:t xml:space="preserve"> у довільній формі про </w:t>
            </w:r>
            <w:proofErr w:type="spellStart"/>
            <w:r w:rsidRPr="00621D73">
              <w:rPr>
                <w:lang w:val="uk-UA"/>
              </w:rPr>
              <w:t>найвіність</w:t>
            </w:r>
            <w:proofErr w:type="spellEnd"/>
            <w:r w:rsidR="00274671" w:rsidRPr="00621D73">
              <w:rPr>
                <w:lang w:val="uk-UA"/>
              </w:rPr>
              <w:t xml:space="preserve"> діючої Ліцензії на право зберігання пального або </w:t>
            </w:r>
            <w:proofErr w:type="spellStart"/>
            <w:r w:rsidR="00274671" w:rsidRPr="00621D73">
              <w:rPr>
                <w:lang w:val="uk-UA"/>
              </w:rPr>
              <w:t>Ліцезії</w:t>
            </w:r>
            <w:proofErr w:type="spellEnd"/>
            <w:r w:rsidR="00274671" w:rsidRPr="00621D73">
              <w:rPr>
                <w:lang w:val="uk-UA"/>
              </w:rPr>
              <w:t xml:space="preserve"> на право </w:t>
            </w:r>
            <w:r w:rsidR="00274671" w:rsidRPr="00621D73">
              <w:rPr>
                <w:lang w:val="uk-UA"/>
              </w:rPr>
              <w:lastRenderedPageBreak/>
              <w:t xml:space="preserve">оптової торгівлі пальним, за наявності місця оптової торгівлі, з місцем зберігання/торгівлі – місто </w:t>
            </w:r>
            <w:r w:rsidR="00364366" w:rsidRPr="00621D73">
              <w:rPr>
                <w:lang w:val="uk-UA"/>
              </w:rPr>
              <w:t>Київ або Київська область</w:t>
            </w:r>
            <w:r w:rsidRPr="00621D73">
              <w:rPr>
                <w:lang w:val="uk-UA"/>
              </w:rPr>
              <w:t>.</w:t>
            </w:r>
          </w:p>
          <w:p w:rsidR="00364366" w:rsidRPr="00621D73" w:rsidRDefault="00364366" w:rsidP="00364366">
            <w:pPr>
              <w:pStyle w:val="af3"/>
              <w:tabs>
                <w:tab w:val="left" w:pos="0"/>
              </w:tabs>
              <w:ind w:left="129" w:firstLine="567"/>
              <w:jc w:val="both"/>
              <w:rPr>
                <w:lang w:val="uk-UA"/>
              </w:rPr>
            </w:pPr>
            <w:r w:rsidRPr="00621D73">
              <w:rPr>
                <w:lang w:val="uk-UA"/>
              </w:rPr>
              <w:t xml:space="preserve">Або надати посилання на місце оприлюднення вищезазначених документів/інформації, у разі якщо згідно із чинним законодавством паперові ліцензії/інформація тощо не </w:t>
            </w:r>
            <w:proofErr w:type="spellStart"/>
            <w:r w:rsidRPr="00621D73">
              <w:rPr>
                <w:lang w:val="uk-UA"/>
              </w:rPr>
              <w:t>видяються</w:t>
            </w:r>
            <w:proofErr w:type="spellEnd"/>
            <w:r w:rsidRPr="00621D73">
              <w:rPr>
                <w:lang w:val="uk-UA"/>
              </w:rPr>
              <w:t xml:space="preserve"> та доступ до такої інформації не є обмеженим/закритим.</w:t>
            </w:r>
          </w:p>
          <w:p w:rsidR="00364366" w:rsidRPr="00621D73" w:rsidRDefault="00364366" w:rsidP="00364366">
            <w:pPr>
              <w:pStyle w:val="af3"/>
              <w:tabs>
                <w:tab w:val="left" w:pos="0"/>
              </w:tabs>
              <w:ind w:left="129" w:firstLine="567"/>
              <w:jc w:val="both"/>
              <w:rPr>
                <w:i/>
                <w:lang w:val="uk-UA"/>
              </w:rPr>
            </w:pPr>
            <w:r w:rsidRPr="00621D73">
              <w:rPr>
                <w:i/>
                <w:lang w:val="uk-UA"/>
              </w:rPr>
              <w:t xml:space="preserve">Примітка: У разі, коли оприлюднення в електронній системі </w:t>
            </w:r>
            <w:proofErr w:type="spellStart"/>
            <w:r w:rsidRPr="00621D73">
              <w:rPr>
                <w:i/>
                <w:lang w:val="uk-UA"/>
              </w:rPr>
              <w:t>закупівель</w:t>
            </w:r>
            <w:proofErr w:type="spellEnd"/>
            <w:r w:rsidRPr="00621D73">
              <w:rPr>
                <w:i/>
                <w:lang w:val="uk-UA"/>
              </w:rPr>
              <w:t xml:space="preserve"> інформації про місцезнаходження (для юридичної особи)/місце проживання (для фізичної особи) надавача послуг та/або місце надання послуг несе загрозу безпеці </w:t>
            </w:r>
            <w:r w:rsidR="000D63CA" w:rsidRPr="00621D73">
              <w:rPr>
                <w:i/>
                <w:lang w:val="uk-UA"/>
              </w:rPr>
              <w:t>надавачу послуг</w:t>
            </w:r>
            <w:r w:rsidR="00CE7E3D" w:rsidRPr="00621D73">
              <w:rPr>
                <w:i/>
                <w:lang w:val="uk-UA"/>
              </w:rPr>
              <w:t xml:space="preserve"> та/або </w:t>
            </w:r>
            <w:r w:rsidR="000D63CA" w:rsidRPr="00621D73">
              <w:rPr>
                <w:i/>
                <w:lang w:val="uk-UA"/>
              </w:rPr>
              <w:t>замовнику</w:t>
            </w:r>
            <w:r w:rsidRPr="00621D73">
              <w:rPr>
                <w:i/>
                <w:lang w:val="uk-UA"/>
              </w:rPr>
              <w:t xml:space="preserve">, така інформація може зазначатися як назва населеного </w:t>
            </w:r>
            <w:r w:rsidR="000D63CA" w:rsidRPr="00621D73">
              <w:rPr>
                <w:i/>
                <w:lang w:val="uk-UA"/>
              </w:rPr>
              <w:t>пункту.</w:t>
            </w:r>
          </w:p>
          <w:p w:rsidR="00CE7E3D" w:rsidRPr="00621D73" w:rsidRDefault="00CE7E3D" w:rsidP="00364366">
            <w:pPr>
              <w:pStyle w:val="af3"/>
              <w:tabs>
                <w:tab w:val="left" w:pos="0"/>
              </w:tabs>
              <w:ind w:left="129" w:firstLine="567"/>
              <w:jc w:val="both"/>
              <w:rPr>
                <w:i/>
                <w:lang w:val="uk-UA"/>
              </w:rPr>
            </w:pPr>
            <w:r w:rsidRPr="00621D73">
              <w:rPr>
                <w:i/>
                <w:lang w:val="uk-UA"/>
              </w:rPr>
              <w:t xml:space="preserve">У </w:t>
            </w:r>
            <w:proofErr w:type="spellStart"/>
            <w:r w:rsidRPr="00621D73">
              <w:rPr>
                <w:i/>
                <w:lang w:val="uk-UA"/>
              </w:rPr>
              <w:t>звязку</w:t>
            </w:r>
            <w:proofErr w:type="spellEnd"/>
            <w:r w:rsidRPr="00621D73">
              <w:rPr>
                <w:i/>
                <w:lang w:val="uk-UA"/>
              </w:rPr>
              <w:t xml:space="preserve"> з цим, детальна адреса місця надання послуг та/або </w:t>
            </w:r>
            <w:proofErr w:type="spellStart"/>
            <w:r w:rsidRPr="00621D73">
              <w:rPr>
                <w:i/>
                <w:lang w:val="uk-UA"/>
              </w:rPr>
              <w:t>місьця</w:t>
            </w:r>
            <w:proofErr w:type="spellEnd"/>
            <w:r w:rsidRPr="00621D73">
              <w:rPr>
                <w:i/>
                <w:lang w:val="uk-UA"/>
              </w:rPr>
              <w:t xml:space="preserve"> зберігання зазначається як місто Київ або Київська область.</w:t>
            </w:r>
          </w:p>
          <w:p w:rsidR="004940CB" w:rsidRPr="004412D0" w:rsidRDefault="004940CB" w:rsidP="00DB66BC">
            <w:pPr>
              <w:pStyle w:val="af3"/>
              <w:widowControl w:val="0"/>
              <w:numPr>
                <w:ilvl w:val="0"/>
                <w:numId w:val="2"/>
              </w:numPr>
              <w:tabs>
                <w:tab w:val="left" w:pos="198"/>
                <w:tab w:val="left" w:pos="340"/>
              </w:tabs>
              <w:ind w:left="57" w:firstLine="283"/>
              <w:jc w:val="both"/>
              <w:rPr>
                <w:lang w:val="uk-UA"/>
              </w:rPr>
            </w:pPr>
            <w:r w:rsidRPr="004412D0">
              <w:rPr>
                <w:shd w:val="clear" w:color="auto" w:fill="FFFFFF"/>
                <w:lang w:val="uk-UA"/>
              </w:rPr>
              <w:t>цінова пропозиція</w:t>
            </w:r>
            <w:r w:rsidRPr="004412D0">
              <w:rPr>
                <w:lang w:val="uk-UA"/>
              </w:rPr>
              <w:t xml:space="preserve"> надається </w:t>
            </w:r>
            <w:r w:rsidRPr="004412D0">
              <w:rPr>
                <w:b/>
                <w:lang w:val="uk-UA"/>
              </w:rPr>
              <w:t>переможцем</w:t>
            </w:r>
            <w:r w:rsidRPr="004412D0">
              <w:rPr>
                <w:lang w:val="uk-UA"/>
              </w:rPr>
              <w:t xml:space="preserve"> закупівлі відповідно до Додатку 6 тендерної документації;</w:t>
            </w:r>
          </w:p>
          <w:p w:rsidR="004940CB" w:rsidRPr="004412D0" w:rsidRDefault="004940CB" w:rsidP="00DB66BC">
            <w:pPr>
              <w:pStyle w:val="af3"/>
              <w:widowControl w:val="0"/>
              <w:numPr>
                <w:ilvl w:val="0"/>
                <w:numId w:val="2"/>
              </w:numPr>
              <w:tabs>
                <w:tab w:val="left" w:pos="198"/>
                <w:tab w:val="left" w:pos="340"/>
              </w:tabs>
              <w:ind w:left="57" w:firstLine="283"/>
              <w:jc w:val="both"/>
              <w:rPr>
                <w:lang w:val="uk-UA"/>
              </w:rPr>
            </w:pPr>
            <w:r w:rsidRPr="004412D0">
              <w:rPr>
                <w:lang w:val="uk-UA"/>
              </w:rPr>
              <w:t xml:space="preserve">інформація та документи, що надаються </w:t>
            </w:r>
            <w:r w:rsidRPr="004412D0">
              <w:rPr>
                <w:b/>
                <w:lang w:val="uk-UA"/>
              </w:rPr>
              <w:t>переможцем</w:t>
            </w:r>
            <w:r w:rsidRPr="004412D0">
              <w:rPr>
                <w:lang w:val="uk-UA"/>
              </w:rPr>
              <w:t xml:space="preserve"> закупівлі відповідно до Додатку 7 тендерної документації;</w:t>
            </w:r>
          </w:p>
          <w:p w:rsidR="004940CB" w:rsidRPr="004412D0" w:rsidRDefault="004940CB" w:rsidP="00DB66BC">
            <w:pPr>
              <w:pStyle w:val="af3"/>
              <w:widowControl w:val="0"/>
              <w:numPr>
                <w:ilvl w:val="0"/>
                <w:numId w:val="2"/>
              </w:numPr>
              <w:tabs>
                <w:tab w:val="left" w:pos="340"/>
                <w:tab w:val="left" w:pos="406"/>
              </w:tabs>
              <w:ind w:left="57" w:right="-1" w:firstLine="283"/>
              <w:jc w:val="both"/>
              <w:rPr>
                <w:shd w:val="clear" w:color="auto" w:fill="FFFFFF"/>
                <w:lang w:val="uk-UA"/>
              </w:rPr>
            </w:pPr>
            <w:r w:rsidRPr="004412D0">
              <w:rPr>
                <w:shd w:val="clear" w:color="auto" w:fill="FFFFFF"/>
                <w:lang w:val="uk-UA"/>
              </w:rPr>
              <w:t xml:space="preserve">у разі якщо учасник має намір залучити субпідрядників/співвиконавців в обсязі не менше ніж 20 відсотків від вартості договору про закупівлю, подається довідка у довільній формі щодо кожного субпідрядника/співвиконавця </w:t>
            </w:r>
            <w:r w:rsidRPr="004412D0">
              <w:rPr>
                <w:u w:val="single"/>
                <w:shd w:val="clear" w:color="auto" w:fill="FFFFFF"/>
                <w:lang w:val="uk-UA"/>
              </w:rPr>
              <w:t>з зазначенням інформації</w:t>
            </w:r>
            <w:r w:rsidRPr="004412D0">
              <w:rPr>
                <w:shd w:val="clear" w:color="auto" w:fill="FFFFFF"/>
                <w:lang w:val="uk-UA"/>
              </w:rPr>
              <w:t xml:space="preserve">: повне найменування, місцезнаходження, код ЄДРПОУ, обсяг та/або вид послуг які передбачається доручити субпідряднику/співвиконавцю. </w:t>
            </w:r>
            <w:r w:rsidRPr="004412D0">
              <w:rPr>
                <w:b/>
                <w:u w:val="single"/>
                <w:shd w:val="clear" w:color="auto" w:fill="FFFFFF"/>
                <w:lang w:val="uk-UA"/>
              </w:rPr>
              <w:t>Або</w:t>
            </w:r>
            <w:r w:rsidRPr="004412D0">
              <w:rPr>
                <w:shd w:val="clear" w:color="auto" w:fill="FFFFFF"/>
                <w:lang w:val="uk-UA"/>
              </w:rPr>
              <w:t xml:space="preserve"> довідка про не  залучення субпідрядників/співвиконавців;</w:t>
            </w:r>
          </w:p>
          <w:p w:rsidR="004940CB" w:rsidRPr="004412D0" w:rsidRDefault="004940CB" w:rsidP="00DB66BC">
            <w:pPr>
              <w:pStyle w:val="af3"/>
              <w:widowControl w:val="0"/>
              <w:numPr>
                <w:ilvl w:val="0"/>
                <w:numId w:val="2"/>
              </w:numPr>
              <w:tabs>
                <w:tab w:val="left" w:pos="360"/>
                <w:tab w:val="left" w:pos="406"/>
              </w:tabs>
              <w:ind w:left="57" w:right="-1" w:firstLine="283"/>
              <w:jc w:val="both"/>
              <w:rPr>
                <w:lang w:val="uk-UA"/>
              </w:rPr>
            </w:pPr>
            <w:r w:rsidRPr="004412D0">
              <w:rPr>
                <w:shd w:val="clear" w:color="auto" w:fill="FFFFFF"/>
                <w:lang w:val="uk-UA"/>
              </w:rPr>
              <w:t>у разі якщо тендерна пропозиція подається об'єднанням учасників, до неї обов'язково включається</w:t>
            </w:r>
            <w:r w:rsidRPr="004412D0">
              <w:rPr>
                <w:lang w:val="uk-UA"/>
              </w:rPr>
              <w:t xml:space="preserve"> документ про створення такого об'єднання.</w:t>
            </w:r>
          </w:p>
          <w:p w:rsidR="004940CB" w:rsidRPr="004412D0" w:rsidRDefault="004940CB" w:rsidP="00DB66BC">
            <w:pPr>
              <w:pStyle w:val="a5"/>
              <w:spacing w:before="0" w:beforeAutospacing="0" w:after="0" w:afterAutospacing="0"/>
              <w:jc w:val="both"/>
              <w:rPr>
                <w:shd w:val="clear" w:color="auto" w:fill="FFFFFF"/>
                <w:lang w:val="uk-UA"/>
              </w:rPr>
            </w:pPr>
            <w:r w:rsidRPr="004412D0">
              <w:rPr>
                <w:shd w:val="clear" w:color="auto" w:fill="FFFFFF"/>
                <w:lang w:val="uk-UA"/>
              </w:rPr>
              <w:t xml:space="preserve">         Під час використання електронної системи </w:t>
            </w:r>
            <w:proofErr w:type="spellStart"/>
            <w:r w:rsidRPr="004412D0">
              <w:rPr>
                <w:shd w:val="clear" w:color="auto" w:fill="FFFFFF"/>
                <w:lang w:val="uk-UA"/>
              </w:rPr>
              <w:t>закупівель</w:t>
            </w:r>
            <w:proofErr w:type="spellEnd"/>
            <w:r w:rsidRPr="004412D0">
              <w:rPr>
                <w:shd w:val="clear" w:color="auto" w:fill="FFFFFF"/>
                <w:lang w:val="uk-UA"/>
              </w:rPr>
              <w:t xml:space="preserve">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4412D0">
              <w:rPr>
                <w:lang w:val="uk-UA"/>
              </w:rPr>
              <w:t xml:space="preserve"> </w:t>
            </w:r>
            <w:r w:rsidRPr="004412D0">
              <w:rPr>
                <w:shd w:val="clear" w:color="auto" w:fill="FFFFFF"/>
                <w:lang w:val="uk-UA"/>
              </w:rPr>
              <w:t>та іншого діючого законодавства.</w:t>
            </w:r>
          </w:p>
          <w:p w:rsidR="004940CB" w:rsidRPr="004412D0" w:rsidRDefault="004940CB" w:rsidP="00DB66BC">
            <w:pPr>
              <w:widowControl w:val="0"/>
              <w:shd w:val="clear" w:color="auto" w:fill="FFFFFF"/>
              <w:ind w:firstLine="317"/>
              <w:jc w:val="both"/>
              <w:rPr>
                <w:lang w:val="uk-UA"/>
              </w:rPr>
            </w:pPr>
            <w:r w:rsidRPr="004412D0">
              <w:rPr>
                <w:u w:val="single"/>
                <w:shd w:val="clear" w:color="auto" w:fill="FFFFFF"/>
                <w:lang w:val="uk-UA"/>
              </w:rPr>
              <w:t>Учасник повинен накласти електронний підпис (КЕП/УЕП)  на пропозицію в цілому</w:t>
            </w:r>
            <w:r w:rsidRPr="004412D0">
              <w:rPr>
                <w:shd w:val="clear" w:color="auto" w:fill="FFFFFF"/>
                <w:lang w:val="uk-UA"/>
              </w:rPr>
              <w:t xml:space="preserve">. </w:t>
            </w:r>
            <w:r w:rsidRPr="004412D0">
              <w:rPr>
                <w:sz w:val="22"/>
                <w:szCs w:val="22"/>
                <w:lang w:val="uk-UA" w:eastAsia="en-US"/>
              </w:rPr>
              <w:t xml:space="preserve"> </w:t>
            </w:r>
            <w:r w:rsidRPr="004412D0">
              <w:rPr>
                <w:lang w:val="uk-UA" w:eastAsia="en-US"/>
              </w:rPr>
              <w:t>Крім цього, якщо у складі тендерної пропозиції документи надано у формі сканованого документа та/або електронного документа, КЕП/УЕП накладають на кожен електронний документ тендерної пропозиції окремо.</w:t>
            </w:r>
          </w:p>
          <w:p w:rsidR="004940CB" w:rsidRPr="004412D0" w:rsidRDefault="004940CB" w:rsidP="00DB66BC">
            <w:pPr>
              <w:pStyle w:val="a5"/>
              <w:spacing w:before="0" w:beforeAutospacing="0" w:after="0" w:afterAutospacing="0"/>
              <w:ind w:firstLine="427"/>
              <w:jc w:val="both"/>
              <w:rPr>
                <w:lang w:val="uk-UA"/>
              </w:rPr>
            </w:pPr>
            <w:r w:rsidRPr="004412D0">
              <w:rPr>
                <w:lang w:val="uk-UA"/>
              </w:rPr>
              <w:t xml:space="preserve">Документи тендерної пропозиції повинні бути засвідчені </w:t>
            </w:r>
            <w:r w:rsidRPr="004412D0">
              <w:rPr>
                <w:lang w:val="uk-UA" w:eastAsia="uk-UA"/>
              </w:rPr>
              <w:t>власноручним підписом уповноваженої особи учасника та можуть бути завірені печаткою (в разі її використання).</w:t>
            </w:r>
          </w:p>
          <w:p w:rsidR="004940CB" w:rsidRPr="004412D0" w:rsidRDefault="004940CB" w:rsidP="00DB66BC">
            <w:pPr>
              <w:pBdr>
                <w:top w:val="nil"/>
                <w:left w:val="nil"/>
                <w:bottom w:val="nil"/>
                <w:right w:val="nil"/>
                <w:between w:val="nil"/>
              </w:pBdr>
              <w:ind w:firstLine="239"/>
              <w:jc w:val="both"/>
              <w:rPr>
                <w:lang w:val="uk-UA" w:eastAsia="uk-UA"/>
              </w:rPr>
            </w:pPr>
            <w:r w:rsidRPr="004412D0">
              <w:rPr>
                <w:lang w:val="uk-UA" w:eastAsia="uk-UA"/>
              </w:rPr>
              <w:lastRenderedPageBreak/>
              <w:t xml:space="preserve">  Вимога щодо засвідчення того чи іншого документу пропозиції власноручним підписом уповноваженої особи учасника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412D0">
              <w:rPr>
                <w:lang w:val="uk-UA" w:eastAsia="uk-UA"/>
              </w:rPr>
              <w:t>закупівель</w:t>
            </w:r>
            <w:proofErr w:type="spellEnd"/>
            <w:r w:rsidRPr="004412D0">
              <w:rPr>
                <w:lang w:val="uk-UA" w:eastAsia="uk-UA"/>
              </w:rPr>
              <w:t xml:space="preserve"> із накладанням електронного підпису на кожен з таких документів (матеріал чи інформацію).</w:t>
            </w:r>
          </w:p>
          <w:p w:rsidR="004940CB" w:rsidRPr="004412D0" w:rsidRDefault="004940CB" w:rsidP="00DB66BC">
            <w:pPr>
              <w:pBdr>
                <w:top w:val="nil"/>
                <w:left w:val="nil"/>
                <w:bottom w:val="nil"/>
                <w:right w:val="nil"/>
                <w:between w:val="nil"/>
              </w:pBdr>
              <w:tabs>
                <w:tab w:val="left" w:pos="6286"/>
              </w:tabs>
              <w:ind w:firstLine="238"/>
              <w:jc w:val="both"/>
              <w:rPr>
                <w:rStyle w:val="a7"/>
                <w:rFonts w:eastAsiaTheme="majorEastAsia"/>
                <w:color w:val="auto"/>
                <w:lang w:val="uk-UA"/>
              </w:rPr>
            </w:pPr>
            <w:r w:rsidRPr="004412D0">
              <w:rPr>
                <w:lang w:val="uk-UA"/>
              </w:rPr>
              <w:t xml:space="preserve"> Замовник перевіряє </w:t>
            </w:r>
            <w:proofErr w:type="spellStart"/>
            <w:r w:rsidRPr="004412D0">
              <w:rPr>
                <w:lang w:val="uk-UA"/>
              </w:rPr>
              <w:t>електроний</w:t>
            </w:r>
            <w:proofErr w:type="spellEnd"/>
            <w:r w:rsidRPr="004412D0">
              <w:rPr>
                <w:lang w:val="uk-UA"/>
              </w:rPr>
              <w:t xml:space="preserve"> підпис учасника на сайті центрального </w:t>
            </w:r>
            <w:proofErr w:type="spellStart"/>
            <w:r w:rsidRPr="004412D0">
              <w:rPr>
                <w:lang w:val="uk-UA"/>
              </w:rPr>
              <w:t>засвідчувального</w:t>
            </w:r>
            <w:proofErr w:type="spellEnd"/>
            <w:r w:rsidRPr="004412D0">
              <w:rPr>
                <w:lang w:val="uk-UA"/>
              </w:rPr>
              <w:t xml:space="preserve"> органу за посиланням </w:t>
            </w:r>
            <w:hyperlink r:id="rId9" w:history="1">
              <w:r w:rsidRPr="004412D0">
                <w:rPr>
                  <w:rStyle w:val="a7"/>
                  <w:rFonts w:eastAsiaTheme="majorEastAsia"/>
                  <w:color w:val="auto"/>
                  <w:lang w:val="uk-UA"/>
                </w:rPr>
                <w:t>https://czo.gov.ua/verify</w:t>
              </w:r>
            </w:hyperlink>
            <w:r w:rsidRPr="004412D0">
              <w:rPr>
                <w:rStyle w:val="a7"/>
                <w:rFonts w:eastAsiaTheme="majorEastAsia"/>
                <w:color w:val="auto"/>
                <w:lang w:val="uk-UA"/>
              </w:rPr>
              <w:t>.</w:t>
            </w:r>
          </w:p>
          <w:p w:rsidR="004940CB" w:rsidRPr="004412D0" w:rsidRDefault="004940CB" w:rsidP="00DB66BC">
            <w:pPr>
              <w:pBdr>
                <w:top w:val="nil"/>
                <w:left w:val="nil"/>
                <w:bottom w:val="nil"/>
                <w:right w:val="nil"/>
                <w:between w:val="nil"/>
              </w:pBdr>
              <w:tabs>
                <w:tab w:val="left" w:pos="6286"/>
              </w:tabs>
              <w:ind w:firstLine="238"/>
              <w:jc w:val="both"/>
              <w:rPr>
                <w:lang w:val="uk-UA"/>
              </w:rPr>
            </w:pPr>
            <w:r w:rsidRPr="004412D0">
              <w:rPr>
                <w:lang w:val="uk-UA"/>
              </w:rPr>
              <w:t>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та реєстраційний код юридичної особи.</w:t>
            </w:r>
          </w:p>
          <w:p w:rsidR="004940CB" w:rsidRPr="004412D0" w:rsidRDefault="004940CB" w:rsidP="00DB66BC">
            <w:pPr>
              <w:pBdr>
                <w:top w:val="nil"/>
                <w:left w:val="nil"/>
                <w:bottom w:val="nil"/>
                <w:right w:val="nil"/>
                <w:between w:val="nil"/>
              </w:pBdr>
              <w:tabs>
                <w:tab w:val="left" w:pos="6286"/>
              </w:tabs>
              <w:ind w:firstLine="238"/>
              <w:jc w:val="both"/>
              <w:rPr>
                <w:lang w:val="uk-UA"/>
              </w:rPr>
            </w:pPr>
            <w:r w:rsidRPr="004412D0">
              <w:rPr>
                <w:lang w:val="uk-UA"/>
              </w:rPr>
              <w:t>Якщо Учасником процедури закупівлі є Фізична особа-підприємець (ФОП) або фізична особа допускається КЕП/УЕП фізичної особи.</w:t>
            </w:r>
          </w:p>
          <w:p w:rsidR="004940CB" w:rsidRPr="004412D0" w:rsidRDefault="004940CB" w:rsidP="00DB66BC">
            <w:pPr>
              <w:pBdr>
                <w:top w:val="nil"/>
                <w:left w:val="nil"/>
                <w:bottom w:val="nil"/>
                <w:right w:val="nil"/>
                <w:between w:val="nil"/>
              </w:pBdr>
              <w:tabs>
                <w:tab w:val="left" w:pos="6286"/>
              </w:tabs>
              <w:ind w:firstLine="238"/>
              <w:jc w:val="both"/>
              <w:rPr>
                <w:lang w:val="uk-UA"/>
              </w:rPr>
            </w:pPr>
            <w:r w:rsidRPr="004412D0">
              <w:rPr>
                <w:lang w:val="uk-UA"/>
              </w:rPr>
              <w:t xml:space="preserve"> У разі якщо під час подання тендерної пропозиції учасником не дотримані вимоги цієї документації до підписання електронним підписом (окрім- учасників-нерезидентів), тендерна пропозиція такого Учасника підлягає відхиленню   не відповідає вимогам, установленим у тендерній документації відповідно до абзацу першого частини третьої статті 22 Закону  (абзац 5 підпункту 2 пункту 44 Особливостей).</w:t>
            </w:r>
          </w:p>
          <w:p w:rsidR="004940CB" w:rsidRPr="004412D0" w:rsidRDefault="004940CB" w:rsidP="00DB66BC">
            <w:pPr>
              <w:pStyle w:val="a5"/>
              <w:tabs>
                <w:tab w:val="left" w:pos="63"/>
                <w:tab w:val="left" w:pos="484"/>
                <w:tab w:val="left" w:pos="3240"/>
              </w:tabs>
              <w:spacing w:before="0" w:beforeAutospacing="0" w:after="0" w:afterAutospacing="0"/>
              <w:ind w:left="63"/>
              <w:jc w:val="both"/>
              <w:rPr>
                <w:lang w:val="uk-UA"/>
              </w:rPr>
            </w:pPr>
            <w:r w:rsidRPr="004412D0">
              <w:rPr>
                <w:lang w:val="uk-UA"/>
              </w:rPr>
              <w:t xml:space="preserve">       Всі документи тендерної пропозиції  подаються в електронному вигляді через електронну систему </w:t>
            </w:r>
            <w:proofErr w:type="spellStart"/>
            <w:r w:rsidRPr="004412D0">
              <w:rPr>
                <w:lang w:val="uk-UA"/>
              </w:rPr>
              <w:t>закупівель</w:t>
            </w:r>
            <w:proofErr w:type="spellEnd"/>
            <w:r w:rsidRPr="004412D0">
              <w:rPr>
                <w:lang w:val="uk-UA"/>
              </w:rPr>
              <w:t xml:space="preserve"> (шляхом завантаження сканованих документів або електронних документів в електронну систему </w:t>
            </w:r>
            <w:proofErr w:type="spellStart"/>
            <w:r w:rsidRPr="004412D0">
              <w:rPr>
                <w:lang w:val="uk-UA"/>
              </w:rPr>
              <w:t>закупівель</w:t>
            </w:r>
            <w:proofErr w:type="spellEnd"/>
            <w:r w:rsidRPr="004412D0">
              <w:rPr>
                <w:lang w:val="uk-UA"/>
              </w:rPr>
              <w:t xml:space="preserve">).  </w:t>
            </w:r>
          </w:p>
          <w:p w:rsidR="004940CB" w:rsidRPr="004412D0" w:rsidRDefault="004940CB" w:rsidP="00DB66BC">
            <w:pPr>
              <w:pStyle w:val="a5"/>
              <w:tabs>
                <w:tab w:val="left" w:pos="63"/>
                <w:tab w:val="left" w:pos="484"/>
                <w:tab w:val="left" w:pos="3240"/>
              </w:tabs>
              <w:spacing w:before="0" w:beforeAutospacing="0" w:after="0" w:afterAutospacing="0"/>
              <w:ind w:left="63"/>
              <w:jc w:val="both"/>
              <w:rPr>
                <w:lang w:val="uk-UA"/>
              </w:rPr>
            </w:pPr>
            <w:r w:rsidRPr="004412D0">
              <w:rPr>
                <w:lang w:val="uk-UA"/>
              </w:rPr>
              <w:t xml:space="preserve">      Учасник - нерезидент надає аналогічні документи відповідно до норм законодавства, що діє в країні місцезнаходження нерезидента, у тому числі  документ, що підтверджує реєстрацію іноземної особи у країні її місцезнаходження (витяг із торговельного, банківського, судового реєстру тощо). Документи, видані відповідно до законодавства іноземної держави, повинні бути легалізовані (консульська легалізація чи проставлення </w:t>
            </w:r>
            <w:proofErr w:type="spellStart"/>
            <w:r w:rsidRPr="004412D0">
              <w:rPr>
                <w:lang w:val="uk-UA"/>
              </w:rPr>
              <w:t>апостиля</w:t>
            </w:r>
            <w:proofErr w:type="spellEnd"/>
            <w:r w:rsidRPr="004412D0">
              <w:rPr>
                <w:lang w:val="uk-UA"/>
              </w:rPr>
              <w:t>) в установленому законодавством порядку, якщо інше не встановлено міжнародними договорами.  Документи та інформація або аналоги таких документів, які вимагаються замовником відповідно до вимог тендерної документації у складі тендерної пропозиції, але не передбачені законодавством країни - нерезидента, не подаються останніми в складі тендерної пропозиції. При цьому такий учасник повинен у складі тендерної пропозиції пояснювальну записку з обґрунтуванням та причинами неподання документів та інформації, у т. ч. аналогів документу/інформації із посиланням на відповідний нормативно-правовий акт,  або надає копію/ї роз'яснення/</w:t>
            </w:r>
            <w:proofErr w:type="spellStart"/>
            <w:r w:rsidRPr="004412D0">
              <w:rPr>
                <w:lang w:val="uk-UA"/>
              </w:rPr>
              <w:t>нь</w:t>
            </w:r>
            <w:proofErr w:type="spellEnd"/>
            <w:r w:rsidRPr="004412D0">
              <w:rPr>
                <w:lang w:val="uk-UA"/>
              </w:rPr>
              <w:t xml:space="preserve"> державних органів щодо цього.</w:t>
            </w:r>
          </w:p>
          <w:p w:rsidR="004940CB" w:rsidRPr="004412D0" w:rsidRDefault="004940CB" w:rsidP="00DB66BC">
            <w:pPr>
              <w:pStyle w:val="a5"/>
              <w:tabs>
                <w:tab w:val="left" w:pos="63"/>
              </w:tabs>
              <w:spacing w:before="0" w:beforeAutospacing="0" w:after="0" w:afterAutospacing="0"/>
              <w:ind w:left="57" w:firstLine="425"/>
              <w:jc w:val="both"/>
              <w:rPr>
                <w:lang w:val="uk-UA"/>
              </w:rPr>
            </w:pPr>
            <w:r w:rsidRPr="004412D0">
              <w:rPr>
                <w:lang w:val="uk-UA"/>
              </w:rPr>
              <w:lastRenderedPageBreak/>
              <w:t>Усі документи повинні бути дійсними на момент розкриття тендерних пропозицій.</w:t>
            </w:r>
          </w:p>
          <w:p w:rsidR="004940CB" w:rsidRPr="004412D0" w:rsidRDefault="004940CB" w:rsidP="00DB66BC">
            <w:pPr>
              <w:pStyle w:val="a5"/>
              <w:tabs>
                <w:tab w:val="left" w:pos="63"/>
              </w:tabs>
              <w:spacing w:before="0" w:beforeAutospacing="0" w:after="0" w:afterAutospacing="0"/>
              <w:ind w:left="57" w:firstLine="425"/>
              <w:jc w:val="both"/>
              <w:rPr>
                <w:shd w:val="clear" w:color="auto" w:fill="FFFFFF"/>
                <w:lang w:val="uk-UA"/>
              </w:rPr>
            </w:pPr>
            <w:r w:rsidRPr="004412D0">
              <w:rPr>
                <w:shd w:val="clear" w:color="auto" w:fill="FFFFFF"/>
                <w:lang w:val="uk-UA"/>
              </w:rPr>
              <w:t>Кожен учасник має право подати тільки одну тендерну пропозицію.</w:t>
            </w:r>
          </w:p>
          <w:p w:rsidR="004940CB" w:rsidRPr="004412D0" w:rsidRDefault="004940CB" w:rsidP="00DB66BC">
            <w:pPr>
              <w:pStyle w:val="a5"/>
              <w:tabs>
                <w:tab w:val="left" w:pos="63"/>
                <w:tab w:val="left" w:pos="624"/>
                <w:tab w:val="left" w:pos="981"/>
              </w:tabs>
              <w:spacing w:before="0" w:beforeAutospacing="0" w:after="0" w:afterAutospacing="0"/>
              <w:ind w:left="57" w:firstLine="425"/>
              <w:jc w:val="both"/>
              <w:rPr>
                <w:lang w:val="uk-UA"/>
              </w:rPr>
            </w:pPr>
            <w:r w:rsidRPr="004412D0">
              <w:rPr>
                <w:lang w:val="uk-UA"/>
              </w:rPr>
              <w:t xml:space="preserve"> Документи та інформація неналежної якості (зміст яких неможливо прочитати), не братимуться до уваги під час розгляду тендерної пропозиції учасника. </w:t>
            </w:r>
          </w:p>
          <w:p w:rsidR="004940CB" w:rsidRPr="004412D0" w:rsidRDefault="004940CB" w:rsidP="00DB66BC">
            <w:pPr>
              <w:pStyle w:val="a5"/>
              <w:tabs>
                <w:tab w:val="left" w:pos="57"/>
              </w:tabs>
              <w:spacing w:before="0" w:beforeAutospacing="0" w:after="0" w:afterAutospacing="0"/>
              <w:ind w:left="57" w:firstLine="425"/>
              <w:jc w:val="both"/>
              <w:rPr>
                <w:lang w:val="uk-UA"/>
              </w:rPr>
            </w:pPr>
            <w:r w:rsidRPr="004412D0">
              <w:rPr>
                <w:lang w:val="uk-UA"/>
              </w:rPr>
              <w:t>Будь-які виправлення у матеріалах, що містяться у складі тендерної пропозиції за допомогою коригувальних засобів чи іншим способом не допускаються.</w:t>
            </w:r>
          </w:p>
          <w:p w:rsidR="004940CB" w:rsidRPr="004412D0" w:rsidRDefault="004940CB" w:rsidP="00DB66BC">
            <w:pPr>
              <w:pStyle w:val="a5"/>
              <w:tabs>
                <w:tab w:val="left" w:pos="57"/>
              </w:tabs>
              <w:spacing w:before="0" w:beforeAutospacing="0" w:after="0" w:afterAutospacing="0"/>
              <w:ind w:left="57" w:firstLine="425"/>
              <w:jc w:val="both"/>
              <w:rPr>
                <w:lang w:val="uk-UA"/>
              </w:rPr>
            </w:pPr>
            <w:r w:rsidRPr="004412D0">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412D0">
              <w:rPr>
                <w:lang w:val="uk-UA"/>
              </w:rPr>
              <w:t>у</w:t>
            </w:r>
            <w:r w:rsidRPr="004412D0">
              <w:rPr>
                <w:color w:val="000000"/>
                <w:lang w:val="uk-UA"/>
              </w:rPr>
              <w:t xml:space="preserve"> тому числі якщо такі документи надані іноземною мовою без перекладу.</w:t>
            </w:r>
          </w:p>
          <w:p w:rsidR="004940CB" w:rsidRPr="004412D0" w:rsidRDefault="004940CB" w:rsidP="00DB66BC">
            <w:pPr>
              <w:pStyle w:val="a5"/>
              <w:tabs>
                <w:tab w:val="left" w:pos="0"/>
              </w:tabs>
              <w:spacing w:before="0" w:beforeAutospacing="0" w:after="0" w:afterAutospacing="0"/>
              <w:ind w:left="57"/>
              <w:jc w:val="both"/>
              <w:rPr>
                <w:lang w:val="uk-UA"/>
              </w:rPr>
            </w:pPr>
            <w:r w:rsidRPr="004412D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допущення яких учасниками не призведе до відхилення їх тендерних пропозицій:</w:t>
            </w:r>
          </w:p>
          <w:p w:rsidR="004940CB" w:rsidRPr="004412D0" w:rsidRDefault="004940CB" w:rsidP="00DB66BC">
            <w:pPr>
              <w:pStyle w:val="a5"/>
              <w:spacing w:before="0" w:beforeAutospacing="0" w:after="0" w:afterAutospacing="0"/>
              <w:jc w:val="both"/>
              <w:rPr>
                <w:lang w:val="uk-UA"/>
              </w:rPr>
            </w:pPr>
            <w:r w:rsidRPr="004412D0">
              <w:rPr>
                <w:lang w:val="uk-UA"/>
              </w:rPr>
              <w:t xml:space="preserve">         Інформація/документ, подана учасником процедури закупівлі у складі тендерної пропозиції, містить помилку (помилки) у частині:</w:t>
            </w:r>
          </w:p>
          <w:p w:rsidR="004940CB" w:rsidRPr="004412D0" w:rsidRDefault="004940CB" w:rsidP="00DB66BC">
            <w:pPr>
              <w:pStyle w:val="a5"/>
              <w:spacing w:before="0" w:beforeAutospacing="0" w:after="0" w:afterAutospacing="0"/>
              <w:jc w:val="both"/>
              <w:rPr>
                <w:lang w:val="uk-UA"/>
              </w:rPr>
            </w:pPr>
            <w:r w:rsidRPr="004412D0">
              <w:rPr>
                <w:lang w:val="uk-UA"/>
              </w:rPr>
              <w:t xml:space="preserve"> -  уживання великої літери;</w:t>
            </w:r>
          </w:p>
          <w:p w:rsidR="004940CB" w:rsidRPr="004412D0" w:rsidRDefault="004940CB" w:rsidP="00DB66BC">
            <w:pPr>
              <w:pStyle w:val="a5"/>
              <w:spacing w:before="0" w:beforeAutospacing="0" w:after="0" w:afterAutospacing="0"/>
              <w:jc w:val="both"/>
              <w:rPr>
                <w:lang w:val="uk-UA"/>
              </w:rPr>
            </w:pPr>
            <w:r w:rsidRPr="004412D0">
              <w:rPr>
                <w:lang w:val="uk-UA"/>
              </w:rPr>
              <w:t xml:space="preserve"> - уживання розділових знаків та відмінювання слів у реченні;</w:t>
            </w:r>
          </w:p>
          <w:p w:rsidR="004940CB" w:rsidRPr="004412D0" w:rsidRDefault="004940CB" w:rsidP="00DB66BC">
            <w:pPr>
              <w:pStyle w:val="a5"/>
              <w:spacing w:before="0" w:beforeAutospacing="0" w:after="0" w:afterAutospacing="0"/>
              <w:jc w:val="both"/>
              <w:rPr>
                <w:lang w:val="uk-UA"/>
              </w:rPr>
            </w:pPr>
            <w:r w:rsidRPr="004412D0">
              <w:rPr>
                <w:lang w:val="uk-UA"/>
              </w:rPr>
              <w:t xml:space="preserve"> - використання слова або </w:t>
            </w:r>
            <w:proofErr w:type="spellStart"/>
            <w:r w:rsidRPr="004412D0">
              <w:rPr>
                <w:lang w:val="uk-UA"/>
              </w:rPr>
              <w:t>мовного</w:t>
            </w:r>
            <w:proofErr w:type="spellEnd"/>
            <w:r w:rsidRPr="004412D0">
              <w:rPr>
                <w:lang w:val="uk-UA"/>
              </w:rPr>
              <w:t xml:space="preserve"> звороту, запозичених з іншої мови;</w:t>
            </w:r>
          </w:p>
          <w:p w:rsidR="004940CB" w:rsidRPr="004412D0" w:rsidRDefault="004940CB" w:rsidP="00DB66BC">
            <w:pPr>
              <w:pStyle w:val="a5"/>
              <w:spacing w:before="0" w:beforeAutospacing="0" w:after="0" w:afterAutospacing="0"/>
              <w:jc w:val="both"/>
              <w:rPr>
                <w:lang w:val="uk-UA"/>
              </w:rPr>
            </w:pPr>
            <w:r w:rsidRPr="004412D0">
              <w:rPr>
                <w:lang w:val="uk-UA"/>
              </w:rPr>
              <w:t xml:space="preserve"> - зазначення унікального номера оголошення про проведення конкурентної процедури закупівлі, присвоєного електронною системою </w:t>
            </w:r>
            <w:proofErr w:type="spellStart"/>
            <w:r w:rsidRPr="004412D0">
              <w:rPr>
                <w:lang w:val="uk-UA"/>
              </w:rPr>
              <w:t>закупівель</w:t>
            </w:r>
            <w:proofErr w:type="spellEnd"/>
            <w:r w:rsidRPr="004412D0">
              <w:rPr>
                <w:lang w:val="uk-UA"/>
              </w:rPr>
              <w:t xml:space="preserve"> та/або унікального номера повідомлення про намір укласти договір про закупівлю - помилка в цифрах;</w:t>
            </w:r>
          </w:p>
          <w:p w:rsidR="004940CB" w:rsidRPr="004412D0" w:rsidRDefault="004940CB" w:rsidP="00DB66BC">
            <w:pPr>
              <w:pStyle w:val="a5"/>
              <w:spacing w:before="0" w:beforeAutospacing="0" w:after="0" w:afterAutospacing="0"/>
              <w:jc w:val="both"/>
              <w:rPr>
                <w:lang w:val="uk-UA"/>
              </w:rPr>
            </w:pPr>
            <w:r w:rsidRPr="004412D0">
              <w:rPr>
                <w:lang w:val="uk-UA"/>
              </w:rPr>
              <w:t xml:space="preserve"> - застосування правил переносу частини слова з рядка в рядок;</w:t>
            </w:r>
          </w:p>
          <w:p w:rsidR="004940CB" w:rsidRPr="004412D0" w:rsidRDefault="004940CB" w:rsidP="00DB66BC">
            <w:pPr>
              <w:pStyle w:val="a5"/>
              <w:spacing w:before="0" w:beforeAutospacing="0" w:after="0" w:afterAutospacing="0"/>
              <w:jc w:val="both"/>
              <w:rPr>
                <w:lang w:val="uk-UA"/>
              </w:rPr>
            </w:pPr>
            <w:r w:rsidRPr="004412D0">
              <w:rPr>
                <w:lang w:val="uk-UA"/>
              </w:rPr>
              <w:t xml:space="preserve"> - написання слів разом та/або окремо, та/або через дефіс;</w:t>
            </w:r>
          </w:p>
          <w:p w:rsidR="004940CB" w:rsidRPr="004412D0" w:rsidRDefault="004940CB" w:rsidP="00DB66BC">
            <w:pPr>
              <w:pStyle w:val="a5"/>
              <w:spacing w:before="0" w:beforeAutospacing="0" w:after="0" w:afterAutospacing="0"/>
              <w:jc w:val="both"/>
              <w:rPr>
                <w:lang w:val="uk-UA"/>
              </w:rPr>
            </w:pPr>
            <w:r w:rsidRPr="004412D0">
              <w:rPr>
                <w:lang w:val="uk-U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940CB" w:rsidRPr="004412D0" w:rsidRDefault="004940CB" w:rsidP="00DB66BC">
            <w:pPr>
              <w:keepLines/>
              <w:tabs>
                <w:tab w:val="left" w:pos="-3888"/>
                <w:tab w:val="left" w:pos="207"/>
                <w:tab w:val="left" w:pos="412"/>
              </w:tabs>
              <w:ind w:left="100" w:right="100" w:firstLine="560"/>
              <w:jc w:val="both"/>
              <w:rPr>
                <w:i/>
                <w:lang w:val="uk-UA"/>
              </w:rPr>
            </w:pPr>
            <w:r w:rsidRPr="004412D0">
              <w:rPr>
                <w:i/>
                <w:lang w:val="uk-UA"/>
              </w:rPr>
              <w:t xml:space="preserve">Наприклад: орфографічні, механічні та технічні помилки, русизми, використання </w:t>
            </w:r>
            <w:proofErr w:type="spellStart"/>
            <w:r w:rsidRPr="004412D0">
              <w:rPr>
                <w:i/>
                <w:lang w:val="uk-UA"/>
              </w:rPr>
              <w:t>сленгових</w:t>
            </w:r>
            <w:proofErr w:type="spellEnd"/>
            <w:r w:rsidRPr="004412D0">
              <w:rPr>
                <w:i/>
                <w:lang w:val="uk-UA"/>
              </w:rPr>
              <w:t xml:space="preserve">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rsidR="004940CB" w:rsidRPr="004412D0" w:rsidRDefault="004940CB" w:rsidP="00DB66BC">
            <w:pPr>
              <w:pStyle w:val="a5"/>
              <w:spacing w:before="0" w:beforeAutospacing="0" w:after="0" w:afterAutospacing="0"/>
              <w:jc w:val="both"/>
              <w:rPr>
                <w:lang w:val="uk-UA"/>
              </w:rPr>
            </w:pPr>
            <w:r w:rsidRPr="004412D0">
              <w:rPr>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sidRPr="004412D0">
              <w:rPr>
                <w:lang w:val="uk-UA"/>
              </w:rPr>
              <w:lastRenderedPageBreak/>
              <w:t>(цифр)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940CB" w:rsidRPr="004412D0" w:rsidRDefault="004940CB" w:rsidP="00DB66BC">
            <w:pPr>
              <w:widowControl w:val="0"/>
              <w:tabs>
                <w:tab w:val="left" w:pos="-3888"/>
                <w:tab w:val="left" w:pos="207"/>
              </w:tabs>
              <w:jc w:val="both"/>
              <w:rPr>
                <w:i/>
                <w:sz w:val="20"/>
                <w:szCs w:val="20"/>
                <w:lang w:val="uk-UA"/>
              </w:rPr>
            </w:pPr>
            <w:r w:rsidRPr="004412D0">
              <w:rPr>
                <w:i/>
                <w:lang w:val="uk-UA"/>
              </w:rPr>
              <w:t xml:space="preserve">Наприклад: назву учасника з організаційно-правовою-формою ТДВ зазначено в електронній системі </w:t>
            </w:r>
            <w:proofErr w:type="spellStart"/>
            <w:r w:rsidRPr="004412D0">
              <w:rPr>
                <w:i/>
                <w:lang w:val="uk-UA"/>
              </w:rPr>
              <w:t>закупівель</w:t>
            </w:r>
            <w:proofErr w:type="spellEnd"/>
            <w:r w:rsidRPr="004412D0">
              <w:rPr>
                <w:i/>
                <w:lang w:val="uk-UA"/>
              </w:rPr>
              <w:t xml:space="preserve"> як ТОВ та тому подібне</w:t>
            </w:r>
            <w:r w:rsidRPr="004412D0">
              <w:rPr>
                <w:i/>
                <w:sz w:val="20"/>
                <w:szCs w:val="20"/>
                <w:lang w:val="uk-UA"/>
              </w:rPr>
              <w:t>.</w:t>
            </w:r>
          </w:p>
          <w:p w:rsidR="004940CB" w:rsidRPr="004412D0" w:rsidRDefault="004940CB" w:rsidP="00DB66BC">
            <w:pPr>
              <w:pStyle w:val="a5"/>
              <w:spacing w:before="0" w:beforeAutospacing="0" w:after="0" w:afterAutospacing="0"/>
              <w:jc w:val="both"/>
              <w:rPr>
                <w:lang w:val="uk-UA"/>
              </w:rPr>
            </w:pPr>
            <w:r w:rsidRPr="004412D0">
              <w:rPr>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940CB" w:rsidRPr="004412D0" w:rsidRDefault="004940CB" w:rsidP="00DB66BC">
            <w:pPr>
              <w:keepLines/>
              <w:tabs>
                <w:tab w:val="left" w:pos="-3888"/>
                <w:tab w:val="left" w:pos="207"/>
                <w:tab w:val="left" w:pos="412"/>
              </w:tabs>
              <w:ind w:left="100" w:right="100" w:firstLine="560"/>
              <w:jc w:val="both"/>
              <w:rPr>
                <w:i/>
                <w:lang w:val="uk-UA"/>
              </w:rPr>
            </w:pPr>
            <w:r w:rsidRPr="004412D0">
              <w:rPr>
                <w:i/>
                <w:lang w:val="uk-UA"/>
              </w:rPr>
              <w:t>Наприклад: замовник вимагає надати лист-гарантію, а учасник надав довідку зміст якого відповідає вимогам, визначеним замовником у тендерній документації.</w:t>
            </w:r>
          </w:p>
          <w:p w:rsidR="004940CB" w:rsidRPr="004412D0" w:rsidRDefault="004940CB" w:rsidP="00DB66BC">
            <w:pPr>
              <w:pStyle w:val="a5"/>
              <w:spacing w:before="0" w:beforeAutospacing="0" w:after="0" w:afterAutospacing="0"/>
              <w:jc w:val="both"/>
              <w:rPr>
                <w:lang w:val="uk-UA"/>
              </w:rPr>
            </w:pPr>
            <w:r w:rsidRPr="004412D0">
              <w:rPr>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940CB" w:rsidRPr="004412D0" w:rsidRDefault="004940CB" w:rsidP="00DB66BC">
            <w:pPr>
              <w:pStyle w:val="a5"/>
              <w:spacing w:before="0" w:beforeAutospacing="0" w:after="0" w:afterAutospacing="0"/>
              <w:jc w:val="both"/>
              <w:rPr>
                <w:lang w:val="uk-UA"/>
              </w:rPr>
            </w:pPr>
            <w:r w:rsidRPr="004412D0">
              <w:rPr>
                <w:i/>
                <w:lang w:val="uk-UA"/>
              </w:rPr>
              <w:t>Наприклад: не завіряння підписом та/або печаткою та/або відсутність прізвища, ініціалу(-</w:t>
            </w:r>
            <w:proofErr w:type="spellStart"/>
            <w:r w:rsidRPr="004412D0">
              <w:rPr>
                <w:i/>
                <w:lang w:val="uk-UA"/>
              </w:rPr>
              <w:t>ів</w:t>
            </w:r>
            <w:proofErr w:type="spellEnd"/>
            <w:r w:rsidRPr="004412D0">
              <w:rPr>
                <w:i/>
                <w:lang w:val="uk-UA"/>
              </w:rPr>
              <w:t>) або прізвища, власного ім‘я уповноваженої посадової особи учасника процедури закупівлі сторінки копії документу.</w:t>
            </w:r>
          </w:p>
          <w:p w:rsidR="004940CB" w:rsidRPr="004412D0" w:rsidRDefault="004940CB" w:rsidP="00DB66BC">
            <w:pPr>
              <w:pStyle w:val="a5"/>
              <w:spacing w:before="0" w:beforeAutospacing="0" w:after="0" w:afterAutospacing="0"/>
              <w:jc w:val="both"/>
              <w:rPr>
                <w:lang w:val="uk-UA"/>
              </w:rPr>
            </w:pPr>
            <w:r w:rsidRPr="004412D0">
              <w:rPr>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940CB" w:rsidRPr="004412D0" w:rsidRDefault="004940CB" w:rsidP="00DB66BC">
            <w:pPr>
              <w:widowControl w:val="0"/>
              <w:tabs>
                <w:tab w:val="left" w:pos="323"/>
              </w:tabs>
              <w:ind w:left="40"/>
              <w:jc w:val="both"/>
              <w:rPr>
                <w:i/>
                <w:lang w:val="uk-UA"/>
              </w:rPr>
            </w:pPr>
            <w:r w:rsidRPr="004412D0">
              <w:rPr>
                <w:i/>
                <w:lang w:val="uk-UA"/>
              </w:rPr>
              <w:t>Наприклад: в інформації про наявність обладнання та матеріально-технічної бази є посилання на договір оренди, який не вимагався</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940CB" w:rsidRPr="004412D0" w:rsidRDefault="004940CB" w:rsidP="00DB66BC">
            <w:pPr>
              <w:widowControl w:val="0"/>
              <w:tabs>
                <w:tab w:val="left" w:pos="291"/>
              </w:tabs>
              <w:ind w:left="39"/>
              <w:jc w:val="both"/>
              <w:rPr>
                <w:i/>
                <w:lang w:val="uk-UA"/>
              </w:rPr>
            </w:pPr>
            <w:r w:rsidRPr="004412D0">
              <w:rPr>
                <w:i/>
                <w:lang w:val="uk-UA"/>
              </w:rPr>
              <w:t>Наприклад: довідка та/або лист погодження або інший документ у складі тендерної пропозиції не містить підпису уповноваженої особи учасника процедури закупівлі, проте на цей документ накладено її кваліфікований електронний підпис.</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940CB" w:rsidRPr="004412D0" w:rsidRDefault="004940CB" w:rsidP="00DB66BC">
            <w:pPr>
              <w:pStyle w:val="a5"/>
              <w:spacing w:before="0" w:beforeAutospacing="0" w:after="0" w:afterAutospacing="0"/>
              <w:jc w:val="both"/>
              <w:rPr>
                <w:lang w:val="uk-UA"/>
              </w:rPr>
            </w:pPr>
            <w:r w:rsidRPr="004412D0">
              <w:rPr>
                <w:i/>
                <w:lang w:val="uk-UA"/>
              </w:rPr>
              <w:t>Наприклад: довідка та/або лист погодження або інший документ у складі тендерної пропозиції не містить вихідного номера.</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940CB" w:rsidRPr="004412D0" w:rsidRDefault="004940CB" w:rsidP="00DB66BC">
            <w:pPr>
              <w:widowControl w:val="0"/>
              <w:tabs>
                <w:tab w:val="left" w:pos="291"/>
              </w:tabs>
              <w:ind w:left="39"/>
              <w:jc w:val="both"/>
              <w:rPr>
                <w:i/>
                <w:lang w:val="uk-UA"/>
              </w:rPr>
            </w:pPr>
            <w:r w:rsidRPr="004412D0">
              <w:rPr>
                <w:i/>
                <w:lang w:val="uk-UA"/>
              </w:rPr>
              <w:lastRenderedPageBreak/>
              <w:t>Наприклад: надання сертифікату, що є сканованою копією оригіналу документа.</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940CB" w:rsidRPr="004412D0" w:rsidRDefault="004940CB" w:rsidP="00DB66BC">
            <w:pPr>
              <w:keepLines/>
              <w:tabs>
                <w:tab w:val="left" w:pos="-3888"/>
                <w:tab w:val="left" w:pos="207"/>
                <w:tab w:val="left" w:pos="412"/>
              </w:tabs>
              <w:ind w:left="100" w:right="100" w:firstLine="560"/>
              <w:jc w:val="both"/>
              <w:rPr>
                <w:i/>
                <w:lang w:val="uk-UA"/>
              </w:rPr>
            </w:pPr>
            <w:r w:rsidRPr="004412D0">
              <w:rPr>
                <w:i/>
                <w:lang w:val="uk-UA"/>
              </w:rPr>
              <w:t>Наприклад: переклад документа завізований перекладачем тощо.</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940CB" w:rsidRPr="004412D0" w:rsidRDefault="004940CB" w:rsidP="00DB66BC">
            <w:pPr>
              <w:widowControl w:val="0"/>
              <w:tabs>
                <w:tab w:val="left" w:pos="323"/>
              </w:tabs>
              <w:ind w:left="39"/>
              <w:jc w:val="both"/>
              <w:rPr>
                <w:i/>
                <w:lang w:val="uk-UA"/>
              </w:rPr>
            </w:pPr>
            <w:r w:rsidRPr="004412D0">
              <w:rPr>
                <w:i/>
                <w:lang w:val="uk-UA"/>
              </w:rPr>
              <w:t xml:space="preserve">Наприклад: зазначення у складі тендерної пропозиції місцезнаходження вулиця «Урицького» замість «Митрополита Василя </w:t>
            </w:r>
            <w:proofErr w:type="spellStart"/>
            <w:r w:rsidRPr="004412D0">
              <w:rPr>
                <w:i/>
                <w:lang w:val="uk-UA"/>
              </w:rPr>
              <w:t>Липківського</w:t>
            </w:r>
            <w:proofErr w:type="spellEnd"/>
            <w:r w:rsidRPr="004412D0">
              <w:rPr>
                <w:i/>
                <w:lang w:val="uk-UA"/>
              </w:rPr>
              <w:t>» і тому подібне.</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940CB" w:rsidRPr="004412D0" w:rsidRDefault="004940CB" w:rsidP="00DB66BC">
            <w:pPr>
              <w:widowControl w:val="0"/>
              <w:tabs>
                <w:tab w:val="left" w:pos="323"/>
              </w:tabs>
              <w:ind w:left="39"/>
              <w:jc w:val="both"/>
              <w:rPr>
                <w:i/>
                <w:lang w:val="uk-UA"/>
              </w:rPr>
            </w:pPr>
            <w:r w:rsidRPr="004412D0">
              <w:rPr>
                <w:i/>
                <w:lang w:val="uk-UA"/>
              </w:rPr>
              <w:t>Наприклад: В довідці про виконання аналогічного договору цифри у сумі є некоректними, при цьому сума, що зазначена прописом, є правильною.</w:t>
            </w:r>
          </w:p>
          <w:p w:rsidR="004940CB" w:rsidRPr="004412D0" w:rsidRDefault="004940CB" w:rsidP="00DB66BC">
            <w:pPr>
              <w:pStyle w:val="a5"/>
              <w:spacing w:before="0" w:beforeAutospacing="0" w:after="0" w:afterAutospacing="0"/>
              <w:jc w:val="both"/>
              <w:rPr>
                <w:lang w:val="uk-UA"/>
              </w:rPr>
            </w:pPr>
            <w:r w:rsidRPr="004412D0">
              <w:rPr>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40CB" w:rsidRPr="004412D0" w:rsidRDefault="004940CB" w:rsidP="00DB66BC">
            <w:pPr>
              <w:pStyle w:val="a5"/>
              <w:spacing w:before="0" w:beforeAutospacing="0" w:after="0" w:afterAutospacing="0"/>
              <w:jc w:val="both"/>
              <w:rPr>
                <w:i/>
                <w:lang w:val="uk-UA"/>
              </w:rPr>
            </w:pPr>
            <w:r w:rsidRPr="004412D0">
              <w:rPr>
                <w:i/>
                <w:lang w:val="uk-UA"/>
              </w:rPr>
              <w:t xml:space="preserve">Наприклад: замість розміщення (завантаження) в електронній системі </w:t>
            </w:r>
            <w:proofErr w:type="spellStart"/>
            <w:r w:rsidRPr="004412D0">
              <w:rPr>
                <w:i/>
                <w:lang w:val="uk-UA"/>
              </w:rPr>
              <w:t>закупівель</w:t>
            </w:r>
            <w:proofErr w:type="spellEnd"/>
            <w:r w:rsidRPr="004412D0">
              <w:rPr>
                <w:i/>
                <w:lang w:val="uk-UA"/>
              </w:rPr>
              <w:t xml:space="preserve"> Довідки «Відомості про учасника» в форматі PDF (</w:t>
            </w:r>
            <w:proofErr w:type="spellStart"/>
            <w:r w:rsidR="009E0D04">
              <w:fldChar w:fldCharType="begin"/>
            </w:r>
            <w:r w:rsidR="009E0D04" w:rsidRPr="009E0D04">
              <w:rPr>
                <w:lang w:val="uk-UA"/>
              </w:rPr>
              <w:instrText xml:space="preserve"> </w:instrText>
            </w:r>
            <w:r w:rsidR="009E0D04">
              <w:instrText>HYPERLINK</w:instrText>
            </w:r>
            <w:r w:rsidR="009E0D04" w:rsidRPr="009E0D04">
              <w:rPr>
                <w:lang w:val="uk-UA"/>
              </w:rPr>
              <w:instrText xml:space="preserve"> "</w:instrText>
            </w:r>
            <w:r w:rsidR="009E0D04">
              <w:instrText>https</w:instrText>
            </w:r>
            <w:r w:rsidR="009E0D04" w:rsidRPr="009E0D04">
              <w:rPr>
                <w:lang w:val="uk-UA"/>
              </w:rPr>
              <w:instrText>://</w:instrText>
            </w:r>
            <w:r w:rsidR="009E0D04">
              <w:instrText>ru</w:instrText>
            </w:r>
            <w:r w:rsidR="009E0D04" w:rsidRPr="009E0D04">
              <w:rPr>
                <w:lang w:val="uk-UA"/>
              </w:rPr>
              <w:instrText>.</w:instrText>
            </w:r>
            <w:r w:rsidR="009E0D04">
              <w:instrText>wikipedia</w:instrText>
            </w:r>
            <w:r w:rsidR="009E0D04" w:rsidRPr="009E0D04">
              <w:rPr>
                <w:lang w:val="uk-UA"/>
              </w:rPr>
              <w:instrText>.</w:instrText>
            </w:r>
            <w:r w:rsidR="009E0D04">
              <w:instrText>org</w:instrText>
            </w:r>
            <w:r w:rsidR="009E0D04" w:rsidRPr="009E0D04">
              <w:rPr>
                <w:lang w:val="uk-UA"/>
              </w:rPr>
              <w:instrText>/</w:instrText>
            </w:r>
            <w:r w:rsidR="009E0D04">
              <w:instrText>wiki</w:instrText>
            </w:r>
            <w:r w:rsidR="009E0D04" w:rsidRPr="009E0D04">
              <w:rPr>
                <w:lang w:val="uk-UA"/>
              </w:rPr>
              <w:instrText>/</w:instrText>
            </w:r>
            <w:r w:rsidR="009E0D04">
              <w:instrText>Portable</w:instrText>
            </w:r>
            <w:r w:rsidR="009E0D04" w:rsidRPr="009E0D04">
              <w:rPr>
                <w:lang w:val="uk-UA"/>
              </w:rPr>
              <w:instrText>_</w:instrText>
            </w:r>
            <w:r w:rsidR="009E0D04">
              <w:instrText>Document</w:instrText>
            </w:r>
            <w:r w:rsidR="009E0D04" w:rsidRPr="009E0D04">
              <w:rPr>
                <w:lang w:val="uk-UA"/>
              </w:rPr>
              <w:instrText>_</w:instrText>
            </w:r>
            <w:r w:rsidR="009E0D04">
              <w:instrText>Format</w:instrText>
            </w:r>
            <w:r w:rsidR="009E0D04" w:rsidRPr="009E0D04">
              <w:rPr>
                <w:lang w:val="uk-UA"/>
              </w:rPr>
              <w:instrText xml:space="preserve">" </w:instrText>
            </w:r>
            <w:r w:rsidR="009E0D04">
              <w:fldChar w:fldCharType="separate"/>
            </w:r>
            <w:r w:rsidRPr="004412D0">
              <w:rPr>
                <w:i/>
                <w:lang w:val="uk-UA"/>
              </w:rPr>
              <w:t>Portable</w:t>
            </w:r>
            <w:proofErr w:type="spellEnd"/>
            <w:r w:rsidRPr="004412D0">
              <w:rPr>
                <w:i/>
                <w:lang w:val="uk-UA"/>
              </w:rPr>
              <w:t xml:space="preserve"> </w:t>
            </w:r>
            <w:proofErr w:type="spellStart"/>
            <w:r w:rsidRPr="004412D0">
              <w:rPr>
                <w:i/>
                <w:lang w:val="uk-UA"/>
              </w:rPr>
              <w:t>Document</w:t>
            </w:r>
            <w:proofErr w:type="spellEnd"/>
            <w:r w:rsidRPr="004412D0">
              <w:rPr>
                <w:i/>
                <w:lang w:val="uk-UA"/>
              </w:rPr>
              <w:t xml:space="preserve"> </w:t>
            </w:r>
            <w:proofErr w:type="spellStart"/>
            <w:r w:rsidRPr="004412D0">
              <w:rPr>
                <w:i/>
                <w:lang w:val="uk-UA"/>
              </w:rPr>
              <w:t>Format</w:t>
            </w:r>
            <w:proofErr w:type="spellEnd"/>
            <w:r w:rsidR="009E0D04">
              <w:rPr>
                <w:i/>
                <w:lang w:val="uk-UA"/>
              </w:rPr>
              <w:fldChar w:fldCharType="end"/>
            </w:r>
            <w:r w:rsidRPr="004412D0">
              <w:rPr>
                <w:i/>
                <w:lang w:val="uk-UA"/>
              </w:rPr>
              <w:t>) учасник розмістив (завантажив) Довідку в форматі JPEG (</w:t>
            </w:r>
            <w:proofErr w:type="spellStart"/>
            <w:r w:rsidRPr="004412D0">
              <w:rPr>
                <w:i/>
                <w:lang w:val="uk-UA"/>
              </w:rPr>
              <w:t>Joint</w:t>
            </w:r>
            <w:proofErr w:type="spellEnd"/>
            <w:r w:rsidRPr="004412D0">
              <w:rPr>
                <w:i/>
                <w:lang w:val="uk-UA"/>
              </w:rPr>
              <w:t xml:space="preserve"> </w:t>
            </w:r>
            <w:proofErr w:type="spellStart"/>
            <w:r w:rsidRPr="004412D0">
              <w:rPr>
                <w:i/>
                <w:lang w:val="uk-UA"/>
              </w:rPr>
              <w:t>Photographic</w:t>
            </w:r>
            <w:proofErr w:type="spellEnd"/>
            <w:r w:rsidRPr="004412D0">
              <w:rPr>
                <w:i/>
                <w:lang w:val="uk-UA"/>
              </w:rPr>
              <w:t xml:space="preserve"> </w:t>
            </w:r>
            <w:proofErr w:type="spellStart"/>
            <w:r w:rsidRPr="004412D0">
              <w:rPr>
                <w:i/>
                <w:lang w:val="uk-UA"/>
              </w:rPr>
              <w:t>Experts</w:t>
            </w:r>
            <w:proofErr w:type="spellEnd"/>
            <w:r w:rsidRPr="004412D0">
              <w:rPr>
                <w:i/>
                <w:lang w:val="uk-UA"/>
              </w:rPr>
              <w:t xml:space="preserve"> </w:t>
            </w:r>
            <w:proofErr w:type="spellStart"/>
            <w:r w:rsidRPr="004412D0">
              <w:rPr>
                <w:i/>
                <w:lang w:val="uk-UA"/>
              </w:rPr>
              <w:t>Group</w:t>
            </w:r>
            <w:proofErr w:type="spellEnd"/>
            <w:r w:rsidRPr="004412D0">
              <w:rPr>
                <w:i/>
                <w:lang w:val="uk-UA"/>
              </w:rPr>
              <w:t>).</w:t>
            </w:r>
            <w:r w:rsidRPr="004412D0">
              <w:rPr>
                <w:sz w:val="23"/>
                <w:szCs w:val="23"/>
                <w:lang w:val="uk-UA"/>
              </w:rPr>
              <w:t xml:space="preserve"> </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35" w:name="62"/>
            <w:bookmarkEnd w:id="35"/>
            <w:r w:rsidRPr="004412D0">
              <w:rPr>
                <w:b/>
                <w:bCs/>
                <w:lang w:val="uk-UA"/>
              </w:rPr>
              <w:t xml:space="preserve">Забезпечення тендерної пропозиції </w:t>
            </w:r>
          </w:p>
        </w:tc>
        <w:tc>
          <w:tcPr>
            <w:tcW w:w="3073" w:type="pct"/>
            <w:shd w:val="clear" w:color="auto" w:fill="auto"/>
          </w:tcPr>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1"/>
              <w:jc w:val="both"/>
              <w:rPr>
                <w:lang w:val="uk-UA"/>
              </w:rPr>
            </w:pPr>
            <w:bookmarkStart w:id="36" w:name="63"/>
            <w:bookmarkEnd w:id="36"/>
            <w:r w:rsidRPr="004412D0">
              <w:rPr>
                <w:lang w:val="uk-UA"/>
              </w:rPr>
              <w:t>не вимагається.</w:t>
            </w:r>
          </w:p>
        </w:tc>
      </w:tr>
      <w:tr w:rsidR="004940CB" w:rsidRPr="004412D0" w:rsidTr="00DB66BC">
        <w:trPr>
          <w:cantSplit/>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3</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bookmarkStart w:id="37" w:name="64"/>
            <w:bookmarkEnd w:id="37"/>
            <w:r w:rsidRPr="004412D0">
              <w:rPr>
                <w:b/>
                <w:bCs/>
                <w:lang w:val="uk-UA"/>
              </w:rPr>
              <w:t>Умови повернення чи неповернення забезпечення тендерної пропозиції </w:t>
            </w:r>
          </w:p>
        </w:tc>
        <w:tc>
          <w:tcPr>
            <w:tcW w:w="3073" w:type="pct"/>
            <w:shd w:val="clear" w:color="auto" w:fill="auto"/>
          </w:tcPr>
          <w:p w:rsidR="004940CB" w:rsidRPr="004412D0" w:rsidRDefault="004940CB" w:rsidP="00DB66BC">
            <w:pPr>
              <w:tabs>
                <w:tab w:val="left" w:pos="590"/>
              </w:tabs>
              <w:ind w:firstLine="471"/>
              <w:jc w:val="both"/>
              <w:rPr>
                <w:lang w:val="uk-UA"/>
              </w:rPr>
            </w:pPr>
            <w:bookmarkStart w:id="38" w:name="65"/>
            <w:bookmarkEnd w:id="38"/>
            <w:r w:rsidRPr="004412D0">
              <w:rPr>
                <w:lang w:val="uk-UA"/>
              </w:rPr>
              <w:t>не  передбачається.</w:t>
            </w:r>
          </w:p>
        </w:tc>
      </w:tr>
      <w:tr w:rsidR="004940CB" w:rsidRPr="00B61388"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4</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39" w:name="66"/>
            <w:bookmarkEnd w:id="39"/>
            <w:r w:rsidRPr="004412D0">
              <w:rPr>
                <w:b/>
                <w:bCs/>
                <w:lang w:val="uk-UA"/>
              </w:rPr>
              <w:t>Строк, протягом якого тендерні пропозиції є дійсними</w:t>
            </w: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lang w:val="uk-UA"/>
              </w:rPr>
            </w:pPr>
            <w:bookmarkStart w:id="40" w:name="67"/>
            <w:bookmarkEnd w:id="40"/>
            <w:r w:rsidRPr="004412D0">
              <w:rPr>
                <w:lang w:val="uk-UA"/>
              </w:rPr>
              <w:t xml:space="preserve">      Тендерні пропозиції вважаються дійсними протягом 120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 відхилити таку вимогу, не втрачаючи при цьому наданого ним забезпечення тендерної пропозиції;</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 погодитися з вимогою та продовжити строк дії поданої ним тендерної пропозиції і наданого забезпечення </w:t>
            </w:r>
            <w:r w:rsidRPr="004412D0">
              <w:rPr>
                <w:lang w:val="uk-UA"/>
              </w:rPr>
              <w:lastRenderedPageBreak/>
              <w:t>тендерної пропозиції.</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412D0">
              <w:rPr>
                <w:lang w:val="uk-UA"/>
              </w:rPr>
              <w:t>закупівель</w:t>
            </w:r>
            <w:proofErr w:type="spellEnd"/>
            <w:r w:rsidRPr="004412D0">
              <w:rPr>
                <w:lang w:val="uk-UA"/>
              </w:rPr>
              <w:t>.</w:t>
            </w:r>
          </w:p>
        </w:tc>
      </w:tr>
      <w:tr w:rsidR="004940CB" w:rsidRPr="004412D0" w:rsidTr="00DB66BC">
        <w:trPr>
          <w:trHeight w:val="2222"/>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5</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bookmarkStart w:id="41" w:name="68"/>
            <w:bookmarkEnd w:id="41"/>
            <w:r w:rsidRPr="004412D0">
              <w:rPr>
                <w:b/>
                <w:bCs/>
                <w:lang w:val="uk-UA"/>
              </w:rPr>
              <w:t xml:space="preserve">Кваліфікаційні критерії  та вимоги до учасників </w:t>
            </w:r>
          </w:p>
        </w:tc>
        <w:tc>
          <w:tcPr>
            <w:tcW w:w="3073" w:type="pct"/>
            <w:shd w:val="clear" w:color="auto" w:fill="auto"/>
          </w:tcPr>
          <w:p w:rsidR="004940CB" w:rsidRPr="004412D0" w:rsidRDefault="004940CB" w:rsidP="00DB66BC">
            <w:pPr>
              <w:pBdr>
                <w:top w:val="nil"/>
                <w:left w:val="nil"/>
                <w:bottom w:val="nil"/>
                <w:right w:val="nil"/>
                <w:between w:val="nil"/>
              </w:pBdr>
              <w:shd w:val="clear" w:color="auto" w:fill="FFFFFF"/>
              <w:jc w:val="both"/>
              <w:rPr>
                <w:lang w:val="uk-UA"/>
              </w:rPr>
            </w:pPr>
            <w:bookmarkStart w:id="42" w:name="69"/>
            <w:bookmarkEnd w:id="42"/>
            <w:r w:rsidRPr="004412D0">
              <w:rPr>
                <w:lang w:val="uk-UA"/>
              </w:rPr>
              <w:t xml:space="preserve">      Для підтвердження відповідності учасника кваліфікаційним критеріям, учасник повинен надати інформацію та документи згідно з Додатком 2 тендерної документації.</w:t>
            </w:r>
          </w:p>
          <w:p w:rsidR="004940CB" w:rsidRPr="004412D0" w:rsidRDefault="004940CB" w:rsidP="00DB66BC">
            <w:pPr>
              <w:pBdr>
                <w:top w:val="nil"/>
                <w:left w:val="nil"/>
                <w:bottom w:val="nil"/>
                <w:right w:val="nil"/>
                <w:between w:val="nil"/>
              </w:pBdr>
              <w:shd w:val="clear" w:color="auto" w:fill="FFFFFF"/>
              <w:jc w:val="both"/>
              <w:rPr>
                <w:lang w:val="uk-UA"/>
              </w:rPr>
            </w:pPr>
            <w:r w:rsidRPr="004412D0">
              <w:rPr>
                <w:lang w:val="uk-UA"/>
              </w:rPr>
              <w:t xml:space="preserve">        Учасник підтверджує відсутність підстав для відмови, зазначених в пункті 47 Особливостей згідно з Додатком 3 тендерної документації.</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2) відомості про юридичну особу, яка є учасником процедури закупівлі, </w:t>
            </w:r>
            <w:proofErr w:type="spellStart"/>
            <w:r w:rsidRPr="004412D0">
              <w:rPr>
                <w:lang w:val="uk-UA"/>
              </w:rPr>
              <w:t>внесено</w:t>
            </w:r>
            <w:proofErr w:type="spellEnd"/>
            <w:r w:rsidRPr="004412D0">
              <w:rPr>
                <w:lang w:val="uk-UA"/>
              </w:rPr>
              <w:t xml:space="preserve"> до Єдиного державного реєстру осіб, які вчинили корупційні або пов’язані з корупцією правопорушення;</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412D0">
              <w:rPr>
                <w:lang w:val="uk-UA"/>
              </w:rPr>
              <w:t>антиконкурентних</w:t>
            </w:r>
            <w:proofErr w:type="spellEnd"/>
            <w:r w:rsidRPr="004412D0">
              <w:rPr>
                <w:lang w:val="uk-UA"/>
              </w:rPr>
              <w:t xml:space="preserve"> узгоджених дій, що стосуються спотворення результатів тендерів;</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7) тендерна пропозиція подана учасником процедури закупівлі, який є пов’язаною особою з іншими учасниками </w:t>
            </w:r>
            <w:r w:rsidRPr="004412D0">
              <w:rPr>
                <w:lang w:val="uk-UA"/>
              </w:rPr>
              <w:lastRenderedPageBreak/>
              <w:t>процедури закупівлі та/або з уповноваженою особою (особами), та/або з керівником замовника;</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8) учасник процедури закупівлі визнаний в установленому законом порядку банкрутом та стосовно нього відкрита ліквідаційна процедура;</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9) у Єдиному державному реєстрі юридичних осіб, фізичних осіб </w:t>
            </w:r>
            <w:r w:rsidRPr="004412D0">
              <w:rPr>
                <w:sz w:val="25"/>
                <w:szCs w:val="25"/>
                <w:lang w:val="uk-UA"/>
              </w:rPr>
              <w:t>–</w:t>
            </w:r>
            <w:r w:rsidRPr="004412D0">
              <w:rPr>
                <w:lang w:val="uk-UA"/>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4412D0">
              <w:rPr>
                <w:sz w:val="25"/>
                <w:szCs w:val="25"/>
                <w:lang w:val="uk-UA"/>
              </w:rPr>
              <w:t>–</w:t>
            </w:r>
            <w:r w:rsidRPr="004412D0">
              <w:rPr>
                <w:lang w:val="uk-UA"/>
              </w:rPr>
              <w:t xml:space="preserve"> підприємців та громадських формувань” (крім нерезидентів);</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11) учасник процедури закупівлі або кінцевий </w:t>
            </w:r>
            <w:proofErr w:type="spellStart"/>
            <w:r w:rsidRPr="004412D0">
              <w:rPr>
                <w:lang w:val="uk-UA"/>
              </w:rPr>
              <w:t>бенефіціарний</w:t>
            </w:r>
            <w:proofErr w:type="spellEnd"/>
            <w:r w:rsidRPr="004412D0">
              <w:rPr>
                <w:lang w:val="uk-UA"/>
              </w:rPr>
              <w:t xml:space="preserve"> власник, член або учасник (акціонер) юридичної особи </w:t>
            </w:r>
            <w:r w:rsidRPr="004412D0">
              <w:rPr>
                <w:sz w:val="25"/>
                <w:szCs w:val="25"/>
                <w:lang w:val="uk-UA"/>
              </w:rPr>
              <w:t>–</w:t>
            </w:r>
            <w:r w:rsidRPr="004412D0">
              <w:rPr>
                <w:lang w:val="uk-UA"/>
              </w:rPr>
              <w:t xml:space="preserve"> учасника процедури закупівлі є особою, до якої застосовано санкцію у вигляді заборони на здійснення у неї публічних </w:t>
            </w:r>
            <w:proofErr w:type="spellStart"/>
            <w:r w:rsidRPr="004412D0">
              <w:rPr>
                <w:lang w:val="uk-UA"/>
              </w:rPr>
              <w:t>закупівель</w:t>
            </w:r>
            <w:proofErr w:type="spellEnd"/>
            <w:r w:rsidRPr="004412D0">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40CB" w:rsidRPr="004412D0" w:rsidRDefault="004940CB" w:rsidP="00DB66BC">
            <w:pPr>
              <w:shd w:val="clear" w:color="auto" w:fill="FFFFFF" w:themeFill="background1"/>
              <w:tabs>
                <w:tab w:val="left" w:pos="180"/>
              </w:tabs>
              <w:jc w:val="both"/>
              <w:rPr>
                <w:sz w:val="16"/>
                <w:szCs w:val="16"/>
                <w:lang w:val="uk-UA"/>
              </w:rPr>
            </w:pPr>
          </w:p>
          <w:p w:rsidR="004940CB" w:rsidRPr="004412D0" w:rsidRDefault="004940CB" w:rsidP="00DB66BC">
            <w:pPr>
              <w:shd w:val="clear" w:color="auto" w:fill="FFFFFF" w:themeFill="background1"/>
              <w:tabs>
                <w:tab w:val="left" w:pos="180"/>
              </w:tabs>
              <w:jc w:val="both"/>
              <w:rPr>
                <w:lang w:val="uk-UA"/>
              </w:rPr>
            </w:pPr>
            <w:r w:rsidRPr="004412D0">
              <w:rPr>
                <w:lang w:val="uk-UA"/>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4940CB" w:rsidRPr="00B61388" w:rsidTr="00DB66BC">
        <w:trPr>
          <w:trHeight w:val="89"/>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6</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43" w:name="70"/>
            <w:bookmarkEnd w:id="43"/>
            <w:r w:rsidRPr="004412D0">
              <w:rPr>
                <w:b/>
                <w:bCs/>
                <w:lang w:val="uk-UA"/>
              </w:rPr>
              <w:t xml:space="preserve">Інформація про необхідні технічні, якісні та кількісні </w:t>
            </w:r>
            <w:r w:rsidRPr="004412D0">
              <w:rPr>
                <w:b/>
                <w:bCs/>
                <w:lang w:val="uk-UA"/>
              </w:rPr>
              <w:lastRenderedPageBreak/>
              <w:t>характеристики предмета закупівлі</w:t>
            </w: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lang w:val="uk-UA"/>
              </w:rPr>
            </w:pPr>
            <w:bookmarkStart w:id="44" w:name="71"/>
            <w:bookmarkEnd w:id="44"/>
            <w:r w:rsidRPr="004412D0">
              <w:rPr>
                <w:lang w:val="uk-UA"/>
              </w:rPr>
              <w:lastRenderedPageBreak/>
              <w:t xml:space="preserve">     Інформація про необхідні технічні, якісні та кількісні характеристики/</w:t>
            </w:r>
            <w:r w:rsidRPr="004412D0">
              <w:rPr>
                <w:bCs/>
                <w:lang w:val="uk-UA" w:eastAsia="uk-UA"/>
              </w:rPr>
              <w:t>технічна специфікація</w:t>
            </w:r>
            <w:r w:rsidRPr="004412D0">
              <w:rPr>
                <w:lang w:val="uk-UA"/>
              </w:rPr>
              <w:t xml:space="preserve"> та вимоги до </w:t>
            </w:r>
            <w:r w:rsidRPr="004412D0">
              <w:rPr>
                <w:lang w:val="uk-UA"/>
              </w:rPr>
              <w:lastRenderedPageBreak/>
              <w:t xml:space="preserve">предмета закупівлі зазначені у </w:t>
            </w:r>
            <w:r w:rsidRPr="004412D0">
              <w:rPr>
                <w:spacing w:val="-6"/>
                <w:lang w:val="uk-UA"/>
              </w:rPr>
              <w:t>Додатку 4 тендерної документації</w:t>
            </w:r>
            <w:r w:rsidRPr="004412D0">
              <w:rPr>
                <w:lang w:val="uk-UA"/>
              </w:rPr>
              <w:t>.</w:t>
            </w:r>
          </w:p>
          <w:p w:rsidR="004940CB" w:rsidRPr="004412D0" w:rsidRDefault="004940CB" w:rsidP="00DB66BC">
            <w:pPr>
              <w:pStyle w:val="a5"/>
              <w:spacing w:before="0" w:beforeAutospacing="0" w:after="0" w:afterAutospacing="0"/>
              <w:ind w:firstLine="46"/>
              <w:jc w:val="both"/>
              <w:rPr>
                <w:lang w:val="uk-UA"/>
              </w:rPr>
            </w:pPr>
            <w:r w:rsidRPr="004412D0">
              <w:rPr>
                <w:lang w:val="uk-UA"/>
              </w:rPr>
              <w:t xml:space="preserve"> </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7</w:t>
            </w:r>
          </w:p>
        </w:tc>
        <w:tc>
          <w:tcPr>
            <w:tcW w:w="1664" w:type="pct"/>
            <w:shd w:val="clear" w:color="auto" w:fill="auto"/>
          </w:tcPr>
          <w:p w:rsidR="004940CB" w:rsidRPr="004412D0" w:rsidRDefault="004940CB" w:rsidP="00DB66BC">
            <w:pPr>
              <w:pBdr>
                <w:top w:val="nil"/>
                <w:left w:val="nil"/>
                <w:bottom w:val="nil"/>
                <w:right w:val="nil"/>
                <w:between w:val="nil"/>
              </w:pBdr>
              <w:rPr>
                <w:b/>
                <w:lang w:val="uk-UA"/>
              </w:rPr>
            </w:pPr>
            <w:r w:rsidRPr="004412D0">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73" w:type="pct"/>
            <w:shd w:val="clear" w:color="auto" w:fill="auto"/>
          </w:tcPr>
          <w:p w:rsidR="004940CB" w:rsidRPr="004412D0" w:rsidRDefault="004940CB" w:rsidP="00DB66BC">
            <w:pPr>
              <w:jc w:val="both"/>
              <w:rPr>
                <w:lang w:val="uk-UA"/>
              </w:rPr>
            </w:pPr>
            <w:r w:rsidRPr="004412D0">
              <w:rPr>
                <w:lang w:val="uk-UA"/>
              </w:rPr>
              <w:t xml:space="preserve">       Згідно Додатку 4 тендерної документації (у разі потреби).</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8</w:t>
            </w:r>
          </w:p>
        </w:tc>
        <w:tc>
          <w:tcPr>
            <w:tcW w:w="1664" w:type="pct"/>
            <w:shd w:val="clear" w:color="auto" w:fill="auto"/>
          </w:tcPr>
          <w:p w:rsidR="004940CB" w:rsidRPr="004412D0" w:rsidRDefault="004940CB" w:rsidP="00DB66BC">
            <w:pPr>
              <w:pBdr>
                <w:top w:val="nil"/>
                <w:left w:val="nil"/>
                <w:bottom w:val="nil"/>
                <w:right w:val="nil"/>
                <w:between w:val="nil"/>
              </w:pBdr>
              <w:rPr>
                <w:lang w:val="uk-UA"/>
              </w:rPr>
            </w:pPr>
            <w:bookmarkStart w:id="45" w:name="72"/>
            <w:bookmarkEnd w:id="45"/>
            <w:r w:rsidRPr="004412D0">
              <w:rPr>
                <w:b/>
                <w:lang w:val="uk-UA"/>
              </w:rPr>
              <w:t>Інформація про субпідрядника/співвиконавця (у випадку закупівлі робіт чи послуг)</w:t>
            </w:r>
          </w:p>
          <w:p w:rsidR="004940CB" w:rsidRPr="004412D0" w:rsidRDefault="004940CB" w:rsidP="00DB66BC">
            <w:pPr>
              <w:pStyle w:val="a5"/>
              <w:spacing w:before="0" w:beforeAutospacing="0" w:after="0" w:afterAutospacing="0"/>
              <w:rPr>
                <w:b/>
                <w:bCs/>
                <w:lang w:val="uk-UA"/>
              </w:rPr>
            </w:pPr>
          </w:p>
        </w:tc>
        <w:tc>
          <w:tcPr>
            <w:tcW w:w="3073" w:type="pct"/>
            <w:shd w:val="clear" w:color="auto" w:fill="auto"/>
          </w:tcPr>
          <w:p w:rsidR="004940CB" w:rsidRPr="004412D0" w:rsidRDefault="004940CB" w:rsidP="00DB66BC">
            <w:pPr>
              <w:jc w:val="both"/>
              <w:rPr>
                <w:shd w:val="clear" w:color="auto" w:fill="FFFFFF"/>
                <w:lang w:val="uk-UA"/>
              </w:rPr>
            </w:pPr>
            <w:bookmarkStart w:id="46" w:name="73"/>
            <w:bookmarkEnd w:id="46"/>
            <w:r w:rsidRPr="004412D0">
              <w:rPr>
                <w:i/>
                <w:lang w:val="uk-UA"/>
              </w:rPr>
              <w:t xml:space="preserve">  </w:t>
            </w:r>
            <w:r w:rsidRPr="004412D0">
              <w:rPr>
                <w:shd w:val="clear" w:color="auto" w:fill="FFFFFF"/>
                <w:lang w:val="uk-UA"/>
              </w:rPr>
              <w:t xml:space="preserve"> 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надає довідку у довільній формі щодо кожного субпідрядника/співвиконавця, з зазначенням інформації: повне найменування, місцезнаходження, код ЄДРПОУ, обсяг та/або вид послуг які передбачається доручити субпідряднику/співвиконавцю. </w:t>
            </w:r>
          </w:p>
          <w:p w:rsidR="004940CB" w:rsidRPr="004412D0" w:rsidRDefault="004940CB" w:rsidP="00DB66BC">
            <w:pPr>
              <w:jc w:val="both"/>
              <w:rPr>
                <w:shd w:val="clear" w:color="auto" w:fill="FFFFFF"/>
                <w:lang w:val="uk-UA"/>
              </w:rPr>
            </w:pPr>
            <w:r w:rsidRPr="004412D0">
              <w:rPr>
                <w:shd w:val="clear" w:color="auto" w:fill="FFFFFF"/>
                <w:lang w:val="uk-UA"/>
              </w:rPr>
              <w:t>Або надає довідку про не залучення субпідрядників/співвиконавців.</w:t>
            </w:r>
          </w:p>
        </w:tc>
      </w:tr>
      <w:tr w:rsidR="004940CB" w:rsidRPr="00B61388"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9</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47" w:name="74"/>
            <w:bookmarkEnd w:id="47"/>
            <w:r w:rsidRPr="004412D0">
              <w:rPr>
                <w:b/>
                <w:bCs/>
                <w:lang w:val="uk-UA"/>
              </w:rPr>
              <w:t>Унесення змін або відкликання тендерної пропозиції учасником </w:t>
            </w:r>
          </w:p>
        </w:tc>
        <w:tc>
          <w:tcPr>
            <w:tcW w:w="3073" w:type="pct"/>
            <w:shd w:val="clear" w:color="auto" w:fill="auto"/>
          </w:tcPr>
          <w:p w:rsidR="004940CB" w:rsidRPr="004412D0" w:rsidRDefault="004940CB" w:rsidP="00DB66BC">
            <w:pPr>
              <w:pStyle w:val="a5"/>
              <w:spacing w:before="0" w:beforeAutospacing="0" w:after="0" w:afterAutospacing="0"/>
              <w:ind w:firstLine="57"/>
              <w:jc w:val="both"/>
              <w:rPr>
                <w:lang w:val="uk-UA"/>
              </w:rPr>
            </w:pPr>
            <w:bookmarkStart w:id="48" w:name="75"/>
            <w:bookmarkEnd w:id="48"/>
            <w:r w:rsidRPr="004412D0">
              <w:rPr>
                <w:lang w:val="uk-UA"/>
              </w:rPr>
              <w:t xml:space="preserve">      Учасник процедури закупівлі має право </w:t>
            </w:r>
            <w:proofErr w:type="spellStart"/>
            <w:r w:rsidRPr="004412D0">
              <w:rPr>
                <w:lang w:val="uk-UA"/>
              </w:rPr>
              <w:t>внести</w:t>
            </w:r>
            <w:proofErr w:type="spellEnd"/>
            <w:r w:rsidRPr="004412D0">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412D0">
              <w:rPr>
                <w:lang w:val="uk-UA"/>
              </w:rPr>
              <w:t>закупівель</w:t>
            </w:r>
            <w:proofErr w:type="spellEnd"/>
            <w:r w:rsidRPr="004412D0">
              <w:rPr>
                <w:lang w:val="uk-UA"/>
              </w:rPr>
              <w:t xml:space="preserve"> до закінчення кінцевого строку подання тендерних пропозицій.</w:t>
            </w:r>
          </w:p>
        </w:tc>
      </w:tr>
      <w:tr w:rsidR="004940CB" w:rsidRPr="004412D0" w:rsidTr="00DB66BC">
        <w:trPr>
          <w:tblCellSpacing w:w="22" w:type="dxa"/>
        </w:trPr>
        <w:tc>
          <w:tcPr>
            <w:tcW w:w="4956" w:type="pct"/>
            <w:gridSpan w:val="3"/>
          </w:tcPr>
          <w:p w:rsidR="004940CB" w:rsidRPr="004412D0" w:rsidRDefault="004940CB" w:rsidP="00DB66BC">
            <w:pPr>
              <w:pStyle w:val="a5"/>
              <w:numPr>
                <w:ilvl w:val="0"/>
                <w:numId w:val="3"/>
              </w:numPr>
              <w:tabs>
                <w:tab w:val="left" w:pos="2694"/>
                <w:tab w:val="left" w:pos="2835"/>
              </w:tabs>
              <w:spacing w:before="0" w:beforeAutospacing="0" w:after="0" w:afterAutospacing="0"/>
              <w:jc w:val="center"/>
              <w:rPr>
                <w:lang w:val="uk-UA"/>
              </w:rPr>
            </w:pPr>
            <w:bookmarkStart w:id="49" w:name="76"/>
            <w:bookmarkEnd w:id="49"/>
            <w:r w:rsidRPr="004412D0">
              <w:rPr>
                <w:b/>
                <w:bCs/>
                <w:lang w:val="uk-UA"/>
              </w:rPr>
              <w:t>Подання та розкриття тендерної пропозиції</w:t>
            </w:r>
          </w:p>
        </w:tc>
      </w:tr>
      <w:tr w:rsidR="004940CB" w:rsidRPr="004412D0" w:rsidTr="00DB66BC">
        <w:trPr>
          <w:trHeight w:val="2797"/>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jc w:val="center"/>
              <w:rPr>
                <w:b/>
                <w:bCs/>
                <w:lang w:val="uk-UA"/>
              </w:rPr>
            </w:pPr>
          </w:p>
          <w:p w:rsidR="004940CB" w:rsidRPr="004412D0" w:rsidRDefault="004940CB" w:rsidP="00DB66BC">
            <w:pPr>
              <w:pStyle w:val="a5"/>
              <w:spacing w:before="0" w:beforeAutospacing="0" w:after="0" w:afterAutospacing="0"/>
              <w:rPr>
                <w:b/>
                <w:bCs/>
                <w:lang w:val="uk-UA"/>
              </w:rPr>
            </w:pPr>
          </w:p>
        </w:tc>
        <w:tc>
          <w:tcPr>
            <w:tcW w:w="1664" w:type="pct"/>
            <w:shd w:val="clear" w:color="auto" w:fill="auto"/>
          </w:tcPr>
          <w:p w:rsidR="004940CB" w:rsidRPr="004412D0" w:rsidRDefault="004940CB" w:rsidP="00DB66BC">
            <w:pPr>
              <w:pStyle w:val="a5"/>
              <w:spacing w:before="0" w:beforeAutospacing="0" w:after="0" w:afterAutospacing="0"/>
              <w:rPr>
                <w:b/>
                <w:lang w:val="uk-UA"/>
              </w:rPr>
            </w:pPr>
            <w:bookmarkStart w:id="50" w:name="77"/>
            <w:bookmarkEnd w:id="50"/>
            <w:r w:rsidRPr="004412D0">
              <w:rPr>
                <w:b/>
                <w:bCs/>
                <w:lang w:val="uk-UA"/>
              </w:rPr>
              <w:t xml:space="preserve">Кінцевий строк подання тендерної </w:t>
            </w:r>
            <w:r w:rsidRPr="004412D0">
              <w:rPr>
                <w:b/>
                <w:lang w:val="uk-UA"/>
              </w:rPr>
              <w:t xml:space="preserve"> </w:t>
            </w:r>
          </w:p>
          <w:p w:rsidR="004940CB" w:rsidRPr="004412D0" w:rsidRDefault="004940CB" w:rsidP="00DB66BC">
            <w:pPr>
              <w:pStyle w:val="a5"/>
              <w:spacing w:before="0" w:beforeAutospacing="0" w:after="0" w:afterAutospacing="0"/>
              <w:rPr>
                <w:b/>
                <w:lang w:val="uk-UA"/>
              </w:rPr>
            </w:pPr>
          </w:p>
          <w:p w:rsidR="004940CB" w:rsidRPr="004412D0" w:rsidRDefault="004940CB" w:rsidP="00DB66BC">
            <w:pPr>
              <w:pStyle w:val="a5"/>
              <w:spacing w:before="0" w:beforeAutospacing="0" w:after="0" w:afterAutospacing="0"/>
              <w:rPr>
                <w:b/>
                <w:lang w:val="uk-UA"/>
              </w:rPr>
            </w:pPr>
          </w:p>
          <w:p w:rsidR="004940CB" w:rsidRPr="004412D0" w:rsidRDefault="004940CB" w:rsidP="00DB66BC">
            <w:pPr>
              <w:pStyle w:val="a5"/>
              <w:spacing w:before="0" w:beforeAutospacing="0" w:after="0" w:afterAutospacing="0"/>
              <w:rPr>
                <w:b/>
                <w:lang w:val="uk-UA"/>
              </w:rPr>
            </w:pPr>
          </w:p>
          <w:p w:rsidR="004940CB" w:rsidRPr="004412D0" w:rsidRDefault="004940CB" w:rsidP="00DB66BC">
            <w:pPr>
              <w:pStyle w:val="a5"/>
              <w:spacing w:before="0" w:beforeAutospacing="0" w:after="0" w:afterAutospacing="0"/>
              <w:rPr>
                <w:b/>
                <w:lang w:val="uk-UA"/>
              </w:rPr>
            </w:pPr>
          </w:p>
          <w:p w:rsidR="004940CB" w:rsidRPr="004412D0" w:rsidRDefault="004940CB" w:rsidP="00DB66BC">
            <w:pPr>
              <w:pStyle w:val="a5"/>
              <w:spacing w:before="0" w:beforeAutospacing="0" w:after="0" w:afterAutospacing="0"/>
              <w:rPr>
                <w:b/>
                <w:lang w:val="uk-UA"/>
              </w:rPr>
            </w:pPr>
          </w:p>
          <w:p w:rsidR="004940CB" w:rsidRPr="004412D0" w:rsidRDefault="004940CB" w:rsidP="00DB66BC">
            <w:pPr>
              <w:pStyle w:val="a5"/>
              <w:spacing w:before="0" w:beforeAutospacing="0" w:after="0" w:afterAutospacing="0"/>
              <w:rPr>
                <w:lang w:val="uk-UA"/>
              </w:rPr>
            </w:pP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u w:val="single"/>
                <w:lang w:val="uk-UA"/>
              </w:rPr>
            </w:pPr>
            <w:bookmarkStart w:id="51" w:name="117"/>
            <w:bookmarkEnd w:id="51"/>
            <w:r w:rsidRPr="004412D0">
              <w:rPr>
                <w:lang w:val="uk-UA"/>
              </w:rPr>
              <w:t xml:space="preserve">      </w:t>
            </w:r>
            <w:r w:rsidRPr="004412D0">
              <w:rPr>
                <w:u w:val="single"/>
                <w:lang w:val="uk-UA"/>
              </w:rPr>
              <w:t xml:space="preserve">Кінцевий строк подання тендерних пропозицій: </w:t>
            </w:r>
            <w:r w:rsidRPr="004412D0">
              <w:rPr>
                <w:u w:val="single"/>
                <w:lang w:val="uk-UA"/>
              </w:rPr>
              <w:br/>
            </w:r>
            <w:r w:rsidR="00873EFA">
              <w:rPr>
                <w:color w:val="000000" w:themeColor="text1"/>
                <w:u w:val="single"/>
                <w:lang w:val="uk-UA"/>
              </w:rPr>
              <w:t>2</w:t>
            </w:r>
            <w:r w:rsidR="00EA17A6">
              <w:rPr>
                <w:color w:val="000000" w:themeColor="text1"/>
                <w:u w:val="single"/>
                <w:lang w:val="uk-UA"/>
              </w:rPr>
              <w:t>2</w:t>
            </w:r>
            <w:r w:rsidRPr="004412D0">
              <w:rPr>
                <w:color w:val="000000" w:themeColor="text1"/>
                <w:u w:val="single"/>
                <w:lang w:val="uk-UA"/>
              </w:rPr>
              <w:t xml:space="preserve"> березня</w:t>
            </w:r>
            <w:r w:rsidRPr="004412D0">
              <w:rPr>
                <w:color w:val="FF0000"/>
                <w:u w:val="single"/>
                <w:lang w:val="uk-UA"/>
              </w:rPr>
              <w:t xml:space="preserve"> </w:t>
            </w:r>
            <w:r w:rsidRPr="004412D0">
              <w:rPr>
                <w:u w:val="single"/>
                <w:lang w:val="uk-UA"/>
              </w:rPr>
              <w:t xml:space="preserve"> 2024 року до 16:00 год  за київським часом.</w:t>
            </w:r>
          </w:p>
          <w:p w:rsidR="004940CB" w:rsidRPr="004412D0" w:rsidRDefault="004940CB" w:rsidP="00DB66BC">
            <w:pPr>
              <w:widowControl w:val="0"/>
              <w:pBdr>
                <w:top w:val="nil"/>
                <w:left w:val="nil"/>
                <w:bottom w:val="nil"/>
                <w:right w:val="nil"/>
                <w:between w:val="nil"/>
              </w:pBdr>
              <w:ind w:left="34"/>
              <w:jc w:val="both"/>
              <w:rPr>
                <w:lang w:val="uk-UA"/>
              </w:rPr>
            </w:pPr>
            <w:r w:rsidRPr="004412D0">
              <w:rPr>
                <w:lang w:val="uk-UA"/>
              </w:rPr>
              <w:t xml:space="preserve">      Отримана тендерна пропозиція вноситься автоматично до реєстру отриманих тендерних пропозицій.</w:t>
            </w:r>
          </w:p>
          <w:p w:rsidR="004940CB" w:rsidRPr="004412D0" w:rsidRDefault="004940CB" w:rsidP="00DB66BC">
            <w:pPr>
              <w:pStyle w:val="a5"/>
              <w:spacing w:before="0" w:beforeAutospacing="0" w:after="0" w:afterAutospacing="0"/>
              <w:ind w:left="57"/>
              <w:jc w:val="both"/>
              <w:rPr>
                <w:lang w:val="uk-UA"/>
              </w:rPr>
            </w:pPr>
            <w:r w:rsidRPr="004412D0">
              <w:rPr>
                <w:lang w:val="uk-UA"/>
              </w:rPr>
              <w:t xml:space="preserve">     Електронна система </w:t>
            </w:r>
            <w:proofErr w:type="spellStart"/>
            <w:r w:rsidRPr="004412D0">
              <w:rPr>
                <w:lang w:val="uk-UA"/>
              </w:rPr>
              <w:t>закупівель</w:t>
            </w:r>
            <w:proofErr w:type="spellEnd"/>
            <w:r w:rsidRPr="004412D0">
              <w:rPr>
                <w:lang w:val="uk-UA"/>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w:t>
            </w:r>
            <w:proofErr w:type="spellStart"/>
            <w:r w:rsidRPr="004412D0">
              <w:rPr>
                <w:lang w:val="uk-UA"/>
              </w:rPr>
              <w:t>закупівель</w:t>
            </w:r>
            <w:proofErr w:type="spellEnd"/>
            <w:r w:rsidRPr="004412D0">
              <w:rPr>
                <w:lang w:val="uk-UA"/>
              </w:rPr>
              <w:t>.</w:t>
            </w:r>
          </w:p>
        </w:tc>
      </w:tr>
      <w:tr w:rsidR="004940CB" w:rsidRPr="00B61388" w:rsidTr="00DB66BC">
        <w:trPr>
          <w:trHeight w:val="380"/>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2</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r w:rsidRPr="004412D0">
              <w:rPr>
                <w:b/>
                <w:lang w:val="uk-UA"/>
              </w:rPr>
              <w:t>Дата та час розкриття тендерної пропозиції </w:t>
            </w:r>
            <w:r w:rsidRPr="004412D0">
              <w:rPr>
                <w:b/>
                <w:bCs/>
                <w:lang w:val="uk-UA"/>
              </w:rPr>
              <w:t xml:space="preserve"> </w:t>
            </w:r>
            <w:proofErr w:type="spellStart"/>
            <w:r w:rsidRPr="004412D0">
              <w:rPr>
                <w:b/>
                <w:bCs/>
                <w:lang w:val="uk-UA"/>
              </w:rPr>
              <w:t>пропозиції</w:t>
            </w:r>
            <w:proofErr w:type="spellEnd"/>
          </w:p>
        </w:tc>
        <w:tc>
          <w:tcPr>
            <w:tcW w:w="3073" w:type="pct"/>
            <w:shd w:val="clear" w:color="auto" w:fill="auto"/>
          </w:tcPr>
          <w:p w:rsidR="004940CB" w:rsidRPr="004412D0" w:rsidRDefault="004940CB" w:rsidP="00DB66BC">
            <w:pPr>
              <w:widowControl w:val="0"/>
              <w:pBdr>
                <w:top w:val="nil"/>
                <w:left w:val="nil"/>
                <w:bottom w:val="nil"/>
                <w:right w:val="nil"/>
                <w:between w:val="nil"/>
              </w:pBdr>
              <w:ind w:left="59"/>
              <w:jc w:val="both"/>
              <w:rPr>
                <w:lang w:val="uk-UA"/>
              </w:rPr>
            </w:pPr>
            <w:r w:rsidRPr="004412D0">
              <w:rPr>
                <w:lang w:val="uk-UA"/>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4412D0">
              <w:rPr>
                <w:lang w:val="uk-UA"/>
              </w:rPr>
              <w:t>закупівель</w:t>
            </w:r>
            <w:proofErr w:type="spellEnd"/>
            <w:r w:rsidRPr="004412D0">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4412D0">
              <w:rPr>
                <w:lang w:val="uk-UA"/>
              </w:rPr>
              <w:t>закупівель</w:t>
            </w:r>
            <w:proofErr w:type="spellEnd"/>
            <w:r w:rsidRPr="004412D0">
              <w:rPr>
                <w:lang w:val="uk-UA"/>
              </w:rPr>
              <w:t>.</w:t>
            </w:r>
          </w:p>
          <w:p w:rsidR="004940CB" w:rsidRPr="004412D0" w:rsidRDefault="004940CB" w:rsidP="00DB66BC">
            <w:pPr>
              <w:widowControl w:val="0"/>
              <w:pBdr>
                <w:top w:val="nil"/>
                <w:left w:val="nil"/>
                <w:bottom w:val="nil"/>
                <w:right w:val="nil"/>
                <w:between w:val="nil"/>
              </w:pBdr>
              <w:ind w:left="59"/>
              <w:jc w:val="both"/>
              <w:rPr>
                <w:lang w:val="uk-UA"/>
              </w:rPr>
            </w:pPr>
            <w:r w:rsidRPr="004412D0">
              <w:rPr>
                <w:lang w:val="uk-UA"/>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940CB" w:rsidRPr="004412D0" w:rsidRDefault="004940CB" w:rsidP="00DB66BC">
            <w:pPr>
              <w:widowControl w:val="0"/>
              <w:pBdr>
                <w:top w:val="nil"/>
                <w:left w:val="nil"/>
                <w:bottom w:val="nil"/>
                <w:right w:val="nil"/>
                <w:between w:val="nil"/>
              </w:pBdr>
              <w:ind w:left="59"/>
              <w:jc w:val="both"/>
              <w:rPr>
                <w:lang w:val="uk-UA"/>
              </w:rPr>
            </w:pPr>
            <w:r w:rsidRPr="004412D0">
              <w:rPr>
                <w:lang w:val="uk-UA"/>
              </w:rPr>
              <w:t xml:space="preserve">     Не підлягає розкриттю інформація, що обґрунтовано визначена учасником як конфіденційна, у тому числі </w:t>
            </w:r>
            <w:r w:rsidRPr="004412D0">
              <w:rPr>
                <w:lang w:val="uk-UA"/>
              </w:rPr>
              <w:lastRenderedPageBreak/>
              <w:t xml:space="preserve">інформація, що містить персональні дані.          </w:t>
            </w:r>
            <w:r w:rsidRPr="004412D0">
              <w:rPr>
                <w:lang w:val="uk-UA"/>
              </w:rPr>
              <w:b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940CB" w:rsidRPr="004412D0" w:rsidTr="00DB66BC">
        <w:trPr>
          <w:tblCellSpacing w:w="22" w:type="dxa"/>
        </w:trPr>
        <w:tc>
          <w:tcPr>
            <w:tcW w:w="4956" w:type="pct"/>
            <w:gridSpan w:val="3"/>
          </w:tcPr>
          <w:p w:rsidR="004940CB" w:rsidRPr="004412D0" w:rsidRDefault="004940CB" w:rsidP="00DB66BC">
            <w:pPr>
              <w:pStyle w:val="a5"/>
              <w:keepNext/>
              <w:numPr>
                <w:ilvl w:val="0"/>
                <w:numId w:val="3"/>
              </w:numPr>
              <w:spacing w:before="0" w:beforeAutospacing="0" w:after="0" w:afterAutospacing="0"/>
              <w:jc w:val="center"/>
              <w:rPr>
                <w:lang w:val="uk-UA"/>
              </w:rPr>
            </w:pPr>
            <w:bookmarkStart w:id="52" w:name="89"/>
            <w:bookmarkEnd w:id="52"/>
            <w:r w:rsidRPr="004412D0">
              <w:rPr>
                <w:b/>
                <w:bCs/>
                <w:lang w:val="uk-UA"/>
              </w:rPr>
              <w:lastRenderedPageBreak/>
              <w:t>Оцінка тендерної пропозиції</w:t>
            </w:r>
          </w:p>
        </w:tc>
      </w:tr>
      <w:tr w:rsidR="004940CB" w:rsidRPr="004412D0" w:rsidTr="00DB66BC">
        <w:trPr>
          <w:trHeight w:val="525"/>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53" w:name="90"/>
            <w:bookmarkEnd w:id="53"/>
            <w:r w:rsidRPr="004412D0">
              <w:rPr>
                <w:b/>
                <w:bCs/>
                <w:lang w:val="uk-UA"/>
              </w:rPr>
              <w:t>Перелік критеріїв та методика оцінки тендерної пропозиції із зазначенням питомої ваги критерію</w:t>
            </w:r>
            <w:r w:rsidRPr="004412D0">
              <w:rPr>
                <w:lang w:val="uk-UA"/>
              </w:rPr>
              <w:t> </w:t>
            </w:r>
          </w:p>
        </w:tc>
        <w:tc>
          <w:tcPr>
            <w:tcW w:w="3073" w:type="pct"/>
            <w:shd w:val="clear" w:color="auto" w:fill="auto"/>
          </w:tcPr>
          <w:p w:rsidR="004940CB" w:rsidRPr="004412D0" w:rsidRDefault="004940CB" w:rsidP="00DB66BC">
            <w:pPr>
              <w:widowControl w:val="0"/>
              <w:shd w:val="clear" w:color="auto" w:fill="FFFFFF" w:themeFill="background1"/>
              <w:tabs>
                <w:tab w:val="left" w:pos="639"/>
              </w:tabs>
              <w:jc w:val="both"/>
              <w:rPr>
                <w:lang w:val="uk-UA"/>
              </w:rPr>
            </w:pPr>
            <w:bookmarkStart w:id="54" w:name="91"/>
            <w:bookmarkEnd w:id="54"/>
            <w:r w:rsidRPr="004412D0">
              <w:rPr>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940CB" w:rsidRPr="004412D0" w:rsidRDefault="004940CB" w:rsidP="00DB66BC">
            <w:pPr>
              <w:widowControl w:val="0"/>
              <w:shd w:val="clear" w:color="auto" w:fill="FFFFFF" w:themeFill="background1"/>
              <w:jc w:val="both"/>
              <w:rPr>
                <w:lang w:val="uk-UA"/>
              </w:rPr>
            </w:pPr>
            <w:r w:rsidRPr="004412D0">
              <w:rPr>
                <w:lang w:val="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412D0">
              <w:rPr>
                <w:lang w:val="uk-UA"/>
              </w:rPr>
              <w:t>закупівель</w:t>
            </w:r>
            <w:proofErr w:type="spellEnd"/>
            <w:r w:rsidRPr="004412D0">
              <w:rPr>
                <w:lang w:val="uk-UA"/>
              </w:rPr>
              <w:t xml:space="preserve"> відповідно до статті 30 Закону.</w:t>
            </w:r>
          </w:p>
          <w:p w:rsidR="004940CB" w:rsidRPr="004412D0" w:rsidRDefault="004940CB" w:rsidP="00DB66BC">
            <w:pPr>
              <w:widowControl w:val="0"/>
              <w:shd w:val="clear" w:color="auto" w:fill="FFFFFF" w:themeFill="background1"/>
              <w:jc w:val="both"/>
              <w:rPr>
                <w:lang w:val="uk-UA"/>
              </w:rPr>
            </w:pPr>
            <w:r w:rsidRPr="004412D0">
              <w:rPr>
                <w:lang w:val="uk-UA"/>
              </w:rPr>
              <w:t xml:space="preserve">         Критерії та методика оцінки визначаються відповідно до статті 29 Закону.</w:t>
            </w:r>
          </w:p>
          <w:p w:rsidR="004940CB" w:rsidRPr="004412D0" w:rsidRDefault="004940CB" w:rsidP="00DB66BC">
            <w:pPr>
              <w:widowControl w:val="0"/>
              <w:shd w:val="clear" w:color="auto" w:fill="FFFFFF" w:themeFill="background1"/>
              <w:jc w:val="both"/>
              <w:rPr>
                <w:lang w:val="uk-UA"/>
              </w:rPr>
            </w:pPr>
            <w:r w:rsidRPr="004412D0">
              <w:rPr>
                <w:lang w:val="uk-UA"/>
              </w:rPr>
              <w:t xml:space="preserve">         Перелік критеріїв та методика оцінки тендерної пропозиції із зазначенням питомої ваги критерію:</w:t>
            </w:r>
          </w:p>
          <w:p w:rsidR="004940CB" w:rsidRPr="004412D0" w:rsidRDefault="004940CB" w:rsidP="00DB66BC">
            <w:pPr>
              <w:widowControl w:val="0"/>
              <w:shd w:val="clear" w:color="auto" w:fill="FFFFFF" w:themeFill="background1"/>
              <w:jc w:val="both"/>
              <w:rPr>
                <w:lang w:val="uk-UA"/>
              </w:rPr>
            </w:pPr>
            <w:r w:rsidRPr="004412D0">
              <w:rPr>
                <w:lang w:val="uk-UA"/>
              </w:rPr>
              <w:t xml:space="preserve">          Оцінка тендерних пропозицій проводиться автоматично електронною системою </w:t>
            </w:r>
            <w:proofErr w:type="spellStart"/>
            <w:r w:rsidRPr="004412D0">
              <w:rPr>
                <w:lang w:val="uk-UA"/>
              </w:rPr>
              <w:t>закупівель</w:t>
            </w:r>
            <w:proofErr w:type="spellEnd"/>
            <w:r w:rsidRPr="004412D0">
              <w:rPr>
                <w:lang w:val="uk-UA"/>
              </w:rPr>
              <w:t xml:space="preserve">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4940CB" w:rsidRPr="004412D0" w:rsidRDefault="004940CB" w:rsidP="00DB66BC">
            <w:pPr>
              <w:widowControl w:val="0"/>
              <w:shd w:val="clear" w:color="auto" w:fill="FFFFFF" w:themeFill="background1"/>
              <w:jc w:val="both"/>
              <w:rPr>
                <w:lang w:val="uk-UA"/>
              </w:rPr>
            </w:pPr>
            <w:r w:rsidRPr="004412D0">
              <w:rPr>
                <w:lang w:val="uk-UA"/>
              </w:rPr>
              <w:t xml:space="preserve">         Якщо була подана одна тендерна пропозиція, електронна система </w:t>
            </w:r>
            <w:proofErr w:type="spellStart"/>
            <w:r w:rsidRPr="004412D0">
              <w:rPr>
                <w:lang w:val="uk-UA"/>
              </w:rPr>
              <w:t>закупівель</w:t>
            </w:r>
            <w:proofErr w:type="spellEnd"/>
            <w:r w:rsidRPr="004412D0">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w:t>
            </w:r>
            <w:r w:rsidRPr="004412D0">
              <w:rPr>
                <w:sz w:val="25"/>
                <w:szCs w:val="25"/>
                <w:lang w:val="uk-UA"/>
              </w:rPr>
              <w:t>–</w:t>
            </w:r>
            <w:r w:rsidRPr="004412D0">
              <w:rPr>
                <w:lang w:val="uk-UA"/>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940CB" w:rsidRPr="004412D0" w:rsidRDefault="004940CB" w:rsidP="00DB66BC">
            <w:pPr>
              <w:widowControl w:val="0"/>
              <w:shd w:val="clear" w:color="auto" w:fill="FFFFFF" w:themeFill="background1"/>
              <w:jc w:val="both"/>
              <w:rPr>
                <w:lang w:val="uk-UA"/>
              </w:rPr>
            </w:pPr>
            <w:r w:rsidRPr="004412D0">
              <w:rPr>
                <w:lang w:val="uk-UA"/>
              </w:rPr>
              <w:t xml:space="preserve">        Строк розгляду тендерної пропозиції, що за результатами оцінки визначена найбільш економічно </w:t>
            </w:r>
            <w:r w:rsidRPr="004412D0">
              <w:rPr>
                <w:lang w:val="uk-UA"/>
              </w:rPr>
              <w:lastRenderedPageBreak/>
              <w:t xml:space="preserve">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412D0">
              <w:rPr>
                <w:lang w:val="uk-UA"/>
              </w:rPr>
              <w:t>закупівель</w:t>
            </w:r>
            <w:proofErr w:type="spellEnd"/>
            <w:r w:rsidRPr="004412D0">
              <w:rPr>
                <w:lang w:val="uk-UA"/>
              </w:rPr>
              <w:t xml:space="preserve"> протягом одного дня з дня прийняття відповідного рішення.</w:t>
            </w:r>
          </w:p>
          <w:p w:rsidR="004940CB" w:rsidRPr="004412D0" w:rsidRDefault="004940CB" w:rsidP="00DB66BC">
            <w:pPr>
              <w:widowControl w:val="0"/>
              <w:jc w:val="both"/>
              <w:rPr>
                <w:lang w:val="uk-UA"/>
              </w:rPr>
            </w:pPr>
            <w:r w:rsidRPr="004412D0">
              <w:rPr>
                <w:lang w:val="uk-UA"/>
              </w:rPr>
              <w:t xml:space="preserve">      Оцінка тендерних пропозицій здійснюється на основі критерію „Ціна”. Питома вага – 100 %.</w:t>
            </w:r>
          </w:p>
          <w:p w:rsidR="004940CB" w:rsidRPr="004412D0" w:rsidRDefault="004940CB" w:rsidP="00DB66BC">
            <w:pPr>
              <w:widowControl w:val="0"/>
              <w:jc w:val="both"/>
              <w:rPr>
                <w:lang w:val="uk-UA"/>
              </w:rPr>
            </w:pPr>
            <w:r w:rsidRPr="004412D0">
              <w:rPr>
                <w:lang w:val="uk-UA"/>
              </w:rPr>
              <w:t xml:space="preserve">         Найбільш економічно вигідною пропозицією буде вважатися пропозиція з найнижчою ціною з урахуванням усіх податків та зборів.</w:t>
            </w:r>
          </w:p>
          <w:p w:rsidR="004940CB" w:rsidRPr="004412D0" w:rsidRDefault="004940CB" w:rsidP="00DB66BC">
            <w:pPr>
              <w:jc w:val="both"/>
              <w:rPr>
                <w:lang w:val="uk-UA"/>
              </w:rPr>
            </w:pPr>
            <w:r w:rsidRPr="004412D0">
              <w:rPr>
                <w:lang w:val="uk-UA"/>
              </w:rPr>
              <w:t xml:space="preserve">      Розмір мінімального кроку пониження ціни під час електронного аукціону – 0,5 %.</w:t>
            </w:r>
          </w:p>
          <w:p w:rsidR="004940CB" w:rsidRPr="004412D0" w:rsidRDefault="004940CB" w:rsidP="00DB66BC">
            <w:pPr>
              <w:jc w:val="both"/>
              <w:rPr>
                <w:lang w:val="uk-UA"/>
              </w:rPr>
            </w:pPr>
            <w:r w:rsidRPr="004412D0">
              <w:rPr>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40CB" w:rsidRPr="004412D0" w:rsidRDefault="004940CB" w:rsidP="00DB66BC">
            <w:pPr>
              <w:jc w:val="both"/>
              <w:rPr>
                <w:lang w:val="uk-UA"/>
              </w:rPr>
            </w:pPr>
            <w:r w:rsidRPr="004412D0">
              <w:rPr>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940CB" w:rsidRPr="004412D0" w:rsidRDefault="004940CB" w:rsidP="00DB66BC">
            <w:pPr>
              <w:jc w:val="both"/>
              <w:rPr>
                <w:lang w:val="uk-UA"/>
              </w:rPr>
            </w:pPr>
            <w:r w:rsidRPr="004412D0">
              <w:rPr>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12D0">
              <w:rPr>
                <w:lang w:val="uk-UA"/>
              </w:rPr>
              <w:t>невідповідностей</w:t>
            </w:r>
            <w:proofErr w:type="spellEnd"/>
            <w:r w:rsidRPr="004412D0">
              <w:rPr>
                <w:lang w:val="uk-UA"/>
              </w:rPr>
              <w:t xml:space="preserve"> в електронній системі </w:t>
            </w:r>
            <w:proofErr w:type="spellStart"/>
            <w:r w:rsidRPr="004412D0">
              <w:rPr>
                <w:lang w:val="uk-UA"/>
              </w:rPr>
              <w:t>закупівель</w:t>
            </w:r>
            <w:proofErr w:type="spellEnd"/>
            <w:r w:rsidRPr="004412D0">
              <w:rPr>
                <w:lang w:val="uk-UA"/>
              </w:rPr>
              <w:t>.</w:t>
            </w:r>
          </w:p>
          <w:p w:rsidR="004940CB" w:rsidRPr="004412D0" w:rsidRDefault="004940CB" w:rsidP="00DB66BC">
            <w:pPr>
              <w:jc w:val="both"/>
              <w:rPr>
                <w:lang w:val="uk-UA"/>
              </w:rPr>
            </w:pPr>
            <w:r w:rsidRPr="004412D0">
              <w:rPr>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4412D0">
              <w:rPr>
                <w:lang w:val="uk-UA"/>
              </w:rPr>
              <w:lastRenderedPageBreak/>
              <w:t>процедури закупівлі у складі його тендерної пропозиції, найменування товару, марки, моделі тощо.</w:t>
            </w:r>
          </w:p>
          <w:p w:rsidR="004940CB" w:rsidRPr="004412D0" w:rsidRDefault="004940CB" w:rsidP="00DB66BC">
            <w:pPr>
              <w:jc w:val="both"/>
              <w:rPr>
                <w:lang w:val="uk-UA"/>
              </w:rPr>
            </w:pPr>
            <w:r w:rsidRPr="004412D0">
              <w:rPr>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12D0">
              <w:rPr>
                <w:lang w:val="uk-UA"/>
              </w:rPr>
              <w:t>невідповідностей</w:t>
            </w:r>
            <w:proofErr w:type="spellEnd"/>
            <w:r w:rsidRPr="004412D0">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40CB" w:rsidRPr="004412D0" w:rsidRDefault="004940CB" w:rsidP="00DB66BC">
            <w:pPr>
              <w:jc w:val="both"/>
              <w:rPr>
                <w:lang w:val="uk-UA"/>
              </w:rPr>
            </w:pPr>
            <w:r w:rsidRPr="004412D0">
              <w:rPr>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412D0">
              <w:rPr>
                <w:lang w:val="uk-UA"/>
              </w:rPr>
              <w:t>закупівель</w:t>
            </w:r>
            <w:proofErr w:type="spellEnd"/>
            <w:r w:rsidRPr="004412D0">
              <w:rPr>
                <w:lang w:val="uk-UA"/>
              </w:rPr>
              <w:t xml:space="preserve"> уточнених або нових документів в електронній системі </w:t>
            </w:r>
            <w:proofErr w:type="spellStart"/>
            <w:r w:rsidRPr="004412D0">
              <w:rPr>
                <w:lang w:val="uk-UA"/>
              </w:rPr>
              <w:t>закупівель</w:t>
            </w:r>
            <w:proofErr w:type="spellEnd"/>
            <w:r w:rsidRPr="004412D0">
              <w:rPr>
                <w:lang w:val="uk-UA"/>
              </w:rPr>
              <w:t xml:space="preserve"> протягом 24 годин з моменту розміщення замовником в електронній системі </w:t>
            </w:r>
            <w:proofErr w:type="spellStart"/>
            <w:r w:rsidRPr="004412D0">
              <w:rPr>
                <w:lang w:val="uk-UA"/>
              </w:rPr>
              <w:t>закупівель</w:t>
            </w:r>
            <w:proofErr w:type="spellEnd"/>
            <w:r w:rsidRPr="004412D0">
              <w:rPr>
                <w:lang w:val="uk-UA"/>
              </w:rPr>
              <w:t xml:space="preserve"> повідомлення з вимогою про усунення таких </w:t>
            </w:r>
            <w:proofErr w:type="spellStart"/>
            <w:r w:rsidRPr="004412D0">
              <w:rPr>
                <w:lang w:val="uk-UA"/>
              </w:rPr>
              <w:t>невідповідностей</w:t>
            </w:r>
            <w:proofErr w:type="spellEnd"/>
            <w:r w:rsidRPr="004412D0">
              <w:rPr>
                <w:lang w:val="uk-UA"/>
              </w:rPr>
              <w:t xml:space="preserve">. Замовник розглядає подані тендерні пропозиції з урахуванням виправлення або </w:t>
            </w:r>
            <w:proofErr w:type="spellStart"/>
            <w:r w:rsidRPr="004412D0">
              <w:rPr>
                <w:lang w:val="uk-UA"/>
              </w:rPr>
              <w:t>невиправлення</w:t>
            </w:r>
            <w:proofErr w:type="spellEnd"/>
            <w:r w:rsidRPr="004412D0">
              <w:rPr>
                <w:lang w:val="uk-UA"/>
              </w:rPr>
              <w:t xml:space="preserve"> учасниками виявлених </w:t>
            </w:r>
            <w:proofErr w:type="spellStart"/>
            <w:r w:rsidRPr="004412D0">
              <w:rPr>
                <w:lang w:val="uk-UA"/>
              </w:rPr>
              <w:t>невідповідностей</w:t>
            </w:r>
            <w:proofErr w:type="spellEnd"/>
            <w:r w:rsidRPr="004412D0">
              <w:rPr>
                <w:lang w:val="uk-UA"/>
              </w:rPr>
              <w:t>.</w:t>
            </w:r>
          </w:p>
          <w:p w:rsidR="004940CB" w:rsidRPr="004412D0" w:rsidRDefault="004940CB" w:rsidP="00DB66BC">
            <w:pPr>
              <w:jc w:val="both"/>
              <w:rPr>
                <w:lang w:val="uk-UA"/>
              </w:rPr>
            </w:pPr>
            <w:r w:rsidRPr="004412D0">
              <w:rPr>
                <w:lang w:val="uk-UA"/>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940CB" w:rsidRPr="004412D0" w:rsidRDefault="004940CB" w:rsidP="00DB66BC">
            <w:pPr>
              <w:jc w:val="both"/>
              <w:rPr>
                <w:lang w:val="uk-UA"/>
              </w:rPr>
            </w:pPr>
            <w:r w:rsidRPr="004412D0">
              <w:rPr>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940CB" w:rsidRPr="00B61388" w:rsidTr="00DB66BC">
        <w:trPr>
          <w:trHeight w:val="1376"/>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2</w:t>
            </w:r>
          </w:p>
        </w:tc>
        <w:tc>
          <w:tcPr>
            <w:tcW w:w="1664" w:type="pct"/>
            <w:shd w:val="clear" w:color="auto" w:fill="auto"/>
          </w:tcPr>
          <w:p w:rsidR="004940CB" w:rsidRPr="004412D0" w:rsidRDefault="004940CB" w:rsidP="00DB66BC">
            <w:pPr>
              <w:pStyle w:val="a5"/>
              <w:spacing w:before="0" w:beforeAutospacing="0" w:after="0" w:afterAutospacing="0"/>
              <w:rPr>
                <w:b/>
                <w:lang w:val="uk-UA"/>
              </w:rPr>
            </w:pPr>
            <w:bookmarkStart w:id="55" w:name="94"/>
            <w:bookmarkEnd w:id="55"/>
            <w:r w:rsidRPr="004412D0">
              <w:rPr>
                <w:b/>
                <w:bCs/>
                <w:lang w:val="uk-UA"/>
              </w:rPr>
              <w:t>Інша інформація</w:t>
            </w:r>
            <w:r w:rsidRPr="004412D0">
              <w:rPr>
                <w:lang w:val="uk-UA"/>
              </w:rPr>
              <w:t xml:space="preserve">. </w:t>
            </w:r>
            <w:r w:rsidRPr="004412D0">
              <w:rPr>
                <w:b/>
                <w:lang w:val="uk-UA"/>
              </w:rPr>
              <w:t xml:space="preserve"> </w:t>
            </w:r>
          </w:p>
          <w:p w:rsidR="004940CB" w:rsidRPr="004412D0" w:rsidRDefault="004940CB" w:rsidP="00DB66BC">
            <w:pPr>
              <w:pStyle w:val="a5"/>
              <w:spacing w:before="0" w:beforeAutospacing="0" w:after="0" w:afterAutospacing="0"/>
              <w:rPr>
                <w:lang w:val="uk-UA"/>
              </w:rPr>
            </w:pPr>
          </w:p>
        </w:tc>
        <w:tc>
          <w:tcPr>
            <w:tcW w:w="3073" w:type="pct"/>
            <w:shd w:val="clear" w:color="auto" w:fill="auto"/>
          </w:tcPr>
          <w:p w:rsidR="004940CB" w:rsidRPr="004412D0" w:rsidRDefault="004940CB" w:rsidP="00DB66BC">
            <w:pPr>
              <w:widowControl w:val="0"/>
              <w:jc w:val="both"/>
              <w:rPr>
                <w:color w:val="000000"/>
                <w:lang w:val="uk-UA"/>
              </w:rPr>
            </w:pPr>
            <w:bookmarkStart w:id="56" w:name="95"/>
            <w:bookmarkEnd w:id="56"/>
            <w:r w:rsidRPr="004412D0">
              <w:rPr>
                <w:color w:val="000000"/>
                <w:lang w:val="uk-UA"/>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412D0">
              <w:rPr>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412D0">
              <w:rPr>
                <w:lang w:val="uk-UA"/>
              </w:rPr>
              <w:t>ненакладення</w:t>
            </w:r>
            <w:proofErr w:type="spellEnd"/>
            <w:r w:rsidRPr="004412D0">
              <w:rPr>
                <w:lang w:val="uk-UA"/>
              </w:rPr>
              <w:t xml:space="preserve"> електронного підпису; або надає копію/ї роз'яснення/</w:t>
            </w:r>
            <w:proofErr w:type="spellStart"/>
            <w:r w:rsidRPr="004412D0">
              <w:rPr>
                <w:lang w:val="uk-UA"/>
              </w:rPr>
              <w:t>нь</w:t>
            </w:r>
            <w:proofErr w:type="spellEnd"/>
            <w:r w:rsidRPr="004412D0">
              <w:rPr>
                <w:lang w:val="uk-UA"/>
              </w:rPr>
              <w:t xml:space="preserve"> державних органів щодо цього.</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Факт подання тендерної пропозиції учасником </w:t>
            </w:r>
            <w:r w:rsidRPr="004412D0">
              <w:rPr>
                <w:sz w:val="25"/>
                <w:szCs w:val="25"/>
                <w:lang w:val="uk-UA"/>
              </w:rPr>
              <w:t>–</w:t>
            </w:r>
            <w:r w:rsidRPr="004412D0">
              <w:rPr>
                <w:lang w:val="uk-UA"/>
              </w:rPr>
              <w:t xml:space="preserve">  </w:t>
            </w:r>
            <w:r w:rsidRPr="004412D0">
              <w:rPr>
                <w:lang w:val="uk-UA"/>
              </w:rPr>
              <w:lastRenderedPageBreak/>
              <w:t xml:space="preserve">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4412D0">
              <w:rPr>
                <w:i/>
                <w:lang w:val="uk-UA"/>
              </w:rPr>
              <w:t>жодних окремих підтверджень не потрібно подавати в складі тендерної пропозиції.</w:t>
            </w:r>
          </w:p>
          <w:p w:rsidR="004940CB" w:rsidRPr="004412D0" w:rsidRDefault="004940CB" w:rsidP="00DB66BC">
            <w:pPr>
              <w:widowControl w:val="0"/>
              <w:pBdr>
                <w:top w:val="nil"/>
                <w:left w:val="nil"/>
                <w:bottom w:val="nil"/>
                <w:right w:val="nil"/>
                <w:between w:val="nil"/>
              </w:pBdr>
              <w:jc w:val="both"/>
              <w:rPr>
                <w:i/>
                <w:lang w:val="uk-UA"/>
              </w:rPr>
            </w:pPr>
            <w:r w:rsidRPr="004412D0">
              <w:rPr>
                <w:lang w:val="uk-UA"/>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4412D0">
              <w:rPr>
                <w:i/>
                <w:lang w:val="uk-UA"/>
              </w:rPr>
              <w:t>жодних окремих підтверджень не потрібно подавати в складі тендерної пропозиції.</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40CB" w:rsidRPr="004412D0" w:rsidRDefault="004940CB" w:rsidP="00DB66BC">
            <w:pPr>
              <w:widowControl w:val="0"/>
              <w:pBdr>
                <w:top w:val="nil"/>
                <w:left w:val="nil"/>
                <w:bottom w:val="nil"/>
                <w:right w:val="nil"/>
                <w:between w:val="nil"/>
              </w:pBdr>
              <w:ind w:firstLine="484"/>
              <w:jc w:val="both"/>
              <w:rPr>
                <w:lang w:val="uk-UA"/>
              </w:rPr>
            </w:pPr>
            <w:r w:rsidRPr="004412D0">
              <w:rPr>
                <w:sz w:val="25"/>
                <w:szCs w:val="25"/>
                <w:lang w:val="uk-UA"/>
              </w:rPr>
              <w:t>–</w:t>
            </w:r>
            <w:r w:rsidRPr="004412D0">
              <w:rPr>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40CB" w:rsidRPr="004412D0" w:rsidRDefault="004940CB" w:rsidP="00F65D74">
            <w:pPr>
              <w:pStyle w:val="af3"/>
              <w:widowControl w:val="0"/>
              <w:numPr>
                <w:ilvl w:val="0"/>
                <w:numId w:val="10"/>
              </w:numPr>
              <w:pBdr>
                <w:top w:val="nil"/>
                <w:left w:val="nil"/>
                <w:bottom w:val="nil"/>
                <w:right w:val="nil"/>
                <w:between w:val="nil"/>
              </w:pBdr>
              <w:ind w:left="59" w:firstLine="425"/>
              <w:jc w:val="both"/>
              <w:rPr>
                <w:lang w:val="uk-UA"/>
              </w:rPr>
            </w:pPr>
            <w:r w:rsidRPr="004412D0">
              <w:rPr>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40CB" w:rsidRPr="004412D0" w:rsidRDefault="004940CB" w:rsidP="00DB66BC">
            <w:pPr>
              <w:widowControl w:val="0"/>
              <w:pBdr>
                <w:top w:val="nil"/>
                <w:left w:val="nil"/>
                <w:bottom w:val="nil"/>
                <w:right w:val="nil"/>
                <w:between w:val="nil"/>
              </w:pBdr>
              <w:jc w:val="both"/>
              <w:rPr>
                <w:lang w:val="uk-UA"/>
              </w:rPr>
            </w:pPr>
            <w:r w:rsidRPr="004412D0">
              <w:rPr>
                <w:sz w:val="25"/>
                <w:szCs w:val="25"/>
                <w:lang w:val="uk-UA"/>
              </w:rPr>
              <w:t>–</w:t>
            </w:r>
            <w:r w:rsidRPr="004412D0">
              <w:rPr>
                <w:lang w:val="uk-UA"/>
              </w:rPr>
              <w:t xml:space="preserve"> </w:t>
            </w:r>
            <w:r w:rsidRPr="004412D0">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4940CB" w:rsidRPr="004412D0" w:rsidRDefault="004940CB" w:rsidP="00DB66BC">
            <w:pPr>
              <w:widowControl w:val="0"/>
              <w:pBdr>
                <w:top w:val="nil"/>
                <w:left w:val="nil"/>
                <w:bottom w:val="nil"/>
                <w:right w:val="nil"/>
                <w:between w:val="nil"/>
              </w:pBdr>
              <w:jc w:val="both"/>
              <w:rPr>
                <w:color w:val="000000" w:themeColor="text1"/>
                <w:lang w:val="uk-UA"/>
              </w:rPr>
            </w:pPr>
            <w:r w:rsidRPr="004412D0">
              <w:rPr>
                <w:lang w:val="uk-UA"/>
              </w:rPr>
              <w:t xml:space="preserve">           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w:t>
            </w:r>
            <w:r w:rsidRPr="004412D0">
              <w:rPr>
                <w:color w:val="000000" w:themeColor="text1"/>
                <w:lang w:val="uk-UA"/>
              </w:rPr>
              <w:t>ілорусь/</w:t>
            </w:r>
            <w:r w:rsidRPr="004412D0">
              <w:rPr>
                <w:color w:val="000000" w:themeColor="text1"/>
                <w:highlight w:val="white"/>
                <w:lang w:val="uk-UA"/>
              </w:rPr>
              <w:t>Ісламської Республіки Іран</w:t>
            </w:r>
            <w:r w:rsidRPr="004412D0">
              <w:rPr>
                <w:color w:val="000000" w:themeColor="text1"/>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4412D0">
              <w:rPr>
                <w:color w:val="000000" w:themeColor="text1"/>
                <w:highlight w:val="white"/>
                <w:lang w:val="uk-UA"/>
              </w:rPr>
              <w:t xml:space="preserve"> Ісламської Республіки Іран</w:t>
            </w:r>
            <w:r w:rsidRPr="004412D0">
              <w:rPr>
                <w:color w:val="000000" w:themeColor="text1"/>
                <w:lang w:val="uk-UA"/>
              </w:rPr>
              <w:t xml:space="preserve">; юридичних осіб, утворених та зареєстрованих відповідно до законодавства України, кінцевим </w:t>
            </w:r>
            <w:proofErr w:type="spellStart"/>
            <w:r w:rsidRPr="004412D0">
              <w:rPr>
                <w:color w:val="000000" w:themeColor="text1"/>
                <w:lang w:val="uk-UA"/>
              </w:rPr>
              <w:t>бенефіціарним</w:t>
            </w:r>
            <w:proofErr w:type="spellEnd"/>
            <w:r w:rsidRPr="004412D0">
              <w:rPr>
                <w:color w:val="000000" w:themeColor="text1"/>
                <w:lang w:val="uk-UA"/>
              </w:rPr>
              <w:t xml:space="preserve"> власником, членом або учасником (акціонером), що має частку в статутному </w:t>
            </w:r>
            <w:r w:rsidRPr="004412D0">
              <w:rPr>
                <w:color w:val="000000" w:themeColor="text1"/>
                <w:lang w:val="uk-UA"/>
              </w:rPr>
              <w:lastRenderedPageBreak/>
              <w:t xml:space="preserve">капіталі 10 і більше відсотків (далі </w:t>
            </w:r>
            <w:r w:rsidRPr="004412D0">
              <w:rPr>
                <w:color w:val="000000" w:themeColor="text1"/>
                <w:sz w:val="25"/>
                <w:szCs w:val="25"/>
                <w:lang w:val="uk-UA"/>
              </w:rPr>
              <w:t>–</w:t>
            </w:r>
            <w:r w:rsidRPr="004412D0">
              <w:rPr>
                <w:color w:val="000000" w:themeColor="text1"/>
                <w:lang w:val="uk-UA"/>
              </w:rPr>
              <w:t xml:space="preserve"> активи), якої є Російська Федерація/Республіка Білорусь/</w:t>
            </w:r>
            <w:r w:rsidRPr="004412D0">
              <w:rPr>
                <w:color w:val="000000" w:themeColor="text1"/>
                <w:highlight w:val="white"/>
                <w:lang w:val="uk-UA"/>
              </w:rPr>
              <w:t xml:space="preserve"> Ісламської Республіки Іран</w:t>
            </w:r>
            <w:r w:rsidRPr="004412D0">
              <w:rPr>
                <w:color w:val="000000" w:themeColor="text1"/>
                <w:lang w:val="uk-UA"/>
              </w:rPr>
              <w:t>, громадянин Російської Федерації/Республіки Білорусь/</w:t>
            </w:r>
            <w:r w:rsidRPr="004412D0">
              <w:rPr>
                <w:color w:val="000000" w:themeColor="text1"/>
                <w:highlight w:val="white"/>
                <w:lang w:val="uk-UA"/>
              </w:rPr>
              <w:t xml:space="preserve"> Ісламської Республіки Іран</w:t>
            </w:r>
            <w:r w:rsidRPr="004412D0">
              <w:rPr>
                <w:color w:val="000000" w:themeColor="text1"/>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4412D0">
              <w:rPr>
                <w:color w:val="000000" w:themeColor="text1"/>
                <w:highlight w:val="white"/>
                <w:lang w:val="uk-UA"/>
              </w:rPr>
              <w:t xml:space="preserve"> Ісламської Республіки Іран</w:t>
            </w:r>
            <w:r w:rsidRPr="004412D0">
              <w:rPr>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940CB" w:rsidRPr="004412D0" w:rsidRDefault="004940CB" w:rsidP="00DB66BC">
            <w:pPr>
              <w:widowControl w:val="0"/>
              <w:pBdr>
                <w:top w:val="nil"/>
                <w:left w:val="nil"/>
                <w:bottom w:val="nil"/>
                <w:right w:val="nil"/>
                <w:between w:val="nil"/>
              </w:pBdr>
              <w:jc w:val="both"/>
              <w:rPr>
                <w:color w:val="000000" w:themeColor="text1"/>
                <w:lang w:val="uk-UA"/>
              </w:rPr>
            </w:pPr>
            <w:r w:rsidRPr="004412D0">
              <w:rPr>
                <w:color w:val="000000" w:themeColor="text1"/>
                <w:lang w:val="uk-UA"/>
              </w:rPr>
              <w:t xml:space="preserve">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w:t>
            </w:r>
            <w:proofErr w:type="spellStart"/>
            <w:r w:rsidRPr="004412D0">
              <w:rPr>
                <w:color w:val="000000" w:themeColor="text1"/>
                <w:lang w:val="uk-UA"/>
              </w:rPr>
              <w:t>закупівель</w:t>
            </w:r>
            <w:proofErr w:type="spellEnd"/>
            <w:r w:rsidRPr="004412D0">
              <w:rPr>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940CB" w:rsidRPr="00B61388"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3</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57" w:name="96"/>
            <w:bookmarkEnd w:id="57"/>
            <w:r w:rsidRPr="004412D0">
              <w:rPr>
                <w:b/>
                <w:bCs/>
                <w:lang w:val="uk-UA"/>
              </w:rPr>
              <w:t xml:space="preserve">Відхилення тендерних  пропозицій </w:t>
            </w:r>
          </w:p>
        </w:tc>
        <w:tc>
          <w:tcPr>
            <w:tcW w:w="3073" w:type="pct"/>
            <w:shd w:val="clear" w:color="auto" w:fill="auto"/>
          </w:tcPr>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8" w:name="97"/>
            <w:bookmarkEnd w:id="58"/>
            <w:r w:rsidRPr="004412D0">
              <w:rPr>
                <w:lang w:val="uk-UA"/>
              </w:rPr>
              <w:t xml:space="preserve">     Замовник відхиляє тендерну пропозицію із зазначенням аргументації в електронній системі </w:t>
            </w:r>
            <w:proofErr w:type="spellStart"/>
            <w:r w:rsidRPr="004412D0">
              <w:rPr>
                <w:lang w:val="uk-UA"/>
              </w:rPr>
              <w:t>закупівель</w:t>
            </w:r>
            <w:proofErr w:type="spellEnd"/>
            <w:r w:rsidRPr="004412D0">
              <w:rPr>
                <w:lang w:val="uk-UA"/>
              </w:rPr>
              <w:t xml:space="preserve"> у разі, коли:</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1) учасник процедури закупівлі:</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підпадає під підстави, встановлені пунктом 47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надав забезпечення тендерної пропозиції, якщо таке забезпечення вимагалося замовником;</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412D0">
              <w:rPr>
                <w:lang w:val="uk-UA"/>
              </w:rPr>
              <w:t>невідповідностей</w:t>
            </w:r>
            <w:proofErr w:type="spellEnd"/>
            <w:r w:rsidRPr="004412D0">
              <w:rPr>
                <w:lang w:val="uk-UA"/>
              </w:rPr>
              <w:t xml:space="preserve">, протягом 24 годин з моменту розміщення замовником в електронній системі </w:t>
            </w:r>
            <w:proofErr w:type="spellStart"/>
            <w:r w:rsidRPr="004412D0">
              <w:rPr>
                <w:lang w:val="uk-UA"/>
              </w:rPr>
              <w:t>закупівель</w:t>
            </w:r>
            <w:proofErr w:type="spellEnd"/>
            <w:r w:rsidRPr="004412D0">
              <w:rPr>
                <w:lang w:val="uk-UA"/>
              </w:rPr>
              <w:t xml:space="preserve"> повідомлення з вимогою про усунення таких </w:t>
            </w:r>
            <w:proofErr w:type="spellStart"/>
            <w:r w:rsidRPr="004412D0">
              <w:rPr>
                <w:lang w:val="uk-UA"/>
              </w:rPr>
              <w:t>невідповідностей</w:t>
            </w:r>
            <w:proofErr w:type="spellEnd"/>
            <w:r w:rsidRPr="004412D0">
              <w:rPr>
                <w:lang w:val="uk-UA"/>
              </w:rPr>
              <w:t>;</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lastRenderedPageBreak/>
              <w:t xml:space="preserve">         визначив конфіденційною інформацію, що не може бути визначена як конфіденційна відповідно до вимог пункту 40 Особливостей;</w:t>
            </w:r>
          </w:p>
          <w:p w:rsidR="004940CB" w:rsidRPr="004412D0" w:rsidRDefault="004940CB" w:rsidP="00DB66BC">
            <w:pPr>
              <w:shd w:val="clear" w:color="auto" w:fill="FFFFFF"/>
              <w:ind w:firstLine="567"/>
              <w:jc w:val="both"/>
              <w:rPr>
                <w:color w:val="000000" w:themeColor="text1"/>
                <w:highlight w:val="white"/>
                <w:lang w:val="uk-UA"/>
              </w:rPr>
            </w:pPr>
            <w:r w:rsidRPr="004412D0">
              <w:rPr>
                <w:color w:val="000000" w:themeColor="text1"/>
                <w:highlight w:val="white"/>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4412D0">
              <w:rPr>
                <w:color w:val="000000" w:themeColor="text1"/>
                <w:highlight w:val="white"/>
                <w:lang w:val="uk-UA"/>
              </w:rPr>
              <w:t>бенефіціарним</w:t>
            </w:r>
            <w:proofErr w:type="spellEnd"/>
            <w:r w:rsidRPr="004412D0">
              <w:rPr>
                <w:color w:val="000000" w:themeColor="text1"/>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412D0">
              <w:rPr>
                <w:color w:val="000000" w:themeColor="text1"/>
                <w:highlight w:val="white"/>
                <w:lang w:val="uk-UA"/>
              </w:rPr>
              <w:t>закупівель</w:t>
            </w:r>
            <w:proofErr w:type="spellEnd"/>
            <w:r w:rsidRPr="004412D0">
              <w:rPr>
                <w:color w:val="000000" w:themeColor="text1"/>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2) тендерна пропозиція:</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є такою, строк дії якої закінчився;</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lastRenderedPageBreak/>
              <w:t xml:space="preserve">             не відповідає вимогам, установленим у тендерній документації відповідно до абзацу першого частини третьої статті 22 Закону;</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3) переможець процедури закупівлі:</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не надав забезпечення виконання договору про закупівлю, якщо таке забезпечення вимагалося замовником;</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lang w:val="uk-UA"/>
              </w:rPr>
              <w:t xml:space="preserve">      Замовник може відхилити тендерну пропозицію із зазначенням аргументації в електронній системі </w:t>
            </w:r>
            <w:proofErr w:type="spellStart"/>
            <w:r w:rsidRPr="004412D0">
              <w:rPr>
                <w:lang w:val="uk-UA"/>
              </w:rPr>
              <w:t>закупівель</w:t>
            </w:r>
            <w:proofErr w:type="spellEnd"/>
            <w:r w:rsidRPr="004412D0">
              <w:rPr>
                <w:lang w:val="uk-UA"/>
              </w:rPr>
              <w:t xml:space="preserve"> у разі, коли:</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rPr>
                <w:lang w:val="uk-UA"/>
              </w:rPr>
            </w:pPr>
            <w:r w:rsidRPr="004412D0">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40CB" w:rsidRPr="004412D0" w:rsidRDefault="004940CB" w:rsidP="00DB66BC">
            <w:pPr>
              <w:ind w:firstLine="567"/>
              <w:jc w:val="both"/>
              <w:rPr>
                <w:highlight w:val="white"/>
                <w:lang w:val="uk-UA"/>
              </w:rPr>
            </w:pPr>
            <w:r w:rsidRPr="004412D0">
              <w:rPr>
                <w:highlight w:val="white"/>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40CB" w:rsidRPr="004412D0" w:rsidRDefault="004940CB" w:rsidP="00DB66BC">
            <w:pPr>
              <w:jc w:val="both"/>
              <w:rPr>
                <w:highlight w:val="white"/>
                <w:lang w:val="uk-UA"/>
              </w:rPr>
            </w:pPr>
            <w:r w:rsidRPr="004412D0">
              <w:rPr>
                <w:highlight w:val="white"/>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412D0">
              <w:rPr>
                <w:highlight w:val="white"/>
                <w:lang w:val="uk-UA"/>
              </w:rPr>
              <w:t>закупівель</w:t>
            </w:r>
            <w:proofErr w:type="spellEnd"/>
            <w:r w:rsidRPr="004412D0">
              <w:rPr>
                <w:highlight w:val="white"/>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412D0">
              <w:rPr>
                <w:highlight w:val="white"/>
                <w:lang w:val="uk-UA"/>
              </w:rPr>
              <w:t>закупівель</w:t>
            </w:r>
            <w:proofErr w:type="spellEnd"/>
            <w:r w:rsidRPr="004412D0">
              <w:rPr>
                <w:highlight w:val="white"/>
                <w:lang w:val="uk-UA"/>
              </w:rPr>
              <w:t>.</w:t>
            </w:r>
          </w:p>
          <w:p w:rsidR="004940CB" w:rsidRPr="004412D0" w:rsidRDefault="004940CB" w:rsidP="00DB6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412D0">
              <w:rPr>
                <w:highlight w:val="white"/>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4412D0">
              <w:rPr>
                <w:highlight w:val="white"/>
                <w:lang w:val="uk-UA"/>
              </w:rPr>
              <w:lastRenderedPageBreak/>
              <w:t xml:space="preserve">через чотири дні з дати надходження такого звернення через електронну систему </w:t>
            </w:r>
            <w:proofErr w:type="spellStart"/>
            <w:r w:rsidRPr="004412D0">
              <w:rPr>
                <w:highlight w:val="white"/>
                <w:lang w:val="uk-UA"/>
              </w:rPr>
              <w:t>закупівель</w:t>
            </w:r>
            <w:proofErr w:type="spellEnd"/>
            <w:r w:rsidRPr="004412D0">
              <w:rPr>
                <w:highlight w:val="white"/>
                <w:lang w:val="uk-UA"/>
              </w:rPr>
              <w:t xml:space="preserve">, але до моменту оприлюднення договору про закупівлю в електронній системі </w:t>
            </w:r>
            <w:proofErr w:type="spellStart"/>
            <w:r w:rsidRPr="004412D0">
              <w:rPr>
                <w:highlight w:val="white"/>
                <w:lang w:val="uk-UA"/>
              </w:rPr>
              <w:t>закупівель</w:t>
            </w:r>
            <w:proofErr w:type="spellEnd"/>
            <w:r w:rsidRPr="004412D0">
              <w:rPr>
                <w:highlight w:val="white"/>
                <w:lang w:val="uk-UA"/>
              </w:rPr>
              <w:t xml:space="preserve"> відповідно до статті 10 Закону.</w:t>
            </w:r>
          </w:p>
        </w:tc>
      </w:tr>
      <w:tr w:rsidR="004940CB" w:rsidRPr="004412D0" w:rsidTr="00DB66BC">
        <w:trPr>
          <w:tblCellSpacing w:w="22" w:type="dxa"/>
        </w:trPr>
        <w:tc>
          <w:tcPr>
            <w:tcW w:w="4956" w:type="pct"/>
            <w:gridSpan w:val="3"/>
          </w:tcPr>
          <w:p w:rsidR="004940CB" w:rsidRPr="004412D0" w:rsidRDefault="004940CB" w:rsidP="00DB66BC">
            <w:pPr>
              <w:pStyle w:val="a5"/>
              <w:numPr>
                <w:ilvl w:val="0"/>
                <w:numId w:val="3"/>
              </w:numPr>
              <w:spacing w:before="0" w:beforeAutospacing="0" w:after="0" w:afterAutospacing="0"/>
              <w:ind w:left="0" w:firstLine="215"/>
              <w:jc w:val="center"/>
              <w:rPr>
                <w:lang w:val="uk-UA"/>
              </w:rPr>
            </w:pPr>
            <w:bookmarkStart w:id="59" w:name="100"/>
            <w:bookmarkEnd w:id="59"/>
            <w:r w:rsidRPr="004412D0">
              <w:rPr>
                <w:b/>
                <w:bCs/>
                <w:lang w:val="uk-UA"/>
              </w:rPr>
              <w:lastRenderedPageBreak/>
              <w:t>Результати торгів та укладання договору про закупівлю</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1</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r w:rsidRPr="004412D0">
              <w:rPr>
                <w:b/>
                <w:lang w:val="uk-UA"/>
              </w:rPr>
              <w:t>Відміна замовником торгів чи визнання їх такими, що не відбулися</w:t>
            </w:r>
          </w:p>
        </w:tc>
        <w:tc>
          <w:tcPr>
            <w:tcW w:w="3073" w:type="pct"/>
            <w:shd w:val="clear" w:color="auto" w:fill="auto"/>
          </w:tcPr>
          <w:p w:rsidR="004940CB" w:rsidRPr="004412D0" w:rsidRDefault="004940CB" w:rsidP="00DB66BC">
            <w:pPr>
              <w:widowControl w:val="0"/>
              <w:jc w:val="both"/>
              <w:rPr>
                <w:b/>
                <w:i/>
                <w:highlight w:val="white"/>
                <w:lang w:val="uk-UA"/>
              </w:rPr>
            </w:pPr>
            <w:r w:rsidRPr="004412D0">
              <w:rPr>
                <w:b/>
                <w:i/>
                <w:highlight w:val="white"/>
                <w:lang w:val="uk-UA"/>
              </w:rPr>
              <w:t xml:space="preserve">    Замовник відміняє відкриті торги у разі:</w:t>
            </w:r>
          </w:p>
          <w:p w:rsidR="004940CB" w:rsidRPr="004412D0" w:rsidRDefault="004940CB" w:rsidP="00DB66BC">
            <w:pPr>
              <w:widowControl w:val="0"/>
              <w:jc w:val="both"/>
              <w:rPr>
                <w:highlight w:val="white"/>
                <w:lang w:val="uk-UA"/>
              </w:rPr>
            </w:pPr>
            <w:r w:rsidRPr="004412D0">
              <w:rPr>
                <w:highlight w:val="white"/>
                <w:lang w:val="uk-UA"/>
              </w:rPr>
              <w:t xml:space="preserve">    1) відсутності подальшої потреби в закупівлі товарів, робіт чи послуг;</w:t>
            </w:r>
          </w:p>
          <w:p w:rsidR="004940CB" w:rsidRPr="004412D0" w:rsidRDefault="004940CB" w:rsidP="00DB66BC">
            <w:pPr>
              <w:widowControl w:val="0"/>
              <w:jc w:val="both"/>
              <w:rPr>
                <w:highlight w:val="white"/>
                <w:lang w:val="uk-UA"/>
              </w:rPr>
            </w:pPr>
            <w:r w:rsidRPr="004412D0">
              <w:rPr>
                <w:highlight w:val="white"/>
                <w:lang w:val="uk-UA"/>
              </w:rPr>
              <w:t xml:space="preserve">    2) неможливості усунення порушень, що виникли через виявлені порушення вимог законодавства у сфері публічних </w:t>
            </w:r>
            <w:proofErr w:type="spellStart"/>
            <w:r w:rsidRPr="004412D0">
              <w:rPr>
                <w:highlight w:val="white"/>
                <w:lang w:val="uk-UA"/>
              </w:rPr>
              <w:t>закупівель</w:t>
            </w:r>
            <w:proofErr w:type="spellEnd"/>
            <w:r w:rsidRPr="004412D0">
              <w:rPr>
                <w:highlight w:val="white"/>
                <w:lang w:val="uk-UA"/>
              </w:rPr>
              <w:t>, з описом таких порушень;</w:t>
            </w:r>
          </w:p>
          <w:p w:rsidR="004940CB" w:rsidRPr="004412D0" w:rsidRDefault="004940CB" w:rsidP="00DB66BC">
            <w:pPr>
              <w:widowControl w:val="0"/>
              <w:jc w:val="both"/>
              <w:rPr>
                <w:highlight w:val="white"/>
                <w:lang w:val="uk-UA"/>
              </w:rPr>
            </w:pPr>
            <w:r w:rsidRPr="004412D0">
              <w:rPr>
                <w:highlight w:val="white"/>
                <w:lang w:val="uk-UA"/>
              </w:rPr>
              <w:t xml:space="preserve">    3) скорочення обсягу видатків на здійснення закупівлі товарів, робіт чи послуг;</w:t>
            </w:r>
          </w:p>
          <w:p w:rsidR="004940CB" w:rsidRPr="004412D0" w:rsidRDefault="004940CB" w:rsidP="00DB66BC">
            <w:pPr>
              <w:widowControl w:val="0"/>
              <w:jc w:val="both"/>
              <w:rPr>
                <w:highlight w:val="white"/>
                <w:lang w:val="uk-UA"/>
              </w:rPr>
            </w:pPr>
            <w:r w:rsidRPr="004412D0">
              <w:rPr>
                <w:highlight w:val="white"/>
                <w:lang w:val="uk-UA"/>
              </w:rPr>
              <w:t xml:space="preserve">     4) коли здійснення закупівлі стало неможливим внаслідок дії обставин непереборної сили.</w:t>
            </w:r>
          </w:p>
          <w:p w:rsidR="004940CB" w:rsidRPr="004412D0" w:rsidRDefault="004940CB" w:rsidP="00DB66BC">
            <w:pPr>
              <w:widowControl w:val="0"/>
              <w:jc w:val="both"/>
              <w:rPr>
                <w:highlight w:val="white"/>
                <w:lang w:val="uk-UA"/>
              </w:rPr>
            </w:pPr>
            <w:r w:rsidRPr="004412D0">
              <w:rPr>
                <w:highlight w:val="white"/>
                <w:lang w:val="uk-UA"/>
              </w:rPr>
              <w:t xml:space="preserve">     У разі відміни відкритих торгів замовник </w:t>
            </w:r>
            <w:r w:rsidRPr="004412D0">
              <w:rPr>
                <w:b/>
                <w:i/>
                <w:highlight w:val="white"/>
                <w:lang w:val="uk-UA"/>
              </w:rPr>
              <w:t>протягом одного робочого дня</w:t>
            </w:r>
            <w:r w:rsidRPr="004412D0">
              <w:rPr>
                <w:highlight w:val="white"/>
                <w:lang w:val="uk-UA"/>
              </w:rPr>
              <w:t xml:space="preserve"> з дати прийняття відповідного рішення зазначає в електронній системі </w:t>
            </w:r>
            <w:proofErr w:type="spellStart"/>
            <w:r w:rsidRPr="004412D0">
              <w:rPr>
                <w:highlight w:val="white"/>
                <w:lang w:val="uk-UA"/>
              </w:rPr>
              <w:t>закупівель</w:t>
            </w:r>
            <w:proofErr w:type="spellEnd"/>
            <w:r w:rsidRPr="004412D0">
              <w:rPr>
                <w:highlight w:val="white"/>
                <w:lang w:val="uk-UA"/>
              </w:rPr>
              <w:t xml:space="preserve"> підстави прийняття такого рішення.</w:t>
            </w:r>
          </w:p>
          <w:p w:rsidR="004940CB" w:rsidRPr="004412D0" w:rsidRDefault="004940CB" w:rsidP="00DB66BC">
            <w:pPr>
              <w:widowControl w:val="0"/>
              <w:jc w:val="both"/>
              <w:rPr>
                <w:b/>
                <w:i/>
                <w:highlight w:val="white"/>
                <w:lang w:val="uk-UA"/>
              </w:rPr>
            </w:pPr>
            <w:r w:rsidRPr="004412D0">
              <w:rPr>
                <w:b/>
                <w:i/>
                <w:highlight w:val="white"/>
                <w:lang w:val="uk-UA"/>
              </w:rPr>
              <w:t xml:space="preserve">    Відкриті торги автоматично відміняються електронною системою </w:t>
            </w:r>
            <w:proofErr w:type="spellStart"/>
            <w:r w:rsidRPr="004412D0">
              <w:rPr>
                <w:b/>
                <w:i/>
                <w:highlight w:val="white"/>
                <w:lang w:val="uk-UA"/>
              </w:rPr>
              <w:t>закупівель</w:t>
            </w:r>
            <w:proofErr w:type="spellEnd"/>
            <w:r w:rsidRPr="004412D0">
              <w:rPr>
                <w:b/>
                <w:i/>
                <w:highlight w:val="white"/>
                <w:lang w:val="uk-UA"/>
              </w:rPr>
              <w:t xml:space="preserve"> у разі:</w:t>
            </w:r>
          </w:p>
          <w:p w:rsidR="004940CB" w:rsidRPr="004412D0" w:rsidRDefault="004940CB" w:rsidP="00DB66BC">
            <w:pPr>
              <w:widowControl w:val="0"/>
              <w:jc w:val="both"/>
              <w:rPr>
                <w:highlight w:val="white"/>
                <w:lang w:val="uk-UA"/>
              </w:rPr>
            </w:pPr>
            <w:r w:rsidRPr="004412D0">
              <w:rPr>
                <w:highlight w:val="white"/>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940CB" w:rsidRPr="004412D0" w:rsidRDefault="004940CB" w:rsidP="00DB66BC">
            <w:pPr>
              <w:widowControl w:val="0"/>
              <w:jc w:val="both"/>
              <w:rPr>
                <w:highlight w:val="white"/>
                <w:lang w:val="uk-UA"/>
              </w:rPr>
            </w:pPr>
            <w:r w:rsidRPr="004412D0">
              <w:rPr>
                <w:highlight w:val="white"/>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4940CB" w:rsidRPr="004412D0" w:rsidRDefault="004940CB" w:rsidP="00DB66BC">
            <w:pPr>
              <w:widowControl w:val="0"/>
              <w:contextualSpacing/>
              <w:jc w:val="both"/>
              <w:rPr>
                <w:shd w:val="clear" w:color="auto" w:fill="FFFFFF"/>
                <w:lang w:val="uk-UA"/>
              </w:rPr>
            </w:pPr>
            <w:r w:rsidRPr="004412D0">
              <w:rPr>
                <w:shd w:val="clear" w:color="auto" w:fill="FFFFFF"/>
                <w:lang w:val="uk-UA"/>
              </w:rPr>
              <w:t xml:space="preserve">      Електронною системою </w:t>
            </w:r>
            <w:proofErr w:type="spellStart"/>
            <w:r w:rsidRPr="004412D0">
              <w:rPr>
                <w:shd w:val="clear" w:color="auto" w:fill="FFFFFF"/>
                <w:lang w:val="uk-UA"/>
              </w:rPr>
              <w:t>закупівель</w:t>
            </w:r>
            <w:proofErr w:type="spellEnd"/>
            <w:r w:rsidRPr="004412D0">
              <w:rPr>
                <w:shd w:val="clear" w:color="auto" w:fill="FFFFFF"/>
                <w:lang w:val="uk-UA"/>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940CB" w:rsidRPr="004412D0" w:rsidRDefault="004940CB" w:rsidP="00DB66BC">
            <w:pPr>
              <w:widowControl w:val="0"/>
              <w:contextualSpacing/>
              <w:jc w:val="both"/>
              <w:rPr>
                <w:shd w:val="clear" w:color="auto" w:fill="FFFFFF"/>
                <w:lang w:val="uk-UA"/>
              </w:rPr>
            </w:pPr>
            <w:r w:rsidRPr="004412D0">
              <w:rPr>
                <w:shd w:val="clear" w:color="auto" w:fill="FFFFFF"/>
                <w:lang w:val="uk-UA"/>
              </w:rPr>
              <w:t xml:space="preserve">    Відкриті торги можуть бути відмінені частково (за лотом).</w:t>
            </w:r>
          </w:p>
          <w:p w:rsidR="004940CB" w:rsidRPr="004412D0" w:rsidRDefault="004940CB" w:rsidP="00DB66BC">
            <w:pPr>
              <w:widowControl w:val="0"/>
              <w:contextualSpacing/>
              <w:jc w:val="both"/>
              <w:rPr>
                <w:shd w:val="clear" w:color="auto" w:fill="FFFFFF"/>
                <w:lang w:val="uk-UA"/>
              </w:rPr>
            </w:pPr>
            <w:r w:rsidRPr="004412D0">
              <w:rPr>
                <w:shd w:val="clear" w:color="auto" w:fill="FFFFFF"/>
                <w:lang w:val="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4412D0">
              <w:rPr>
                <w:shd w:val="clear" w:color="auto" w:fill="FFFFFF"/>
                <w:lang w:val="uk-UA"/>
              </w:rPr>
              <w:t>закупівель</w:t>
            </w:r>
            <w:proofErr w:type="spellEnd"/>
            <w:r w:rsidRPr="004412D0">
              <w:rPr>
                <w:shd w:val="clear" w:color="auto" w:fill="FFFFFF"/>
                <w:lang w:val="uk-UA"/>
              </w:rPr>
              <w:t xml:space="preserve"> в день її оприлюднення.</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2</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60" w:name="101"/>
            <w:bookmarkEnd w:id="60"/>
            <w:r w:rsidRPr="004412D0">
              <w:rPr>
                <w:b/>
                <w:bCs/>
                <w:lang w:val="uk-UA"/>
              </w:rPr>
              <w:t>Строк укладання договору</w:t>
            </w:r>
            <w:r w:rsidRPr="004412D0">
              <w:rPr>
                <w:rStyle w:val="apple-converted-space"/>
                <w:rFonts w:eastAsiaTheme="majorEastAsia"/>
                <w:lang w:val="uk-UA"/>
              </w:rPr>
              <w:t> </w:t>
            </w:r>
            <w:r w:rsidRPr="004412D0">
              <w:rPr>
                <w:lang w:val="uk-UA"/>
              </w:rPr>
              <w:t> </w:t>
            </w:r>
            <w:r w:rsidRPr="004412D0">
              <w:rPr>
                <w:b/>
                <w:lang w:val="uk-UA"/>
              </w:rPr>
              <w:t>про закупівлю</w:t>
            </w:r>
          </w:p>
        </w:tc>
        <w:tc>
          <w:tcPr>
            <w:tcW w:w="3073" w:type="pct"/>
            <w:shd w:val="clear" w:color="auto" w:fill="auto"/>
          </w:tcPr>
          <w:p w:rsidR="004940CB" w:rsidRPr="004412D0" w:rsidRDefault="004940CB" w:rsidP="00DB66BC">
            <w:pPr>
              <w:widowControl w:val="0"/>
              <w:jc w:val="both"/>
              <w:rPr>
                <w:highlight w:val="white"/>
                <w:lang w:val="uk-UA"/>
              </w:rPr>
            </w:pPr>
            <w:bookmarkStart w:id="61" w:name="102"/>
            <w:bookmarkEnd w:id="61"/>
            <w:r w:rsidRPr="004412D0">
              <w:rPr>
                <w:highlight w:val="white"/>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4412D0">
              <w:rPr>
                <w:b/>
                <w:i/>
                <w:highlight w:val="white"/>
                <w:lang w:val="uk-UA"/>
              </w:rPr>
              <w:t>не пізніше ніж через 15 днів</w:t>
            </w:r>
            <w:r w:rsidRPr="004412D0">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412D0">
              <w:rPr>
                <w:b/>
                <w:i/>
                <w:highlight w:val="white"/>
                <w:lang w:val="uk-UA"/>
              </w:rPr>
              <w:t>може бути продовжений до 60 днів</w:t>
            </w:r>
            <w:r w:rsidRPr="004412D0">
              <w:rPr>
                <w:highlight w:val="white"/>
                <w:lang w:val="uk-UA"/>
              </w:rPr>
              <w:t xml:space="preserve">. </w:t>
            </w:r>
          </w:p>
          <w:p w:rsidR="004940CB" w:rsidRPr="004412D0" w:rsidRDefault="004940CB" w:rsidP="00DB66BC">
            <w:pPr>
              <w:widowControl w:val="0"/>
              <w:jc w:val="both"/>
              <w:rPr>
                <w:highlight w:val="white"/>
                <w:lang w:val="uk-UA"/>
              </w:rPr>
            </w:pPr>
            <w:r w:rsidRPr="004412D0">
              <w:rPr>
                <w:highlight w:val="white"/>
                <w:lang w:val="uk-UA"/>
              </w:rPr>
              <w:t xml:space="preserve">    У разі подання скарги до органу оскарження після оприлюднення в електронній системі </w:t>
            </w:r>
            <w:proofErr w:type="spellStart"/>
            <w:r w:rsidRPr="004412D0">
              <w:rPr>
                <w:highlight w:val="white"/>
                <w:lang w:val="uk-UA"/>
              </w:rPr>
              <w:t>закупівель</w:t>
            </w:r>
            <w:proofErr w:type="spellEnd"/>
            <w:r w:rsidRPr="004412D0">
              <w:rPr>
                <w:highlight w:val="white"/>
                <w:lang w:val="uk-UA"/>
              </w:rPr>
              <w:t xml:space="preserve"> повідомлення про намір укласти договір про закупівлю перебіг строку для укладення договору про закупівлю зупиняється.</w:t>
            </w:r>
          </w:p>
          <w:p w:rsidR="004940CB" w:rsidRPr="004412D0" w:rsidRDefault="004940CB" w:rsidP="00DB66BC">
            <w:pPr>
              <w:pStyle w:val="a5"/>
              <w:spacing w:before="0" w:beforeAutospacing="0" w:after="0" w:afterAutospacing="0"/>
              <w:ind w:firstLine="57"/>
              <w:jc w:val="both"/>
              <w:rPr>
                <w:shd w:val="clear" w:color="auto" w:fill="FFFFFF"/>
                <w:lang w:val="uk-UA"/>
              </w:rPr>
            </w:pPr>
            <w:r w:rsidRPr="004412D0">
              <w:rPr>
                <w:highlight w:val="white"/>
                <w:lang w:val="uk-UA"/>
              </w:rPr>
              <w:lastRenderedPageBreak/>
              <w:t xml:space="preserve">    З метою забезпечення права на оскарження рішень замовника до органу оскарження договір про закупівлю </w:t>
            </w:r>
            <w:r w:rsidRPr="004412D0">
              <w:rPr>
                <w:b/>
                <w:i/>
                <w:highlight w:val="white"/>
                <w:lang w:val="uk-UA"/>
              </w:rPr>
              <w:t>не може бути укладено раніше ніж через п’ять днів</w:t>
            </w:r>
            <w:r w:rsidRPr="004412D0">
              <w:rPr>
                <w:i/>
                <w:highlight w:val="white"/>
                <w:lang w:val="uk-UA"/>
              </w:rPr>
              <w:t xml:space="preserve"> </w:t>
            </w:r>
            <w:r w:rsidRPr="004412D0">
              <w:rPr>
                <w:highlight w:val="white"/>
                <w:lang w:val="uk-UA"/>
              </w:rPr>
              <w:t xml:space="preserve">з дати оприлюднення в електронній системі </w:t>
            </w:r>
            <w:proofErr w:type="spellStart"/>
            <w:r w:rsidRPr="004412D0">
              <w:rPr>
                <w:highlight w:val="white"/>
                <w:lang w:val="uk-UA"/>
              </w:rPr>
              <w:t>закупівель</w:t>
            </w:r>
            <w:proofErr w:type="spellEnd"/>
            <w:r w:rsidRPr="004412D0">
              <w:rPr>
                <w:highlight w:val="white"/>
                <w:lang w:val="uk-UA"/>
              </w:rPr>
              <w:t xml:space="preserve"> повідомлення про намір укласти договір про закупівлю.</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lastRenderedPageBreak/>
              <w:t>3</w:t>
            </w:r>
          </w:p>
        </w:tc>
        <w:tc>
          <w:tcPr>
            <w:tcW w:w="1664" w:type="pct"/>
            <w:shd w:val="clear" w:color="auto" w:fill="auto"/>
          </w:tcPr>
          <w:p w:rsidR="004940CB" w:rsidRPr="004412D0" w:rsidRDefault="004940CB" w:rsidP="00DB66BC">
            <w:pPr>
              <w:pStyle w:val="a5"/>
              <w:spacing w:before="0" w:beforeAutospacing="0" w:after="0" w:afterAutospacing="0"/>
              <w:rPr>
                <w:b/>
                <w:bCs/>
                <w:lang w:val="uk-UA"/>
              </w:rPr>
            </w:pPr>
            <w:r w:rsidRPr="004412D0">
              <w:rPr>
                <w:b/>
                <w:bCs/>
                <w:lang w:val="uk-UA"/>
              </w:rPr>
              <w:t>Проект договору про закупівлю</w:t>
            </w: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w:t>
            </w:r>
            <w:proofErr w:type="spellStart"/>
            <w:r w:rsidRPr="004412D0">
              <w:rPr>
                <w:lang w:val="uk-UA"/>
              </w:rPr>
              <w:t>Проєкт</w:t>
            </w:r>
            <w:proofErr w:type="spellEnd"/>
            <w:r w:rsidRPr="004412D0">
              <w:rPr>
                <w:lang w:val="uk-UA"/>
              </w:rPr>
              <w:t xml:space="preserve"> Договору про закупівлю складається замовником з урахуванням особливостей предмету закупівлі та з  зазначенням порядку змін його умов.</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w:t>
            </w:r>
            <w:proofErr w:type="spellStart"/>
            <w:r w:rsidRPr="004412D0">
              <w:rPr>
                <w:lang w:val="uk-UA"/>
              </w:rPr>
              <w:t>Проєкт</w:t>
            </w:r>
            <w:proofErr w:type="spellEnd"/>
            <w:r w:rsidRPr="004412D0">
              <w:rPr>
                <w:lang w:val="uk-UA"/>
              </w:rPr>
              <w:t xml:space="preserve">  Договору про закупівлю наведено у Додатку 5 тендерної документації.</w:t>
            </w:r>
          </w:p>
          <w:p w:rsidR="004940CB" w:rsidRPr="004412D0" w:rsidRDefault="004940CB" w:rsidP="00DB66BC">
            <w:pPr>
              <w:widowControl w:val="0"/>
              <w:pBdr>
                <w:top w:val="nil"/>
                <w:left w:val="nil"/>
                <w:bottom w:val="nil"/>
                <w:right w:val="nil"/>
                <w:between w:val="nil"/>
              </w:pBdr>
              <w:jc w:val="both"/>
              <w:rPr>
                <w:lang w:val="uk-UA"/>
              </w:rPr>
            </w:pPr>
            <w:r w:rsidRPr="004412D0">
              <w:rPr>
                <w:highlight w:val="white"/>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940CB" w:rsidRPr="004412D0" w:rsidTr="00DB66BC">
        <w:trPr>
          <w:tblCellSpacing w:w="22" w:type="dxa"/>
        </w:trPr>
        <w:tc>
          <w:tcPr>
            <w:tcW w:w="175" w:type="pct"/>
          </w:tcPr>
          <w:p w:rsidR="004940CB" w:rsidRPr="004412D0" w:rsidRDefault="004940CB" w:rsidP="00DB66BC">
            <w:pPr>
              <w:pStyle w:val="a5"/>
              <w:spacing w:before="0" w:beforeAutospacing="0" w:after="0" w:afterAutospacing="0"/>
              <w:jc w:val="center"/>
              <w:rPr>
                <w:b/>
                <w:bCs/>
                <w:lang w:val="uk-UA"/>
              </w:rPr>
            </w:pPr>
            <w:r w:rsidRPr="004412D0">
              <w:rPr>
                <w:b/>
                <w:bCs/>
                <w:lang w:val="uk-UA"/>
              </w:rPr>
              <w:t>4</w:t>
            </w:r>
          </w:p>
        </w:tc>
        <w:tc>
          <w:tcPr>
            <w:tcW w:w="1664" w:type="pct"/>
            <w:shd w:val="clear" w:color="auto" w:fill="auto"/>
          </w:tcPr>
          <w:p w:rsidR="004940CB" w:rsidRPr="004412D0" w:rsidRDefault="004940CB" w:rsidP="00DB66BC">
            <w:pPr>
              <w:pStyle w:val="a5"/>
              <w:spacing w:before="0" w:beforeAutospacing="0" w:after="0" w:afterAutospacing="0"/>
              <w:rPr>
                <w:lang w:val="uk-UA"/>
              </w:rPr>
            </w:pPr>
            <w:bookmarkStart w:id="62" w:name="103"/>
            <w:bookmarkEnd w:id="62"/>
            <w:r w:rsidRPr="004412D0">
              <w:rPr>
                <w:b/>
                <w:bCs/>
                <w:lang w:val="uk-UA"/>
              </w:rPr>
              <w:t>Істотні умови, що обов'язково включаються до договору про закупівлю</w:t>
            </w:r>
            <w:r w:rsidRPr="004412D0">
              <w:rPr>
                <w:lang w:val="uk-UA"/>
              </w:rPr>
              <w:t> </w:t>
            </w:r>
          </w:p>
        </w:tc>
        <w:tc>
          <w:tcPr>
            <w:tcW w:w="3073" w:type="pct"/>
            <w:shd w:val="clear" w:color="auto" w:fill="auto"/>
          </w:tcPr>
          <w:p w:rsidR="004940CB" w:rsidRPr="004412D0" w:rsidRDefault="004940CB" w:rsidP="00DB66BC">
            <w:pPr>
              <w:widowControl w:val="0"/>
              <w:pBdr>
                <w:top w:val="nil"/>
                <w:left w:val="nil"/>
                <w:bottom w:val="nil"/>
                <w:right w:val="nil"/>
                <w:between w:val="nil"/>
              </w:pBdr>
              <w:jc w:val="both"/>
              <w:rPr>
                <w:lang w:val="uk-UA"/>
              </w:rPr>
            </w:pPr>
            <w:bookmarkStart w:id="63" w:name="104"/>
            <w:bookmarkEnd w:id="63"/>
            <w:r w:rsidRPr="004412D0">
              <w:rPr>
                <w:lang w:val="uk-UA"/>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визначення грошового еквівалента зобов’язання в іноземній валюті;</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перерахунку ціни в бік зменшення ціни тендерної пропозиції переможця без зменшення обсягів закупівлі;</w:t>
            </w:r>
          </w:p>
          <w:p w:rsidR="004940CB" w:rsidRPr="004412D0" w:rsidRDefault="004940CB" w:rsidP="00DB66BC">
            <w:pPr>
              <w:widowControl w:val="0"/>
              <w:pBdr>
                <w:top w:val="nil"/>
                <w:left w:val="nil"/>
                <w:bottom w:val="nil"/>
                <w:right w:val="nil"/>
                <w:between w:val="nil"/>
              </w:pBdr>
              <w:jc w:val="both"/>
              <w:rPr>
                <w:lang w:val="uk-UA"/>
              </w:rPr>
            </w:pPr>
            <w:r w:rsidRPr="004412D0">
              <w:rPr>
                <w:lang w:val="uk-UA"/>
              </w:rPr>
              <w:t xml:space="preserve">           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4940CB" w:rsidRPr="004412D0" w:rsidTr="00DB66BC">
        <w:trPr>
          <w:trHeight w:val="521"/>
          <w:tblCellSpacing w:w="22" w:type="dxa"/>
        </w:trPr>
        <w:tc>
          <w:tcPr>
            <w:tcW w:w="175" w:type="pct"/>
            <w:tcBorders>
              <w:bottom w:val="single" w:sz="4" w:space="0" w:color="auto"/>
            </w:tcBorders>
          </w:tcPr>
          <w:p w:rsidR="004940CB" w:rsidRPr="004412D0" w:rsidRDefault="004940CB" w:rsidP="00DB66BC">
            <w:pPr>
              <w:pStyle w:val="a5"/>
              <w:spacing w:before="0" w:beforeAutospacing="0" w:after="0" w:afterAutospacing="0"/>
              <w:jc w:val="center"/>
              <w:rPr>
                <w:b/>
                <w:bCs/>
                <w:lang w:val="uk-UA"/>
              </w:rPr>
            </w:pPr>
            <w:r w:rsidRPr="004412D0">
              <w:rPr>
                <w:b/>
                <w:bCs/>
                <w:lang w:val="uk-UA"/>
              </w:rPr>
              <w:t>5</w:t>
            </w:r>
          </w:p>
        </w:tc>
        <w:tc>
          <w:tcPr>
            <w:tcW w:w="1664" w:type="pct"/>
            <w:tcBorders>
              <w:bottom w:val="single" w:sz="4" w:space="0" w:color="auto"/>
            </w:tcBorders>
            <w:shd w:val="clear" w:color="auto" w:fill="auto"/>
          </w:tcPr>
          <w:p w:rsidR="004940CB" w:rsidRPr="004412D0" w:rsidRDefault="004940CB" w:rsidP="00DB66BC">
            <w:pPr>
              <w:pStyle w:val="a5"/>
              <w:spacing w:before="0" w:beforeAutospacing="0" w:after="0" w:afterAutospacing="0"/>
              <w:rPr>
                <w:lang w:val="uk-UA"/>
              </w:rPr>
            </w:pPr>
            <w:bookmarkStart w:id="64" w:name="105"/>
            <w:bookmarkEnd w:id="64"/>
            <w:r w:rsidRPr="004412D0">
              <w:rPr>
                <w:b/>
                <w:bCs/>
                <w:lang w:val="uk-UA"/>
              </w:rPr>
              <w:t>Забезпечення виконання договору про закупівлю</w:t>
            </w:r>
          </w:p>
        </w:tc>
        <w:tc>
          <w:tcPr>
            <w:tcW w:w="3073" w:type="pct"/>
            <w:tcBorders>
              <w:bottom w:val="single" w:sz="4" w:space="0" w:color="auto"/>
            </w:tcBorders>
            <w:shd w:val="clear" w:color="auto" w:fill="auto"/>
          </w:tcPr>
          <w:p w:rsidR="004940CB" w:rsidRPr="004412D0" w:rsidRDefault="004940CB" w:rsidP="00DB66BC">
            <w:pPr>
              <w:widowControl w:val="0"/>
              <w:pBdr>
                <w:top w:val="nil"/>
                <w:left w:val="nil"/>
                <w:bottom w:val="nil"/>
                <w:right w:val="nil"/>
                <w:between w:val="nil"/>
              </w:pBdr>
              <w:jc w:val="both"/>
              <w:rPr>
                <w:lang w:val="uk-UA"/>
              </w:rPr>
            </w:pPr>
            <w:bookmarkStart w:id="65" w:name="106"/>
            <w:bookmarkEnd w:id="65"/>
            <w:r w:rsidRPr="004412D0">
              <w:rPr>
                <w:lang w:val="uk-UA"/>
              </w:rPr>
              <w:t xml:space="preserve">  Забезпечення виконання договору про закупівлю не вимагається.</w:t>
            </w:r>
          </w:p>
        </w:tc>
      </w:tr>
    </w:tbl>
    <w:p w:rsidR="00086D0C" w:rsidRDefault="00086D0C" w:rsidP="004940CB">
      <w:pPr>
        <w:ind w:right="-25"/>
        <w:rPr>
          <w:color w:val="000000"/>
          <w:lang w:val="uk-UA"/>
        </w:rPr>
      </w:pPr>
    </w:p>
    <w:p w:rsidR="00873EFA" w:rsidRDefault="00873EFA" w:rsidP="004940CB">
      <w:pPr>
        <w:ind w:right="-25"/>
        <w:rPr>
          <w:color w:val="000000"/>
          <w:lang w:val="uk-UA"/>
        </w:rPr>
      </w:pPr>
    </w:p>
    <w:p w:rsidR="00744A4B" w:rsidRDefault="00744A4B" w:rsidP="004940CB">
      <w:pPr>
        <w:ind w:right="-25"/>
        <w:rPr>
          <w:color w:val="000000"/>
          <w:lang w:val="uk-UA"/>
        </w:rPr>
      </w:pPr>
    </w:p>
    <w:p w:rsidR="00873EFA" w:rsidRDefault="00873EFA" w:rsidP="004940CB">
      <w:pPr>
        <w:ind w:right="-25"/>
        <w:rPr>
          <w:color w:val="000000"/>
          <w:lang w:val="uk-UA"/>
        </w:rPr>
      </w:pPr>
    </w:p>
    <w:p w:rsidR="00D77F40" w:rsidRDefault="00D77F40" w:rsidP="004940CB">
      <w:pPr>
        <w:ind w:right="-25"/>
        <w:rPr>
          <w:color w:val="000000"/>
          <w:lang w:val="uk-UA"/>
        </w:rPr>
      </w:pPr>
    </w:p>
    <w:p w:rsidR="00D77F40" w:rsidRDefault="00D77F40" w:rsidP="004940CB">
      <w:pPr>
        <w:ind w:right="-25"/>
        <w:rPr>
          <w:color w:val="000000"/>
          <w:lang w:val="uk-UA"/>
        </w:rPr>
      </w:pPr>
    </w:p>
    <w:p w:rsidR="00D77F40" w:rsidRDefault="00D77F40" w:rsidP="004940CB">
      <w:pPr>
        <w:ind w:right="-25"/>
        <w:rPr>
          <w:color w:val="000000"/>
          <w:lang w:val="uk-UA"/>
        </w:rPr>
      </w:pPr>
    </w:p>
    <w:p w:rsidR="00D77F40" w:rsidRDefault="00D77F40" w:rsidP="004940CB">
      <w:pPr>
        <w:ind w:right="-25"/>
        <w:rPr>
          <w:color w:val="000000"/>
          <w:lang w:val="uk-UA"/>
        </w:rPr>
      </w:pPr>
    </w:p>
    <w:p w:rsidR="00D77F40" w:rsidRDefault="00D77F40" w:rsidP="004940CB">
      <w:pPr>
        <w:ind w:right="-25"/>
        <w:rPr>
          <w:color w:val="000000"/>
          <w:lang w:val="uk-UA"/>
        </w:rPr>
      </w:pPr>
    </w:p>
    <w:p w:rsidR="00D77F40" w:rsidRDefault="00D77F40" w:rsidP="004940CB">
      <w:pPr>
        <w:ind w:right="-25"/>
        <w:rPr>
          <w:color w:val="000000"/>
          <w:lang w:val="uk-UA"/>
        </w:rPr>
      </w:pPr>
    </w:p>
    <w:p w:rsidR="00D77F40" w:rsidRDefault="00D77F40" w:rsidP="004940CB">
      <w:pPr>
        <w:ind w:right="-25"/>
        <w:rPr>
          <w:color w:val="000000"/>
          <w:lang w:val="uk-UA"/>
        </w:rPr>
      </w:pPr>
    </w:p>
    <w:p w:rsidR="00D77F40" w:rsidRDefault="00D77F40" w:rsidP="004940CB">
      <w:pPr>
        <w:ind w:right="-25"/>
        <w:rPr>
          <w:color w:val="000000"/>
          <w:lang w:val="uk-UA"/>
        </w:rPr>
      </w:pPr>
    </w:p>
    <w:p w:rsidR="00D77F40" w:rsidRDefault="00D77F40" w:rsidP="004940CB">
      <w:pPr>
        <w:ind w:right="-25"/>
        <w:rPr>
          <w:color w:val="000000"/>
          <w:lang w:val="uk-UA"/>
        </w:rPr>
      </w:pPr>
    </w:p>
    <w:p w:rsidR="00D77F40" w:rsidRDefault="00D77F40" w:rsidP="004940CB">
      <w:pPr>
        <w:ind w:right="-25"/>
        <w:rPr>
          <w:color w:val="000000"/>
          <w:lang w:val="uk-UA"/>
        </w:rPr>
      </w:pPr>
    </w:p>
    <w:p w:rsidR="00E74392" w:rsidRPr="004412D0" w:rsidRDefault="00E74392" w:rsidP="004940CB">
      <w:pPr>
        <w:ind w:right="-25"/>
        <w:rPr>
          <w:color w:val="000000"/>
          <w:lang w:val="uk-UA"/>
        </w:rPr>
      </w:pPr>
    </w:p>
    <w:p w:rsidR="004940CB" w:rsidRPr="004412D0" w:rsidRDefault="004940CB" w:rsidP="004940CB">
      <w:pPr>
        <w:ind w:left="6804" w:right="-25"/>
        <w:rPr>
          <w:color w:val="000000"/>
          <w:lang w:val="uk-UA"/>
        </w:rPr>
      </w:pPr>
      <w:r w:rsidRPr="004412D0">
        <w:rPr>
          <w:color w:val="000000"/>
          <w:lang w:val="uk-UA"/>
        </w:rPr>
        <w:lastRenderedPageBreak/>
        <w:t>Додаток 1</w:t>
      </w:r>
    </w:p>
    <w:p w:rsidR="006348BC" w:rsidRPr="006348BC" w:rsidRDefault="006348BC" w:rsidP="006348BC">
      <w:pPr>
        <w:ind w:left="6804" w:right="-25"/>
        <w:rPr>
          <w:color w:val="000000"/>
          <w:lang w:val="uk-UA"/>
        </w:rPr>
      </w:pPr>
      <w:r>
        <w:rPr>
          <w:color w:val="000000"/>
          <w:lang w:val="uk-UA"/>
        </w:rPr>
        <w:t>тендерної документації</w:t>
      </w:r>
    </w:p>
    <w:p w:rsidR="004940CB" w:rsidRPr="004412D0" w:rsidRDefault="004940CB" w:rsidP="004940CB">
      <w:pPr>
        <w:keepNext/>
        <w:tabs>
          <w:tab w:val="left" w:pos="6860"/>
        </w:tabs>
        <w:ind w:left="288"/>
        <w:jc w:val="center"/>
        <w:outlineLvl w:val="2"/>
        <w:rPr>
          <w:b/>
          <w:bCs/>
          <w:lang w:val="uk-UA"/>
        </w:rPr>
      </w:pPr>
      <w:r w:rsidRPr="004412D0">
        <w:rPr>
          <w:b/>
          <w:bCs/>
          <w:lang w:val="uk-UA"/>
        </w:rPr>
        <w:t>ІНФОРМАЦІЯ ПРО УЧАСНИКА</w:t>
      </w:r>
    </w:p>
    <w:p w:rsidR="004940CB" w:rsidRPr="004412D0" w:rsidRDefault="004940CB" w:rsidP="004940CB">
      <w:pPr>
        <w:ind w:right="-23"/>
        <w:jc w:val="center"/>
        <w:outlineLvl w:val="0"/>
        <w:rPr>
          <w:i/>
          <w:szCs w:val="20"/>
          <w:lang w:val="uk-UA"/>
        </w:rPr>
      </w:pPr>
      <w:r w:rsidRPr="004412D0">
        <w:rPr>
          <w:i/>
          <w:szCs w:val="20"/>
          <w:lang w:val="uk-UA"/>
        </w:rPr>
        <w:t>(подається на бланку Учасника)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42"/>
        <w:gridCol w:w="4709"/>
      </w:tblGrid>
      <w:tr w:rsidR="004940CB" w:rsidRPr="004412D0" w:rsidTr="00DB66BC">
        <w:trPr>
          <w:trHeight w:val="601"/>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b/>
                <w:sz w:val="21"/>
                <w:szCs w:val="21"/>
                <w:lang w:val="uk-UA"/>
              </w:rPr>
            </w:pPr>
            <w:r w:rsidRPr="004412D0">
              <w:rPr>
                <w:b/>
                <w:sz w:val="21"/>
                <w:szCs w:val="21"/>
                <w:lang w:val="uk-UA"/>
              </w:rPr>
              <w:t>№ з/п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b/>
                <w:sz w:val="21"/>
                <w:szCs w:val="21"/>
                <w:lang w:val="uk-UA"/>
              </w:rPr>
            </w:pPr>
            <w:r w:rsidRPr="004412D0">
              <w:rPr>
                <w:b/>
                <w:sz w:val="21"/>
                <w:szCs w:val="21"/>
                <w:lang w:val="uk-UA"/>
              </w:rPr>
              <w:t>Вимоги</w:t>
            </w:r>
          </w:p>
        </w:tc>
        <w:tc>
          <w:tcPr>
            <w:tcW w:w="4859"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b/>
                <w:color w:val="548DD4"/>
                <w:sz w:val="21"/>
                <w:szCs w:val="21"/>
                <w:lang w:val="uk-UA"/>
              </w:rPr>
            </w:pPr>
            <w:r w:rsidRPr="004412D0">
              <w:rPr>
                <w:b/>
                <w:color w:val="548DD4"/>
                <w:sz w:val="21"/>
                <w:szCs w:val="21"/>
                <w:lang w:val="uk-UA"/>
              </w:rPr>
              <w:t>Для заповнення</w:t>
            </w:r>
          </w:p>
        </w:tc>
      </w:tr>
      <w:tr w:rsidR="004940CB" w:rsidRPr="004412D0" w:rsidTr="00DB66BC">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1</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Повне найменування учасника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B61388" w:rsidTr="00DB66BC">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2</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 xml:space="preserve">ЄДРПОУ / </w:t>
            </w:r>
            <w:r w:rsidRPr="004412D0">
              <w:rPr>
                <w:iCs/>
                <w:color w:val="000000"/>
                <w:sz w:val="21"/>
                <w:szCs w:val="21"/>
                <w:lang w:val="uk-UA"/>
              </w:rPr>
              <w:t xml:space="preserve">Ідентифікаційний код </w:t>
            </w:r>
            <w:r w:rsidRPr="004412D0">
              <w:rPr>
                <w:sz w:val="21"/>
                <w:szCs w:val="21"/>
                <w:lang w:val="uk-UA"/>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r w:rsidRPr="004412D0">
              <w:rPr>
                <w:sz w:val="21"/>
                <w:szCs w:val="21"/>
                <w:lang w:val="uk-UA"/>
              </w:rPr>
              <w:t xml:space="preserve">           </w:t>
            </w:r>
          </w:p>
        </w:tc>
      </w:tr>
      <w:tr w:rsidR="004940CB" w:rsidRPr="004412D0" w:rsidTr="00DB66BC">
        <w:trPr>
          <w:trHeight w:val="213"/>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4940CB" w:rsidRPr="004412D0" w:rsidRDefault="004940CB" w:rsidP="00DB66BC">
            <w:pPr>
              <w:jc w:val="center"/>
              <w:rPr>
                <w:sz w:val="21"/>
                <w:szCs w:val="21"/>
                <w:lang w:val="uk-UA"/>
              </w:rPr>
            </w:pPr>
          </w:p>
          <w:p w:rsidR="004940CB" w:rsidRPr="004412D0" w:rsidRDefault="004940CB" w:rsidP="00DB66BC">
            <w:pPr>
              <w:jc w:val="center"/>
              <w:rPr>
                <w:sz w:val="21"/>
                <w:szCs w:val="21"/>
                <w:lang w:val="uk-UA"/>
              </w:rPr>
            </w:pPr>
            <w:r w:rsidRPr="004412D0">
              <w:rPr>
                <w:sz w:val="21"/>
                <w:szCs w:val="21"/>
                <w:lang w:val="uk-UA"/>
              </w:rPr>
              <w:t>3</w:t>
            </w:r>
          </w:p>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Місцезнаходження / юридична адреса: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номер будинку/номер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область</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район</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місто</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 xml:space="preserve"> район у місті</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селище/село</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індекс</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країна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315"/>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4940CB" w:rsidRPr="004412D0" w:rsidRDefault="004940CB" w:rsidP="00DB66BC">
            <w:pPr>
              <w:jc w:val="center"/>
              <w:rPr>
                <w:sz w:val="21"/>
                <w:szCs w:val="21"/>
                <w:lang w:val="uk-UA"/>
              </w:rPr>
            </w:pPr>
            <w:r w:rsidRPr="004412D0">
              <w:rPr>
                <w:sz w:val="21"/>
                <w:szCs w:val="21"/>
                <w:lang w:val="uk-UA"/>
              </w:rPr>
              <w:t>4</w:t>
            </w:r>
          </w:p>
          <w:p w:rsidR="004940CB" w:rsidRPr="004412D0" w:rsidRDefault="004940CB" w:rsidP="00DB66BC">
            <w:pPr>
              <w:ind w:firstLine="539"/>
              <w:jc w:val="center"/>
              <w:rPr>
                <w:sz w:val="21"/>
                <w:szCs w:val="21"/>
                <w:lang w:val="uk-UA"/>
              </w:rPr>
            </w:pPr>
          </w:p>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Адреса фактичного перебування учасника: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7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номер будинку/номер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7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область</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32"/>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район</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8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місто</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4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район у місті</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8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селище/село</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індекс</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країна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45"/>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5</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Контактний телефон (код - номер)</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61"/>
        </w:trPr>
        <w:tc>
          <w:tcPr>
            <w:tcW w:w="480" w:type="dxa"/>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6</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Електронна пошта для листування</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43"/>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7</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Банківські реквізити учасника для укладання договору: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162"/>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Номер рахунку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Найменування установи банку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29"/>
        </w:trPr>
        <w:tc>
          <w:tcPr>
            <w:tcW w:w="480" w:type="dxa"/>
            <w:vMerge w:val="restart"/>
            <w:tcBorders>
              <w:top w:val="single" w:sz="4" w:space="0" w:color="auto"/>
              <w:left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8</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Керівник учасника: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53"/>
        </w:trPr>
        <w:tc>
          <w:tcPr>
            <w:tcW w:w="480" w:type="dxa"/>
            <w:vMerge/>
            <w:tcBorders>
              <w:left w:val="single" w:sz="4" w:space="0" w:color="auto"/>
              <w:right w:val="single" w:sz="4" w:space="0" w:color="auto"/>
            </w:tcBorders>
            <w:vAlign w:val="center"/>
            <w:hideMark/>
          </w:tcPr>
          <w:p w:rsidR="004940CB" w:rsidRPr="004412D0" w:rsidRDefault="004940CB" w:rsidP="00DB66BC">
            <w:pP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Посада</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63"/>
        </w:trPr>
        <w:tc>
          <w:tcPr>
            <w:tcW w:w="480" w:type="dxa"/>
            <w:vMerge/>
            <w:tcBorders>
              <w:left w:val="single" w:sz="4" w:space="0" w:color="auto"/>
              <w:bottom w:val="single" w:sz="4" w:space="0" w:color="auto"/>
              <w:right w:val="single" w:sz="4" w:space="0" w:color="auto"/>
            </w:tcBorders>
            <w:vAlign w:val="center"/>
            <w:hideMark/>
          </w:tcPr>
          <w:p w:rsidR="004940CB" w:rsidRPr="004412D0" w:rsidRDefault="004940CB" w:rsidP="00DB66BC">
            <w:pP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right"/>
              <w:rPr>
                <w:sz w:val="21"/>
                <w:szCs w:val="21"/>
                <w:lang w:val="uk-UA"/>
              </w:rPr>
            </w:pPr>
            <w:r w:rsidRPr="004412D0">
              <w:rPr>
                <w:sz w:val="21"/>
                <w:szCs w:val="21"/>
                <w:lang w:val="uk-UA"/>
              </w:rPr>
              <w:t>ПІП повністю</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p>
        </w:tc>
      </w:tr>
      <w:tr w:rsidR="004940CB" w:rsidRPr="004412D0" w:rsidTr="00DB66BC">
        <w:trPr>
          <w:trHeight w:val="229"/>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jc w:val="center"/>
              <w:rPr>
                <w:sz w:val="21"/>
                <w:szCs w:val="21"/>
                <w:lang w:val="uk-UA"/>
              </w:rPr>
            </w:pPr>
            <w:r w:rsidRPr="004412D0">
              <w:rPr>
                <w:sz w:val="21"/>
                <w:szCs w:val="21"/>
                <w:lang w:val="uk-UA"/>
              </w:rPr>
              <w:t>9</w:t>
            </w: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jc w:val="both"/>
              <w:rPr>
                <w:sz w:val="21"/>
                <w:szCs w:val="21"/>
                <w:lang w:val="uk-UA"/>
              </w:rPr>
            </w:pPr>
            <w:r w:rsidRPr="004412D0">
              <w:rPr>
                <w:sz w:val="21"/>
                <w:szCs w:val="21"/>
                <w:lang w:val="uk-UA"/>
              </w:rPr>
              <w:t>Фізична особа,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right"/>
              <w:rPr>
                <w:sz w:val="21"/>
                <w:szCs w:val="21"/>
                <w:lang w:val="uk-UA"/>
              </w:rPr>
            </w:pPr>
          </w:p>
        </w:tc>
      </w:tr>
      <w:tr w:rsidR="004940CB" w:rsidRPr="004412D0" w:rsidTr="00DB66BC">
        <w:trPr>
          <w:trHeight w:val="25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rPr>
                <w:sz w:val="21"/>
                <w:szCs w:val="21"/>
                <w:lang w:val="uk-UA"/>
              </w:rPr>
            </w:pPr>
            <w:r w:rsidRPr="004412D0">
              <w:rPr>
                <w:sz w:val="21"/>
                <w:szCs w:val="21"/>
                <w:lang w:val="uk-UA"/>
              </w:rPr>
              <w:t xml:space="preserve">має право підпису тендерної пропозиції </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rPr>
                <w:i/>
                <w:sz w:val="21"/>
                <w:szCs w:val="21"/>
                <w:lang w:val="uk-UA"/>
              </w:rPr>
            </w:pPr>
            <w:r w:rsidRPr="004412D0">
              <w:rPr>
                <w:i/>
                <w:sz w:val="21"/>
                <w:szCs w:val="21"/>
                <w:lang w:val="uk-UA"/>
              </w:rPr>
              <w:t>ПІБ, посада:</w:t>
            </w:r>
          </w:p>
        </w:tc>
      </w:tr>
      <w:tr w:rsidR="004940CB" w:rsidRPr="004412D0" w:rsidTr="00DB66BC">
        <w:trPr>
          <w:trHeight w:val="263"/>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rPr>
                <w:sz w:val="21"/>
                <w:szCs w:val="21"/>
                <w:lang w:val="uk-UA"/>
              </w:rPr>
            </w:pPr>
            <w:r w:rsidRPr="004412D0">
              <w:rPr>
                <w:sz w:val="21"/>
                <w:szCs w:val="21"/>
                <w:lang w:val="uk-UA"/>
              </w:rPr>
              <w:t>має право підпису договору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rPr>
                <w:sz w:val="21"/>
                <w:szCs w:val="21"/>
                <w:lang w:val="uk-UA"/>
              </w:rPr>
            </w:pPr>
            <w:r w:rsidRPr="004412D0">
              <w:rPr>
                <w:i/>
                <w:sz w:val="21"/>
                <w:szCs w:val="21"/>
                <w:lang w:val="uk-UA"/>
              </w:rPr>
              <w:t>ПІБ, посада:</w:t>
            </w:r>
          </w:p>
        </w:tc>
      </w:tr>
      <w:tr w:rsidR="004940CB" w:rsidRPr="004412D0" w:rsidTr="00DB66BC">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40CB" w:rsidRPr="004412D0" w:rsidRDefault="004940CB" w:rsidP="00DB66BC">
            <w:pPr>
              <w:rPr>
                <w:sz w:val="21"/>
                <w:szCs w:val="21"/>
                <w:lang w:val="uk-UA"/>
              </w:rPr>
            </w:pPr>
          </w:p>
        </w:tc>
        <w:tc>
          <w:tcPr>
            <w:tcW w:w="4867" w:type="dxa"/>
            <w:tcBorders>
              <w:top w:val="single" w:sz="4" w:space="0" w:color="auto"/>
              <w:left w:val="single" w:sz="4" w:space="0" w:color="auto"/>
              <w:bottom w:val="single" w:sz="4" w:space="0" w:color="auto"/>
              <w:right w:val="single" w:sz="4" w:space="0" w:color="auto"/>
            </w:tcBorders>
            <w:hideMark/>
          </w:tcPr>
          <w:p w:rsidR="004940CB" w:rsidRPr="004412D0" w:rsidRDefault="004940CB" w:rsidP="00DB66BC">
            <w:pPr>
              <w:rPr>
                <w:sz w:val="21"/>
                <w:szCs w:val="21"/>
                <w:lang w:val="uk-UA"/>
              </w:rPr>
            </w:pPr>
            <w:r w:rsidRPr="004412D0">
              <w:rPr>
                <w:sz w:val="21"/>
                <w:szCs w:val="21"/>
                <w:lang w:val="uk-UA"/>
              </w:rPr>
              <w:t>має право використання електронного підпису</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tabs>
                <w:tab w:val="center" w:pos="2192"/>
              </w:tabs>
              <w:jc w:val="both"/>
              <w:rPr>
                <w:sz w:val="21"/>
                <w:szCs w:val="21"/>
                <w:lang w:val="uk-UA"/>
              </w:rPr>
            </w:pPr>
            <w:r w:rsidRPr="004412D0">
              <w:rPr>
                <w:i/>
                <w:sz w:val="21"/>
                <w:szCs w:val="21"/>
                <w:lang w:val="uk-UA"/>
              </w:rPr>
              <w:t>ПІБ, посада:</w:t>
            </w:r>
            <w:r w:rsidRPr="004412D0">
              <w:rPr>
                <w:i/>
                <w:sz w:val="21"/>
                <w:szCs w:val="21"/>
                <w:lang w:val="uk-UA"/>
              </w:rPr>
              <w:tab/>
            </w:r>
          </w:p>
        </w:tc>
      </w:tr>
      <w:tr w:rsidR="004940CB" w:rsidRPr="004412D0" w:rsidTr="00DB66BC">
        <w:trPr>
          <w:trHeight w:val="264"/>
        </w:trPr>
        <w:tc>
          <w:tcPr>
            <w:tcW w:w="480" w:type="dxa"/>
            <w:tcBorders>
              <w:top w:val="single" w:sz="4" w:space="0" w:color="auto"/>
              <w:left w:val="single" w:sz="4" w:space="0" w:color="auto"/>
              <w:bottom w:val="single" w:sz="4" w:space="0" w:color="auto"/>
              <w:right w:val="single" w:sz="4" w:space="0" w:color="auto"/>
            </w:tcBorders>
            <w:vAlign w:val="center"/>
          </w:tcPr>
          <w:p w:rsidR="004940CB" w:rsidRPr="004412D0" w:rsidRDefault="004940CB" w:rsidP="00DB66BC">
            <w:pPr>
              <w:jc w:val="center"/>
              <w:rPr>
                <w:sz w:val="21"/>
                <w:szCs w:val="21"/>
                <w:lang w:val="uk-UA"/>
              </w:rPr>
            </w:pPr>
            <w:r w:rsidRPr="004412D0">
              <w:rPr>
                <w:sz w:val="21"/>
                <w:szCs w:val="21"/>
                <w:lang w:val="uk-UA"/>
              </w:rPr>
              <w:t>10</w:t>
            </w:r>
          </w:p>
        </w:tc>
        <w:tc>
          <w:tcPr>
            <w:tcW w:w="4867"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jc w:val="both"/>
              <w:rPr>
                <w:sz w:val="21"/>
                <w:szCs w:val="21"/>
                <w:lang w:val="uk-UA"/>
              </w:rPr>
            </w:pPr>
            <w:r w:rsidRPr="004412D0">
              <w:rPr>
                <w:sz w:val="21"/>
                <w:szCs w:val="21"/>
                <w:lang w:val="uk-UA"/>
              </w:rPr>
              <w:t>Коди на назви видів економічної діяльності Учасника щодо предмета закупівлі</w:t>
            </w:r>
          </w:p>
        </w:tc>
        <w:tc>
          <w:tcPr>
            <w:tcW w:w="4859" w:type="dxa"/>
            <w:tcBorders>
              <w:top w:val="single" w:sz="4" w:space="0" w:color="auto"/>
              <w:left w:val="single" w:sz="4" w:space="0" w:color="auto"/>
              <w:bottom w:val="single" w:sz="4" w:space="0" w:color="auto"/>
              <w:right w:val="single" w:sz="4" w:space="0" w:color="auto"/>
            </w:tcBorders>
          </w:tcPr>
          <w:p w:rsidR="004940CB" w:rsidRPr="004412D0" w:rsidRDefault="004940CB" w:rsidP="00DB66BC">
            <w:pPr>
              <w:tabs>
                <w:tab w:val="center" w:pos="2192"/>
              </w:tabs>
              <w:jc w:val="both"/>
              <w:rPr>
                <w:i/>
                <w:sz w:val="21"/>
                <w:szCs w:val="21"/>
                <w:lang w:val="uk-UA"/>
              </w:rPr>
            </w:pPr>
          </w:p>
        </w:tc>
      </w:tr>
    </w:tbl>
    <w:p w:rsidR="004940CB" w:rsidRPr="004412D0" w:rsidRDefault="004940CB" w:rsidP="004940CB">
      <w:pPr>
        <w:spacing w:before="60" w:after="60" w:line="220" w:lineRule="atLeast"/>
        <w:ind w:right="-23"/>
        <w:jc w:val="center"/>
        <w:rPr>
          <w:b/>
          <w:i/>
          <w:color w:val="548DD4"/>
          <w:sz w:val="20"/>
          <w:szCs w:val="20"/>
          <w:lang w:val="uk-UA"/>
        </w:rPr>
      </w:pPr>
      <w:r w:rsidRPr="004412D0">
        <w:rPr>
          <w:b/>
          <w:i/>
          <w:color w:val="548DD4"/>
          <w:sz w:val="20"/>
          <w:szCs w:val="20"/>
          <w:lang w:val="uk-UA"/>
        </w:rPr>
        <w:t>Посада, прізвище, ініціали, власноручний підпис уповноваженої особи Учасника, (печатка</w:t>
      </w:r>
    </w:p>
    <w:p w:rsidR="004940CB" w:rsidRPr="004412D0" w:rsidRDefault="004940CB" w:rsidP="004940CB">
      <w:pPr>
        <w:spacing w:before="60" w:after="60" w:line="220" w:lineRule="atLeast"/>
        <w:ind w:right="-23"/>
        <w:jc w:val="center"/>
        <w:rPr>
          <w:sz w:val="20"/>
          <w:szCs w:val="20"/>
          <w:lang w:val="uk-UA"/>
        </w:rPr>
      </w:pPr>
      <w:r w:rsidRPr="004412D0">
        <w:rPr>
          <w:b/>
          <w:i/>
          <w:color w:val="548DD4"/>
          <w:sz w:val="20"/>
          <w:szCs w:val="20"/>
          <w:lang w:val="uk-UA"/>
        </w:rPr>
        <w:t>у разі її використання)</w:t>
      </w:r>
      <w:r w:rsidRPr="004412D0">
        <w:rPr>
          <w:sz w:val="20"/>
          <w:szCs w:val="20"/>
          <w:lang w:val="uk-UA"/>
        </w:rPr>
        <w:t xml:space="preserve"> </w:t>
      </w:r>
    </w:p>
    <w:p w:rsidR="00873EFA" w:rsidRPr="006348BC" w:rsidRDefault="004940CB" w:rsidP="006348BC">
      <w:pPr>
        <w:spacing w:before="60" w:after="60" w:line="220" w:lineRule="atLeast"/>
        <w:ind w:right="-23"/>
        <w:jc w:val="center"/>
        <w:rPr>
          <w:sz w:val="20"/>
          <w:szCs w:val="20"/>
          <w:lang w:val="uk-UA"/>
        </w:rPr>
      </w:pPr>
      <w:r w:rsidRPr="004412D0">
        <w:rPr>
          <w:i/>
          <w:sz w:val="20"/>
          <w:szCs w:val="20"/>
          <w:lang w:val="uk-UA"/>
        </w:rPr>
        <w:t xml:space="preserve">(не вимагається підпис уповноваженої особи Учасника, якщо цей документ наданий у формі електронного документа через електронну систему </w:t>
      </w:r>
      <w:proofErr w:type="spellStart"/>
      <w:r w:rsidRPr="004412D0">
        <w:rPr>
          <w:i/>
          <w:sz w:val="20"/>
          <w:szCs w:val="20"/>
          <w:lang w:val="uk-UA"/>
        </w:rPr>
        <w:t>закупівель</w:t>
      </w:r>
      <w:proofErr w:type="spellEnd"/>
      <w:r w:rsidRPr="004412D0">
        <w:rPr>
          <w:i/>
          <w:sz w:val="20"/>
          <w:szCs w:val="20"/>
          <w:lang w:val="uk-UA"/>
        </w:rPr>
        <w:t xml:space="preserve"> із накладанням електронного підпису)</w:t>
      </w:r>
    </w:p>
    <w:p w:rsidR="0063436E" w:rsidRPr="0063436E" w:rsidRDefault="0063436E" w:rsidP="0063436E">
      <w:pPr>
        <w:tabs>
          <w:tab w:val="left" w:pos="5921"/>
        </w:tabs>
        <w:rPr>
          <w:rFonts w:eastAsia="SimSun"/>
          <w:bCs/>
          <w:kern w:val="2"/>
          <w:lang w:val="uk-UA" w:eastAsia="hi-IN" w:bidi="hi-IN"/>
        </w:rPr>
      </w:pPr>
      <w:r w:rsidRPr="0063436E">
        <w:rPr>
          <w:lang w:val="uk-UA"/>
        </w:rPr>
        <w:lastRenderedPageBreak/>
        <w:t xml:space="preserve">                                                                                                          Додаток 2</w:t>
      </w:r>
      <w:r w:rsidRPr="0063436E">
        <w:rPr>
          <w:rFonts w:eastAsia="SimSun"/>
          <w:bCs/>
          <w:kern w:val="2"/>
          <w:lang w:val="uk-UA" w:eastAsia="hi-IN" w:bidi="hi-IN"/>
        </w:rPr>
        <w:t xml:space="preserve"> </w:t>
      </w:r>
    </w:p>
    <w:p w:rsidR="0063436E" w:rsidRPr="0063436E" w:rsidRDefault="0063436E" w:rsidP="0063436E">
      <w:pPr>
        <w:tabs>
          <w:tab w:val="left" w:pos="5921"/>
        </w:tabs>
        <w:ind w:firstLine="6379"/>
        <w:jc w:val="both"/>
        <w:rPr>
          <w:lang w:val="uk-UA"/>
        </w:rPr>
      </w:pPr>
      <w:r w:rsidRPr="0063436E">
        <w:rPr>
          <w:rFonts w:eastAsia="SimSun"/>
          <w:bCs/>
          <w:kern w:val="2"/>
          <w:lang w:val="uk-UA" w:eastAsia="hi-IN" w:bidi="hi-IN"/>
        </w:rPr>
        <w:t>тендерної документації</w:t>
      </w:r>
      <w:r w:rsidRPr="0063436E">
        <w:rPr>
          <w:lang w:val="uk-UA"/>
        </w:rPr>
        <w:tab/>
      </w:r>
    </w:p>
    <w:p w:rsidR="0063436E" w:rsidRPr="0063436E" w:rsidRDefault="0063436E" w:rsidP="0063436E">
      <w:pPr>
        <w:widowControl w:val="0"/>
        <w:suppressAutoHyphens/>
        <w:ind w:right="-1"/>
        <w:jc w:val="center"/>
        <w:rPr>
          <w:lang w:val="uk-UA"/>
        </w:rPr>
      </w:pPr>
      <w:r w:rsidRPr="0063436E">
        <w:rPr>
          <w:lang w:val="uk-UA"/>
        </w:rPr>
        <w:tab/>
      </w:r>
    </w:p>
    <w:p w:rsidR="0063436E" w:rsidRPr="0063436E" w:rsidRDefault="0063436E" w:rsidP="0063436E">
      <w:pPr>
        <w:widowControl w:val="0"/>
        <w:suppressAutoHyphens/>
        <w:jc w:val="center"/>
        <w:rPr>
          <w:rFonts w:eastAsia="SimSun"/>
          <w:b/>
          <w:kern w:val="2"/>
          <w:lang w:val="uk-UA" w:eastAsia="hi-IN" w:bidi="hi-IN"/>
        </w:rPr>
      </w:pPr>
      <w:r w:rsidRPr="0063436E">
        <w:rPr>
          <w:rFonts w:eastAsia="SimSun"/>
          <w:b/>
          <w:kern w:val="2"/>
          <w:lang w:val="uk-UA" w:eastAsia="hi-IN" w:bidi="hi-IN"/>
        </w:rPr>
        <w:t>ІНФОРМАЦІЯ ПРО СПОСОБИ ПІДТВЕРДЖЕННЯ ВІДПОВІДНОСТІ ТЕНДЕРНОЇ ПРОПОЗИЦІЇ УЧАСНИКІВ КВАЛІФІКАЦІЙНИМ КРИТЕРІЯМ, ВИЗНАЧЕНИМ У СТАТТІ 16 ЗАКОНУ</w:t>
      </w:r>
    </w:p>
    <w:p w:rsidR="0063436E" w:rsidRPr="0063436E" w:rsidRDefault="0063436E" w:rsidP="0063436E">
      <w:pPr>
        <w:widowControl w:val="0"/>
        <w:suppressAutoHyphens/>
        <w:jc w:val="center"/>
        <w:rPr>
          <w:rFonts w:eastAsia="SimSun"/>
          <w:b/>
          <w:kern w:val="2"/>
          <w:lang w:val="uk-UA" w:eastAsia="hi-IN" w:bidi="hi-IN"/>
        </w:rPr>
      </w:pPr>
    </w:p>
    <w:p w:rsidR="0063436E" w:rsidRPr="0063436E" w:rsidRDefault="0063436E" w:rsidP="0063436E">
      <w:pPr>
        <w:widowControl w:val="0"/>
        <w:suppressAutoHyphens/>
        <w:jc w:val="center"/>
        <w:rPr>
          <w:rFonts w:eastAsia="SimSun"/>
          <w:b/>
          <w:kern w:val="2"/>
          <w:lang w:val="uk-UA" w:eastAsia="hi-IN" w:bidi="hi-IN"/>
        </w:rPr>
      </w:pPr>
    </w:p>
    <w:tbl>
      <w:tblPr>
        <w:tblW w:w="0"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8"/>
        <w:gridCol w:w="3150"/>
        <w:gridCol w:w="6205"/>
      </w:tblGrid>
      <w:tr w:rsidR="0063436E" w:rsidRPr="00644C43" w:rsidTr="00217661">
        <w:tc>
          <w:tcPr>
            <w:tcW w:w="418" w:type="dxa"/>
            <w:tcBorders>
              <w:top w:val="single" w:sz="2" w:space="0" w:color="000000"/>
              <w:left w:val="single" w:sz="2" w:space="0" w:color="000000"/>
              <w:bottom w:val="single" w:sz="2" w:space="0" w:color="000000"/>
              <w:right w:val="single" w:sz="2" w:space="0" w:color="000000"/>
            </w:tcBorders>
            <w:hideMark/>
          </w:tcPr>
          <w:p w:rsidR="0063436E" w:rsidRPr="00644C43" w:rsidRDefault="0063436E" w:rsidP="00217661">
            <w:pPr>
              <w:widowControl w:val="0"/>
              <w:jc w:val="center"/>
              <w:rPr>
                <w:b/>
              </w:rPr>
            </w:pPr>
            <w:r w:rsidRPr="00644C43">
              <w:rPr>
                <w:b/>
              </w:rPr>
              <w:t>№</w:t>
            </w:r>
          </w:p>
        </w:tc>
        <w:tc>
          <w:tcPr>
            <w:tcW w:w="3150" w:type="dxa"/>
            <w:tcBorders>
              <w:top w:val="single" w:sz="2" w:space="0" w:color="000000"/>
              <w:left w:val="single" w:sz="2" w:space="0" w:color="000000"/>
              <w:bottom w:val="single" w:sz="2" w:space="0" w:color="000000"/>
              <w:right w:val="single" w:sz="2" w:space="0" w:color="000000"/>
            </w:tcBorders>
            <w:hideMark/>
          </w:tcPr>
          <w:p w:rsidR="0063436E" w:rsidRPr="00644C43" w:rsidRDefault="0063436E" w:rsidP="00217661">
            <w:pPr>
              <w:widowControl w:val="0"/>
              <w:jc w:val="center"/>
              <w:rPr>
                <w:b/>
              </w:rPr>
            </w:pPr>
            <w:proofErr w:type="spellStart"/>
            <w:r w:rsidRPr="00644C43">
              <w:rPr>
                <w:b/>
              </w:rPr>
              <w:t>Кваліфікаційний</w:t>
            </w:r>
            <w:proofErr w:type="spellEnd"/>
            <w:r w:rsidRPr="00644C43">
              <w:rPr>
                <w:b/>
              </w:rPr>
              <w:t xml:space="preserve"> </w:t>
            </w:r>
            <w:proofErr w:type="spellStart"/>
            <w:r w:rsidRPr="00644C43">
              <w:rPr>
                <w:b/>
              </w:rPr>
              <w:t>критерій</w:t>
            </w:r>
            <w:proofErr w:type="spellEnd"/>
          </w:p>
        </w:tc>
        <w:tc>
          <w:tcPr>
            <w:tcW w:w="6205" w:type="dxa"/>
            <w:tcBorders>
              <w:top w:val="single" w:sz="2" w:space="0" w:color="000000"/>
              <w:left w:val="single" w:sz="2" w:space="0" w:color="000000"/>
              <w:bottom w:val="single" w:sz="2" w:space="0" w:color="000000"/>
              <w:right w:val="single" w:sz="2" w:space="0" w:color="000000"/>
            </w:tcBorders>
            <w:hideMark/>
          </w:tcPr>
          <w:p w:rsidR="0063436E" w:rsidRPr="00644C43" w:rsidRDefault="0063436E" w:rsidP="00217661">
            <w:pPr>
              <w:widowControl w:val="0"/>
              <w:jc w:val="center"/>
            </w:pPr>
            <w:proofErr w:type="spellStart"/>
            <w:r w:rsidRPr="00644C43">
              <w:rPr>
                <w:b/>
              </w:rPr>
              <w:t>Способи</w:t>
            </w:r>
            <w:proofErr w:type="spellEnd"/>
            <w:r w:rsidRPr="00644C43">
              <w:rPr>
                <w:b/>
              </w:rPr>
              <w:t xml:space="preserve"> документального </w:t>
            </w:r>
            <w:proofErr w:type="spellStart"/>
            <w:r w:rsidRPr="00644C43">
              <w:rPr>
                <w:b/>
              </w:rPr>
              <w:t>підтвердження</w:t>
            </w:r>
            <w:proofErr w:type="spellEnd"/>
            <w:r w:rsidRPr="00644C43">
              <w:rPr>
                <w:b/>
              </w:rPr>
              <w:t xml:space="preserve"> </w:t>
            </w:r>
            <w:proofErr w:type="spellStart"/>
            <w:r w:rsidRPr="00644C43">
              <w:rPr>
                <w:b/>
              </w:rPr>
              <w:t>інформації</w:t>
            </w:r>
            <w:proofErr w:type="spellEnd"/>
            <w:r w:rsidRPr="00644C43">
              <w:rPr>
                <w:b/>
              </w:rPr>
              <w:t xml:space="preserve">, про </w:t>
            </w:r>
            <w:proofErr w:type="spellStart"/>
            <w:r w:rsidRPr="00644C43">
              <w:rPr>
                <w:b/>
              </w:rPr>
              <w:t>відповідність</w:t>
            </w:r>
            <w:proofErr w:type="spellEnd"/>
            <w:r w:rsidRPr="00644C43">
              <w:rPr>
                <w:b/>
              </w:rPr>
              <w:t xml:space="preserve"> </w:t>
            </w:r>
            <w:proofErr w:type="spellStart"/>
            <w:r w:rsidRPr="00644C43">
              <w:rPr>
                <w:b/>
              </w:rPr>
              <w:t>Учасника</w:t>
            </w:r>
            <w:proofErr w:type="spellEnd"/>
            <w:r w:rsidRPr="00644C43">
              <w:rPr>
                <w:b/>
              </w:rPr>
              <w:t xml:space="preserve"> </w:t>
            </w:r>
            <w:proofErr w:type="spellStart"/>
            <w:r w:rsidRPr="00644C43">
              <w:rPr>
                <w:b/>
              </w:rPr>
              <w:t>кваліфікаційним</w:t>
            </w:r>
            <w:proofErr w:type="spellEnd"/>
            <w:r w:rsidRPr="00644C43">
              <w:rPr>
                <w:b/>
              </w:rPr>
              <w:t xml:space="preserve"> </w:t>
            </w:r>
            <w:proofErr w:type="spellStart"/>
            <w:r w:rsidRPr="00644C43">
              <w:rPr>
                <w:b/>
              </w:rPr>
              <w:t>критеріям</w:t>
            </w:r>
            <w:proofErr w:type="spellEnd"/>
          </w:p>
        </w:tc>
      </w:tr>
      <w:tr w:rsidR="0063436E" w:rsidRPr="00644C43" w:rsidTr="00217661">
        <w:trPr>
          <w:trHeight w:val="271"/>
        </w:trPr>
        <w:tc>
          <w:tcPr>
            <w:tcW w:w="418" w:type="dxa"/>
            <w:tcBorders>
              <w:top w:val="single" w:sz="2" w:space="0" w:color="000000"/>
              <w:left w:val="single" w:sz="2" w:space="0" w:color="000000"/>
              <w:bottom w:val="single" w:sz="2" w:space="0" w:color="000000"/>
              <w:right w:val="single" w:sz="2" w:space="0" w:color="000000"/>
            </w:tcBorders>
            <w:hideMark/>
          </w:tcPr>
          <w:p w:rsidR="0063436E" w:rsidRPr="00644C43" w:rsidRDefault="0063436E" w:rsidP="00217661">
            <w:pPr>
              <w:widowControl w:val="0"/>
            </w:pPr>
            <w:r w:rsidRPr="00644C43">
              <w:t>1</w:t>
            </w:r>
          </w:p>
        </w:tc>
        <w:tc>
          <w:tcPr>
            <w:tcW w:w="3150" w:type="dxa"/>
            <w:tcBorders>
              <w:top w:val="single" w:sz="2" w:space="0" w:color="000000"/>
              <w:left w:val="single" w:sz="2" w:space="0" w:color="000000"/>
              <w:bottom w:val="single" w:sz="2" w:space="0" w:color="000000"/>
              <w:right w:val="single" w:sz="2" w:space="0" w:color="000000"/>
            </w:tcBorders>
            <w:hideMark/>
          </w:tcPr>
          <w:p w:rsidR="0063436E" w:rsidRPr="00644C43" w:rsidRDefault="0063436E" w:rsidP="00217661">
            <w:pPr>
              <w:widowControl w:val="0"/>
            </w:pPr>
            <w:proofErr w:type="spellStart"/>
            <w:r w:rsidRPr="00644C43">
              <w:t>Наявність</w:t>
            </w:r>
            <w:proofErr w:type="spellEnd"/>
            <w:r w:rsidRPr="00644C43">
              <w:t xml:space="preserve"> </w:t>
            </w:r>
            <w:proofErr w:type="spellStart"/>
            <w:r w:rsidRPr="00644C43">
              <w:t>працівників</w:t>
            </w:r>
            <w:proofErr w:type="spellEnd"/>
            <w:r w:rsidRPr="00644C43">
              <w:t xml:space="preserve"> </w:t>
            </w:r>
            <w:proofErr w:type="spellStart"/>
            <w:r w:rsidRPr="00644C43">
              <w:t>відповідної</w:t>
            </w:r>
            <w:proofErr w:type="spellEnd"/>
            <w:r w:rsidRPr="00644C43">
              <w:t xml:space="preserve"> </w:t>
            </w:r>
            <w:proofErr w:type="spellStart"/>
            <w:r w:rsidRPr="00644C43">
              <w:t>кваліфікації</w:t>
            </w:r>
            <w:proofErr w:type="spellEnd"/>
            <w:r w:rsidRPr="00644C43">
              <w:t xml:space="preserve">, </w:t>
            </w:r>
            <w:proofErr w:type="spellStart"/>
            <w:r w:rsidRPr="00644C43">
              <w:t>які</w:t>
            </w:r>
            <w:proofErr w:type="spellEnd"/>
            <w:r w:rsidRPr="00644C43">
              <w:t xml:space="preserve"> </w:t>
            </w:r>
            <w:proofErr w:type="spellStart"/>
            <w:r w:rsidRPr="00644C43">
              <w:t>мають</w:t>
            </w:r>
            <w:proofErr w:type="spellEnd"/>
            <w:r w:rsidRPr="00644C43">
              <w:t xml:space="preserve"> </w:t>
            </w:r>
            <w:proofErr w:type="spellStart"/>
            <w:r w:rsidRPr="00644C43">
              <w:t>необхідні</w:t>
            </w:r>
            <w:proofErr w:type="spellEnd"/>
            <w:r w:rsidRPr="00644C43">
              <w:t xml:space="preserve"> </w:t>
            </w:r>
            <w:proofErr w:type="spellStart"/>
            <w:r w:rsidRPr="00644C43">
              <w:t>знання</w:t>
            </w:r>
            <w:proofErr w:type="spellEnd"/>
            <w:r w:rsidRPr="00644C43">
              <w:t xml:space="preserve"> та </w:t>
            </w:r>
            <w:proofErr w:type="spellStart"/>
            <w:r w:rsidRPr="00644C43">
              <w:t>досвід</w:t>
            </w:r>
            <w:proofErr w:type="spellEnd"/>
          </w:p>
        </w:tc>
        <w:tc>
          <w:tcPr>
            <w:tcW w:w="6205" w:type="dxa"/>
            <w:tcBorders>
              <w:top w:val="single" w:sz="2" w:space="0" w:color="000000"/>
              <w:left w:val="single" w:sz="2" w:space="0" w:color="000000"/>
              <w:bottom w:val="single" w:sz="2" w:space="0" w:color="000000"/>
              <w:right w:val="single" w:sz="2" w:space="0" w:color="000000"/>
            </w:tcBorders>
            <w:hideMark/>
          </w:tcPr>
          <w:p w:rsidR="0063436E" w:rsidRPr="00644C43" w:rsidRDefault="0063436E" w:rsidP="00217661">
            <w:pPr>
              <w:widowControl w:val="0"/>
              <w:jc w:val="both"/>
            </w:pPr>
            <w:proofErr w:type="spellStart"/>
            <w:r w:rsidRPr="00644C43">
              <w:t>Документальне</w:t>
            </w:r>
            <w:proofErr w:type="spellEnd"/>
            <w:r w:rsidRPr="00644C43">
              <w:t xml:space="preserve"> </w:t>
            </w:r>
            <w:proofErr w:type="spellStart"/>
            <w:r w:rsidRPr="00644C43">
              <w:t>підтвердження</w:t>
            </w:r>
            <w:proofErr w:type="spellEnd"/>
            <w:r w:rsidRPr="00644C43">
              <w:t xml:space="preserve"> про </w:t>
            </w:r>
            <w:proofErr w:type="spellStart"/>
            <w:r w:rsidRPr="00644C43">
              <w:t>наявність</w:t>
            </w:r>
            <w:proofErr w:type="spellEnd"/>
            <w:r w:rsidRPr="00644C43">
              <w:t xml:space="preserve"> у </w:t>
            </w:r>
            <w:proofErr w:type="spellStart"/>
            <w:r w:rsidRPr="00644C43">
              <w:t>Учасника</w:t>
            </w:r>
            <w:proofErr w:type="spellEnd"/>
            <w:r w:rsidRPr="00644C43">
              <w:t xml:space="preserve"> </w:t>
            </w:r>
            <w:proofErr w:type="spellStart"/>
            <w:r w:rsidRPr="00644C43">
              <w:t>працівників</w:t>
            </w:r>
            <w:proofErr w:type="spellEnd"/>
            <w:r w:rsidRPr="00644C43">
              <w:t xml:space="preserve">, </w:t>
            </w:r>
            <w:proofErr w:type="spellStart"/>
            <w:r w:rsidRPr="00644C43">
              <w:t>які</w:t>
            </w:r>
            <w:proofErr w:type="spellEnd"/>
            <w:r w:rsidRPr="00644C43">
              <w:t xml:space="preserve"> </w:t>
            </w:r>
            <w:proofErr w:type="spellStart"/>
            <w:r w:rsidRPr="00644C43">
              <w:t>безпосередньо</w:t>
            </w:r>
            <w:proofErr w:type="spellEnd"/>
            <w:r w:rsidRPr="00644C43">
              <w:t xml:space="preserve"> </w:t>
            </w:r>
            <w:proofErr w:type="spellStart"/>
            <w:r w:rsidRPr="00644C43">
              <w:t>будуть</w:t>
            </w:r>
            <w:proofErr w:type="spellEnd"/>
            <w:r w:rsidRPr="00644C43">
              <w:t xml:space="preserve"> </w:t>
            </w:r>
            <w:proofErr w:type="spellStart"/>
            <w:r w:rsidRPr="00644C43">
              <w:t>залучені</w:t>
            </w:r>
            <w:proofErr w:type="spellEnd"/>
            <w:r w:rsidRPr="00644C43">
              <w:t xml:space="preserve"> до </w:t>
            </w:r>
            <w:proofErr w:type="spellStart"/>
            <w:r w:rsidRPr="00644C43">
              <w:t>надання</w:t>
            </w:r>
            <w:proofErr w:type="spellEnd"/>
            <w:r w:rsidRPr="00644C43">
              <w:t xml:space="preserve"> </w:t>
            </w:r>
            <w:proofErr w:type="spellStart"/>
            <w:r w:rsidRPr="00644C43">
              <w:t>Послуг</w:t>
            </w:r>
            <w:proofErr w:type="spellEnd"/>
            <w:r w:rsidRPr="00644C43">
              <w:t xml:space="preserve">, а </w:t>
            </w:r>
            <w:proofErr w:type="spellStart"/>
            <w:r w:rsidRPr="00644C43">
              <w:t>саме</w:t>
            </w:r>
            <w:proofErr w:type="spellEnd"/>
            <w:r w:rsidRPr="00644C43">
              <w:t>:</w:t>
            </w:r>
          </w:p>
          <w:p w:rsidR="0063436E" w:rsidRPr="00644C43" w:rsidRDefault="0063436E" w:rsidP="0063436E">
            <w:pPr>
              <w:widowControl w:val="0"/>
              <w:numPr>
                <w:ilvl w:val="0"/>
                <w:numId w:val="20"/>
              </w:numPr>
              <w:tabs>
                <w:tab w:val="left" w:pos="449"/>
              </w:tabs>
              <w:ind w:left="0" w:firstLine="0"/>
              <w:jc w:val="both"/>
            </w:pPr>
            <w:proofErr w:type="spellStart"/>
            <w:r w:rsidRPr="00644C43">
              <w:t>довідку</w:t>
            </w:r>
            <w:proofErr w:type="spellEnd"/>
            <w:r w:rsidRPr="00644C43">
              <w:t xml:space="preserve"> в </w:t>
            </w:r>
            <w:proofErr w:type="spellStart"/>
            <w:r w:rsidRPr="00644C43">
              <w:t>довільній</w:t>
            </w:r>
            <w:proofErr w:type="spellEnd"/>
            <w:r w:rsidRPr="00644C43">
              <w:t xml:space="preserve"> </w:t>
            </w:r>
            <w:proofErr w:type="spellStart"/>
            <w:r w:rsidRPr="00644C43">
              <w:t>формі</w:t>
            </w:r>
            <w:proofErr w:type="spellEnd"/>
            <w:r w:rsidRPr="00644C43">
              <w:t xml:space="preserve"> про </w:t>
            </w:r>
            <w:proofErr w:type="spellStart"/>
            <w:r w:rsidRPr="00644C43">
              <w:t>наявність</w:t>
            </w:r>
            <w:proofErr w:type="spellEnd"/>
            <w:r w:rsidRPr="00644C43">
              <w:t xml:space="preserve"> у </w:t>
            </w:r>
            <w:proofErr w:type="spellStart"/>
            <w:r w:rsidRPr="00644C43">
              <w:t>Учасника</w:t>
            </w:r>
            <w:proofErr w:type="spellEnd"/>
            <w:r w:rsidRPr="00644C43">
              <w:t xml:space="preserve"> </w:t>
            </w:r>
            <w:proofErr w:type="spellStart"/>
            <w:r w:rsidRPr="00644C43">
              <w:t>працівників</w:t>
            </w:r>
            <w:proofErr w:type="spellEnd"/>
            <w:r w:rsidRPr="00644C43">
              <w:t xml:space="preserve"> </w:t>
            </w:r>
            <w:r w:rsidRPr="0070194C">
              <w:t xml:space="preserve">(не </w:t>
            </w:r>
            <w:proofErr w:type="spellStart"/>
            <w:r w:rsidRPr="0070194C">
              <w:t>менше</w:t>
            </w:r>
            <w:proofErr w:type="spellEnd"/>
            <w:r w:rsidRPr="0070194C">
              <w:t xml:space="preserve"> 3-х),</w:t>
            </w:r>
            <w:r w:rsidRPr="00644C43">
              <w:t xml:space="preserve"> </w:t>
            </w:r>
            <w:proofErr w:type="spellStart"/>
            <w:r w:rsidRPr="00644C43">
              <w:t>які</w:t>
            </w:r>
            <w:proofErr w:type="spellEnd"/>
            <w:r w:rsidRPr="00644C43">
              <w:t xml:space="preserve"> </w:t>
            </w:r>
            <w:proofErr w:type="spellStart"/>
            <w:r w:rsidRPr="00644C43">
              <w:t>безпосередньо</w:t>
            </w:r>
            <w:proofErr w:type="spellEnd"/>
            <w:r w:rsidRPr="00644C43">
              <w:t xml:space="preserve"> </w:t>
            </w:r>
            <w:proofErr w:type="spellStart"/>
            <w:r w:rsidRPr="00644C43">
              <w:t>будуть</w:t>
            </w:r>
            <w:proofErr w:type="spellEnd"/>
            <w:r w:rsidRPr="00644C43">
              <w:t xml:space="preserve"> </w:t>
            </w:r>
            <w:proofErr w:type="spellStart"/>
            <w:r w:rsidRPr="00644C43">
              <w:t>залучені</w:t>
            </w:r>
            <w:proofErr w:type="spellEnd"/>
            <w:r w:rsidRPr="00644C43">
              <w:t xml:space="preserve"> до </w:t>
            </w:r>
            <w:proofErr w:type="spellStart"/>
            <w:r w:rsidRPr="00644C43">
              <w:t>надання</w:t>
            </w:r>
            <w:proofErr w:type="spellEnd"/>
            <w:r w:rsidRPr="00644C43">
              <w:t xml:space="preserve"> </w:t>
            </w:r>
            <w:proofErr w:type="spellStart"/>
            <w:r w:rsidRPr="00644C43">
              <w:t>Послуг</w:t>
            </w:r>
            <w:proofErr w:type="spellEnd"/>
            <w:r w:rsidRPr="00644C43">
              <w:t xml:space="preserve">, </w:t>
            </w:r>
            <w:proofErr w:type="spellStart"/>
            <w:r w:rsidRPr="00644C43">
              <w:t>завірена</w:t>
            </w:r>
            <w:proofErr w:type="spellEnd"/>
            <w:r w:rsidRPr="00644C43">
              <w:t xml:space="preserve"> </w:t>
            </w:r>
            <w:proofErr w:type="spellStart"/>
            <w:r w:rsidRPr="00644C43">
              <w:t>печаткою</w:t>
            </w:r>
            <w:proofErr w:type="spellEnd"/>
            <w:r w:rsidRPr="00644C43">
              <w:t xml:space="preserve"> (у </w:t>
            </w:r>
            <w:proofErr w:type="spellStart"/>
            <w:r w:rsidRPr="00644C43">
              <w:t>разі</w:t>
            </w:r>
            <w:proofErr w:type="spellEnd"/>
            <w:r w:rsidRPr="00644C43">
              <w:t xml:space="preserve"> </w:t>
            </w:r>
            <w:proofErr w:type="spellStart"/>
            <w:r w:rsidRPr="00644C43">
              <w:t>наявності</w:t>
            </w:r>
            <w:proofErr w:type="spellEnd"/>
            <w:r w:rsidRPr="00644C43">
              <w:t xml:space="preserve">) та </w:t>
            </w:r>
            <w:proofErr w:type="spellStart"/>
            <w:r w:rsidRPr="00644C43">
              <w:t>підписом</w:t>
            </w:r>
            <w:proofErr w:type="spellEnd"/>
            <w:r w:rsidRPr="00644C43">
              <w:t xml:space="preserve"> </w:t>
            </w:r>
            <w:proofErr w:type="spellStart"/>
            <w:r w:rsidRPr="00644C43">
              <w:t>керівника</w:t>
            </w:r>
            <w:proofErr w:type="spellEnd"/>
            <w:r w:rsidRPr="00644C43">
              <w:t>/</w:t>
            </w:r>
            <w:proofErr w:type="spellStart"/>
            <w:r w:rsidRPr="00644C43">
              <w:t>уповноваженої</w:t>
            </w:r>
            <w:proofErr w:type="spellEnd"/>
            <w:r w:rsidRPr="00644C43">
              <w:t xml:space="preserve"> особи </w:t>
            </w:r>
            <w:proofErr w:type="spellStart"/>
            <w:r w:rsidRPr="00644C43">
              <w:t>Учасника</w:t>
            </w:r>
            <w:proofErr w:type="spellEnd"/>
            <w:r>
              <w:t>.</w:t>
            </w:r>
          </w:p>
        </w:tc>
      </w:tr>
      <w:tr w:rsidR="0063436E" w:rsidRPr="00644C43" w:rsidTr="00217661">
        <w:tc>
          <w:tcPr>
            <w:tcW w:w="418" w:type="dxa"/>
            <w:tcBorders>
              <w:top w:val="single" w:sz="2" w:space="0" w:color="000000"/>
              <w:left w:val="single" w:sz="2" w:space="0" w:color="000000"/>
              <w:bottom w:val="single" w:sz="2" w:space="0" w:color="000000"/>
              <w:right w:val="single" w:sz="2" w:space="0" w:color="000000"/>
            </w:tcBorders>
            <w:hideMark/>
          </w:tcPr>
          <w:p w:rsidR="0063436E" w:rsidRPr="00644C43" w:rsidRDefault="0063436E" w:rsidP="00217661">
            <w:pPr>
              <w:widowControl w:val="0"/>
            </w:pPr>
            <w:bookmarkStart w:id="66" w:name="_gjdgxs"/>
            <w:bookmarkEnd w:id="66"/>
            <w:r w:rsidRPr="00644C43">
              <w:t>2</w:t>
            </w:r>
          </w:p>
        </w:tc>
        <w:tc>
          <w:tcPr>
            <w:tcW w:w="3150" w:type="dxa"/>
            <w:tcBorders>
              <w:top w:val="single" w:sz="2" w:space="0" w:color="000000"/>
              <w:left w:val="single" w:sz="2" w:space="0" w:color="000000"/>
              <w:bottom w:val="single" w:sz="2" w:space="0" w:color="000000"/>
              <w:right w:val="single" w:sz="2" w:space="0" w:color="000000"/>
            </w:tcBorders>
            <w:hideMark/>
          </w:tcPr>
          <w:p w:rsidR="0063436E" w:rsidRPr="00644C43" w:rsidRDefault="0063436E" w:rsidP="00217661">
            <w:pPr>
              <w:widowControl w:val="0"/>
            </w:pPr>
            <w:proofErr w:type="spellStart"/>
            <w:r w:rsidRPr="00644C43">
              <w:t>Наявність</w:t>
            </w:r>
            <w:proofErr w:type="spellEnd"/>
            <w:r w:rsidRPr="00644C43">
              <w:t xml:space="preserve"> документально </w:t>
            </w:r>
            <w:proofErr w:type="spellStart"/>
            <w:r w:rsidRPr="00644C43">
              <w:t>підтвердженого</w:t>
            </w:r>
            <w:proofErr w:type="spellEnd"/>
            <w:r w:rsidRPr="00644C43">
              <w:t xml:space="preserve"> </w:t>
            </w:r>
            <w:proofErr w:type="spellStart"/>
            <w:r w:rsidRPr="00644C43">
              <w:t>досвіду</w:t>
            </w:r>
            <w:proofErr w:type="spellEnd"/>
            <w:r w:rsidRPr="00644C43">
              <w:t xml:space="preserve"> </w:t>
            </w:r>
            <w:proofErr w:type="spellStart"/>
            <w:r w:rsidRPr="00644C43">
              <w:t>виконання</w:t>
            </w:r>
            <w:proofErr w:type="spellEnd"/>
            <w:r w:rsidRPr="00644C43">
              <w:t xml:space="preserve"> </w:t>
            </w:r>
            <w:proofErr w:type="spellStart"/>
            <w:r w:rsidRPr="00644C43">
              <w:t>аналогічного</w:t>
            </w:r>
            <w:proofErr w:type="spellEnd"/>
            <w:r w:rsidRPr="00644C43">
              <w:t xml:space="preserve"> договору</w:t>
            </w:r>
          </w:p>
        </w:tc>
        <w:tc>
          <w:tcPr>
            <w:tcW w:w="6205" w:type="dxa"/>
            <w:tcBorders>
              <w:top w:val="single" w:sz="2" w:space="0" w:color="000000"/>
              <w:left w:val="single" w:sz="2" w:space="0" w:color="000000"/>
              <w:bottom w:val="single" w:sz="2" w:space="0" w:color="000000"/>
              <w:right w:val="single" w:sz="2" w:space="0" w:color="000000"/>
            </w:tcBorders>
            <w:hideMark/>
          </w:tcPr>
          <w:p w:rsidR="0063436E" w:rsidRPr="00644C43" w:rsidRDefault="0063436E" w:rsidP="00217661">
            <w:pPr>
              <w:widowControl w:val="0"/>
              <w:jc w:val="both"/>
            </w:pPr>
            <w:proofErr w:type="spellStart"/>
            <w:r w:rsidRPr="00644C43">
              <w:t>Копія</w:t>
            </w:r>
            <w:proofErr w:type="spellEnd"/>
            <w:r w:rsidRPr="00644C43">
              <w:t xml:space="preserve"> </w:t>
            </w:r>
            <w:proofErr w:type="spellStart"/>
            <w:r w:rsidRPr="00644C43">
              <w:t>виконаного</w:t>
            </w:r>
            <w:proofErr w:type="spellEnd"/>
            <w:r w:rsidRPr="00644C43">
              <w:t xml:space="preserve"> </w:t>
            </w:r>
            <w:proofErr w:type="spellStart"/>
            <w:r w:rsidRPr="00644C43">
              <w:t>аналогічного</w:t>
            </w:r>
            <w:proofErr w:type="spellEnd"/>
            <w:r w:rsidRPr="00644C43">
              <w:t xml:space="preserve"> договору</w:t>
            </w:r>
            <w:r w:rsidRPr="00644C43">
              <w:rPr>
                <w:b/>
                <w:vertAlign w:val="superscript"/>
              </w:rPr>
              <w:t>1</w:t>
            </w:r>
            <w:r w:rsidRPr="00644C43">
              <w:t xml:space="preserve"> та документ (</w:t>
            </w:r>
            <w:proofErr w:type="spellStart"/>
            <w:r w:rsidRPr="00644C43">
              <w:t>документи</w:t>
            </w:r>
            <w:proofErr w:type="spellEnd"/>
            <w:r w:rsidRPr="00644C43">
              <w:t xml:space="preserve">), </w:t>
            </w:r>
            <w:proofErr w:type="spellStart"/>
            <w:r w:rsidRPr="00644C43">
              <w:t>що</w:t>
            </w:r>
            <w:proofErr w:type="spellEnd"/>
            <w:r w:rsidRPr="00644C43">
              <w:t xml:space="preserve"> </w:t>
            </w:r>
            <w:proofErr w:type="spellStart"/>
            <w:r w:rsidRPr="00644C43">
              <w:t>підтверджують</w:t>
            </w:r>
            <w:proofErr w:type="spellEnd"/>
            <w:r w:rsidRPr="00644C43">
              <w:t xml:space="preserve"> </w:t>
            </w:r>
            <w:proofErr w:type="spellStart"/>
            <w:r w:rsidRPr="00644C43">
              <w:t>його</w:t>
            </w:r>
            <w:proofErr w:type="spellEnd"/>
            <w:r w:rsidRPr="00644C43">
              <w:t xml:space="preserve"> </w:t>
            </w:r>
            <w:proofErr w:type="spellStart"/>
            <w:r w:rsidRPr="00644C43">
              <w:t>виконання</w:t>
            </w:r>
            <w:proofErr w:type="spellEnd"/>
            <w:r w:rsidRPr="00644C43">
              <w:t xml:space="preserve"> в </w:t>
            </w:r>
            <w:proofErr w:type="spellStart"/>
            <w:r w:rsidRPr="00644C43">
              <w:t>повному</w:t>
            </w:r>
            <w:proofErr w:type="spellEnd"/>
            <w:r w:rsidRPr="00644C43">
              <w:t xml:space="preserve"> </w:t>
            </w:r>
            <w:proofErr w:type="spellStart"/>
            <w:r w:rsidRPr="00644C43">
              <w:t>обсязі</w:t>
            </w:r>
            <w:proofErr w:type="spellEnd"/>
            <w:r w:rsidRPr="00644C43">
              <w:t xml:space="preserve"> </w:t>
            </w:r>
            <w:r w:rsidRPr="00644C43">
              <w:rPr>
                <w:rFonts w:eastAsia="SimSun"/>
                <w:kern w:val="2"/>
                <w:lang w:eastAsia="hi-IN" w:bidi="hi-IN"/>
              </w:rPr>
              <w:t xml:space="preserve">(за </w:t>
            </w:r>
            <w:proofErr w:type="spellStart"/>
            <w:r w:rsidRPr="00644C43">
              <w:rPr>
                <w:rFonts w:eastAsia="SimSun"/>
                <w:kern w:val="2"/>
                <w:lang w:eastAsia="hi-IN" w:bidi="hi-IN"/>
              </w:rPr>
              <w:t>вартістю</w:t>
            </w:r>
            <w:proofErr w:type="spellEnd"/>
            <w:r w:rsidRPr="00644C43">
              <w:rPr>
                <w:rFonts w:eastAsia="SimSun"/>
                <w:kern w:val="2"/>
                <w:lang w:eastAsia="hi-IN" w:bidi="hi-IN"/>
              </w:rPr>
              <w:t xml:space="preserve"> та/</w:t>
            </w:r>
            <w:proofErr w:type="spellStart"/>
            <w:r w:rsidRPr="00644C43">
              <w:rPr>
                <w:rFonts w:eastAsia="SimSun"/>
                <w:kern w:val="2"/>
                <w:lang w:eastAsia="hi-IN" w:bidi="hi-IN"/>
              </w:rPr>
              <w:t>або</w:t>
            </w:r>
            <w:proofErr w:type="spellEnd"/>
            <w:r w:rsidRPr="00644C43">
              <w:rPr>
                <w:rFonts w:eastAsia="SimSun"/>
                <w:kern w:val="2"/>
                <w:lang w:eastAsia="hi-IN" w:bidi="hi-IN"/>
              </w:rPr>
              <w:t xml:space="preserve"> за </w:t>
            </w:r>
            <w:proofErr w:type="spellStart"/>
            <w:r w:rsidRPr="00644C43">
              <w:rPr>
                <w:rFonts w:eastAsia="SimSun"/>
                <w:kern w:val="2"/>
                <w:lang w:eastAsia="hi-IN" w:bidi="hi-IN"/>
              </w:rPr>
              <w:t>обсягом</w:t>
            </w:r>
            <w:proofErr w:type="spellEnd"/>
            <w:r w:rsidRPr="00644C43">
              <w:rPr>
                <w:rFonts w:eastAsia="SimSun"/>
                <w:kern w:val="2"/>
                <w:lang w:eastAsia="hi-IN" w:bidi="hi-IN"/>
              </w:rPr>
              <w:t>)</w:t>
            </w:r>
            <w:r w:rsidRPr="00644C43">
              <w:t xml:space="preserve">: </w:t>
            </w:r>
            <w:proofErr w:type="spellStart"/>
            <w:r w:rsidRPr="00644C43">
              <w:t>копія</w:t>
            </w:r>
            <w:proofErr w:type="spellEnd"/>
            <w:r w:rsidRPr="00644C43">
              <w:t xml:space="preserve"> акта (</w:t>
            </w:r>
            <w:proofErr w:type="spellStart"/>
            <w:r w:rsidRPr="00644C43">
              <w:t>актів</w:t>
            </w:r>
            <w:proofErr w:type="spellEnd"/>
            <w:r w:rsidRPr="00644C43">
              <w:t xml:space="preserve">) </w:t>
            </w:r>
            <w:proofErr w:type="spellStart"/>
            <w:r w:rsidRPr="00644C43">
              <w:t>наданих</w:t>
            </w:r>
            <w:proofErr w:type="spellEnd"/>
            <w:r w:rsidRPr="00644C43">
              <w:t xml:space="preserve"> </w:t>
            </w:r>
            <w:proofErr w:type="spellStart"/>
            <w:r w:rsidRPr="00644C43">
              <w:t>послуг</w:t>
            </w:r>
            <w:proofErr w:type="spellEnd"/>
            <w:r w:rsidRPr="00644C43">
              <w:t>, та/</w:t>
            </w:r>
            <w:proofErr w:type="spellStart"/>
            <w:r w:rsidRPr="00644C43">
              <w:t>або</w:t>
            </w:r>
            <w:proofErr w:type="spellEnd"/>
            <w:r w:rsidRPr="00644C43">
              <w:t xml:space="preserve"> </w:t>
            </w:r>
            <w:proofErr w:type="spellStart"/>
            <w:r w:rsidRPr="00644C43">
              <w:t>копія</w:t>
            </w:r>
            <w:proofErr w:type="spellEnd"/>
            <w:r w:rsidRPr="00644C43">
              <w:t xml:space="preserve"> акта (</w:t>
            </w:r>
            <w:proofErr w:type="spellStart"/>
            <w:r w:rsidRPr="00644C43">
              <w:t>актів</w:t>
            </w:r>
            <w:proofErr w:type="spellEnd"/>
            <w:r w:rsidRPr="00644C43">
              <w:t xml:space="preserve">) </w:t>
            </w:r>
            <w:proofErr w:type="spellStart"/>
            <w:r w:rsidRPr="00644C43">
              <w:t>звірки</w:t>
            </w:r>
            <w:proofErr w:type="spellEnd"/>
            <w:r w:rsidRPr="00644C43">
              <w:t>, та/</w:t>
            </w:r>
            <w:proofErr w:type="spellStart"/>
            <w:r w:rsidRPr="00644C43">
              <w:t>або</w:t>
            </w:r>
            <w:proofErr w:type="spellEnd"/>
            <w:r w:rsidRPr="00644C43">
              <w:t xml:space="preserve"> </w:t>
            </w:r>
            <w:proofErr w:type="spellStart"/>
            <w:r w:rsidRPr="00644C43">
              <w:t>копія</w:t>
            </w:r>
            <w:proofErr w:type="spellEnd"/>
            <w:r w:rsidRPr="00644C43">
              <w:t xml:space="preserve"> </w:t>
            </w:r>
            <w:proofErr w:type="spellStart"/>
            <w:r w:rsidRPr="00644C43">
              <w:t>видаткової</w:t>
            </w:r>
            <w:proofErr w:type="spellEnd"/>
            <w:r w:rsidRPr="00644C43">
              <w:t xml:space="preserve"> (</w:t>
            </w:r>
            <w:proofErr w:type="spellStart"/>
            <w:r w:rsidRPr="00644C43">
              <w:t>видаткових</w:t>
            </w:r>
            <w:proofErr w:type="spellEnd"/>
            <w:r w:rsidRPr="00644C43">
              <w:t xml:space="preserve">) </w:t>
            </w:r>
            <w:proofErr w:type="spellStart"/>
            <w:r w:rsidRPr="00644C43">
              <w:t>накладних</w:t>
            </w:r>
            <w:proofErr w:type="spellEnd"/>
            <w:r w:rsidRPr="00644C43">
              <w:t>.</w:t>
            </w:r>
          </w:p>
          <w:p w:rsidR="0063436E" w:rsidRPr="00644C43" w:rsidRDefault="0063436E" w:rsidP="00217661">
            <w:pPr>
              <w:widowControl w:val="0"/>
              <w:jc w:val="both"/>
            </w:pPr>
            <w:proofErr w:type="spellStart"/>
            <w:r w:rsidRPr="00644C43">
              <w:t>Замовник</w:t>
            </w:r>
            <w:proofErr w:type="spellEnd"/>
            <w:r w:rsidRPr="00644C43">
              <w:t xml:space="preserve"> не </w:t>
            </w:r>
            <w:proofErr w:type="spellStart"/>
            <w:r w:rsidRPr="00644C43">
              <w:t>заперечує</w:t>
            </w:r>
            <w:proofErr w:type="spellEnd"/>
            <w:r w:rsidRPr="00644C43">
              <w:t xml:space="preserve"> </w:t>
            </w:r>
            <w:proofErr w:type="spellStart"/>
            <w:r w:rsidRPr="00644C43">
              <w:t>проти</w:t>
            </w:r>
            <w:proofErr w:type="spellEnd"/>
            <w:r w:rsidRPr="00644C43">
              <w:t xml:space="preserve"> </w:t>
            </w:r>
            <w:proofErr w:type="spellStart"/>
            <w:r w:rsidRPr="00644C43">
              <w:t>надання</w:t>
            </w:r>
            <w:proofErr w:type="spellEnd"/>
            <w:r w:rsidRPr="00644C43">
              <w:t xml:space="preserve"> </w:t>
            </w:r>
            <w:proofErr w:type="spellStart"/>
            <w:r w:rsidRPr="00644C43">
              <w:t>учасником</w:t>
            </w:r>
            <w:proofErr w:type="spellEnd"/>
            <w:r w:rsidRPr="00644C43">
              <w:t xml:space="preserve"> </w:t>
            </w:r>
            <w:proofErr w:type="spellStart"/>
            <w:r w:rsidRPr="00644C43">
              <w:t>додаткових</w:t>
            </w:r>
            <w:proofErr w:type="spellEnd"/>
            <w:r w:rsidRPr="00644C43">
              <w:t xml:space="preserve"> </w:t>
            </w:r>
            <w:proofErr w:type="spellStart"/>
            <w:r w:rsidRPr="00644C43">
              <w:t>документів</w:t>
            </w:r>
            <w:proofErr w:type="spellEnd"/>
            <w:r w:rsidRPr="00644C43">
              <w:t xml:space="preserve">, </w:t>
            </w:r>
            <w:proofErr w:type="spellStart"/>
            <w:r w:rsidRPr="00644C43">
              <w:t>що</w:t>
            </w:r>
            <w:proofErr w:type="spellEnd"/>
            <w:r w:rsidRPr="00644C43">
              <w:t xml:space="preserve"> </w:t>
            </w:r>
            <w:proofErr w:type="spellStart"/>
            <w:r w:rsidRPr="00644C43">
              <w:t>засвідчують</w:t>
            </w:r>
            <w:proofErr w:type="spellEnd"/>
            <w:r w:rsidRPr="00644C43">
              <w:t xml:space="preserve"> </w:t>
            </w:r>
            <w:proofErr w:type="spellStart"/>
            <w:r w:rsidRPr="00644C43">
              <w:t>надання</w:t>
            </w:r>
            <w:proofErr w:type="spellEnd"/>
            <w:r w:rsidRPr="00644C43">
              <w:t xml:space="preserve"> ним </w:t>
            </w:r>
            <w:proofErr w:type="spellStart"/>
            <w:r w:rsidRPr="00644C43">
              <w:t>аналогічних</w:t>
            </w:r>
            <w:proofErr w:type="spellEnd"/>
            <w:r w:rsidRPr="00644C43">
              <w:t xml:space="preserve"> </w:t>
            </w:r>
            <w:proofErr w:type="spellStart"/>
            <w:r w:rsidRPr="00644C43">
              <w:t>послуг</w:t>
            </w:r>
            <w:proofErr w:type="spellEnd"/>
            <w:r w:rsidRPr="00644C43">
              <w:t>.</w:t>
            </w:r>
          </w:p>
        </w:tc>
      </w:tr>
    </w:tbl>
    <w:p w:rsidR="0063436E" w:rsidRPr="00644C43" w:rsidRDefault="0063436E" w:rsidP="0063436E">
      <w:pPr>
        <w:jc w:val="right"/>
      </w:pPr>
    </w:p>
    <w:p w:rsidR="0063436E" w:rsidRPr="00644C43" w:rsidRDefault="0063436E" w:rsidP="0063436E">
      <w:pPr>
        <w:jc w:val="both"/>
      </w:pPr>
      <w:r w:rsidRPr="00644C43">
        <w:rPr>
          <w:b/>
          <w:sz w:val="28"/>
          <w:szCs w:val="28"/>
          <w:vertAlign w:val="superscript"/>
        </w:rPr>
        <w:t>1</w:t>
      </w:r>
      <w:r w:rsidRPr="00644C43">
        <w:rPr>
          <w:sz w:val="28"/>
          <w:szCs w:val="28"/>
          <w:vertAlign w:val="superscript"/>
        </w:rPr>
        <w:t xml:space="preserve"> </w:t>
      </w:r>
      <w:proofErr w:type="spellStart"/>
      <w:r w:rsidRPr="00644C43">
        <w:t>Аналогічним</w:t>
      </w:r>
      <w:proofErr w:type="spellEnd"/>
      <w:r w:rsidRPr="00644C43">
        <w:t xml:space="preserve"> договором в межах </w:t>
      </w:r>
      <w:proofErr w:type="spellStart"/>
      <w:r w:rsidRPr="00644C43">
        <w:t>зазначеної</w:t>
      </w:r>
      <w:proofErr w:type="spellEnd"/>
      <w:r w:rsidRPr="00644C43">
        <w:t xml:space="preserve"> </w:t>
      </w:r>
      <w:proofErr w:type="spellStart"/>
      <w:r w:rsidRPr="00644C43">
        <w:t>закупівлі</w:t>
      </w:r>
      <w:proofErr w:type="spellEnd"/>
      <w:r w:rsidRPr="00644C43">
        <w:t xml:space="preserve"> є договори, </w:t>
      </w:r>
      <w:proofErr w:type="spellStart"/>
      <w:r w:rsidRPr="00644C43">
        <w:t>що</w:t>
      </w:r>
      <w:proofErr w:type="spellEnd"/>
      <w:r w:rsidRPr="00644C43">
        <w:t xml:space="preserve"> є </w:t>
      </w:r>
      <w:proofErr w:type="spellStart"/>
      <w:r w:rsidRPr="00644C43">
        <w:t>аналогічними</w:t>
      </w:r>
      <w:proofErr w:type="spellEnd"/>
      <w:r w:rsidRPr="00644C43">
        <w:t xml:space="preserve"> за предметом </w:t>
      </w:r>
      <w:proofErr w:type="spellStart"/>
      <w:r w:rsidRPr="00644C43">
        <w:t>закупівлі</w:t>
      </w:r>
      <w:proofErr w:type="spellEnd"/>
      <w:r w:rsidRPr="00644C43">
        <w:t xml:space="preserve"> за </w:t>
      </w:r>
      <w:proofErr w:type="spellStart"/>
      <w:r w:rsidRPr="00644C43">
        <w:t>кожним</w:t>
      </w:r>
      <w:proofErr w:type="spellEnd"/>
      <w:r w:rsidRPr="00644C43">
        <w:t xml:space="preserve"> з </w:t>
      </w:r>
      <w:proofErr w:type="spellStart"/>
      <w:r w:rsidRPr="00644C43">
        <w:t>видів</w:t>
      </w:r>
      <w:proofErr w:type="spellEnd"/>
      <w:r w:rsidRPr="00644C43">
        <w:t xml:space="preserve"> </w:t>
      </w:r>
      <w:proofErr w:type="spellStart"/>
      <w:r w:rsidRPr="00644C43">
        <w:t>наданих</w:t>
      </w:r>
      <w:proofErr w:type="spellEnd"/>
      <w:r w:rsidRPr="00644C43">
        <w:t xml:space="preserve"> </w:t>
      </w:r>
      <w:proofErr w:type="spellStart"/>
      <w:r w:rsidRPr="00644C43">
        <w:t>послуг</w:t>
      </w:r>
      <w:proofErr w:type="spellEnd"/>
      <w:r w:rsidRPr="00644C43">
        <w:t xml:space="preserve">, </w:t>
      </w:r>
      <w:proofErr w:type="spellStart"/>
      <w:r w:rsidRPr="00644C43">
        <w:t>виконаних</w:t>
      </w:r>
      <w:proofErr w:type="spellEnd"/>
      <w:r w:rsidRPr="00644C43">
        <w:t xml:space="preserve"> за </w:t>
      </w:r>
      <w:proofErr w:type="spellStart"/>
      <w:r w:rsidRPr="00644C43">
        <w:t>останні</w:t>
      </w:r>
      <w:proofErr w:type="spellEnd"/>
      <w:r w:rsidRPr="00644C43">
        <w:t xml:space="preserve"> 3 (три) роки: </w:t>
      </w:r>
      <w:proofErr w:type="spellStart"/>
      <w:r w:rsidRPr="00147FAD">
        <w:rPr>
          <w:lang w:eastAsia="ar-SA"/>
        </w:rPr>
        <w:t>зокрема</w:t>
      </w:r>
      <w:proofErr w:type="spellEnd"/>
      <w:r w:rsidRPr="00147FAD">
        <w:rPr>
          <w:lang w:eastAsia="ar-SA"/>
        </w:rPr>
        <w:t xml:space="preserve">, </w:t>
      </w:r>
      <w:proofErr w:type="spellStart"/>
      <w:r w:rsidRPr="00147FAD">
        <w:rPr>
          <w:lang w:eastAsia="ar-SA"/>
        </w:rPr>
        <w:t>закупівлі</w:t>
      </w:r>
      <w:proofErr w:type="spellEnd"/>
      <w:r w:rsidRPr="00147FAD">
        <w:rPr>
          <w:lang w:eastAsia="ar-SA"/>
        </w:rPr>
        <w:t xml:space="preserve"> </w:t>
      </w:r>
      <w:proofErr w:type="spellStart"/>
      <w:r w:rsidRPr="00147FAD">
        <w:rPr>
          <w:lang w:eastAsia="ar-SA"/>
        </w:rPr>
        <w:t>аналогічн</w:t>
      </w:r>
      <w:r>
        <w:rPr>
          <w:lang w:eastAsia="ar-SA"/>
        </w:rPr>
        <w:t>их</w:t>
      </w:r>
      <w:proofErr w:type="spellEnd"/>
      <w:r>
        <w:rPr>
          <w:lang w:eastAsia="ar-SA"/>
        </w:rPr>
        <w:t xml:space="preserve"> </w:t>
      </w:r>
      <w:proofErr w:type="spellStart"/>
      <w:r>
        <w:rPr>
          <w:lang w:eastAsia="ar-SA"/>
        </w:rPr>
        <w:t>послуг</w:t>
      </w:r>
      <w:proofErr w:type="spellEnd"/>
      <w:r>
        <w:rPr>
          <w:lang w:eastAsia="ar-SA"/>
        </w:rPr>
        <w:t xml:space="preserve"> </w:t>
      </w:r>
      <w:r w:rsidRPr="00E251A4">
        <w:rPr>
          <w:lang w:eastAsia="ar-SA"/>
        </w:rPr>
        <w:t>(</w:t>
      </w:r>
      <w:r w:rsidRPr="00E251A4">
        <w:rPr>
          <w:rFonts w:eastAsia="Calibri"/>
          <w:lang w:val="uk-UA" w:eastAsia="en-US"/>
        </w:rPr>
        <w:t>Послуги зберігання та складування (Послуги з приймання, відповідального зберігання та видачі (відпуску)</w:t>
      </w:r>
      <w:r>
        <w:rPr>
          <w:rFonts w:eastAsia="Calibri"/>
        </w:rPr>
        <w:t xml:space="preserve"> </w:t>
      </w:r>
      <w:proofErr w:type="spellStart"/>
      <w:r>
        <w:rPr>
          <w:rFonts w:eastAsia="Calibri"/>
        </w:rPr>
        <w:t>нафтопродукті</w:t>
      </w:r>
      <w:r w:rsidRPr="005E671B">
        <w:rPr>
          <w:rFonts w:eastAsia="Calibri"/>
        </w:rPr>
        <w:t>в</w:t>
      </w:r>
      <w:proofErr w:type="spellEnd"/>
      <w:r w:rsidRPr="005E671B">
        <w:rPr>
          <w:rFonts w:eastAsia="Calibri"/>
        </w:rPr>
        <w:t>).</w:t>
      </w:r>
    </w:p>
    <w:p w:rsidR="0063436E" w:rsidRPr="00644C43" w:rsidRDefault="0063436E" w:rsidP="0063436E">
      <w:pPr>
        <w:tabs>
          <w:tab w:val="left" w:pos="5921"/>
        </w:tabs>
      </w:pPr>
    </w:p>
    <w:p w:rsidR="0063436E" w:rsidRPr="00644C43" w:rsidRDefault="0063436E" w:rsidP="0063436E">
      <w:pPr>
        <w:tabs>
          <w:tab w:val="left" w:pos="5921"/>
        </w:tabs>
      </w:pPr>
      <w:r w:rsidRPr="00E251A4">
        <w:rPr>
          <w:lang w:val="uk-UA"/>
        </w:rPr>
        <w:tab/>
      </w:r>
      <w:r w:rsidRPr="00644C43">
        <w:t xml:space="preserve">      </w:t>
      </w:r>
    </w:p>
    <w:p w:rsidR="000B7C49" w:rsidRDefault="004940CB" w:rsidP="004940CB">
      <w:pPr>
        <w:tabs>
          <w:tab w:val="left" w:pos="5921"/>
        </w:tabs>
        <w:rPr>
          <w:lang w:val="uk-UA"/>
        </w:rPr>
      </w:pPr>
      <w:r w:rsidRPr="004412D0">
        <w:rPr>
          <w:lang w:val="uk-UA"/>
        </w:rPr>
        <w:tab/>
      </w: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bookmarkStart w:id="67" w:name="_GoBack"/>
      <w:bookmarkEnd w:id="67"/>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A43367" w:rsidRDefault="00A43367" w:rsidP="004940CB">
      <w:pPr>
        <w:tabs>
          <w:tab w:val="left" w:pos="5921"/>
        </w:tabs>
        <w:rPr>
          <w:lang w:val="uk-UA"/>
        </w:rPr>
      </w:pPr>
    </w:p>
    <w:p w:rsidR="000B7C49" w:rsidRDefault="000B7C49" w:rsidP="004940CB">
      <w:pPr>
        <w:tabs>
          <w:tab w:val="left" w:pos="5921"/>
        </w:tabs>
        <w:rPr>
          <w:lang w:val="uk-UA"/>
        </w:rPr>
      </w:pPr>
    </w:p>
    <w:p w:rsidR="004940CB" w:rsidRPr="004412D0" w:rsidRDefault="004940CB" w:rsidP="000B7C49">
      <w:pPr>
        <w:tabs>
          <w:tab w:val="left" w:pos="5921"/>
        </w:tabs>
        <w:ind w:firstLine="5954"/>
        <w:rPr>
          <w:lang w:val="uk-UA"/>
        </w:rPr>
      </w:pPr>
      <w:r w:rsidRPr="004412D0">
        <w:rPr>
          <w:lang w:val="uk-UA"/>
        </w:rPr>
        <w:lastRenderedPageBreak/>
        <w:t>Додаток 3</w:t>
      </w:r>
    </w:p>
    <w:p w:rsidR="004940CB" w:rsidRPr="004412D0" w:rsidRDefault="004940CB" w:rsidP="004940CB">
      <w:pPr>
        <w:tabs>
          <w:tab w:val="left" w:pos="5921"/>
        </w:tabs>
        <w:ind w:firstLine="5812"/>
        <w:rPr>
          <w:rFonts w:eastAsia="SimSun"/>
          <w:bCs/>
          <w:kern w:val="1"/>
          <w:lang w:val="uk-UA" w:eastAsia="hi-IN" w:bidi="hi-IN"/>
        </w:rPr>
      </w:pPr>
      <w:r w:rsidRPr="004412D0">
        <w:rPr>
          <w:rFonts w:eastAsia="SimSun"/>
          <w:bCs/>
          <w:kern w:val="1"/>
          <w:lang w:val="uk-UA" w:eastAsia="hi-IN" w:bidi="hi-IN"/>
        </w:rPr>
        <w:t xml:space="preserve"> тендерної документації</w:t>
      </w:r>
    </w:p>
    <w:p w:rsidR="004940CB" w:rsidRPr="004412D0" w:rsidRDefault="004940CB" w:rsidP="004940CB">
      <w:pPr>
        <w:tabs>
          <w:tab w:val="left" w:pos="5921"/>
        </w:tabs>
        <w:rPr>
          <w:lang w:val="uk-UA"/>
        </w:rPr>
      </w:pPr>
    </w:p>
    <w:p w:rsidR="004940CB" w:rsidRPr="004412D0" w:rsidRDefault="004940CB" w:rsidP="004940CB">
      <w:pPr>
        <w:spacing w:before="20" w:after="20"/>
        <w:ind w:firstLine="709"/>
        <w:rPr>
          <w:b/>
          <w:highlight w:val="white"/>
          <w:lang w:val="uk-UA"/>
        </w:rPr>
      </w:pPr>
      <w:r w:rsidRPr="004412D0">
        <w:rPr>
          <w:b/>
          <w:lang w:val="uk-UA"/>
        </w:rPr>
        <w:t>Підтвердження відповідності УЧАСНИКА (в тому числі для об’єднання учасників як учасника процедури)  вимогам, визначени</w:t>
      </w:r>
      <w:r w:rsidRPr="004412D0">
        <w:rPr>
          <w:b/>
          <w:highlight w:val="white"/>
          <w:lang w:val="uk-UA"/>
        </w:rPr>
        <w:t>м у пункті 47 Особливостей.</w:t>
      </w:r>
    </w:p>
    <w:p w:rsidR="004940CB" w:rsidRPr="004412D0" w:rsidRDefault="004940CB" w:rsidP="004940CB">
      <w:pPr>
        <w:tabs>
          <w:tab w:val="left" w:pos="709"/>
        </w:tabs>
        <w:jc w:val="both"/>
        <w:rPr>
          <w:highlight w:val="white"/>
          <w:lang w:val="uk-UA"/>
        </w:rPr>
      </w:pPr>
      <w:r w:rsidRPr="004412D0">
        <w:rPr>
          <w:highlight w:val="white"/>
          <w:lang w:val="uk-UA"/>
        </w:rPr>
        <w:tab/>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412D0">
        <w:rPr>
          <w:highlight w:val="white"/>
          <w:lang w:val="uk-UA"/>
        </w:rPr>
        <w:t>закупівель</w:t>
      </w:r>
      <w:proofErr w:type="spellEnd"/>
      <w:r w:rsidRPr="004412D0">
        <w:rPr>
          <w:highlight w:val="white"/>
          <w:lang w:val="uk-UA"/>
        </w:rPr>
        <w:t xml:space="preserve"> під час подання тендерної пропозиції.</w:t>
      </w:r>
    </w:p>
    <w:p w:rsidR="004940CB" w:rsidRPr="004412D0" w:rsidRDefault="004940CB" w:rsidP="004940CB">
      <w:pPr>
        <w:ind w:firstLine="567"/>
        <w:jc w:val="both"/>
        <w:rPr>
          <w:highlight w:val="white"/>
          <w:lang w:val="uk-UA"/>
        </w:rPr>
      </w:pPr>
      <w:r w:rsidRPr="004412D0">
        <w:rPr>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412D0">
        <w:rPr>
          <w:highlight w:val="white"/>
          <w:lang w:val="uk-UA"/>
        </w:rPr>
        <w:t>закупівель</w:t>
      </w:r>
      <w:proofErr w:type="spellEnd"/>
      <w:r w:rsidRPr="004412D0">
        <w:rPr>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940CB" w:rsidRPr="004412D0" w:rsidRDefault="004940CB" w:rsidP="004940CB">
      <w:pPr>
        <w:widowControl w:val="0"/>
        <w:pBdr>
          <w:top w:val="nil"/>
          <w:left w:val="nil"/>
          <w:bottom w:val="nil"/>
          <w:right w:val="nil"/>
          <w:between w:val="nil"/>
        </w:pBdr>
        <w:ind w:firstLine="567"/>
        <w:jc w:val="both"/>
        <w:rPr>
          <w:u w:val="single"/>
          <w:lang w:val="uk-UA"/>
        </w:rPr>
      </w:pPr>
      <w:r w:rsidRPr="004412D0">
        <w:rPr>
          <w:u w:val="single"/>
          <w:lang w:val="uk-UA"/>
        </w:rPr>
        <w:t>Учасник  повинен надати інформацію (довідку у довільній формі) про відсутність підстав визначених в абзаці чотирнадцятому пункту 47 Особливостей:</w:t>
      </w:r>
    </w:p>
    <w:p w:rsidR="004940CB" w:rsidRPr="004412D0" w:rsidRDefault="004940CB" w:rsidP="004940CB">
      <w:pPr>
        <w:pStyle w:val="af3"/>
        <w:widowControl w:val="0"/>
        <w:numPr>
          <w:ilvl w:val="0"/>
          <w:numId w:val="8"/>
        </w:numPr>
        <w:pBdr>
          <w:top w:val="nil"/>
          <w:left w:val="nil"/>
          <w:bottom w:val="nil"/>
          <w:right w:val="nil"/>
          <w:between w:val="nil"/>
        </w:pBdr>
        <w:ind w:left="0" w:firstLine="426"/>
        <w:jc w:val="both"/>
        <w:rPr>
          <w:highlight w:val="white"/>
          <w:lang w:val="uk-UA"/>
        </w:rPr>
      </w:pPr>
      <w:r w:rsidRPr="004412D0">
        <w:rPr>
          <w:highlight w:val="white"/>
          <w:lang w:val="uk-UA"/>
        </w:rPr>
        <w:t>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4940CB" w:rsidRPr="004412D0" w:rsidRDefault="004940CB" w:rsidP="004940CB">
      <w:pPr>
        <w:pStyle w:val="af3"/>
        <w:widowControl w:val="0"/>
        <w:pBdr>
          <w:top w:val="nil"/>
          <w:left w:val="nil"/>
          <w:bottom w:val="nil"/>
          <w:right w:val="nil"/>
          <w:between w:val="nil"/>
        </w:pBdr>
        <w:ind w:left="426"/>
        <w:jc w:val="both"/>
        <w:rPr>
          <w:color w:val="00B0F0"/>
          <w:highlight w:val="white"/>
          <w:u w:val="single"/>
          <w:lang w:val="uk-UA"/>
        </w:rPr>
      </w:pPr>
      <w:r w:rsidRPr="004412D0">
        <w:rPr>
          <w:color w:val="00B0F0"/>
          <w:highlight w:val="white"/>
          <w:u w:val="single"/>
          <w:lang w:val="uk-UA"/>
        </w:rPr>
        <w:t xml:space="preserve">Або </w:t>
      </w:r>
    </w:p>
    <w:p w:rsidR="004940CB" w:rsidRPr="004412D0" w:rsidRDefault="004940CB" w:rsidP="004940CB">
      <w:pPr>
        <w:pStyle w:val="af3"/>
        <w:numPr>
          <w:ilvl w:val="0"/>
          <w:numId w:val="8"/>
        </w:numPr>
        <w:shd w:val="clear" w:color="auto" w:fill="FFFFFF" w:themeFill="background1"/>
        <w:tabs>
          <w:tab w:val="left" w:pos="180"/>
        </w:tabs>
        <w:ind w:left="0" w:firstLine="426"/>
        <w:jc w:val="both"/>
        <w:rPr>
          <w:highlight w:val="white"/>
          <w:lang w:val="uk-UA"/>
        </w:rPr>
      </w:pPr>
      <w:r w:rsidRPr="004412D0">
        <w:rPr>
          <w:highlight w:val="white"/>
          <w:lang w:val="uk-UA"/>
        </w:rPr>
        <w:t>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4940CB" w:rsidRPr="004412D0" w:rsidRDefault="004940CB" w:rsidP="004940CB">
      <w:pPr>
        <w:widowControl w:val="0"/>
        <w:pBdr>
          <w:top w:val="nil"/>
          <w:left w:val="nil"/>
          <w:bottom w:val="nil"/>
          <w:right w:val="nil"/>
          <w:between w:val="nil"/>
        </w:pBdr>
        <w:ind w:firstLine="567"/>
        <w:jc w:val="both"/>
        <w:rPr>
          <w:i/>
          <w:lang w:val="uk-UA"/>
        </w:rPr>
      </w:pPr>
      <w:r w:rsidRPr="004412D0">
        <w:rPr>
          <w:i/>
          <w:lang w:val="uk-UA"/>
        </w:rPr>
        <w:t xml:space="preserve">Якщо на момент подання тендерної пропозиції учасником в електронній системі </w:t>
      </w:r>
      <w:proofErr w:type="spellStart"/>
      <w:r w:rsidRPr="004412D0">
        <w:rPr>
          <w:i/>
          <w:lang w:val="uk-UA"/>
        </w:rPr>
        <w:t>закупівель</w:t>
      </w:r>
      <w:proofErr w:type="spellEnd"/>
      <w:r w:rsidRPr="004412D0">
        <w:rPr>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940CB" w:rsidRPr="004412D0" w:rsidRDefault="004940CB" w:rsidP="004940CB">
      <w:pPr>
        <w:widowControl w:val="0"/>
        <w:pBdr>
          <w:top w:val="nil"/>
          <w:left w:val="nil"/>
          <w:bottom w:val="nil"/>
          <w:right w:val="nil"/>
          <w:between w:val="nil"/>
        </w:pBdr>
        <w:ind w:firstLine="567"/>
        <w:jc w:val="both"/>
        <w:rPr>
          <w:i/>
          <w:lang w:val="uk-UA"/>
        </w:rPr>
      </w:pPr>
      <w:r w:rsidRPr="004412D0">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та самим цим об’єднанням учасників.</w:t>
      </w:r>
    </w:p>
    <w:p w:rsidR="004940CB" w:rsidRPr="004412D0" w:rsidRDefault="004940CB" w:rsidP="004940CB">
      <w:pPr>
        <w:widowControl w:val="0"/>
        <w:pBdr>
          <w:top w:val="nil"/>
          <w:left w:val="nil"/>
          <w:bottom w:val="nil"/>
          <w:right w:val="nil"/>
          <w:between w:val="nil"/>
        </w:pBdr>
        <w:ind w:firstLine="567"/>
        <w:jc w:val="both"/>
        <w:rPr>
          <w:lang w:val="uk-UA"/>
        </w:rPr>
      </w:pPr>
      <w:r w:rsidRPr="004412D0">
        <w:rPr>
          <w:lang w:val="uk-UA"/>
        </w:rPr>
        <w:t xml:space="preserve"> У випадку залучення субпідрядників/співвиконавців щодо яких одночасно виконуються дві умови:</w:t>
      </w:r>
    </w:p>
    <w:p w:rsidR="004940CB" w:rsidRPr="004412D0" w:rsidRDefault="004940CB" w:rsidP="004940CB">
      <w:pPr>
        <w:widowControl w:val="0"/>
        <w:pBdr>
          <w:top w:val="nil"/>
          <w:left w:val="nil"/>
          <w:bottom w:val="nil"/>
          <w:right w:val="nil"/>
          <w:between w:val="nil"/>
        </w:pBdr>
        <w:ind w:firstLine="567"/>
        <w:jc w:val="both"/>
        <w:rPr>
          <w:lang w:val="uk-UA"/>
        </w:rPr>
      </w:pPr>
      <w:r w:rsidRPr="004412D0">
        <w:rPr>
          <w:lang w:val="uk-UA"/>
        </w:rPr>
        <w:t>-</w:t>
      </w:r>
      <w:r w:rsidRPr="004412D0">
        <w:rPr>
          <w:lang w:val="uk-UA"/>
        </w:rPr>
        <w:tab/>
        <w:t>учасник планує залучити субпідрядника/співвиконавця до надання послуг в обсязі не менше ніж 20 відсотків від вартості договору про закупівлю,</w:t>
      </w:r>
    </w:p>
    <w:p w:rsidR="004940CB" w:rsidRPr="004412D0" w:rsidRDefault="004940CB" w:rsidP="004940CB">
      <w:pPr>
        <w:widowControl w:val="0"/>
        <w:pBdr>
          <w:top w:val="nil"/>
          <w:left w:val="nil"/>
          <w:bottom w:val="nil"/>
          <w:right w:val="nil"/>
          <w:between w:val="nil"/>
        </w:pBdr>
        <w:ind w:firstLine="567"/>
        <w:jc w:val="both"/>
        <w:rPr>
          <w:lang w:val="uk-UA"/>
        </w:rPr>
      </w:pPr>
      <w:r w:rsidRPr="004412D0">
        <w:rPr>
          <w:lang w:val="uk-UA"/>
        </w:rPr>
        <w:t>-</w:t>
      </w:r>
      <w:r w:rsidRPr="004412D0">
        <w:rPr>
          <w:lang w:val="uk-UA"/>
        </w:rPr>
        <w:tab/>
        <w:t>учасник має намір залучити спроможності субпідрядника/співвиконавця для підтвердження відповідності кваліфікаційним критеріям відповідно до частини третьої статті 16 цього Закону, надається: Довідка щодо наявності/відсутності підстав, визначених у пункті 47 Особливостей на кожного субпідрядника/співвиконавця.</w:t>
      </w:r>
    </w:p>
    <w:p w:rsidR="004940CB" w:rsidRPr="004412D0" w:rsidRDefault="004940CB" w:rsidP="004940CB">
      <w:pPr>
        <w:ind w:firstLine="567"/>
        <w:jc w:val="both"/>
        <w:rPr>
          <w:lang w:val="uk-UA"/>
        </w:rPr>
      </w:pPr>
      <w:r w:rsidRPr="004412D0">
        <w:rPr>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4412D0">
        <w:rPr>
          <w:highlight w:val="white"/>
          <w:lang w:val="uk-UA"/>
        </w:rPr>
        <w:t>пунктом 47 Особливостей</w:t>
      </w:r>
      <w:r w:rsidRPr="004412D0">
        <w:rPr>
          <w:lang w:val="uk-UA"/>
        </w:rPr>
        <w:t xml:space="preserve"> подається по кожному з учасників, які входять у склад об’єднання окремо, та самим цим об’єднанням учасників.</w:t>
      </w:r>
    </w:p>
    <w:p w:rsidR="004940CB" w:rsidRPr="004412D0" w:rsidRDefault="004940CB" w:rsidP="004940CB">
      <w:pPr>
        <w:tabs>
          <w:tab w:val="left" w:pos="5921"/>
        </w:tabs>
        <w:rPr>
          <w:lang w:val="uk-UA"/>
        </w:rPr>
      </w:pPr>
    </w:p>
    <w:p w:rsidR="004940CB" w:rsidRDefault="004940CB"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Default="000B7C49" w:rsidP="004940CB">
      <w:pPr>
        <w:tabs>
          <w:tab w:val="left" w:pos="5921"/>
        </w:tabs>
        <w:rPr>
          <w:lang w:val="uk-UA"/>
        </w:rPr>
      </w:pPr>
    </w:p>
    <w:p w:rsidR="000B7C49" w:rsidRPr="004412D0" w:rsidRDefault="000B7C49" w:rsidP="004940CB">
      <w:pPr>
        <w:tabs>
          <w:tab w:val="left" w:pos="5921"/>
        </w:tabs>
        <w:rPr>
          <w:lang w:val="uk-UA"/>
        </w:rPr>
      </w:pPr>
    </w:p>
    <w:p w:rsidR="004940CB" w:rsidRPr="00092D2E" w:rsidRDefault="004940CB" w:rsidP="004940CB">
      <w:pPr>
        <w:tabs>
          <w:tab w:val="left" w:pos="5921"/>
        </w:tabs>
        <w:ind w:firstLine="7230"/>
        <w:rPr>
          <w:lang w:val="uk-UA"/>
        </w:rPr>
      </w:pPr>
      <w:r w:rsidRPr="00092D2E">
        <w:rPr>
          <w:lang w:val="uk-UA"/>
        </w:rPr>
        <w:lastRenderedPageBreak/>
        <w:t>Додаток 4</w:t>
      </w:r>
    </w:p>
    <w:p w:rsidR="004940CB" w:rsidRPr="00092D2E" w:rsidRDefault="004940CB" w:rsidP="004940CB">
      <w:pPr>
        <w:tabs>
          <w:tab w:val="left" w:pos="5921"/>
        </w:tabs>
        <w:ind w:firstLine="7230"/>
        <w:rPr>
          <w:rFonts w:eastAsia="SimSun"/>
          <w:bCs/>
          <w:kern w:val="1"/>
          <w:lang w:val="uk-UA" w:eastAsia="hi-IN" w:bidi="hi-IN"/>
        </w:rPr>
      </w:pPr>
      <w:r w:rsidRPr="00092D2E">
        <w:rPr>
          <w:rFonts w:eastAsia="SimSun"/>
          <w:bCs/>
          <w:kern w:val="1"/>
          <w:lang w:val="uk-UA" w:eastAsia="hi-IN" w:bidi="hi-IN"/>
        </w:rPr>
        <w:t>тендерної документації</w:t>
      </w:r>
    </w:p>
    <w:p w:rsidR="004940CB" w:rsidRPr="00092D2E" w:rsidRDefault="004940CB" w:rsidP="004940CB">
      <w:pPr>
        <w:tabs>
          <w:tab w:val="left" w:pos="5921"/>
        </w:tabs>
        <w:rPr>
          <w:lang w:val="uk-UA"/>
        </w:rPr>
      </w:pPr>
    </w:p>
    <w:p w:rsidR="00C813FC" w:rsidRPr="00C813FC" w:rsidRDefault="00C813FC" w:rsidP="006348BC">
      <w:pPr>
        <w:widowControl w:val="0"/>
        <w:suppressAutoHyphens/>
        <w:rPr>
          <w:rFonts w:eastAsia="Calibri"/>
          <w:b/>
          <w:bCs/>
          <w:iCs/>
          <w:sz w:val="23"/>
          <w:szCs w:val="23"/>
          <w:lang w:val="uk-UA"/>
        </w:rPr>
      </w:pPr>
    </w:p>
    <w:p w:rsidR="006348BC" w:rsidRPr="006348BC" w:rsidRDefault="006348BC" w:rsidP="006348BC">
      <w:pPr>
        <w:widowControl w:val="0"/>
        <w:suppressAutoHyphens/>
        <w:jc w:val="center"/>
        <w:rPr>
          <w:rFonts w:eastAsia="Calibri"/>
          <w:b/>
          <w:lang w:val="uk-UA" w:eastAsia="en-US"/>
        </w:rPr>
      </w:pPr>
      <w:r w:rsidRPr="006348BC">
        <w:rPr>
          <w:rFonts w:eastAsia="Calibri"/>
          <w:b/>
          <w:lang w:val="uk-UA" w:eastAsia="en-US"/>
        </w:rPr>
        <w:t>ТЕХНІЧНІ, ЯКІСНІ ТА КІЛЬКІСНІ ХАРАКТЕРИСТИКИ ПРЕДМЕТА ЗАКУПІВЛІ/ ТЕХНІЧНА СПЕЦИФІКАЦІЯ</w:t>
      </w:r>
    </w:p>
    <w:p w:rsidR="006348BC" w:rsidRPr="006348BC" w:rsidRDefault="006348BC" w:rsidP="006348BC">
      <w:pPr>
        <w:widowControl w:val="0"/>
        <w:suppressAutoHyphens/>
        <w:jc w:val="center"/>
        <w:rPr>
          <w:rFonts w:eastAsia="Calibri"/>
          <w:b/>
          <w:lang w:val="uk-UA" w:eastAsia="en-US"/>
        </w:rPr>
      </w:pPr>
    </w:p>
    <w:p w:rsidR="006348BC" w:rsidRPr="006348BC" w:rsidRDefault="006348BC" w:rsidP="006348BC">
      <w:pPr>
        <w:tabs>
          <w:tab w:val="left" w:pos="6330"/>
        </w:tabs>
        <w:ind w:left="-567" w:right="-143"/>
        <w:jc w:val="center"/>
        <w:rPr>
          <w:rFonts w:eastAsia="Calibri"/>
          <w:b/>
          <w:lang w:val="uk-UA" w:eastAsia="en-US"/>
        </w:rPr>
      </w:pPr>
      <w:r w:rsidRPr="006348BC">
        <w:rPr>
          <w:rFonts w:eastAsia="Calibri"/>
          <w:b/>
          <w:color w:val="000000"/>
          <w:lang w:val="uk-UA" w:eastAsia="en-US"/>
        </w:rPr>
        <w:t>«</w:t>
      </w:r>
      <w:r w:rsidRPr="006348BC">
        <w:rPr>
          <w:rFonts w:eastAsia="Calibri"/>
          <w:b/>
          <w:lang w:val="uk-UA" w:eastAsia="en-US"/>
        </w:rPr>
        <w:t>Послуги зберігання та складування (Послуги з приймання, відповідального зберігання та видачі (відпуску) бензинуА-95) – за кодом CPV за ДК 021:2015 – 63120000-6»</w:t>
      </w:r>
    </w:p>
    <w:p w:rsidR="006348BC" w:rsidRPr="006348BC" w:rsidRDefault="006348BC" w:rsidP="006348BC">
      <w:pPr>
        <w:tabs>
          <w:tab w:val="left" w:pos="6330"/>
        </w:tabs>
        <w:ind w:left="-567" w:right="-143"/>
        <w:jc w:val="center"/>
        <w:rPr>
          <w:rFonts w:eastAsia="Calibri"/>
          <w:b/>
          <w:lang w:val="uk-UA" w:eastAsia="en-US"/>
        </w:rPr>
      </w:pPr>
    </w:p>
    <w:p w:rsidR="006348BC" w:rsidRPr="006348BC" w:rsidRDefault="006348BC" w:rsidP="006348BC">
      <w:pPr>
        <w:shd w:val="clear" w:color="auto" w:fill="FFFFFF"/>
        <w:ind w:left="-142" w:right="1"/>
        <w:jc w:val="center"/>
        <w:rPr>
          <w:b/>
          <w:color w:val="000000" w:themeColor="text1"/>
          <w:sz w:val="26"/>
          <w:szCs w:val="26"/>
          <w:lang w:val="uk-UA" w:eastAsia="en-US"/>
        </w:rPr>
      </w:pPr>
      <w:r w:rsidRPr="006348BC">
        <w:rPr>
          <w:b/>
          <w:color w:val="000000" w:themeColor="text1"/>
          <w:sz w:val="26"/>
          <w:szCs w:val="26"/>
          <w:lang w:val="uk-UA" w:eastAsia="en-US"/>
        </w:rPr>
        <w:t>Послуги зберігання та складування</w:t>
      </w:r>
    </w:p>
    <w:p w:rsidR="006348BC" w:rsidRPr="006348BC" w:rsidRDefault="006348BC" w:rsidP="006348BC">
      <w:pPr>
        <w:tabs>
          <w:tab w:val="left" w:pos="6330"/>
        </w:tabs>
        <w:jc w:val="both"/>
        <w:rPr>
          <w:rFonts w:eastAsia="Calibri"/>
          <w:sz w:val="26"/>
          <w:szCs w:val="26"/>
          <w:lang w:val="uk-UA" w:eastAsia="en-US"/>
        </w:rPr>
      </w:pPr>
      <w:r w:rsidRPr="006348BC">
        <w:rPr>
          <w:b/>
          <w:color w:val="000000" w:themeColor="text1"/>
          <w:sz w:val="26"/>
          <w:szCs w:val="26"/>
          <w:lang w:val="uk-UA" w:eastAsia="en-US"/>
        </w:rPr>
        <w:t>1</w:t>
      </w:r>
      <w:r w:rsidRPr="006348BC">
        <w:rPr>
          <w:color w:val="000000" w:themeColor="text1"/>
          <w:sz w:val="26"/>
          <w:szCs w:val="26"/>
          <w:lang w:val="uk-UA" w:eastAsia="en-US"/>
        </w:rPr>
        <w:t xml:space="preserve">. </w:t>
      </w:r>
      <w:r w:rsidRPr="006348BC">
        <w:rPr>
          <w:b/>
          <w:color w:val="000000" w:themeColor="text1"/>
          <w:sz w:val="26"/>
          <w:szCs w:val="26"/>
          <w:lang w:val="uk-UA" w:eastAsia="en-US"/>
        </w:rPr>
        <w:t xml:space="preserve">Предмет закупівлі: </w:t>
      </w:r>
      <w:r w:rsidRPr="006348BC">
        <w:rPr>
          <w:rFonts w:eastAsia="Calibri"/>
          <w:color w:val="000000"/>
          <w:sz w:val="26"/>
          <w:szCs w:val="26"/>
          <w:lang w:val="uk-UA" w:eastAsia="en-US"/>
        </w:rPr>
        <w:t>«</w:t>
      </w:r>
      <w:r w:rsidRPr="006348BC">
        <w:rPr>
          <w:rFonts w:eastAsia="Calibri"/>
          <w:sz w:val="26"/>
          <w:szCs w:val="26"/>
          <w:lang w:val="uk-UA" w:eastAsia="en-US"/>
        </w:rPr>
        <w:t>Послуги зберігання та складування (Послуги з приймання, відповідального зберігання та видачі (відпуску) бензину А-95) – за кодом CPV за ДК 021:2015 – 63120000-6».</w:t>
      </w:r>
    </w:p>
    <w:p w:rsidR="006348BC" w:rsidRPr="006348BC" w:rsidRDefault="006348BC" w:rsidP="006348BC">
      <w:pPr>
        <w:tabs>
          <w:tab w:val="left" w:pos="0"/>
          <w:tab w:val="left" w:pos="142"/>
        </w:tabs>
        <w:contextualSpacing/>
        <w:jc w:val="both"/>
        <w:rPr>
          <w:color w:val="000000" w:themeColor="text1"/>
          <w:sz w:val="26"/>
          <w:szCs w:val="26"/>
          <w:lang w:val="uk-UA" w:eastAsia="en-US"/>
        </w:rPr>
      </w:pPr>
      <w:r w:rsidRPr="006348BC">
        <w:rPr>
          <w:b/>
          <w:color w:val="000000" w:themeColor="text1"/>
          <w:sz w:val="26"/>
          <w:szCs w:val="26"/>
          <w:lang w:val="uk-UA" w:eastAsia="en-US"/>
        </w:rPr>
        <w:t>2</w:t>
      </w:r>
      <w:r w:rsidRPr="006348BC">
        <w:rPr>
          <w:color w:val="000000" w:themeColor="text1"/>
          <w:sz w:val="26"/>
          <w:szCs w:val="26"/>
          <w:lang w:val="uk-UA" w:eastAsia="en-US"/>
        </w:rPr>
        <w:t xml:space="preserve">. </w:t>
      </w:r>
      <w:r w:rsidRPr="006348BC">
        <w:rPr>
          <w:b/>
          <w:color w:val="000000" w:themeColor="text1"/>
          <w:sz w:val="26"/>
          <w:szCs w:val="26"/>
          <w:lang w:val="uk-UA" w:eastAsia="en-US"/>
        </w:rPr>
        <w:t xml:space="preserve">Місце зберігання: </w:t>
      </w:r>
      <w:r w:rsidRPr="006348BC">
        <w:rPr>
          <w:bCs/>
          <w:color w:val="000000" w:themeColor="text1"/>
          <w:sz w:val="26"/>
          <w:szCs w:val="26"/>
          <w:lang w:val="uk-UA" w:eastAsia="en-US"/>
        </w:rPr>
        <w:t xml:space="preserve">місто Київ або </w:t>
      </w:r>
      <w:r w:rsidRPr="006348BC">
        <w:rPr>
          <w:color w:val="000000" w:themeColor="text1"/>
          <w:sz w:val="26"/>
          <w:szCs w:val="26"/>
          <w:lang w:val="uk-UA" w:eastAsia="en-US"/>
        </w:rPr>
        <w:t>Київська область.</w:t>
      </w:r>
    </w:p>
    <w:p w:rsidR="006348BC" w:rsidRPr="006348BC" w:rsidRDefault="006348BC" w:rsidP="006348BC">
      <w:pPr>
        <w:tabs>
          <w:tab w:val="left" w:pos="284"/>
          <w:tab w:val="left" w:pos="1134"/>
        </w:tabs>
        <w:ind w:right="-1"/>
        <w:jc w:val="both"/>
        <w:rPr>
          <w:rFonts w:eastAsia="Calibri"/>
          <w:sz w:val="26"/>
          <w:szCs w:val="26"/>
          <w:lang w:val="uk-UA" w:eastAsia="en-US"/>
        </w:rPr>
      </w:pPr>
      <w:r w:rsidRPr="006348BC">
        <w:rPr>
          <w:b/>
          <w:color w:val="000000" w:themeColor="text1"/>
          <w:sz w:val="26"/>
          <w:szCs w:val="26"/>
          <w:lang w:val="uk-UA"/>
        </w:rPr>
        <w:t>3.</w:t>
      </w:r>
      <w:r w:rsidRPr="006348BC">
        <w:rPr>
          <w:color w:val="000000" w:themeColor="text1"/>
          <w:sz w:val="26"/>
          <w:szCs w:val="26"/>
          <w:lang w:val="uk-UA"/>
        </w:rPr>
        <w:t xml:space="preserve"> </w:t>
      </w:r>
      <w:r w:rsidRPr="006348BC">
        <w:rPr>
          <w:b/>
          <w:color w:val="000000" w:themeColor="text1"/>
          <w:sz w:val="26"/>
          <w:szCs w:val="26"/>
          <w:lang w:val="uk-UA"/>
        </w:rPr>
        <w:t xml:space="preserve">Строк надання </w:t>
      </w:r>
      <w:r w:rsidRPr="006348BC">
        <w:rPr>
          <w:b/>
          <w:sz w:val="26"/>
          <w:szCs w:val="26"/>
          <w:lang w:val="uk-UA"/>
        </w:rPr>
        <w:t>послуг</w:t>
      </w:r>
      <w:r w:rsidRPr="006348BC">
        <w:rPr>
          <w:sz w:val="26"/>
          <w:szCs w:val="26"/>
          <w:lang w:val="uk-UA"/>
        </w:rPr>
        <w:t xml:space="preserve">: </w:t>
      </w:r>
      <w:r w:rsidRPr="006348BC">
        <w:rPr>
          <w:rFonts w:eastAsia="Calibri"/>
          <w:sz w:val="26"/>
          <w:szCs w:val="26"/>
          <w:lang w:val="uk-UA"/>
        </w:rPr>
        <w:t>з моменту приймання Зберігачем Товару на зберігання до закінчення строку дії Договору.</w:t>
      </w:r>
    </w:p>
    <w:p w:rsidR="006348BC" w:rsidRPr="006348BC" w:rsidRDefault="006348BC" w:rsidP="006348BC">
      <w:pPr>
        <w:tabs>
          <w:tab w:val="left" w:pos="0"/>
          <w:tab w:val="left" w:pos="142"/>
        </w:tabs>
        <w:contextualSpacing/>
        <w:jc w:val="both"/>
        <w:rPr>
          <w:sz w:val="26"/>
          <w:szCs w:val="26"/>
          <w:lang w:val="uk-UA" w:eastAsia="en-US"/>
        </w:rPr>
      </w:pPr>
      <w:r w:rsidRPr="006348BC">
        <w:rPr>
          <w:b/>
          <w:sz w:val="26"/>
          <w:szCs w:val="26"/>
          <w:lang w:val="uk-UA" w:eastAsia="en-US"/>
        </w:rPr>
        <w:t>4</w:t>
      </w:r>
      <w:r w:rsidRPr="006348BC">
        <w:rPr>
          <w:sz w:val="26"/>
          <w:szCs w:val="26"/>
          <w:lang w:val="uk-UA" w:eastAsia="en-US"/>
        </w:rPr>
        <w:t xml:space="preserve">. </w:t>
      </w:r>
      <w:r w:rsidRPr="006348BC">
        <w:rPr>
          <w:b/>
          <w:sz w:val="26"/>
          <w:szCs w:val="26"/>
          <w:lang w:val="uk-UA" w:eastAsia="en-US"/>
        </w:rPr>
        <w:t xml:space="preserve">Загальна кількість нафтопродуктів (бензину А-95) </w:t>
      </w:r>
      <w:r w:rsidRPr="006348BC">
        <w:rPr>
          <w:sz w:val="26"/>
          <w:szCs w:val="26"/>
          <w:lang w:val="uk-UA" w:eastAsia="en-US"/>
        </w:rPr>
        <w:t xml:space="preserve">(далі – Товар), що зберігається протягом дії Договору: 700,00 </w:t>
      </w:r>
      <w:proofErr w:type="spellStart"/>
      <w:r w:rsidRPr="006348BC">
        <w:rPr>
          <w:sz w:val="26"/>
          <w:szCs w:val="26"/>
          <w:lang w:val="uk-UA" w:eastAsia="en-US"/>
        </w:rPr>
        <w:t>тонн</w:t>
      </w:r>
      <w:proofErr w:type="spellEnd"/>
      <w:r w:rsidRPr="006348BC">
        <w:rPr>
          <w:sz w:val="26"/>
          <w:szCs w:val="26"/>
          <w:lang w:val="uk-UA" w:eastAsia="en-US"/>
        </w:rPr>
        <w:t>.</w:t>
      </w:r>
    </w:p>
    <w:p w:rsidR="006348BC" w:rsidRPr="006348BC" w:rsidRDefault="006348BC" w:rsidP="006348BC">
      <w:pPr>
        <w:tabs>
          <w:tab w:val="left" w:pos="0"/>
          <w:tab w:val="left" w:pos="142"/>
        </w:tabs>
        <w:contextualSpacing/>
        <w:jc w:val="both"/>
        <w:rPr>
          <w:sz w:val="26"/>
          <w:szCs w:val="26"/>
          <w:lang w:val="uk-UA" w:eastAsia="en-US"/>
        </w:rPr>
      </w:pPr>
      <w:r w:rsidRPr="006348BC">
        <w:rPr>
          <w:sz w:val="26"/>
          <w:szCs w:val="26"/>
          <w:lang w:val="uk-UA" w:eastAsia="en-US"/>
        </w:rPr>
        <w:t xml:space="preserve">4.1. Загальна кількість послуг – </w:t>
      </w:r>
      <w:r w:rsidRPr="006348BC">
        <w:rPr>
          <w:sz w:val="26"/>
          <w:szCs w:val="26"/>
          <w:lang w:eastAsia="en-US"/>
        </w:rPr>
        <w:t>1</w:t>
      </w:r>
      <w:r w:rsidRPr="006348BC">
        <w:rPr>
          <w:sz w:val="26"/>
          <w:szCs w:val="26"/>
          <w:lang w:val="uk-UA" w:eastAsia="en-US"/>
        </w:rPr>
        <w:t>.</w:t>
      </w:r>
    </w:p>
    <w:p w:rsidR="006348BC" w:rsidRPr="006348BC" w:rsidRDefault="006348BC" w:rsidP="006348BC">
      <w:pPr>
        <w:tabs>
          <w:tab w:val="left" w:pos="0"/>
          <w:tab w:val="left" w:pos="142"/>
          <w:tab w:val="left" w:pos="993"/>
        </w:tabs>
        <w:contextualSpacing/>
        <w:jc w:val="both"/>
        <w:rPr>
          <w:b/>
          <w:sz w:val="26"/>
          <w:szCs w:val="26"/>
          <w:lang w:val="uk-UA" w:eastAsia="en-US"/>
        </w:rPr>
      </w:pPr>
      <w:r w:rsidRPr="006348BC">
        <w:rPr>
          <w:b/>
          <w:sz w:val="26"/>
          <w:szCs w:val="26"/>
          <w:lang w:val="uk-UA" w:eastAsia="en-US"/>
        </w:rPr>
        <w:t>5. Вимоги до надання Послуг.</w:t>
      </w:r>
    </w:p>
    <w:p w:rsidR="006348BC" w:rsidRPr="006348BC" w:rsidRDefault="006348BC" w:rsidP="006348BC">
      <w:pPr>
        <w:tabs>
          <w:tab w:val="left" w:pos="0"/>
          <w:tab w:val="left" w:pos="142"/>
        </w:tabs>
        <w:contextualSpacing/>
        <w:jc w:val="both"/>
        <w:rPr>
          <w:sz w:val="26"/>
          <w:szCs w:val="26"/>
          <w:lang w:val="uk-UA" w:eastAsia="en-US"/>
        </w:rPr>
      </w:pPr>
      <w:r w:rsidRPr="006348BC">
        <w:rPr>
          <w:sz w:val="26"/>
          <w:szCs w:val="26"/>
          <w:lang w:val="uk-UA" w:eastAsia="en-US"/>
        </w:rPr>
        <w:t xml:space="preserve">5.1. Зберігання Товару повинно </w:t>
      </w:r>
      <w:proofErr w:type="spellStart"/>
      <w:r w:rsidRPr="006348BC">
        <w:rPr>
          <w:sz w:val="26"/>
          <w:szCs w:val="26"/>
          <w:lang w:val="uk-UA" w:eastAsia="en-US"/>
        </w:rPr>
        <w:t>здійснюватись</w:t>
      </w:r>
      <w:proofErr w:type="spellEnd"/>
      <w:r w:rsidRPr="006348BC">
        <w:rPr>
          <w:sz w:val="26"/>
          <w:szCs w:val="26"/>
          <w:lang w:val="uk-UA" w:eastAsia="en-US"/>
        </w:rPr>
        <w:t xml:space="preserve"> на облаштованій Нафтобазі, забезпеченій обслуговуючим персоналом, охороною та сигналізацією, з дотриманням Правил пожежної безпеки для  об’єктів зберігання, транспортування та реалізації нафтопродуктів, затверджених наказом Міністерства палива та енергетики України         від 24 грудня 2008 року № 658, зареєстрованих в Міністерстві юстиції України                       16 березня 2000 року за № 235/16251.</w:t>
      </w:r>
    </w:p>
    <w:p w:rsidR="006348BC" w:rsidRPr="006348BC" w:rsidRDefault="006348BC" w:rsidP="006348BC">
      <w:pPr>
        <w:contextualSpacing/>
        <w:jc w:val="both"/>
        <w:rPr>
          <w:color w:val="FF0000"/>
          <w:sz w:val="26"/>
          <w:szCs w:val="26"/>
          <w:lang w:val="uk-UA" w:eastAsia="en-US"/>
        </w:rPr>
      </w:pPr>
      <w:r w:rsidRPr="006348BC">
        <w:rPr>
          <w:rFonts w:eastAsia="Calibri"/>
          <w:sz w:val="26"/>
          <w:szCs w:val="26"/>
          <w:lang w:val="uk-UA" w:eastAsia="en-US"/>
        </w:rPr>
        <w:t xml:space="preserve">5.2. Зберігання Товару  повинно </w:t>
      </w:r>
      <w:proofErr w:type="spellStart"/>
      <w:r w:rsidRPr="006348BC">
        <w:rPr>
          <w:rFonts w:eastAsia="Calibri"/>
          <w:sz w:val="26"/>
          <w:szCs w:val="26"/>
          <w:lang w:val="uk-UA" w:eastAsia="en-US"/>
        </w:rPr>
        <w:t>здійснюватись</w:t>
      </w:r>
      <w:proofErr w:type="spellEnd"/>
      <w:r w:rsidRPr="006348BC">
        <w:rPr>
          <w:rFonts w:eastAsia="Calibri"/>
          <w:sz w:val="26"/>
          <w:szCs w:val="26"/>
          <w:lang w:val="uk-UA" w:eastAsia="en-US"/>
        </w:rPr>
        <w:t xml:space="preserve"> в окремому/</w:t>
      </w:r>
      <w:proofErr w:type="spellStart"/>
      <w:r w:rsidRPr="006348BC">
        <w:rPr>
          <w:rFonts w:eastAsia="Calibri"/>
          <w:sz w:val="26"/>
          <w:szCs w:val="26"/>
          <w:lang w:val="uk-UA" w:eastAsia="en-US"/>
        </w:rPr>
        <w:t>их</w:t>
      </w:r>
      <w:proofErr w:type="spellEnd"/>
      <w:r w:rsidRPr="006348BC">
        <w:rPr>
          <w:rFonts w:eastAsia="Calibri"/>
          <w:sz w:val="26"/>
          <w:szCs w:val="26"/>
          <w:lang w:val="uk-UA" w:eastAsia="en-US"/>
        </w:rPr>
        <w:t xml:space="preserve"> резервуарі/ах в технічно справному стані, загальним обсягом не менше 700 </w:t>
      </w:r>
      <w:proofErr w:type="spellStart"/>
      <w:r w:rsidRPr="006348BC">
        <w:rPr>
          <w:rFonts w:eastAsia="Calibri"/>
          <w:sz w:val="26"/>
          <w:szCs w:val="26"/>
          <w:lang w:val="uk-UA" w:eastAsia="en-US"/>
        </w:rPr>
        <w:t>тонн</w:t>
      </w:r>
      <w:proofErr w:type="spellEnd"/>
      <w:r w:rsidRPr="006348BC">
        <w:rPr>
          <w:rFonts w:eastAsia="Calibri"/>
          <w:sz w:val="26"/>
          <w:szCs w:val="26"/>
          <w:lang w:val="uk-UA" w:eastAsia="en-US"/>
        </w:rPr>
        <w:t xml:space="preserve"> </w:t>
      </w:r>
      <w:r w:rsidRPr="006348BC">
        <w:rPr>
          <w:sz w:val="26"/>
          <w:szCs w:val="26"/>
          <w:lang w:val="uk-UA" w:eastAsia="en-US"/>
        </w:rPr>
        <w:t>та бути зареєстрований/і, як акцизний склад/акцизні склади.</w:t>
      </w:r>
    </w:p>
    <w:p w:rsidR="006348BC" w:rsidRPr="006348BC" w:rsidRDefault="006348BC" w:rsidP="006348BC">
      <w:pPr>
        <w:contextualSpacing/>
        <w:jc w:val="both"/>
        <w:rPr>
          <w:sz w:val="26"/>
          <w:szCs w:val="26"/>
          <w:lang w:val="uk-UA" w:eastAsia="en-US"/>
        </w:rPr>
      </w:pPr>
      <w:r w:rsidRPr="006348BC">
        <w:rPr>
          <w:sz w:val="26"/>
          <w:szCs w:val="26"/>
          <w:lang w:val="uk-UA" w:eastAsia="en-US"/>
        </w:rPr>
        <w:t xml:space="preserve">5.3. Послуги </w:t>
      </w:r>
      <w:r w:rsidRPr="006348BC">
        <w:rPr>
          <w:rFonts w:eastAsia="Calibri"/>
          <w:sz w:val="26"/>
          <w:szCs w:val="26"/>
          <w:lang w:val="uk-UA" w:eastAsia="en-US"/>
        </w:rPr>
        <w:t>з приймання, відповідального зберігання та видачі (відпуску)</w:t>
      </w:r>
      <w:r w:rsidRPr="006348BC">
        <w:rPr>
          <w:rFonts w:eastAsia="Calibri"/>
          <w:b/>
          <w:sz w:val="26"/>
          <w:szCs w:val="26"/>
          <w:lang w:val="uk-UA" w:eastAsia="en-US"/>
        </w:rPr>
        <w:t xml:space="preserve"> </w:t>
      </w:r>
      <w:r w:rsidRPr="006348BC">
        <w:rPr>
          <w:rFonts w:eastAsia="Calibri"/>
          <w:sz w:val="26"/>
          <w:szCs w:val="26"/>
          <w:lang w:val="uk-UA" w:eastAsia="en-US"/>
        </w:rPr>
        <w:t>Товару</w:t>
      </w:r>
      <w:r w:rsidRPr="006348BC">
        <w:rPr>
          <w:rFonts w:eastAsia="Calibri"/>
          <w:b/>
          <w:sz w:val="26"/>
          <w:szCs w:val="26"/>
          <w:lang w:val="uk-UA" w:eastAsia="en-US"/>
        </w:rPr>
        <w:t xml:space="preserve"> </w:t>
      </w:r>
      <w:r w:rsidRPr="006348BC">
        <w:rPr>
          <w:sz w:val="26"/>
          <w:szCs w:val="26"/>
          <w:lang w:val="uk-UA" w:eastAsia="en-US"/>
        </w:rPr>
        <w:t>повинні включати можливість:</w:t>
      </w:r>
    </w:p>
    <w:p w:rsidR="006348BC" w:rsidRPr="006348BC" w:rsidRDefault="006348BC" w:rsidP="006348BC">
      <w:pPr>
        <w:widowControl w:val="0"/>
        <w:shd w:val="clear" w:color="auto" w:fill="FFFFFF"/>
        <w:autoSpaceDE w:val="0"/>
        <w:autoSpaceDN w:val="0"/>
        <w:adjustRightInd w:val="0"/>
        <w:ind w:firstLine="709"/>
        <w:contextualSpacing/>
        <w:jc w:val="both"/>
        <w:rPr>
          <w:sz w:val="26"/>
          <w:szCs w:val="26"/>
          <w:lang w:val="uk-UA" w:eastAsia="en-US"/>
        </w:rPr>
      </w:pPr>
      <w:r w:rsidRPr="006348BC">
        <w:rPr>
          <w:sz w:val="26"/>
          <w:szCs w:val="26"/>
          <w:lang w:val="uk-UA" w:eastAsia="en-US"/>
        </w:rPr>
        <w:t>- приймання Товару з залізничного та/або</w:t>
      </w:r>
      <w:r w:rsidRPr="006348BC">
        <w:rPr>
          <w:sz w:val="26"/>
          <w:szCs w:val="26"/>
          <w:lang w:eastAsia="en-US"/>
        </w:rPr>
        <w:t xml:space="preserve"> </w:t>
      </w:r>
      <w:r w:rsidRPr="006348BC">
        <w:rPr>
          <w:sz w:val="26"/>
          <w:szCs w:val="26"/>
          <w:lang w:val="uk-UA" w:eastAsia="en-US"/>
        </w:rPr>
        <w:t>автомобільного транспорту у резервуари Зберігача;</w:t>
      </w:r>
    </w:p>
    <w:p w:rsidR="006348BC" w:rsidRPr="006348BC" w:rsidRDefault="006348BC" w:rsidP="006348BC">
      <w:pPr>
        <w:widowControl w:val="0"/>
        <w:shd w:val="clear" w:color="auto" w:fill="FFFFFF"/>
        <w:autoSpaceDE w:val="0"/>
        <w:autoSpaceDN w:val="0"/>
        <w:adjustRightInd w:val="0"/>
        <w:contextualSpacing/>
        <w:jc w:val="both"/>
        <w:rPr>
          <w:sz w:val="26"/>
          <w:szCs w:val="26"/>
          <w:lang w:val="uk-UA" w:eastAsia="en-US"/>
        </w:rPr>
      </w:pPr>
      <w:r w:rsidRPr="006348BC">
        <w:rPr>
          <w:sz w:val="26"/>
          <w:szCs w:val="26"/>
          <w:lang w:val="uk-UA" w:eastAsia="en-US"/>
        </w:rPr>
        <w:t xml:space="preserve">           - відвантаження, </w:t>
      </w:r>
      <w:r w:rsidRPr="006348BC">
        <w:rPr>
          <w:rFonts w:eastAsia="Calibri"/>
          <w:sz w:val="26"/>
          <w:szCs w:val="26"/>
          <w:lang w:val="uk-UA" w:eastAsia="en-US"/>
        </w:rPr>
        <w:t>видачу (відпуск)</w:t>
      </w:r>
      <w:r w:rsidRPr="006348BC">
        <w:rPr>
          <w:rFonts w:eastAsia="Calibri"/>
          <w:b/>
          <w:sz w:val="26"/>
          <w:szCs w:val="26"/>
          <w:lang w:val="uk-UA" w:eastAsia="en-US"/>
        </w:rPr>
        <w:t xml:space="preserve"> </w:t>
      </w:r>
      <w:r w:rsidRPr="006348BC">
        <w:rPr>
          <w:sz w:val="26"/>
          <w:szCs w:val="26"/>
          <w:lang w:val="uk-UA" w:eastAsia="en-US"/>
        </w:rPr>
        <w:t xml:space="preserve">Товару з резервуарів Зберігача у залізничний та/або автомобільний транспорт згідно з заявками </w:t>
      </w:r>
      <w:proofErr w:type="spellStart"/>
      <w:r w:rsidRPr="006348BC">
        <w:rPr>
          <w:sz w:val="26"/>
          <w:szCs w:val="26"/>
          <w:lang w:val="uk-UA" w:eastAsia="en-US"/>
        </w:rPr>
        <w:t>Поклажодавця</w:t>
      </w:r>
      <w:proofErr w:type="spellEnd"/>
      <w:r w:rsidRPr="006348BC">
        <w:rPr>
          <w:sz w:val="26"/>
          <w:szCs w:val="26"/>
          <w:lang w:eastAsia="en-US"/>
        </w:rPr>
        <w:t>.</w:t>
      </w:r>
    </w:p>
    <w:p w:rsidR="006348BC" w:rsidRPr="006348BC" w:rsidRDefault="006348BC" w:rsidP="006348BC">
      <w:pPr>
        <w:contextualSpacing/>
        <w:jc w:val="both"/>
        <w:rPr>
          <w:sz w:val="26"/>
          <w:szCs w:val="26"/>
          <w:lang w:val="uk-UA" w:eastAsia="en-US"/>
        </w:rPr>
      </w:pPr>
      <w:r w:rsidRPr="006348BC">
        <w:rPr>
          <w:sz w:val="26"/>
          <w:szCs w:val="26"/>
          <w:lang w:val="uk-UA" w:eastAsia="en-US"/>
        </w:rPr>
        <w:t>5.4. Під час зберігання якісні показники Товару повинні відповідати вимогам</w:t>
      </w:r>
      <w:r w:rsidRPr="006348BC">
        <w:rPr>
          <w:rFonts w:eastAsia="Calibri"/>
          <w:sz w:val="26"/>
          <w:szCs w:val="26"/>
          <w:lang w:val="uk-UA" w:eastAsia="en-US"/>
        </w:rPr>
        <w:t xml:space="preserve">, переданого на зберігання Товару, </w:t>
      </w:r>
      <w:r w:rsidRPr="006348BC">
        <w:rPr>
          <w:rFonts w:eastAsiaTheme="minorHAnsi"/>
          <w:sz w:val="26"/>
          <w:szCs w:val="26"/>
          <w:shd w:val="clear" w:color="auto" w:fill="FFFFFF"/>
          <w:lang w:val="uk-UA" w:eastAsia="en-US"/>
        </w:rPr>
        <w:t>ДСТУ 7687:2015 «Бензини автомобільні Євро. Технічні умови»</w:t>
      </w:r>
      <w:r w:rsidRPr="006348BC">
        <w:rPr>
          <w:rFonts w:eastAsia="Calibri"/>
          <w:sz w:val="26"/>
          <w:szCs w:val="26"/>
          <w:lang w:val="uk-UA" w:eastAsia="en-US"/>
        </w:rPr>
        <w:t>,</w:t>
      </w:r>
      <w:r w:rsidRPr="006348BC">
        <w:rPr>
          <w:rFonts w:ascii="Calibri" w:eastAsia="Calibri" w:hAnsi="Calibri"/>
          <w:sz w:val="26"/>
          <w:szCs w:val="26"/>
          <w:lang w:val="uk-UA" w:eastAsia="en-US"/>
        </w:rPr>
        <w:t xml:space="preserve"> </w:t>
      </w:r>
      <w:r w:rsidRPr="006348BC">
        <w:rPr>
          <w:rFonts w:eastAsia="Calibri"/>
          <w:sz w:val="26"/>
          <w:szCs w:val="26"/>
          <w:lang w:val="uk-UA" w:eastAsia="en-US"/>
        </w:rPr>
        <w:t>сертифікату відповідності, сертифікату якості заводу виробника Товару та/або паспорту якості та/або свідоцтву про відповідність заводу виробника Товару,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 серпня 2013 року № 927</w:t>
      </w:r>
      <w:r w:rsidRPr="006348BC">
        <w:rPr>
          <w:sz w:val="26"/>
          <w:szCs w:val="26"/>
          <w:lang w:val="uk-UA" w:eastAsia="en-US"/>
        </w:rPr>
        <w:t xml:space="preserve"> та діючих національних стандартів.</w:t>
      </w:r>
    </w:p>
    <w:p w:rsidR="006348BC" w:rsidRPr="006348BC" w:rsidRDefault="006348BC" w:rsidP="006348BC">
      <w:pPr>
        <w:contextualSpacing/>
        <w:jc w:val="both"/>
        <w:rPr>
          <w:bCs/>
          <w:sz w:val="26"/>
          <w:szCs w:val="26"/>
          <w:lang w:val="uk-UA" w:eastAsia="en-US"/>
        </w:rPr>
      </w:pPr>
      <w:r w:rsidRPr="006348BC">
        <w:rPr>
          <w:bCs/>
          <w:sz w:val="26"/>
          <w:szCs w:val="26"/>
          <w:lang w:val="uk-UA" w:eastAsia="en-US"/>
        </w:rPr>
        <w:t xml:space="preserve">5.5. </w:t>
      </w:r>
      <w:r w:rsidRPr="006348BC">
        <w:rPr>
          <w:rFonts w:eastAsia="Calibri"/>
          <w:sz w:val="26"/>
          <w:szCs w:val="26"/>
          <w:lang w:val="uk-UA" w:eastAsia="en-US"/>
        </w:rPr>
        <w:t>Приймання, відповідальне зберігання, видача (відпуск),</w:t>
      </w:r>
      <w:r w:rsidRPr="006348BC">
        <w:rPr>
          <w:bCs/>
          <w:sz w:val="26"/>
          <w:szCs w:val="26"/>
          <w:lang w:val="uk-UA" w:eastAsia="en-US"/>
        </w:rPr>
        <w:t xml:space="preserve"> повернення зі зберігання Товару,  облік Товару повинні здійснюватися у відповідності до вимог:</w:t>
      </w:r>
    </w:p>
    <w:p w:rsidR="006348BC" w:rsidRPr="006348BC" w:rsidRDefault="006348BC" w:rsidP="006348BC">
      <w:pPr>
        <w:ind w:firstLine="567"/>
        <w:contextualSpacing/>
        <w:jc w:val="both"/>
        <w:rPr>
          <w:rFonts w:eastAsia="Calibri"/>
          <w:sz w:val="26"/>
          <w:szCs w:val="26"/>
          <w:lang w:val="uk-UA" w:eastAsia="en-US"/>
        </w:rPr>
      </w:pPr>
      <w:r w:rsidRPr="006348BC">
        <w:rPr>
          <w:rFonts w:eastAsia="Calibri"/>
          <w:sz w:val="26"/>
          <w:szCs w:val="26"/>
          <w:lang w:val="uk-UA" w:eastAsia="en-US"/>
        </w:rPr>
        <w:t xml:space="preserve">  -  ДСТУ </w:t>
      </w:r>
      <w:r w:rsidRPr="006348BC">
        <w:rPr>
          <w:rFonts w:eastAsiaTheme="minorHAnsi"/>
          <w:color w:val="333333"/>
          <w:sz w:val="26"/>
          <w:szCs w:val="26"/>
          <w:shd w:val="clear" w:color="auto" w:fill="FFFFFF"/>
          <w:lang w:val="uk-UA" w:eastAsia="en-US"/>
        </w:rPr>
        <w:t>7687:2015 «</w:t>
      </w:r>
      <w:bookmarkStart w:id="68" w:name="_Hlk160014180"/>
      <w:r w:rsidRPr="006348BC">
        <w:rPr>
          <w:rFonts w:eastAsiaTheme="minorHAnsi"/>
          <w:color w:val="333333"/>
          <w:sz w:val="26"/>
          <w:szCs w:val="26"/>
          <w:shd w:val="clear" w:color="auto" w:fill="FFFFFF"/>
          <w:lang w:val="uk-UA" w:eastAsia="en-US"/>
        </w:rPr>
        <w:t xml:space="preserve">Бензини автомобільні Євро. </w:t>
      </w:r>
      <w:proofErr w:type="spellStart"/>
      <w:r w:rsidRPr="006348BC">
        <w:rPr>
          <w:rFonts w:eastAsiaTheme="minorHAnsi"/>
          <w:color w:val="333333"/>
          <w:sz w:val="26"/>
          <w:szCs w:val="26"/>
          <w:shd w:val="clear" w:color="auto" w:fill="FFFFFF"/>
          <w:lang w:eastAsia="en-US"/>
        </w:rPr>
        <w:t>Технічні</w:t>
      </w:r>
      <w:proofErr w:type="spellEnd"/>
      <w:r w:rsidRPr="006348BC">
        <w:rPr>
          <w:rFonts w:eastAsiaTheme="minorHAnsi"/>
          <w:color w:val="333333"/>
          <w:sz w:val="26"/>
          <w:szCs w:val="26"/>
          <w:shd w:val="clear" w:color="auto" w:fill="FFFFFF"/>
          <w:lang w:eastAsia="en-US"/>
        </w:rPr>
        <w:t xml:space="preserve"> </w:t>
      </w:r>
      <w:proofErr w:type="spellStart"/>
      <w:r w:rsidRPr="006348BC">
        <w:rPr>
          <w:rFonts w:eastAsiaTheme="minorHAnsi"/>
          <w:color w:val="333333"/>
          <w:sz w:val="26"/>
          <w:szCs w:val="26"/>
          <w:shd w:val="clear" w:color="auto" w:fill="FFFFFF"/>
          <w:lang w:eastAsia="en-US"/>
        </w:rPr>
        <w:t>умови</w:t>
      </w:r>
      <w:bookmarkEnd w:id="68"/>
      <w:proofErr w:type="spellEnd"/>
      <w:r w:rsidRPr="006348BC">
        <w:rPr>
          <w:rFonts w:eastAsiaTheme="minorHAnsi"/>
          <w:color w:val="333333"/>
          <w:sz w:val="26"/>
          <w:szCs w:val="26"/>
          <w:shd w:val="clear" w:color="auto" w:fill="FFFFFF"/>
          <w:lang w:val="uk-UA" w:eastAsia="en-US"/>
        </w:rPr>
        <w:t>»</w:t>
      </w:r>
      <w:r w:rsidRPr="006348BC">
        <w:rPr>
          <w:rFonts w:eastAsia="Calibri"/>
          <w:sz w:val="26"/>
          <w:szCs w:val="26"/>
          <w:lang w:val="uk-UA" w:eastAsia="en-US"/>
        </w:rPr>
        <w:t>;</w:t>
      </w:r>
    </w:p>
    <w:p w:rsidR="006348BC" w:rsidRPr="006348BC" w:rsidRDefault="006348BC" w:rsidP="006348BC">
      <w:pPr>
        <w:contextualSpacing/>
        <w:jc w:val="both"/>
        <w:rPr>
          <w:rFonts w:eastAsia="Calibri"/>
          <w:sz w:val="26"/>
          <w:szCs w:val="26"/>
          <w:lang w:eastAsia="en-US"/>
        </w:rPr>
      </w:pPr>
      <w:r w:rsidRPr="006348BC">
        <w:rPr>
          <w:rFonts w:eastAsia="Calibri"/>
          <w:sz w:val="26"/>
          <w:szCs w:val="26"/>
          <w:lang w:val="uk-UA" w:eastAsia="en-US"/>
        </w:rPr>
        <w:t xml:space="preserve">           - ДСТУ 4454:2005  «Нафта  і нафтопродукти.  Маркування,  пакування, транспортування та зберігання»;</w:t>
      </w:r>
    </w:p>
    <w:p w:rsidR="006348BC" w:rsidRPr="006348BC" w:rsidRDefault="006348BC" w:rsidP="006348BC">
      <w:pPr>
        <w:widowControl w:val="0"/>
        <w:shd w:val="clear" w:color="auto" w:fill="FFFFFF"/>
        <w:autoSpaceDE w:val="0"/>
        <w:autoSpaceDN w:val="0"/>
        <w:adjustRightInd w:val="0"/>
        <w:contextualSpacing/>
        <w:jc w:val="both"/>
        <w:rPr>
          <w:sz w:val="26"/>
          <w:szCs w:val="26"/>
          <w:lang w:val="uk-UA" w:eastAsia="en-US"/>
        </w:rPr>
      </w:pPr>
      <w:r w:rsidRPr="006348BC">
        <w:rPr>
          <w:sz w:val="26"/>
          <w:szCs w:val="26"/>
          <w:lang w:eastAsia="en-US"/>
        </w:rPr>
        <w:t xml:space="preserve">          -  </w:t>
      </w:r>
      <w:r w:rsidRPr="006348BC">
        <w:rPr>
          <w:sz w:val="26"/>
          <w:szCs w:val="26"/>
          <w:lang w:val="uk-UA" w:eastAsia="en-US"/>
        </w:rPr>
        <w:t xml:space="preserve">Інструкції про порядок приймання, транспортування, зберігання, відпуску і обліку нафти і нафтопродуктів на підприємствах і в організаціях України, затвердженої наказом Міністерства палива та енергетики України, Міністерства економіки України, </w:t>
      </w:r>
      <w:r w:rsidRPr="006348BC">
        <w:rPr>
          <w:sz w:val="26"/>
          <w:szCs w:val="26"/>
          <w:lang w:val="uk-UA" w:eastAsia="en-US"/>
        </w:rPr>
        <w:lastRenderedPageBreak/>
        <w:t>Міністерства транспорту та зв’язку України, Державного комітету України з питань технічного регулюв</w:t>
      </w:r>
      <w:r w:rsidR="000B7C49">
        <w:rPr>
          <w:sz w:val="26"/>
          <w:szCs w:val="26"/>
          <w:lang w:val="uk-UA" w:eastAsia="en-US"/>
        </w:rPr>
        <w:t xml:space="preserve">ання та споживчої політики від </w:t>
      </w:r>
      <w:r w:rsidRPr="006348BC">
        <w:rPr>
          <w:sz w:val="26"/>
          <w:szCs w:val="26"/>
          <w:lang w:val="uk-UA" w:eastAsia="en-US"/>
        </w:rPr>
        <w:t>20 травня 2008 року</w:t>
      </w:r>
      <w:r w:rsidR="000B7C49">
        <w:rPr>
          <w:sz w:val="26"/>
          <w:szCs w:val="26"/>
          <w:lang w:val="uk-UA" w:eastAsia="en-US"/>
        </w:rPr>
        <w:t xml:space="preserve">                                     </w:t>
      </w:r>
      <w:r w:rsidRPr="006348BC">
        <w:rPr>
          <w:sz w:val="26"/>
          <w:szCs w:val="26"/>
          <w:lang w:val="uk-UA" w:eastAsia="en-US"/>
        </w:rPr>
        <w:t xml:space="preserve"> № 281/171/578/155, зареєстрованої в Міністерстві юстиції України 02 вересня 2008 року за № 805/15496;</w:t>
      </w:r>
    </w:p>
    <w:p w:rsidR="006348BC" w:rsidRPr="006348BC" w:rsidRDefault="006348BC" w:rsidP="006348BC">
      <w:pPr>
        <w:widowControl w:val="0"/>
        <w:shd w:val="clear" w:color="auto" w:fill="FFFFFF"/>
        <w:autoSpaceDE w:val="0"/>
        <w:autoSpaceDN w:val="0"/>
        <w:adjustRightInd w:val="0"/>
        <w:contextualSpacing/>
        <w:jc w:val="both"/>
        <w:rPr>
          <w:sz w:val="26"/>
          <w:szCs w:val="26"/>
          <w:lang w:val="uk-UA" w:eastAsia="en-US"/>
        </w:rPr>
      </w:pPr>
      <w:r w:rsidRPr="006348BC">
        <w:rPr>
          <w:sz w:val="26"/>
          <w:szCs w:val="26"/>
          <w:lang w:val="uk-UA" w:eastAsia="en-US"/>
        </w:rPr>
        <w:t xml:space="preserve">         - Інструкції з контролю якості нафти і нафтопродуктів на підприємствах і організаціях України», затвердженої наказом Міністерства палива та енергетики України, Державним комітетом України з питань технічного регулювання та споживчої політики від 04 червня 2007 року № 271/121, зареєстрованої в Міністерстві юстиції України 04 липня 2007 року за № 762/14029;</w:t>
      </w:r>
    </w:p>
    <w:p w:rsidR="006348BC" w:rsidRPr="006348BC" w:rsidRDefault="006348BC" w:rsidP="006348BC">
      <w:pPr>
        <w:contextualSpacing/>
        <w:jc w:val="both"/>
        <w:rPr>
          <w:color w:val="FF0000"/>
          <w:sz w:val="26"/>
          <w:szCs w:val="26"/>
          <w:lang w:val="uk-UA" w:eastAsia="en-US"/>
        </w:rPr>
      </w:pPr>
      <w:r w:rsidRPr="006348BC">
        <w:rPr>
          <w:sz w:val="26"/>
          <w:szCs w:val="26"/>
          <w:lang w:val="uk-UA" w:eastAsia="en-US"/>
        </w:rPr>
        <w:t xml:space="preserve">5.6. </w:t>
      </w:r>
      <w:r w:rsidRPr="006348BC">
        <w:rPr>
          <w:sz w:val="26"/>
          <w:szCs w:val="26"/>
          <w:lang w:val="uk-UA"/>
        </w:rPr>
        <w:t xml:space="preserve">У випадку пошкодження Товару, переданого Зберігачу, внаслідок якого якість Товару змінилась настільки, що він не може бути використаний за первісним призначенням, що підтверджується висновком акредитованої лабораторії,  </w:t>
      </w:r>
      <w:proofErr w:type="spellStart"/>
      <w:r w:rsidRPr="006348BC">
        <w:rPr>
          <w:sz w:val="26"/>
          <w:szCs w:val="26"/>
          <w:lang w:val="uk-UA"/>
        </w:rPr>
        <w:t>Поклажодавець</w:t>
      </w:r>
      <w:proofErr w:type="spellEnd"/>
      <w:r w:rsidRPr="006348BC">
        <w:rPr>
          <w:sz w:val="26"/>
          <w:szCs w:val="26"/>
          <w:lang w:val="uk-UA"/>
        </w:rPr>
        <w:t xml:space="preserve"> має право відмовитись від приймання такого Товару, а Зберігач зобов’язаний за власний рахунок замінити Товар відповідної кількості та якості та відшкодувати вартість проведених лабораторних досліджень.</w:t>
      </w:r>
    </w:p>
    <w:p w:rsidR="006348BC" w:rsidRPr="006348BC" w:rsidRDefault="006348BC" w:rsidP="006348BC">
      <w:pPr>
        <w:jc w:val="both"/>
        <w:rPr>
          <w:sz w:val="26"/>
          <w:szCs w:val="26"/>
          <w:lang w:val="uk-UA" w:eastAsia="en-US"/>
        </w:rPr>
      </w:pPr>
      <w:r w:rsidRPr="006348BC">
        <w:rPr>
          <w:sz w:val="26"/>
          <w:szCs w:val="26"/>
          <w:lang w:val="uk-UA" w:eastAsia="en-US"/>
        </w:rPr>
        <w:t xml:space="preserve">5.7. </w:t>
      </w:r>
      <w:r w:rsidRPr="006348BC">
        <w:rPr>
          <w:rFonts w:eastAsiaTheme="minorHAnsi"/>
          <w:sz w:val="26"/>
          <w:szCs w:val="26"/>
          <w:lang w:val="uk-UA" w:eastAsia="en-US"/>
        </w:rPr>
        <w:t xml:space="preserve">Вартість послуг </w:t>
      </w:r>
      <w:r w:rsidRPr="006348BC">
        <w:rPr>
          <w:rFonts w:eastAsia="Calibri"/>
          <w:sz w:val="26"/>
          <w:szCs w:val="26"/>
          <w:lang w:val="uk-UA" w:eastAsia="en-US"/>
        </w:rPr>
        <w:t>з приймання, відповідального зберігання та видачі (відпуску) Товару</w:t>
      </w:r>
      <w:r w:rsidRPr="006348BC">
        <w:rPr>
          <w:rFonts w:eastAsiaTheme="minorHAnsi"/>
          <w:snapToGrid w:val="0"/>
          <w:spacing w:val="-14"/>
          <w:sz w:val="26"/>
          <w:szCs w:val="26"/>
          <w:lang w:val="uk-UA" w:eastAsia="en-US"/>
        </w:rPr>
        <w:t xml:space="preserve"> в</w:t>
      </w:r>
      <w:r w:rsidRPr="006348BC">
        <w:rPr>
          <w:rFonts w:eastAsiaTheme="minorHAnsi"/>
          <w:sz w:val="26"/>
          <w:szCs w:val="26"/>
          <w:lang w:val="uk-UA" w:eastAsia="en-US"/>
        </w:rPr>
        <w:t xml:space="preserve">ключає всі витрати Зберігача на злив/налив, на </w:t>
      </w:r>
      <w:r w:rsidRPr="006348BC">
        <w:rPr>
          <w:rFonts w:eastAsia="Calibri"/>
          <w:sz w:val="26"/>
          <w:szCs w:val="26"/>
          <w:lang w:val="uk-UA" w:eastAsia="en-US"/>
        </w:rPr>
        <w:t xml:space="preserve">приймання, відповідальне зберігання та видачу (відпуск) Товару, відвантаження залізничним транспортом/автотранспортом, а також послуги залізниці (подавання/забирання, маневрові роботи, користування вагонами тощо, додаткові збори, страхування і </w:t>
      </w:r>
      <w:proofErr w:type="spellStart"/>
      <w:r w:rsidRPr="006348BC">
        <w:rPr>
          <w:rFonts w:eastAsia="Calibri"/>
          <w:sz w:val="26"/>
          <w:szCs w:val="26"/>
          <w:lang w:val="uk-UA" w:eastAsia="en-US"/>
        </w:rPr>
        <w:t>т.д</w:t>
      </w:r>
      <w:proofErr w:type="spellEnd"/>
      <w:r w:rsidRPr="006348BC">
        <w:rPr>
          <w:rFonts w:eastAsia="Calibri"/>
          <w:sz w:val="26"/>
          <w:szCs w:val="26"/>
          <w:lang w:val="uk-UA" w:eastAsia="en-US"/>
        </w:rPr>
        <w:t xml:space="preserve">.) </w:t>
      </w:r>
      <w:proofErr w:type="spellStart"/>
      <w:r w:rsidRPr="006348BC">
        <w:rPr>
          <w:rFonts w:eastAsia="Calibri"/>
          <w:sz w:val="26"/>
          <w:szCs w:val="26"/>
          <w:lang w:val="uk-UA" w:eastAsia="en-US"/>
        </w:rPr>
        <w:t>Поклажодавцем</w:t>
      </w:r>
      <w:proofErr w:type="spellEnd"/>
      <w:r w:rsidRPr="006348BC">
        <w:rPr>
          <w:rFonts w:eastAsia="Calibri"/>
          <w:sz w:val="26"/>
          <w:szCs w:val="26"/>
          <w:lang w:val="uk-UA" w:eastAsia="en-US"/>
        </w:rPr>
        <w:t xml:space="preserve"> не відшкодовується</w:t>
      </w:r>
      <w:r w:rsidRPr="006348BC">
        <w:rPr>
          <w:rFonts w:eastAsiaTheme="minorHAnsi"/>
          <w:sz w:val="26"/>
          <w:szCs w:val="26"/>
          <w:lang w:val="uk-UA" w:eastAsia="en-US"/>
        </w:rPr>
        <w:t>.</w:t>
      </w:r>
    </w:p>
    <w:p w:rsidR="0023409F" w:rsidRPr="00D14F99" w:rsidRDefault="0023409F" w:rsidP="000B7C49">
      <w:pPr>
        <w:widowControl w:val="0"/>
        <w:suppressAutoHyphens/>
        <w:rPr>
          <w:b/>
          <w:lang w:val="uk-UA"/>
        </w:rPr>
        <w:sectPr w:rsidR="0023409F" w:rsidRPr="00D14F99" w:rsidSect="006348BC">
          <w:footerReference w:type="even" r:id="rId10"/>
          <w:footerReference w:type="default" r:id="rId11"/>
          <w:pgSz w:w="11906" w:h="16838"/>
          <w:pgMar w:top="851" w:right="567" w:bottom="426" w:left="1418" w:header="283" w:footer="397" w:gutter="0"/>
          <w:cols w:space="708"/>
          <w:titlePg/>
          <w:docGrid w:linePitch="360"/>
        </w:sectPr>
      </w:pPr>
    </w:p>
    <w:p w:rsidR="004940CB" w:rsidRPr="006348BC" w:rsidRDefault="004940CB" w:rsidP="004940CB">
      <w:pPr>
        <w:widowControl w:val="0"/>
        <w:suppressAutoHyphens/>
        <w:jc w:val="center"/>
        <w:rPr>
          <w:b/>
          <w:lang w:val="uk-UA"/>
        </w:rPr>
      </w:pPr>
    </w:p>
    <w:p w:rsidR="004940CB" w:rsidRPr="00614B7A" w:rsidRDefault="004940CB" w:rsidP="004940CB">
      <w:pPr>
        <w:tabs>
          <w:tab w:val="left" w:pos="5921"/>
        </w:tabs>
        <w:ind w:firstLine="6946"/>
        <w:rPr>
          <w:rFonts w:eastAsia="SimSun"/>
          <w:bCs/>
          <w:kern w:val="1"/>
          <w:lang w:val="uk-UA" w:eastAsia="hi-IN" w:bidi="hi-IN"/>
        </w:rPr>
      </w:pPr>
      <w:r w:rsidRPr="004412D0">
        <w:rPr>
          <w:lang w:val="uk-UA"/>
        </w:rPr>
        <w:tab/>
        <w:t xml:space="preserve">   </w:t>
      </w:r>
      <w:r w:rsidRPr="00614B7A">
        <w:rPr>
          <w:lang w:val="uk-UA"/>
        </w:rPr>
        <w:t>Додаток 5</w:t>
      </w:r>
      <w:r w:rsidRPr="00614B7A">
        <w:rPr>
          <w:rFonts w:eastAsia="SimSun"/>
          <w:bCs/>
          <w:kern w:val="1"/>
          <w:lang w:val="uk-UA" w:eastAsia="hi-IN" w:bidi="hi-IN"/>
        </w:rPr>
        <w:t xml:space="preserve"> </w:t>
      </w:r>
    </w:p>
    <w:p w:rsidR="004940CB" w:rsidRPr="004412D0" w:rsidRDefault="004940CB" w:rsidP="004940CB">
      <w:pPr>
        <w:tabs>
          <w:tab w:val="left" w:pos="5921"/>
        </w:tabs>
        <w:ind w:firstLine="7230"/>
        <w:rPr>
          <w:rFonts w:eastAsia="SimSun"/>
          <w:bCs/>
          <w:kern w:val="1"/>
          <w:lang w:val="uk-UA" w:eastAsia="hi-IN" w:bidi="hi-IN"/>
        </w:rPr>
      </w:pPr>
      <w:r w:rsidRPr="00614B7A">
        <w:rPr>
          <w:rFonts w:eastAsia="SimSun"/>
          <w:bCs/>
          <w:kern w:val="1"/>
          <w:lang w:val="uk-UA" w:eastAsia="hi-IN" w:bidi="hi-IN"/>
        </w:rPr>
        <w:t>тендерної документації</w:t>
      </w:r>
    </w:p>
    <w:p w:rsidR="00F65D74" w:rsidRPr="006348BC" w:rsidRDefault="00F65D74" w:rsidP="00F65D74">
      <w:pPr>
        <w:rPr>
          <w:sz w:val="16"/>
          <w:szCs w:val="16"/>
          <w:lang w:val="uk-UA"/>
        </w:rPr>
      </w:pPr>
    </w:p>
    <w:p w:rsidR="004940CB" w:rsidRDefault="004940CB" w:rsidP="004940CB">
      <w:pPr>
        <w:rPr>
          <w:b/>
          <w:caps/>
          <w:noProof/>
          <w:color w:val="000000"/>
          <w:lang w:val="uk-UA"/>
        </w:rPr>
      </w:pPr>
    </w:p>
    <w:p w:rsidR="006E6B3A" w:rsidRDefault="006E6B3A" w:rsidP="004940CB">
      <w:pPr>
        <w:rPr>
          <w:b/>
          <w:caps/>
          <w:noProof/>
          <w:color w:val="000000"/>
          <w:lang w:val="uk-UA"/>
        </w:rPr>
      </w:pPr>
    </w:p>
    <w:p w:rsidR="006E6B3A" w:rsidRDefault="006E6B3A" w:rsidP="004940CB">
      <w:pPr>
        <w:rPr>
          <w:b/>
          <w:caps/>
          <w:noProof/>
          <w:color w:val="000000"/>
          <w:lang w:val="uk-UA"/>
        </w:rPr>
      </w:pPr>
    </w:p>
    <w:p w:rsidR="006348BC" w:rsidRPr="006348BC" w:rsidRDefault="006348BC" w:rsidP="006348BC">
      <w:pPr>
        <w:ind w:firstLine="426"/>
        <w:jc w:val="center"/>
        <w:rPr>
          <w:rFonts w:eastAsia="Calibri"/>
          <w:b/>
          <w:sz w:val="26"/>
          <w:szCs w:val="26"/>
          <w:lang w:val="uk-UA" w:eastAsia="en-US"/>
        </w:rPr>
      </w:pPr>
      <w:r w:rsidRPr="006348BC">
        <w:rPr>
          <w:rFonts w:eastAsia="Calibri"/>
          <w:b/>
          <w:sz w:val="26"/>
          <w:szCs w:val="26"/>
          <w:lang w:val="uk-UA" w:eastAsia="en-US"/>
        </w:rPr>
        <w:t>Договір про закупівлю № ________/2024</w:t>
      </w:r>
    </w:p>
    <w:p w:rsidR="006348BC" w:rsidRPr="006348BC" w:rsidRDefault="006348BC" w:rsidP="006348BC">
      <w:pPr>
        <w:ind w:firstLine="426"/>
        <w:jc w:val="center"/>
        <w:rPr>
          <w:rFonts w:eastAsia="Calibri"/>
          <w:b/>
          <w:sz w:val="26"/>
          <w:szCs w:val="26"/>
          <w:lang w:val="uk-UA" w:eastAsia="en-US"/>
        </w:rPr>
      </w:pPr>
    </w:p>
    <w:p w:rsidR="006348BC" w:rsidRPr="006348BC" w:rsidRDefault="006348BC" w:rsidP="006348BC">
      <w:pPr>
        <w:tabs>
          <w:tab w:val="left" w:pos="6330"/>
        </w:tabs>
        <w:ind w:firstLine="426"/>
        <w:jc w:val="center"/>
        <w:rPr>
          <w:rFonts w:eastAsia="Calibri"/>
          <w:b/>
          <w:sz w:val="26"/>
          <w:szCs w:val="26"/>
          <w:lang w:val="uk-UA" w:eastAsia="en-US"/>
        </w:rPr>
      </w:pPr>
      <w:r w:rsidRPr="006348BC">
        <w:rPr>
          <w:rFonts w:eastAsia="Calibri"/>
          <w:color w:val="000000"/>
          <w:sz w:val="26"/>
          <w:szCs w:val="26"/>
          <w:lang w:val="uk-UA" w:eastAsia="en-US"/>
        </w:rPr>
        <w:t>«</w:t>
      </w:r>
      <w:r w:rsidRPr="006348BC">
        <w:rPr>
          <w:rFonts w:eastAsia="Calibri"/>
          <w:b/>
          <w:sz w:val="26"/>
          <w:szCs w:val="26"/>
          <w:lang w:val="uk-UA" w:eastAsia="en-US"/>
        </w:rPr>
        <w:t>Послуги зберігання та складування (Послуги з приймання, відповідального зберігання та видачі (відпуску) бензину А-95) – за кодом CPV за ДК 021:2015 – 63120000-6»</w:t>
      </w:r>
    </w:p>
    <w:p w:rsidR="006348BC" w:rsidRPr="006348BC" w:rsidRDefault="006348BC" w:rsidP="006348BC">
      <w:pPr>
        <w:tabs>
          <w:tab w:val="left" w:pos="6330"/>
        </w:tabs>
        <w:rPr>
          <w:rFonts w:eastAsia="Calibri"/>
          <w:b/>
          <w:sz w:val="26"/>
          <w:szCs w:val="26"/>
          <w:lang w:val="uk-UA" w:eastAsia="en-US"/>
        </w:rPr>
      </w:pPr>
    </w:p>
    <w:p w:rsidR="006348BC" w:rsidRPr="006348BC" w:rsidRDefault="006348BC" w:rsidP="006348BC">
      <w:pPr>
        <w:ind w:firstLine="426"/>
        <w:jc w:val="both"/>
        <w:rPr>
          <w:rFonts w:eastAsia="Calibri"/>
          <w:sz w:val="26"/>
          <w:szCs w:val="26"/>
          <w:lang w:val="uk-UA" w:eastAsia="en-US"/>
        </w:rPr>
      </w:pPr>
      <w:r w:rsidRPr="006348BC">
        <w:rPr>
          <w:rFonts w:eastAsia="Calibri"/>
          <w:sz w:val="26"/>
          <w:szCs w:val="26"/>
          <w:lang w:val="uk-UA" w:eastAsia="en-US"/>
        </w:rPr>
        <w:t>м. Київ                                                                                       «___» _________ 2024 року</w:t>
      </w:r>
    </w:p>
    <w:p w:rsidR="006348BC" w:rsidRPr="006348BC" w:rsidRDefault="006348BC" w:rsidP="006348BC">
      <w:pPr>
        <w:ind w:firstLine="426"/>
        <w:rPr>
          <w:rFonts w:eastAsia="Calibri"/>
          <w:i/>
          <w:sz w:val="26"/>
          <w:szCs w:val="26"/>
          <w:lang w:val="uk-UA" w:eastAsia="en-US"/>
        </w:rPr>
      </w:pPr>
      <w:r w:rsidRPr="006348BC">
        <w:rPr>
          <w:rFonts w:eastAsia="Calibri"/>
          <w:i/>
          <w:sz w:val="26"/>
          <w:szCs w:val="26"/>
          <w:lang w:val="uk-UA" w:eastAsia="en-US"/>
        </w:rPr>
        <w:t xml:space="preserve">           </w:t>
      </w:r>
    </w:p>
    <w:p w:rsidR="006348BC" w:rsidRPr="006348BC" w:rsidRDefault="006348BC" w:rsidP="006348BC">
      <w:pPr>
        <w:ind w:firstLine="426"/>
        <w:rPr>
          <w:rFonts w:eastAsia="Calibri"/>
          <w:i/>
          <w:sz w:val="26"/>
          <w:szCs w:val="26"/>
          <w:lang w:val="uk-UA" w:eastAsia="en-US"/>
        </w:rPr>
      </w:pPr>
      <w:r w:rsidRPr="006348BC">
        <w:rPr>
          <w:rFonts w:eastAsia="Calibri"/>
          <w:i/>
          <w:sz w:val="26"/>
          <w:szCs w:val="26"/>
          <w:lang w:val="uk-UA" w:eastAsia="en-US"/>
        </w:rPr>
        <w:t xml:space="preserve">                                                              </w:t>
      </w:r>
    </w:p>
    <w:p w:rsidR="006348BC" w:rsidRPr="006348BC" w:rsidRDefault="006348BC" w:rsidP="006348BC">
      <w:pPr>
        <w:tabs>
          <w:tab w:val="left" w:pos="6804"/>
        </w:tabs>
        <w:autoSpaceDE w:val="0"/>
        <w:ind w:firstLine="851"/>
        <w:jc w:val="both"/>
        <w:rPr>
          <w:snapToGrid w:val="0"/>
          <w:sz w:val="26"/>
          <w:szCs w:val="26"/>
          <w:lang w:val="uk-UA" w:eastAsia="uk-UA"/>
        </w:rPr>
      </w:pPr>
      <w:r w:rsidRPr="006348BC">
        <w:rPr>
          <w:rFonts w:eastAsia="Calibri"/>
          <w:b/>
          <w:bCs/>
          <w:sz w:val="26"/>
          <w:szCs w:val="26"/>
          <w:lang w:val="uk-UA" w:eastAsia="uk-UA"/>
        </w:rPr>
        <w:t xml:space="preserve">Департамент економіки та інвестицій виконавчого органу Київської міської ради (Київської міської державної адміністрації) </w:t>
      </w:r>
      <w:r w:rsidRPr="006348BC">
        <w:rPr>
          <w:rFonts w:eastAsia="Calibri"/>
          <w:bCs/>
          <w:sz w:val="26"/>
          <w:szCs w:val="26"/>
          <w:lang w:val="uk-UA" w:eastAsia="uk-UA"/>
        </w:rPr>
        <w:t xml:space="preserve">(далі – </w:t>
      </w:r>
      <w:proofErr w:type="spellStart"/>
      <w:r w:rsidRPr="006348BC">
        <w:rPr>
          <w:rFonts w:eastAsia="Calibri"/>
          <w:bCs/>
          <w:sz w:val="26"/>
          <w:szCs w:val="26"/>
          <w:lang w:val="uk-UA" w:eastAsia="uk-UA"/>
        </w:rPr>
        <w:t>Поклажодавець</w:t>
      </w:r>
      <w:proofErr w:type="spellEnd"/>
      <w:r w:rsidRPr="006348BC">
        <w:rPr>
          <w:rFonts w:eastAsia="Calibri"/>
          <w:bCs/>
          <w:sz w:val="26"/>
          <w:szCs w:val="26"/>
          <w:lang w:val="uk-UA" w:eastAsia="uk-UA"/>
        </w:rPr>
        <w:t>),</w:t>
      </w:r>
      <w:r w:rsidRPr="006348BC">
        <w:rPr>
          <w:rFonts w:eastAsia="Calibri"/>
          <w:b/>
          <w:bCs/>
          <w:sz w:val="26"/>
          <w:szCs w:val="26"/>
          <w:lang w:val="uk-UA" w:eastAsia="uk-UA"/>
        </w:rPr>
        <w:t xml:space="preserve"> </w:t>
      </w:r>
      <w:r w:rsidRPr="006348BC">
        <w:rPr>
          <w:rFonts w:eastAsia="Calibri"/>
          <w:sz w:val="26"/>
          <w:szCs w:val="26"/>
          <w:lang w:val="uk-UA" w:eastAsia="uk-UA"/>
        </w:rPr>
        <w:t>в особі</w:t>
      </w:r>
      <w:r w:rsidRPr="006348BC">
        <w:rPr>
          <w:rFonts w:eastAsia="Calibri"/>
          <w:sz w:val="26"/>
          <w:szCs w:val="26"/>
          <w:lang w:val="uk-UA" w:eastAsia="en-US"/>
        </w:rPr>
        <w:t xml:space="preserve"> першого заступника дир</w:t>
      </w:r>
      <w:r w:rsidRPr="006348BC">
        <w:rPr>
          <w:rFonts w:eastAsia="Calibri"/>
          <w:sz w:val="26"/>
          <w:szCs w:val="26"/>
          <w:lang w:val="uk-UA" w:eastAsia="uk-UA"/>
        </w:rPr>
        <w:t>ектора Департаменту економіки та інвестицій виконавчого органу Київської міської ради (Київської міської державної адміністрації)</w:t>
      </w:r>
      <w:r w:rsidRPr="006348BC">
        <w:rPr>
          <w:rFonts w:eastAsia="Calibri"/>
          <w:sz w:val="26"/>
          <w:szCs w:val="26"/>
          <w:lang w:val="uk-UA" w:eastAsia="en-US"/>
        </w:rPr>
        <w:t xml:space="preserve"> </w:t>
      </w:r>
      <w:r w:rsidRPr="006348BC">
        <w:rPr>
          <w:rFonts w:eastAsia="Calibri"/>
          <w:b/>
          <w:sz w:val="26"/>
          <w:szCs w:val="26"/>
          <w:lang w:val="uk-UA" w:eastAsia="uk-UA"/>
        </w:rPr>
        <w:t xml:space="preserve">Панченка </w:t>
      </w:r>
      <w:proofErr w:type="spellStart"/>
      <w:r w:rsidRPr="006348BC">
        <w:rPr>
          <w:rFonts w:eastAsia="Calibri"/>
          <w:b/>
          <w:sz w:val="26"/>
          <w:szCs w:val="26"/>
          <w:lang w:val="uk-UA" w:eastAsia="uk-UA"/>
        </w:rPr>
        <w:t>Вячеслава</w:t>
      </w:r>
      <w:proofErr w:type="spellEnd"/>
      <w:r w:rsidRPr="006348BC">
        <w:rPr>
          <w:rFonts w:eastAsia="Calibri"/>
          <w:b/>
          <w:sz w:val="26"/>
          <w:szCs w:val="26"/>
          <w:lang w:val="uk-UA" w:eastAsia="uk-UA"/>
        </w:rPr>
        <w:t xml:space="preserve"> Володимировича</w:t>
      </w:r>
      <w:r w:rsidRPr="006348BC">
        <w:rPr>
          <w:rFonts w:eastAsia="Calibri"/>
          <w:sz w:val="26"/>
          <w:szCs w:val="26"/>
          <w:lang w:val="uk-UA" w:eastAsia="uk-UA"/>
        </w:rPr>
        <w:t>, який діє на підставі наказу Департаменту економіки та інвестицій виконавчого органу Київської міської ради (Київської міської державної адміністрації) від 26 червня 2023 року № 37 «Про розподіл обов’язків щодо права підпису документів у Департаменті економіки та інвестицій виконавчого органу Київської міської ради (Київської міської державної адміністрації)» та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рішенням Київської міської ради від 02 березня 2023 року № 6025/6066, з однієї сторони</w:t>
      </w:r>
      <w:r w:rsidRPr="006348BC">
        <w:rPr>
          <w:rFonts w:eastAsia="Calibri"/>
          <w:sz w:val="26"/>
          <w:szCs w:val="26"/>
          <w:lang w:val="uk-UA" w:eastAsia="en-US"/>
        </w:rPr>
        <w:t>, та _____</w:t>
      </w:r>
      <w:r w:rsidRPr="006348BC">
        <w:rPr>
          <w:rFonts w:eastAsiaTheme="minorHAnsi" w:cstheme="minorBidi"/>
          <w:sz w:val="26"/>
          <w:szCs w:val="26"/>
          <w:lang w:val="uk-UA" w:eastAsia="en-US"/>
        </w:rPr>
        <w:t>_______________________</w:t>
      </w:r>
      <w:r w:rsidRPr="006348BC">
        <w:rPr>
          <w:rFonts w:eastAsiaTheme="minorHAnsi" w:cstheme="minorBidi"/>
          <w:b/>
          <w:sz w:val="26"/>
          <w:szCs w:val="26"/>
          <w:lang w:val="uk-UA" w:eastAsia="en-US"/>
        </w:rPr>
        <w:t xml:space="preserve">                      </w:t>
      </w:r>
      <w:r w:rsidRPr="006348BC">
        <w:rPr>
          <w:rFonts w:eastAsiaTheme="minorHAnsi" w:cstheme="minorBidi"/>
          <w:sz w:val="26"/>
          <w:szCs w:val="26"/>
          <w:lang w:val="uk-UA" w:eastAsia="en-US"/>
        </w:rPr>
        <w:t xml:space="preserve">(далі – Зберігач), в особі _____________________________який/яка діє на підставі ____________, </w:t>
      </w:r>
      <w:r w:rsidRPr="006348BC">
        <w:rPr>
          <w:rFonts w:eastAsia="Calibri"/>
          <w:sz w:val="26"/>
          <w:szCs w:val="26"/>
          <w:lang w:val="uk-UA" w:eastAsia="en-US"/>
        </w:rPr>
        <w:t xml:space="preserve"> </w:t>
      </w:r>
      <w:r w:rsidRPr="006348BC">
        <w:rPr>
          <w:rFonts w:eastAsia="Calibri"/>
          <w:sz w:val="26"/>
          <w:szCs w:val="26"/>
          <w:lang w:val="uk-UA" w:eastAsia="uk-UA"/>
        </w:rPr>
        <w:t xml:space="preserve">з іншої сторони (далі – Сторони, а кожна окремо – Сторона), </w:t>
      </w:r>
      <w:r w:rsidRPr="006348BC">
        <w:rPr>
          <w:snapToGrid w:val="0"/>
          <w:sz w:val="26"/>
          <w:szCs w:val="26"/>
          <w:lang w:val="uk-UA" w:eastAsia="uk-UA"/>
        </w:rPr>
        <w:t xml:space="preserve">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w:t>
      </w:r>
      <w:proofErr w:type="spellStart"/>
      <w:r w:rsidRPr="006348BC">
        <w:rPr>
          <w:snapToGrid w:val="0"/>
          <w:sz w:val="26"/>
          <w:szCs w:val="26"/>
          <w:lang w:val="uk-UA" w:eastAsia="uk-UA"/>
        </w:rPr>
        <w:t>закупівель</w:t>
      </w:r>
      <w:proofErr w:type="spellEnd"/>
      <w:r w:rsidRPr="006348BC">
        <w:rPr>
          <w:snapToGrid w:val="0"/>
          <w:sz w:val="26"/>
          <w:szCs w:val="26"/>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6348BC">
        <w:rPr>
          <w:rFonts w:eastAsia="Calibri"/>
          <w:sz w:val="26"/>
          <w:szCs w:val="26"/>
          <w:lang w:val="uk-UA" w:eastAsia="en-US"/>
        </w:rPr>
        <w:t>скасування, затверджених постановою Кабінету Міністрів України від 12 жовтня 2022 року № 1178 (в редакції постанови Кабінету Міністрів України від 12 травня 2023 року №</w:t>
      </w:r>
      <w:r w:rsidRPr="006348BC">
        <w:rPr>
          <w:snapToGrid w:val="0"/>
          <w:sz w:val="26"/>
          <w:szCs w:val="26"/>
          <w:lang w:val="uk-UA" w:eastAsia="uk-UA"/>
        </w:rPr>
        <w:t xml:space="preserve"> 471) (далі – Особливості) уклали цей договір про закупівлю (далі – Договір), про наступне: </w:t>
      </w:r>
    </w:p>
    <w:p w:rsidR="006348BC" w:rsidRPr="006348BC" w:rsidRDefault="006348BC" w:rsidP="006348BC">
      <w:pPr>
        <w:tabs>
          <w:tab w:val="left" w:pos="6804"/>
        </w:tabs>
        <w:autoSpaceDE w:val="0"/>
        <w:ind w:firstLine="851"/>
        <w:jc w:val="both"/>
        <w:rPr>
          <w:snapToGrid w:val="0"/>
          <w:sz w:val="26"/>
          <w:szCs w:val="26"/>
          <w:lang w:val="uk-UA" w:eastAsia="uk-UA"/>
        </w:rPr>
      </w:pPr>
    </w:p>
    <w:p w:rsidR="006348BC" w:rsidRPr="006348BC" w:rsidRDefault="006348BC" w:rsidP="006348BC">
      <w:pPr>
        <w:numPr>
          <w:ilvl w:val="0"/>
          <w:numId w:val="23"/>
        </w:numPr>
        <w:spacing w:after="160" w:line="259" w:lineRule="auto"/>
        <w:contextualSpacing/>
        <w:jc w:val="center"/>
        <w:rPr>
          <w:rFonts w:eastAsia="Calibri"/>
          <w:b/>
          <w:sz w:val="26"/>
          <w:szCs w:val="26"/>
          <w:lang w:val="uk-UA" w:eastAsia="en-US"/>
        </w:rPr>
      </w:pPr>
      <w:r w:rsidRPr="006348BC">
        <w:rPr>
          <w:rFonts w:eastAsia="Calibri"/>
          <w:b/>
          <w:sz w:val="26"/>
          <w:szCs w:val="26"/>
          <w:lang w:val="uk-UA" w:eastAsia="en-US"/>
        </w:rPr>
        <w:t>Предмет Договору</w:t>
      </w:r>
    </w:p>
    <w:p w:rsidR="006348BC" w:rsidRPr="006348BC" w:rsidRDefault="006348BC" w:rsidP="006348BC">
      <w:pPr>
        <w:ind w:right="-1" w:firstLine="851"/>
        <w:contextualSpacing/>
        <w:jc w:val="both"/>
        <w:rPr>
          <w:rFonts w:eastAsiaTheme="minorHAnsi" w:cstheme="minorBidi"/>
          <w:color w:val="000000"/>
          <w:sz w:val="26"/>
          <w:szCs w:val="26"/>
          <w:lang w:val="uk-UA" w:eastAsia="en-US"/>
        </w:rPr>
      </w:pPr>
      <w:r w:rsidRPr="006348BC">
        <w:rPr>
          <w:rFonts w:eastAsiaTheme="minorHAnsi" w:cstheme="minorBidi"/>
          <w:sz w:val="26"/>
          <w:szCs w:val="26"/>
          <w:lang w:val="uk-UA" w:eastAsia="en-US"/>
        </w:rPr>
        <w:t xml:space="preserve">1.1. </w:t>
      </w:r>
      <w:proofErr w:type="spellStart"/>
      <w:r w:rsidRPr="006348BC">
        <w:rPr>
          <w:rFonts w:eastAsiaTheme="minorHAnsi" w:cstheme="minorBidi"/>
          <w:color w:val="000000"/>
          <w:sz w:val="26"/>
          <w:szCs w:val="26"/>
          <w:lang w:val="uk-UA" w:eastAsia="en-US"/>
        </w:rPr>
        <w:t>Поклажодавець</w:t>
      </w:r>
      <w:proofErr w:type="spellEnd"/>
      <w:r w:rsidRPr="006348BC">
        <w:rPr>
          <w:rFonts w:eastAsiaTheme="minorHAnsi" w:cstheme="minorBidi"/>
          <w:color w:val="000000"/>
          <w:sz w:val="26"/>
          <w:szCs w:val="26"/>
          <w:lang w:val="uk-UA" w:eastAsia="en-US"/>
        </w:rPr>
        <w:t xml:space="preserve"> передає пально-мастильні матеріали </w:t>
      </w:r>
      <w:r w:rsidRPr="006348BC">
        <w:rPr>
          <w:rFonts w:eastAsiaTheme="minorHAnsi" w:cstheme="minorBidi"/>
          <w:sz w:val="26"/>
          <w:szCs w:val="26"/>
          <w:lang w:val="uk-UA" w:eastAsia="en-US"/>
        </w:rPr>
        <w:t xml:space="preserve">(бензин А-95)                  (далі – Товар) </w:t>
      </w:r>
      <w:r w:rsidRPr="006348BC">
        <w:rPr>
          <w:rFonts w:eastAsiaTheme="minorHAnsi" w:cstheme="minorBidi"/>
          <w:color w:val="000000"/>
          <w:sz w:val="26"/>
          <w:szCs w:val="26"/>
          <w:lang w:val="uk-UA" w:eastAsia="en-US"/>
        </w:rPr>
        <w:t xml:space="preserve">Зберігачу, а Зберігач приймає, зберігає на складі нафтопродуктів                  (далі – Нафтобаза) та видає (відпускає) Товар відповідно до умов цього Договору. </w:t>
      </w:r>
    </w:p>
    <w:p w:rsidR="006348BC" w:rsidRPr="006348BC" w:rsidRDefault="006348BC" w:rsidP="006348BC">
      <w:pPr>
        <w:tabs>
          <w:tab w:val="left" w:pos="6330"/>
        </w:tabs>
        <w:ind w:firstLine="851"/>
        <w:jc w:val="both"/>
        <w:rPr>
          <w:rFonts w:eastAsia="Calibri"/>
          <w:sz w:val="26"/>
          <w:szCs w:val="26"/>
          <w:lang w:val="uk-UA" w:eastAsia="en-US"/>
        </w:rPr>
      </w:pPr>
      <w:r w:rsidRPr="006348BC">
        <w:rPr>
          <w:rFonts w:eastAsia="Calibri"/>
          <w:color w:val="000000"/>
          <w:sz w:val="26"/>
          <w:szCs w:val="26"/>
          <w:lang w:val="uk-UA" w:eastAsia="en-US"/>
        </w:rPr>
        <w:t xml:space="preserve">1.2. Зберігач зобов’язується надати послуги </w:t>
      </w:r>
      <w:r w:rsidRPr="006348BC">
        <w:rPr>
          <w:rFonts w:eastAsia="Calibri"/>
          <w:b/>
          <w:color w:val="000000"/>
          <w:sz w:val="26"/>
          <w:szCs w:val="26"/>
          <w:lang w:val="uk-UA" w:eastAsia="en-US"/>
        </w:rPr>
        <w:t>«</w:t>
      </w:r>
      <w:r w:rsidRPr="006348BC">
        <w:rPr>
          <w:rFonts w:eastAsia="Calibri"/>
          <w:b/>
          <w:sz w:val="26"/>
          <w:szCs w:val="26"/>
          <w:lang w:val="uk-UA" w:eastAsia="en-US"/>
        </w:rPr>
        <w:t xml:space="preserve">Послуги зберігання та складування (Послуги з приймання, відповідального зберігання та видачі (відпуску) бензину А-95) – за кодом CPV за ДК 021:2015 – 63120000-6» </w:t>
      </w:r>
      <w:r w:rsidRPr="006348BC">
        <w:rPr>
          <w:rFonts w:eastAsia="Calibri"/>
          <w:sz w:val="26"/>
          <w:szCs w:val="26"/>
          <w:lang w:val="uk-UA" w:eastAsia="en-US"/>
        </w:rPr>
        <w:t xml:space="preserve">(далі – Послуги), а </w:t>
      </w:r>
      <w:proofErr w:type="spellStart"/>
      <w:r w:rsidRPr="006348BC">
        <w:rPr>
          <w:sz w:val="26"/>
          <w:szCs w:val="26"/>
          <w:lang w:val="uk-UA"/>
        </w:rPr>
        <w:t>Поклажодавець</w:t>
      </w:r>
      <w:proofErr w:type="spellEnd"/>
      <w:r w:rsidRPr="006348BC">
        <w:rPr>
          <w:sz w:val="26"/>
          <w:szCs w:val="26"/>
          <w:lang w:val="uk-UA"/>
        </w:rPr>
        <w:t xml:space="preserve"> зобов`язується своєчасно здійснити оплату за надані </w:t>
      </w:r>
      <w:r w:rsidRPr="006348BC">
        <w:rPr>
          <w:rFonts w:eastAsia="Calibri"/>
          <w:sz w:val="26"/>
          <w:szCs w:val="26"/>
          <w:lang w:val="uk-UA" w:eastAsia="en-US"/>
        </w:rPr>
        <w:t xml:space="preserve">Послуги в порядку, строки та на умовах, визначених у цьому Договорі. </w:t>
      </w:r>
    </w:p>
    <w:p w:rsidR="006348BC" w:rsidRPr="006348BC" w:rsidRDefault="006348BC" w:rsidP="006348BC">
      <w:pPr>
        <w:tabs>
          <w:tab w:val="left" w:pos="284"/>
          <w:tab w:val="left" w:pos="1134"/>
        </w:tabs>
        <w:ind w:right="-1" w:firstLine="851"/>
        <w:jc w:val="both"/>
        <w:rPr>
          <w:rFonts w:eastAsia="Calibri"/>
          <w:sz w:val="26"/>
          <w:szCs w:val="26"/>
          <w:lang w:val="uk-UA" w:eastAsia="en-US"/>
        </w:rPr>
      </w:pPr>
      <w:r w:rsidRPr="006348BC">
        <w:rPr>
          <w:rFonts w:eastAsia="Calibri"/>
          <w:sz w:val="26"/>
          <w:szCs w:val="26"/>
          <w:lang w:val="uk-UA" w:eastAsia="en-US"/>
        </w:rPr>
        <w:t>1.3. Перелік Послуг та їх вартість наведено в Специфікації (Додаток 1 до Договору</w:t>
      </w:r>
      <w:r w:rsidRPr="006348BC">
        <w:rPr>
          <w:rFonts w:eastAsia="Calibri"/>
          <w:sz w:val="26"/>
          <w:szCs w:val="26"/>
          <w:lang w:eastAsia="en-US"/>
        </w:rPr>
        <w:t>)</w:t>
      </w:r>
      <w:r w:rsidRPr="006348BC">
        <w:rPr>
          <w:rFonts w:eastAsia="Calibri"/>
          <w:sz w:val="26"/>
          <w:szCs w:val="26"/>
          <w:lang w:val="uk-UA" w:eastAsia="en-US"/>
        </w:rPr>
        <w:t>, що є його невід’ємною частиною.</w:t>
      </w:r>
    </w:p>
    <w:p w:rsidR="006348BC" w:rsidRPr="006348BC" w:rsidRDefault="006348BC" w:rsidP="006348BC">
      <w:pPr>
        <w:tabs>
          <w:tab w:val="left" w:pos="0"/>
        </w:tabs>
        <w:spacing w:line="259" w:lineRule="auto"/>
        <w:ind w:firstLine="851"/>
        <w:contextualSpacing/>
        <w:jc w:val="both"/>
        <w:rPr>
          <w:rFonts w:eastAsiaTheme="minorHAnsi"/>
          <w:sz w:val="26"/>
          <w:szCs w:val="26"/>
          <w:lang w:val="uk-UA" w:eastAsia="uk-UA"/>
        </w:rPr>
      </w:pPr>
      <w:r w:rsidRPr="006348BC">
        <w:rPr>
          <w:rFonts w:eastAsiaTheme="minorHAnsi"/>
          <w:sz w:val="26"/>
          <w:szCs w:val="26"/>
          <w:lang w:val="uk-UA" w:eastAsia="en-US"/>
        </w:rPr>
        <w:lastRenderedPageBreak/>
        <w:t xml:space="preserve">1.4. Надання   Послуг за цим Договором здійснюється відповідно до Додатку 2 («Технічні, якісні та кількісні характеристики предмета закупівлі/Технічна специфікація») до Договору, який є невід’ємною частиною цього Договору. </w:t>
      </w:r>
    </w:p>
    <w:p w:rsidR="006348BC" w:rsidRPr="006348BC" w:rsidRDefault="006348BC" w:rsidP="006348BC">
      <w:pPr>
        <w:tabs>
          <w:tab w:val="left" w:pos="284"/>
          <w:tab w:val="left" w:pos="1134"/>
        </w:tabs>
        <w:ind w:right="141" w:firstLine="851"/>
        <w:jc w:val="both"/>
        <w:rPr>
          <w:rFonts w:eastAsia="Calibri"/>
          <w:sz w:val="26"/>
          <w:szCs w:val="26"/>
          <w:lang w:val="uk-UA"/>
        </w:rPr>
      </w:pPr>
      <w:r w:rsidRPr="006348BC">
        <w:rPr>
          <w:rFonts w:eastAsia="Calibri"/>
          <w:sz w:val="26"/>
          <w:szCs w:val="26"/>
          <w:lang w:val="uk-UA" w:eastAsia="en-US"/>
        </w:rPr>
        <w:t xml:space="preserve">1.5. </w:t>
      </w:r>
      <w:r w:rsidRPr="006348BC">
        <w:rPr>
          <w:rFonts w:eastAsia="Calibri"/>
          <w:sz w:val="26"/>
          <w:szCs w:val="26"/>
          <w:lang w:val="uk-UA"/>
        </w:rPr>
        <w:t>Строк надання Послуг: з моменту приймання Зберігачем Товару на зберігання до закінчення строку дії Договору.</w:t>
      </w:r>
    </w:p>
    <w:p w:rsidR="006348BC" w:rsidRPr="006348BC" w:rsidRDefault="006348BC" w:rsidP="006348BC">
      <w:pPr>
        <w:tabs>
          <w:tab w:val="left" w:pos="284"/>
          <w:tab w:val="left" w:pos="1134"/>
        </w:tabs>
        <w:ind w:right="141" w:firstLine="851"/>
        <w:jc w:val="both"/>
        <w:rPr>
          <w:rFonts w:eastAsia="Calibri"/>
          <w:sz w:val="26"/>
          <w:szCs w:val="26"/>
          <w:lang w:val="uk-UA"/>
        </w:rPr>
      </w:pPr>
      <w:r w:rsidRPr="006348BC">
        <w:rPr>
          <w:rFonts w:eastAsia="Calibri"/>
          <w:sz w:val="26"/>
          <w:szCs w:val="26"/>
          <w:lang w:val="uk-UA"/>
        </w:rPr>
        <w:t>1.6. Переданий на зберігання Товар не переходить у власність Зберігача.</w:t>
      </w:r>
    </w:p>
    <w:p w:rsidR="006348BC" w:rsidRPr="006348BC" w:rsidRDefault="006348BC" w:rsidP="006348BC">
      <w:pPr>
        <w:tabs>
          <w:tab w:val="left" w:pos="284"/>
          <w:tab w:val="left" w:pos="1134"/>
        </w:tabs>
        <w:ind w:right="141" w:firstLine="851"/>
        <w:jc w:val="both"/>
        <w:rPr>
          <w:rFonts w:eastAsia="Calibri"/>
          <w:sz w:val="26"/>
          <w:szCs w:val="26"/>
          <w:lang w:val="uk-UA" w:eastAsia="en-US"/>
        </w:rPr>
      </w:pPr>
    </w:p>
    <w:p w:rsidR="006348BC" w:rsidRPr="006348BC" w:rsidRDefault="006348BC" w:rsidP="006348BC">
      <w:pPr>
        <w:tabs>
          <w:tab w:val="left" w:pos="284"/>
          <w:tab w:val="left" w:pos="1134"/>
        </w:tabs>
        <w:ind w:right="141" w:firstLine="851"/>
        <w:jc w:val="both"/>
        <w:rPr>
          <w:rFonts w:eastAsia="Calibri"/>
          <w:sz w:val="26"/>
          <w:szCs w:val="26"/>
          <w:lang w:val="uk-UA" w:eastAsia="en-US"/>
        </w:rPr>
      </w:pPr>
    </w:p>
    <w:p w:rsidR="006348BC" w:rsidRPr="006348BC" w:rsidRDefault="006348BC" w:rsidP="006348BC">
      <w:pPr>
        <w:numPr>
          <w:ilvl w:val="0"/>
          <w:numId w:val="22"/>
        </w:numPr>
        <w:spacing w:after="160" w:line="259" w:lineRule="auto"/>
        <w:contextualSpacing/>
        <w:jc w:val="center"/>
        <w:rPr>
          <w:rFonts w:eastAsia="Calibri"/>
          <w:b/>
          <w:sz w:val="26"/>
          <w:szCs w:val="26"/>
          <w:lang w:val="uk-UA" w:eastAsia="en-US"/>
        </w:rPr>
      </w:pPr>
      <w:r w:rsidRPr="006348BC">
        <w:rPr>
          <w:rFonts w:eastAsia="Calibri"/>
          <w:b/>
          <w:sz w:val="26"/>
          <w:szCs w:val="26"/>
          <w:lang w:val="uk-UA" w:eastAsia="en-US"/>
        </w:rPr>
        <w:t>Порядок зберігання Товару</w:t>
      </w:r>
    </w:p>
    <w:p w:rsidR="006348BC" w:rsidRPr="006348BC" w:rsidRDefault="006348BC" w:rsidP="006348BC">
      <w:pPr>
        <w:numPr>
          <w:ilvl w:val="1"/>
          <w:numId w:val="22"/>
        </w:numPr>
        <w:tabs>
          <w:tab w:val="left" w:pos="0"/>
        </w:tabs>
        <w:spacing w:after="160" w:line="259" w:lineRule="auto"/>
        <w:ind w:left="0" w:firstLine="851"/>
        <w:jc w:val="both"/>
        <w:rPr>
          <w:rFonts w:eastAsia="Calibri"/>
          <w:sz w:val="26"/>
          <w:szCs w:val="26"/>
          <w:lang w:val="uk-UA" w:eastAsia="en-US"/>
        </w:rPr>
      </w:pPr>
      <w:r w:rsidRPr="006348BC">
        <w:rPr>
          <w:rFonts w:eastAsia="Calibri"/>
          <w:sz w:val="26"/>
          <w:szCs w:val="26"/>
          <w:lang w:val="uk-UA" w:eastAsia="en-US"/>
        </w:rPr>
        <w:t xml:space="preserve">Поставка Товару на Нафтобазу Зберігача здійснюється </w:t>
      </w:r>
      <w:proofErr w:type="spellStart"/>
      <w:r w:rsidRPr="006348BC">
        <w:rPr>
          <w:rFonts w:eastAsia="Calibri"/>
          <w:sz w:val="26"/>
          <w:szCs w:val="26"/>
          <w:lang w:val="uk-UA" w:eastAsia="en-US"/>
        </w:rPr>
        <w:t>Поклажодавцем</w:t>
      </w:r>
      <w:proofErr w:type="spellEnd"/>
      <w:r w:rsidRPr="006348BC">
        <w:rPr>
          <w:rFonts w:eastAsia="Calibri"/>
          <w:sz w:val="26"/>
          <w:szCs w:val="26"/>
          <w:lang w:val="uk-UA" w:eastAsia="en-US"/>
        </w:rPr>
        <w:t xml:space="preserve"> залізничним та/або автомобільним транспортом однією або окремими партіями.  </w:t>
      </w:r>
    </w:p>
    <w:p w:rsidR="006348BC" w:rsidRPr="006348BC" w:rsidRDefault="006348BC" w:rsidP="006348BC">
      <w:pPr>
        <w:numPr>
          <w:ilvl w:val="1"/>
          <w:numId w:val="22"/>
        </w:numPr>
        <w:tabs>
          <w:tab w:val="left" w:pos="0"/>
        </w:tabs>
        <w:spacing w:after="160" w:line="259" w:lineRule="auto"/>
        <w:ind w:left="0" w:firstLine="851"/>
        <w:jc w:val="both"/>
        <w:rPr>
          <w:rFonts w:eastAsia="Calibri"/>
          <w:sz w:val="26"/>
          <w:szCs w:val="26"/>
          <w:lang w:val="uk-UA" w:eastAsia="en-US"/>
        </w:rPr>
      </w:pPr>
      <w:r w:rsidRPr="006348BC">
        <w:rPr>
          <w:rFonts w:eastAsia="Calibri"/>
          <w:sz w:val="26"/>
          <w:szCs w:val="26"/>
          <w:lang w:val="uk-UA" w:eastAsia="en-US"/>
        </w:rPr>
        <w:t xml:space="preserve"> Зберігання Товару здійснюється на Нафтобазі Зберігача, розташованій в місті Києві або Київській області.</w:t>
      </w:r>
    </w:p>
    <w:p w:rsidR="006348BC" w:rsidRPr="006348BC" w:rsidRDefault="006348BC" w:rsidP="006348BC">
      <w:pPr>
        <w:numPr>
          <w:ilvl w:val="1"/>
          <w:numId w:val="22"/>
        </w:numPr>
        <w:tabs>
          <w:tab w:val="left" w:pos="0"/>
        </w:tabs>
        <w:spacing w:after="160" w:line="259" w:lineRule="auto"/>
        <w:ind w:left="0" w:firstLine="851"/>
        <w:jc w:val="both"/>
        <w:rPr>
          <w:rFonts w:eastAsia="Calibri"/>
          <w:sz w:val="26"/>
          <w:szCs w:val="26"/>
          <w:lang w:val="uk-UA" w:eastAsia="en-US"/>
        </w:rPr>
      </w:pPr>
      <w:r w:rsidRPr="006348BC">
        <w:rPr>
          <w:rFonts w:eastAsia="Calibri"/>
          <w:sz w:val="26"/>
          <w:szCs w:val="26"/>
          <w:lang w:val="uk-UA" w:eastAsia="en-US"/>
        </w:rPr>
        <w:t xml:space="preserve"> Приймання та/або передача Товару на зберігання здійснюється уповноваженими представниками Сторін та постачальника Товару. </w:t>
      </w:r>
    </w:p>
    <w:p w:rsidR="006348BC" w:rsidRPr="006348BC" w:rsidRDefault="006348BC" w:rsidP="006348BC">
      <w:pPr>
        <w:numPr>
          <w:ilvl w:val="1"/>
          <w:numId w:val="22"/>
        </w:numPr>
        <w:tabs>
          <w:tab w:val="left" w:pos="0"/>
        </w:tabs>
        <w:spacing w:after="160" w:line="259" w:lineRule="auto"/>
        <w:ind w:left="0" w:firstLine="851"/>
        <w:jc w:val="both"/>
        <w:rPr>
          <w:rFonts w:eastAsia="Calibri"/>
          <w:sz w:val="26"/>
          <w:szCs w:val="26"/>
          <w:lang w:val="uk-UA" w:eastAsia="en-US"/>
        </w:rPr>
      </w:pPr>
      <w:proofErr w:type="spellStart"/>
      <w:r w:rsidRPr="006348BC">
        <w:rPr>
          <w:rFonts w:eastAsia="Calibri"/>
          <w:sz w:val="26"/>
          <w:szCs w:val="26"/>
          <w:lang w:val="uk-UA" w:eastAsia="en-US"/>
        </w:rPr>
        <w:t>Поклажодавець</w:t>
      </w:r>
      <w:proofErr w:type="spellEnd"/>
      <w:r w:rsidRPr="006348BC">
        <w:rPr>
          <w:rFonts w:eastAsia="Calibri"/>
          <w:sz w:val="26"/>
          <w:szCs w:val="26"/>
          <w:lang w:eastAsia="en-US"/>
        </w:rPr>
        <w:t xml:space="preserve"> </w:t>
      </w:r>
      <w:r w:rsidRPr="006348BC">
        <w:rPr>
          <w:rFonts w:eastAsia="Calibri"/>
          <w:sz w:val="26"/>
          <w:szCs w:val="26"/>
          <w:lang w:val="uk-UA" w:eastAsia="en-US"/>
        </w:rPr>
        <w:t>своєчасно, але не пізніше ніж за 1 (один) робочий день до моменту запланованої передачі Товару Зберігачеві, повинен інформувати Зберігача  про кожну поставку Товару на зберігання.</w:t>
      </w:r>
    </w:p>
    <w:p w:rsidR="006348BC" w:rsidRPr="006348BC" w:rsidRDefault="006348BC" w:rsidP="006348BC">
      <w:pPr>
        <w:numPr>
          <w:ilvl w:val="1"/>
          <w:numId w:val="22"/>
        </w:numPr>
        <w:tabs>
          <w:tab w:val="left" w:pos="0"/>
        </w:tabs>
        <w:spacing w:after="160" w:line="259" w:lineRule="auto"/>
        <w:ind w:left="0" w:firstLine="851"/>
        <w:jc w:val="both"/>
        <w:rPr>
          <w:rFonts w:eastAsia="Calibri"/>
          <w:sz w:val="26"/>
          <w:szCs w:val="26"/>
          <w:lang w:val="uk-UA" w:eastAsia="en-US"/>
        </w:rPr>
      </w:pPr>
      <w:r w:rsidRPr="006348BC">
        <w:rPr>
          <w:rFonts w:eastAsia="Calibri"/>
          <w:sz w:val="26"/>
          <w:szCs w:val="26"/>
          <w:lang w:val="uk-UA" w:eastAsia="en-US"/>
        </w:rPr>
        <w:t xml:space="preserve">Зберігач протягом 1 (одного) робочого дня з моменту отримання інформації повідомляє </w:t>
      </w:r>
      <w:proofErr w:type="spellStart"/>
      <w:r w:rsidRPr="006348BC">
        <w:rPr>
          <w:rFonts w:eastAsia="Calibri"/>
          <w:sz w:val="26"/>
          <w:szCs w:val="26"/>
          <w:lang w:val="uk-UA" w:eastAsia="en-US"/>
        </w:rPr>
        <w:t>Поклажодавця</w:t>
      </w:r>
      <w:proofErr w:type="spellEnd"/>
      <w:r w:rsidRPr="006348BC">
        <w:rPr>
          <w:rFonts w:eastAsia="Calibri"/>
          <w:sz w:val="26"/>
          <w:szCs w:val="26"/>
          <w:lang w:val="uk-UA" w:eastAsia="en-US"/>
        </w:rPr>
        <w:t xml:space="preserve"> про свою можливість прийняти Товар на зберігання.</w:t>
      </w:r>
    </w:p>
    <w:p w:rsidR="006348BC" w:rsidRPr="006348BC" w:rsidRDefault="006348BC" w:rsidP="006348BC">
      <w:pPr>
        <w:numPr>
          <w:ilvl w:val="1"/>
          <w:numId w:val="22"/>
        </w:numPr>
        <w:tabs>
          <w:tab w:val="left" w:pos="0"/>
        </w:tabs>
        <w:spacing w:after="160" w:line="259" w:lineRule="auto"/>
        <w:ind w:left="0" w:firstLine="851"/>
        <w:jc w:val="both"/>
        <w:rPr>
          <w:rFonts w:eastAsia="Calibri"/>
          <w:sz w:val="26"/>
          <w:szCs w:val="26"/>
          <w:lang w:val="uk-UA" w:eastAsia="en-US"/>
        </w:rPr>
      </w:pPr>
      <w:r w:rsidRPr="006348BC">
        <w:rPr>
          <w:rFonts w:eastAsia="Calibri"/>
          <w:sz w:val="26"/>
          <w:szCs w:val="26"/>
          <w:lang w:val="uk-UA" w:eastAsia="en-US"/>
        </w:rPr>
        <w:t xml:space="preserve"> Приймання-передача Товару по кількості провадиться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зареєстрованої в Міністерстві юстиції України 02 вересня 2008 року за № 805/15496 (далі – Інструкція 1), та оформляється шляхом підписання Акту приймання нафти або нафтопродуктів за кількістю (форма № 5-НП відповідно до додатку 1 до Інструкції 1). </w:t>
      </w:r>
    </w:p>
    <w:p w:rsidR="006348BC" w:rsidRPr="006348BC" w:rsidRDefault="006348BC" w:rsidP="006348BC">
      <w:pPr>
        <w:numPr>
          <w:ilvl w:val="1"/>
          <w:numId w:val="22"/>
        </w:numPr>
        <w:tabs>
          <w:tab w:val="left" w:pos="0"/>
        </w:tabs>
        <w:spacing w:after="160" w:line="259" w:lineRule="auto"/>
        <w:ind w:left="0" w:firstLine="851"/>
        <w:jc w:val="both"/>
        <w:rPr>
          <w:rFonts w:eastAsia="Calibri"/>
          <w:sz w:val="26"/>
          <w:szCs w:val="26"/>
          <w:lang w:val="uk-UA" w:eastAsia="en-US"/>
        </w:rPr>
      </w:pPr>
      <w:r w:rsidRPr="006348BC">
        <w:rPr>
          <w:rFonts w:eastAsia="Calibri"/>
          <w:sz w:val="26"/>
          <w:szCs w:val="26"/>
          <w:lang w:val="uk-UA" w:eastAsia="en-US"/>
        </w:rPr>
        <w:t xml:space="preserve"> Акт приймання нафти або нафтопродуктів за кількістю складається в день прибуття Товару на Нафтобазу і підписується уповноваженими представниками Сторін та постачальника Товару та скріплюється їх печатками (за наявності).</w:t>
      </w:r>
    </w:p>
    <w:p w:rsidR="006348BC" w:rsidRPr="006348BC" w:rsidRDefault="006348BC" w:rsidP="006348BC">
      <w:pPr>
        <w:ind w:firstLine="851"/>
        <w:contextualSpacing/>
        <w:jc w:val="both"/>
        <w:rPr>
          <w:sz w:val="26"/>
          <w:szCs w:val="26"/>
          <w:lang w:val="uk-UA" w:eastAsia="en-US"/>
        </w:rPr>
      </w:pPr>
      <w:r w:rsidRPr="006348BC">
        <w:rPr>
          <w:rFonts w:eastAsia="Calibri"/>
          <w:sz w:val="26"/>
          <w:szCs w:val="26"/>
          <w:lang w:val="uk-UA" w:eastAsia="en-US"/>
        </w:rPr>
        <w:t>2.</w:t>
      </w:r>
      <w:r w:rsidRPr="006348BC">
        <w:rPr>
          <w:rFonts w:eastAsia="Calibri"/>
          <w:sz w:val="26"/>
          <w:szCs w:val="26"/>
          <w:lang w:eastAsia="en-US"/>
        </w:rPr>
        <w:t>8</w:t>
      </w:r>
      <w:r w:rsidRPr="006348BC">
        <w:rPr>
          <w:rFonts w:eastAsia="Calibri"/>
          <w:sz w:val="26"/>
          <w:szCs w:val="26"/>
          <w:lang w:val="uk-UA" w:eastAsia="en-US"/>
        </w:rPr>
        <w:t xml:space="preserve">.  Якість Товару, переданого на зберігання, повинна відповідати вимогам </w:t>
      </w:r>
      <w:r w:rsidRPr="006348BC">
        <w:rPr>
          <w:rFonts w:eastAsiaTheme="minorHAnsi"/>
          <w:sz w:val="26"/>
          <w:szCs w:val="26"/>
          <w:shd w:val="clear" w:color="auto" w:fill="FFFFFF"/>
          <w:lang w:val="uk-UA" w:eastAsia="en-US"/>
        </w:rPr>
        <w:t>ДСТУ 7687:2015 «Бензини автомобільні Євро. Технічні умови»</w:t>
      </w:r>
      <w:r w:rsidRPr="006348BC">
        <w:rPr>
          <w:rFonts w:eastAsia="Calibri"/>
          <w:sz w:val="26"/>
          <w:szCs w:val="26"/>
          <w:lang w:val="uk-UA" w:eastAsia="en-US"/>
        </w:rPr>
        <w:t>,</w:t>
      </w:r>
      <w:r w:rsidRPr="006348BC">
        <w:rPr>
          <w:rFonts w:ascii="Calibri" w:eastAsia="Calibri" w:hAnsi="Calibri"/>
          <w:sz w:val="26"/>
          <w:szCs w:val="26"/>
          <w:lang w:val="uk-UA" w:eastAsia="en-US"/>
        </w:rPr>
        <w:t xml:space="preserve"> </w:t>
      </w:r>
      <w:r w:rsidRPr="006348BC">
        <w:rPr>
          <w:rFonts w:eastAsia="Calibri"/>
          <w:sz w:val="26"/>
          <w:szCs w:val="26"/>
          <w:lang w:val="uk-UA" w:eastAsia="en-US"/>
        </w:rPr>
        <w:t xml:space="preserve">сертифікату відповідності, сертифікату якості заводу виробника Товару та/або паспорту якості та/або свідоцтву про відповідність заводу виробника Товару,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 серпня 2013 року № 927 </w:t>
      </w:r>
      <w:r w:rsidRPr="006348BC">
        <w:rPr>
          <w:sz w:val="26"/>
          <w:szCs w:val="26"/>
          <w:lang w:val="uk-UA" w:eastAsia="en-US"/>
        </w:rPr>
        <w:t>та діючих національних стандартів.</w:t>
      </w:r>
    </w:p>
    <w:p w:rsidR="006348BC" w:rsidRPr="006348BC" w:rsidRDefault="006348BC" w:rsidP="006348BC">
      <w:pPr>
        <w:tabs>
          <w:tab w:val="left" w:pos="0"/>
        </w:tabs>
        <w:ind w:left="283" w:firstLine="568"/>
        <w:jc w:val="both"/>
        <w:rPr>
          <w:rFonts w:eastAsia="Calibri"/>
          <w:sz w:val="26"/>
          <w:szCs w:val="26"/>
          <w:lang w:val="uk-UA" w:eastAsia="en-US"/>
        </w:rPr>
      </w:pPr>
      <w:r w:rsidRPr="006348BC">
        <w:rPr>
          <w:rFonts w:eastAsia="Calibri"/>
          <w:sz w:val="26"/>
          <w:szCs w:val="26"/>
          <w:lang w:val="uk-UA" w:eastAsia="en-US"/>
        </w:rPr>
        <w:t>Якість Товару повинна підтверджуватись:</w:t>
      </w:r>
      <w:bookmarkStart w:id="69" w:name="_Hlk110851356"/>
    </w:p>
    <w:p w:rsidR="006348BC" w:rsidRPr="006348BC" w:rsidRDefault="006348BC" w:rsidP="006348BC">
      <w:pPr>
        <w:tabs>
          <w:tab w:val="left" w:pos="0"/>
          <w:tab w:val="left" w:pos="1134"/>
        </w:tabs>
        <w:ind w:firstLine="851"/>
        <w:jc w:val="both"/>
        <w:rPr>
          <w:rFonts w:eastAsia="Calibri"/>
          <w:sz w:val="26"/>
          <w:szCs w:val="26"/>
          <w:lang w:val="uk-UA" w:eastAsia="en-US"/>
        </w:rPr>
      </w:pPr>
      <w:r w:rsidRPr="006348BC">
        <w:rPr>
          <w:rFonts w:eastAsia="Calibri"/>
          <w:sz w:val="26"/>
          <w:szCs w:val="26"/>
          <w:lang w:val="uk-UA" w:eastAsia="en-US"/>
        </w:rPr>
        <w:t xml:space="preserve">сертифікатом якості заводу виробника Товару та/або паспортом якості заводу виробника та/або свідоцтвом про відповідність заводу виробника Товару мовою оригіналу (або його завіреною копією) з перекладом на українську мову; </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lastRenderedPageBreak/>
        <w:t xml:space="preserve">сертифікатом відповідності </w:t>
      </w:r>
      <w:bookmarkEnd w:id="69"/>
      <w:r w:rsidRPr="006348BC">
        <w:rPr>
          <w:rFonts w:eastAsiaTheme="minorHAnsi"/>
          <w:sz w:val="26"/>
          <w:szCs w:val="26"/>
          <w:shd w:val="clear" w:color="auto" w:fill="FFFFFF"/>
          <w:lang w:val="uk-UA" w:eastAsia="en-US"/>
        </w:rPr>
        <w:t>ДСТУ 7687:2015 «Бензини автомобільні Євро. Технічні умови»</w:t>
      </w:r>
      <w:r w:rsidRPr="006348BC">
        <w:rPr>
          <w:rFonts w:eastAsia="Calibri"/>
          <w:sz w:val="26"/>
          <w:szCs w:val="26"/>
          <w:lang w:val="uk-UA" w:eastAsia="en-US"/>
        </w:rPr>
        <w:t>.</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2.9. При передачі-прийманні Товару уповноважені особи Сторін перевіряють відповідність поставленого Товару Специфікації (Додаток 1 до Договору). У разі відсутності розбіжностей щодо кількості Товару:</w:t>
      </w:r>
    </w:p>
    <w:p w:rsidR="006348BC" w:rsidRPr="006348BC" w:rsidRDefault="006348BC" w:rsidP="006348BC">
      <w:pPr>
        <w:ind w:firstLine="851"/>
        <w:jc w:val="both"/>
        <w:rPr>
          <w:sz w:val="26"/>
          <w:szCs w:val="26"/>
          <w:lang w:val="uk-UA" w:eastAsia="x-none"/>
        </w:rPr>
      </w:pPr>
      <w:r w:rsidRPr="006348BC">
        <w:rPr>
          <w:sz w:val="26"/>
          <w:szCs w:val="26"/>
          <w:lang w:val="uk-UA" w:eastAsia="x-none"/>
        </w:rPr>
        <w:t>2.9.1. у разі поставки автомобільним транспортом (</w:t>
      </w:r>
      <w:proofErr w:type="spellStart"/>
      <w:r w:rsidRPr="006348BC">
        <w:rPr>
          <w:sz w:val="26"/>
          <w:szCs w:val="26"/>
          <w:lang w:val="uk-UA" w:eastAsia="x-none"/>
        </w:rPr>
        <w:t>автовтоцистернами</w:t>
      </w:r>
      <w:proofErr w:type="spellEnd"/>
      <w:r w:rsidRPr="006348BC">
        <w:rPr>
          <w:sz w:val="26"/>
          <w:szCs w:val="26"/>
          <w:lang w:val="uk-UA" w:eastAsia="x-none"/>
        </w:rPr>
        <w:t>) – Сторони складають та підписують форму № 1-ТТН (нафтопродукт) відповідно до додатку 3 до Інструкції 1;</w:t>
      </w:r>
    </w:p>
    <w:p w:rsidR="006348BC" w:rsidRPr="006348BC" w:rsidRDefault="006348BC" w:rsidP="006348BC">
      <w:pPr>
        <w:tabs>
          <w:tab w:val="left" w:pos="0"/>
        </w:tabs>
        <w:ind w:firstLine="851"/>
        <w:jc w:val="both"/>
        <w:rPr>
          <w:rFonts w:eastAsia="Calibri"/>
          <w:sz w:val="26"/>
          <w:szCs w:val="26"/>
          <w:lang w:val="uk-UA" w:eastAsia="en-US"/>
        </w:rPr>
      </w:pPr>
      <w:r w:rsidRPr="006348BC">
        <w:rPr>
          <w:rFonts w:eastAsia="Calibri"/>
          <w:sz w:val="26"/>
          <w:szCs w:val="26"/>
          <w:lang w:val="uk-UA" w:eastAsia="en-US"/>
        </w:rPr>
        <w:t>2.9.2. у разі поставки залізничним транспортом (</w:t>
      </w:r>
      <w:proofErr w:type="spellStart"/>
      <w:r w:rsidRPr="006348BC">
        <w:rPr>
          <w:rFonts w:eastAsia="Calibri"/>
          <w:sz w:val="26"/>
          <w:szCs w:val="26"/>
          <w:lang w:val="uk-UA" w:eastAsia="en-US"/>
        </w:rPr>
        <w:t>вагоноцистернами</w:t>
      </w:r>
      <w:proofErr w:type="spellEnd"/>
      <w:r w:rsidRPr="006348BC">
        <w:rPr>
          <w:rFonts w:eastAsia="Calibri"/>
          <w:sz w:val="26"/>
          <w:szCs w:val="26"/>
          <w:lang w:val="uk-UA" w:eastAsia="en-US"/>
        </w:rPr>
        <w:t xml:space="preserve">) – постачальник Товару надає завірену копію залізничної накладної, відповідно до Додатку 1 та Додатку 2 до Правил оформлення перевізних документів, затверджених наказом Міністерства транспорту України від 21 листопада 2000 року № 644 (у редакції наказу Міністерства інфраструктури України від  08 червня 2011 року № 138), зареєстрованих в Міністерстві юстиції України  24 листопада 2000 року за № 863/5084 (далі – Правила оформлення перевізних документів). </w:t>
      </w:r>
    </w:p>
    <w:p w:rsidR="006348BC" w:rsidRPr="006348BC" w:rsidRDefault="006348BC" w:rsidP="006348BC">
      <w:pPr>
        <w:tabs>
          <w:tab w:val="left" w:pos="0"/>
        </w:tabs>
        <w:ind w:firstLine="851"/>
        <w:jc w:val="both"/>
        <w:rPr>
          <w:rFonts w:eastAsia="Calibri"/>
          <w:sz w:val="26"/>
          <w:szCs w:val="26"/>
          <w:lang w:val="uk-UA" w:eastAsia="en-US"/>
        </w:rPr>
      </w:pPr>
      <w:r w:rsidRPr="006348BC">
        <w:rPr>
          <w:rFonts w:eastAsia="Calibri"/>
          <w:sz w:val="26"/>
          <w:szCs w:val="26"/>
          <w:lang w:val="uk-UA" w:eastAsia="en-US"/>
        </w:rPr>
        <w:t>2.10. Приймання-передача Товару по якості провадиться відповідно до Інструкції з контролювання якості нафти і нафтопродуктів на підприємствах і організаціях України, яка затверджена наказом Міністерства палива та енергетики України та Державного комітету України з питань технічного регулювання та споживчої політики від 04 червня 2007 року № 271/121, зареєстрованим в Міністерстві юстиції України 4 липня 2007 року за № 762/14029 (далі – Інструкція 2), та оформляється шляхом підписання Акту приймання-передачі нафти або нафтопродуктів за якістю (форма № 14-НК відповідно до додатку 14 до Інструкції 2) уповноваженими представниками Сторін та постачальника Товару та скріплення їх печатками (за наявності).</w:t>
      </w:r>
    </w:p>
    <w:p w:rsidR="006348BC" w:rsidRPr="006348BC" w:rsidRDefault="006348BC" w:rsidP="006348BC">
      <w:pPr>
        <w:tabs>
          <w:tab w:val="left" w:pos="1418"/>
        </w:tabs>
        <w:ind w:firstLine="851"/>
        <w:jc w:val="both"/>
        <w:rPr>
          <w:rFonts w:eastAsia="Calibri"/>
          <w:sz w:val="26"/>
          <w:szCs w:val="26"/>
          <w:lang w:val="uk-UA" w:eastAsia="en-US"/>
        </w:rPr>
      </w:pPr>
      <w:r w:rsidRPr="006348BC">
        <w:rPr>
          <w:rFonts w:eastAsia="Calibri"/>
          <w:sz w:val="26"/>
          <w:szCs w:val="26"/>
          <w:lang w:val="uk-UA" w:eastAsia="en-US"/>
        </w:rPr>
        <w:t xml:space="preserve">2.11. Під час поставки Товару на Нафтобазу </w:t>
      </w:r>
      <w:proofErr w:type="spellStart"/>
      <w:r w:rsidRPr="006348BC">
        <w:rPr>
          <w:rFonts w:eastAsia="Calibri"/>
          <w:sz w:val="26"/>
          <w:szCs w:val="26"/>
          <w:lang w:val="uk-UA" w:eastAsia="en-US"/>
        </w:rPr>
        <w:t>Поклажодавець</w:t>
      </w:r>
      <w:proofErr w:type="spellEnd"/>
      <w:r w:rsidRPr="006348BC">
        <w:rPr>
          <w:rFonts w:eastAsia="Calibri"/>
          <w:sz w:val="26"/>
          <w:szCs w:val="26"/>
          <w:lang w:val="uk-UA" w:eastAsia="en-US"/>
        </w:rPr>
        <w:t xml:space="preserve"> в особі уповноваженого представника спільно з уповноваженими представниками Зберігача та постачальника Товару здійснюють відбирання проб безпосередньо з </w:t>
      </w:r>
      <w:proofErr w:type="spellStart"/>
      <w:r w:rsidRPr="006348BC">
        <w:rPr>
          <w:rFonts w:eastAsia="Calibri"/>
          <w:sz w:val="26"/>
          <w:szCs w:val="26"/>
          <w:lang w:val="uk-UA" w:eastAsia="en-US"/>
        </w:rPr>
        <w:t>ємностей</w:t>
      </w:r>
      <w:proofErr w:type="spellEnd"/>
      <w:r w:rsidRPr="006348BC">
        <w:rPr>
          <w:rFonts w:eastAsia="Calibri"/>
          <w:sz w:val="26"/>
          <w:szCs w:val="26"/>
          <w:lang w:val="uk-UA" w:eastAsia="en-US"/>
        </w:rPr>
        <w:t xml:space="preserve"> транспортних засобів, якими здійснено перевезення Товару (автоцистерни або </w:t>
      </w:r>
      <w:proofErr w:type="spellStart"/>
      <w:r w:rsidRPr="006348BC">
        <w:rPr>
          <w:rFonts w:eastAsia="Calibri"/>
          <w:sz w:val="26"/>
          <w:szCs w:val="26"/>
          <w:lang w:val="uk-UA" w:eastAsia="en-US"/>
        </w:rPr>
        <w:t>вагоноцистерни</w:t>
      </w:r>
      <w:proofErr w:type="spellEnd"/>
      <w:r w:rsidRPr="006348BC">
        <w:rPr>
          <w:rFonts w:eastAsia="Calibri"/>
          <w:sz w:val="26"/>
          <w:szCs w:val="26"/>
          <w:lang w:val="uk-UA" w:eastAsia="en-US"/>
        </w:rPr>
        <w:t xml:space="preserve">) одна з яких надається в акредитовану лабораторію для проведення лабораторних випробувань зразків Товару відповідно до Інструкції 2. </w:t>
      </w:r>
    </w:p>
    <w:p w:rsidR="006348BC" w:rsidRPr="006348BC" w:rsidRDefault="006348BC" w:rsidP="006348BC">
      <w:pPr>
        <w:tabs>
          <w:tab w:val="left" w:pos="1418"/>
        </w:tabs>
        <w:ind w:firstLine="851"/>
        <w:jc w:val="both"/>
        <w:rPr>
          <w:rFonts w:eastAsia="Calibri"/>
          <w:sz w:val="26"/>
          <w:szCs w:val="26"/>
          <w:lang w:val="uk-UA" w:eastAsia="en-US"/>
        </w:rPr>
      </w:pPr>
      <w:r w:rsidRPr="006348BC">
        <w:rPr>
          <w:rFonts w:eastAsia="Calibri"/>
          <w:sz w:val="26"/>
          <w:szCs w:val="26"/>
          <w:lang w:val="uk-UA" w:eastAsia="en-US"/>
        </w:rPr>
        <w:t>2.12. Під час відбирання проб для лабораторних випробувань, а також під час проведення перевірок якості Товару складається Акт відбирання проб нафти та нафтопродуктів за формою № 2-НК відповідно до Інструкції 2.</w:t>
      </w:r>
    </w:p>
    <w:p w:rsidR="006348BC" w:rsidRPr="006348BC" w:rsidRDefault="006348BC" w:rsidP="006348BC">
      <w:pPr>
        <w:tabs>
          <w:tab w:val="left" w:pos="1418"/>
        </w:tabs>
        <w:ind w:firstLine="851"/>
        <w:jc w:val="both"/>
        <w:rPr>
          <w:rFonts w:eastAsia="Calibri"/>
          <w:sz w:val="26"/>
          <w:szCs w:val="26"/>
          <w:lang w:val="uk-UA" w:eastAsia="en-US"/>
        </w:rPr>
      </w:pPr>
      <w:r w:rsidRPr="006348BC">
        <w:rPr>
          <w:rFonts w:eastAsia="Calibri"/>
          <w:sz w:val="26"/>
          <w:szCs w:val="26"/>
          <w:lang w:val="uk-UA" w:eastAsia="en-US"/>
        </w:rPr>
        <w:t xml:space="preserve">2.13. У разі виявлення Товару невідповідної якості, уповноважені особи Сторін </w:t>
      </w:r>
      <w:r w:rsidRPr="006348BC">
        <w:rPr>
          <w:rFonts w:eastAsia="Calibri"/>
          <w:snapToGrid w:val="0"/>
          <w:sz w:val="26"/>
          <w:szCs w:val="26"/>
          <w:lang w:val="uk-UA"/>
        </w:rPr>
        <w:t xml:space="preserve">та </w:t>
      </w:r>
      <w:r w:rsidRPr="006348BC">
        <w:rPr>
          <w:rFonts w:eastAsia="Calibri"/>
          <w:sz w:val="26"/>
          <w:szCs w:val="26"/>
          <w:lang w:val="uk-UA" w:eastAsia="en-US"/>
        </w:rPr>
        <w:t xml:space="preserve">уповноважена особа </w:t>
      </w:r>
      <w:r w:rsidRPr="006348BC">
        <w:rPr>
          <w:rFonts w:eastAsia="Calibri"/>
          <w:snapToGrid w:val="0"/>
          <w:sz w:val="26"/>
          <w:szCs w:val="26"/>
          <w:lang w:val="uk-UA"/>
        </w:rPr>
        <w:t xml:space="preserve">постачальника Товару на підставі </w:t>
      </w:r>
      <w:r w:rsidRPr="006348BC">
        <w:rPr>
          <w:spacing w:val="-2"/>
          <w:sz w:val="26"/>
          <w:szCs w:val="26"/>
          <w:lang w:val="uk-UA"/>
        </w:rPr>
        <w:t>Протоколу випробувань з висновком акредитованої лабораторії щодо невідповідності якості Товару</w:t>
      </w:r>
      <w:r w:rsidRPr="006348BC">
        <w:rPr>
          <w:rFonts w:eastAsia="Calibri"/>
          <w:sz w:val="26"/>
          <w:szCs w:val="26"/>
          <w:lang w:val="uk-UA" w:eastAsia="en-US"/>
        </w:rPr>
        <w:t>,</w:t>
      </w:r>
      <w:r w:rsidRPr="006348BC">
        <w:rPr>
          <w:rFonts w:eastAsia="Calibri"/>
          <w:snapToGrid w:val="0"/>
          <w:sz w:val="26"/>
          <w:szCs w:val="26"/>
          <w:lang w:val="uk-UA"/>
        </w:rPr>
        <w:t xml:space="preserve"> </w:t>
      </w:r>
      <w:r w:rsidRPr="006348BC">
        <w:rPr>
          <w:rFonts w:eastAsia="Calibri"/>
          <w:sz w:val="26"/>
          <w:szCs w:val="26"/>
          <w:lang w:val="uk-UA" w:eastAsia="en-US"/>
        </w:rPr>
        <w:t xml:space="preserve">складають Акт про невідповідність якості Товару. </w:t>
      </w:r>
    </w:p>
    <w:p w:rsidR="006348BC" w:rsidRPr="006348BC" w:rsidRDefault="006348BC" w:rsidP="006348BC">
      <w:pPr>
        <w:tabs>
          <w:tab w:val="left" w:pos="1418"/>
        </w:tabs>
        <w:ind w:firstLine="851"/>
        <w:jc w:val="both"/>
        <w:rPr>
          <w:rFonts w:eastAsia="Calibri"/>
          <w:sz w:val="26"/>
          <w:szCs w:val="26"/>
          <w:lang w:val="uk-UA" w:eastAsia="en-US"/>
        </w:rPr>
      </w:pPr>
      <w:r w:rsidRPr="006348BC">
        <w:rPr>
          <w:rFonts w:eastAsia="Calibri"/>
          <w:sz w:val="26"/>
          <w:szCs w:val="26"/>
          <w:lang w:val="uk-UA" w:eastAsia="en-US"/>
        </w:rPr>
        <w:t>2.14. Зберігач не забезпечує приймання Товару у разі виявлення невідповідної якості Товару.</w:t>
      </w:r>
    </w:p>
    <w:p w:rsidR="006348BC" w:rsidRPr="006348BC" w:rsidRDefault="006348BC" w:rsidP="006348BC">
      <w:pPr>
        <w:numPr>
          <w:ilvl w:val="1"/>
          <w:numId w:val="25"/>
        </w:numPr>
        <w:tabs>
          <w:tab w:val="left" w:pos="1418"/>
        </w:tabs>
        <w:spacing w:after="160" w:line="259" w:lineRule="auto"/>
        <w:ind w:left="0" w:firstLine="851"/>
        <w:contextualSpacing/>
        <w:jc w:val="both"/>
        <w:rPr>
          <w:rFonts w:eastAsia="Calibri"/>
          <w:sz w:val="26"/>
          <w:szCs w:val="26"/>
          <w:lang w:val="uk-UA" w:eastAsia="en-US"/>
        </w:rPr>
      </w:pPr>
      <w:r w:rsidRPr="006348BC">
        <w:rPr>
          <w:rFonts w:eastAsia="Calibri"/>
          <w:sz w:val="26"/>
          <w:szCs w:val="26"/>
          <w:lang w:val="uk-UA" w:eastAsia="en-US"/>
        </w:rPr>
        <w:t xml:space="preserve">На першу вимогу </w:t>
      </w:r>
      <w:proofErr w:type="spellStart"/>
      <w:r w:rsidRPr="006348BC">
        <w:rPr>
          <w:rFonts w:eastAsia="Calibri"/>
          <w:sz w:val="26"/>
          <w:szCs w:val="26"/>
          <w:lang w:val="uk-UA" w:eastAsia="en-US"/>
        </w:rPr>
        <w:t>Поклажодавця</w:t>
      </w:r>
      <w:proofErr w:type="spellEnd"/>
      <w:r w:rsidRPr="006348BC">
        <w:rPr>
          <w:rFonts w:eastAsia="Calibri"/>
          <w:sz w:val="26"/>
          <w:szCs w:val="26"/>
          <w:lang w:val="uk-UA" w:eastAsia="en-US"/>
        </w:rPr>
        <w:t xml:space="preserve"> Зберігач зобов’язується повернути </w:t>
      </w:r>
      <w:proofErr w:type="spellStart"/>
      <w:r w:rsidRPr="006348BC">
        <w:rPr>
          <w:rFonts w:eastAsia="Calibri"/>
          <w:sz w:val="26"/>
          <w:szCs w:val="26"/>
          <w:lang w:val="uk-UA" w:eastAsia="en-US"/>
        </w:rPr>
        <w:t>Поклажодавцю</w:t>
      </w:r>
      <w:proofErr w:type="spellEnd"/>
      <w:r w:rsidRPr="006348BC">
        <w:rPr>
          <w:rFonts w:eastAsia="Calibri"/>
          <w:sz w:val="26"/>
          <w:szCs w:val="26"/>
          <w:lang w:val="uk-UA" w:eastAsia="en-US"/>
        </w:rPr>
        <w:t xml:space="preserve"> переданий йому на зберігання Товар, або за письмовою заявкою </w:t>
      </w:r>
      <w:proofErr w:type="spellStart"/>
      <w:r w:rsidRPr="006348BC">
        <w:rPr>
          <w:rFonts w:eastAsia="Calibri"/>
          <w:sz w:val="26"/>
          <w:szCs w:val="26"/>
          <w:lang w:val="uk-UA" w:eastAsia="en-US"/>
        </w:rPr>
        <w:t>Поклажодавця</w:t>
      </w:r>
      <w:proofErr w:type="spellEnd"/>
      <w:r w:rsidRPr="006348BC">
        <w:rPr>
          <w:rFonts w:eastAsia="Calibri"/>
          <w:sz w:val="26"/>
          <w:szCs w:val="26"/>
          <w:lang w:val="uk-UA" w:eastAsia="en-US"/>
        </w:rPr>
        <w:t xml:space="preserve"> зобов’язується здійснити видачу (відпуск) Товару третій особі                   (далі – Одержувач) у порядку, встановленому розділом 3 цього Договору. </w:t>
      </w:r>
    </w:p>
    <w:p w:rsidR="006348BC" w:rsidRPr="006348BC" w:rsidRDefault="006348BC" w:rsidP="006348BC">
      <w:pPr>
        <w:numPr>
          <w:ilvl w:val="1"/>
          <w:numId w:val="25"/>
        </w:numPr>
        <w:tabs>
          <w:tab w:val="left" w:pos="1418"/>
        </w:tabs>
        <w:spacing w:after="160" w:line="259" w:lineRule="auto"/>
        <w:ind w:left="0" w:firstLine="851"/>
        <w:contextualSpacing/>
        <w:jc w:val="both"/>
        <w:rPr>
          <w:rFonts w:eastAsia="Calibri"/>
          <w:sz w:val="26"/>
          <w:szCs w:val="26"/>
          <w:lang w:val="uk-UA" w:eastAsia="en-US"/>
        </w:rPr>
      </w:pPr>
      <w:r w:rsidRPr="006348BC">
        <w:rPr>
          <w:rFonts w:eastAsia="Calibri"/>
          <w:sz w:val="26"/>
          <w:szCs w:val="26"/>
          <w:lang w:val="uk-UA" w:eastAsia="en-US"/>
        </w:rPr>
        <w:t xml:space="preserve"> При здійсненні повернення Товару </w:t>
      </w:r>
      <w:proofErr w:type="spellStart"/>
      <w:r w:rsidRPr="006348BC">
        <w:rPr>
          <w:rFonts w:eastAsia="Calibri"/>
          <w:sz w:val="26"/>
          <w:szCs w:val="26"/>
          <w:lang w:val="uk-UA" w:eastAsia="en-US"/>
        </w:rPr>
        <w:t>Поклажодавцю</w:t>
      </w:r>
      <w:proofErr w:type="spellEnd"/>
      <w:r w:rsidRPr="006348BC">
        <w:rPr>
          <w:rFonts w:eastAsia="Calibri"/>
          <w:sz w:val="26"/>
          <w:szCs w:val="26"/>
          <w:lang w:val="uk-UA" w:eastAsia="en-US"/>
        </w:rPr>
        <w:t xml:space="preserve"> Сторони складають Акт приймання-передачі (повернення) Товару за підписом обох Сторін.</w:t>
      </w:r>
    </w:p>
    <w:p w:rsidR="006348BC" w:rsidRPr="006348BC" w:rsidRDefault="006348BC" w:rsidP="006348BC">
      <w:pPr>
        <w:numPr>
          <w:ilvl w:val="1"/>
          <w:numId w:val="25"/>
        </w:numPr>
        <w:tabs>
          <w:tab w:val="left" w:pos="1418"/>
        </w:tabs>
        <w:spacing w:after="160" w:line="259" w:lineRule="auto"/>
        <w:ind w:left="0" w:firstLine="851"/>
        <w:contextualSpacing/>
        <w:jc w:val="both"/>
        <w:rPr>
          <w:rFonts w:eastAsia="Calibri"/>
          <w:sz w:val="26"/>
          <w:szCs w:val="26"/>
          <w:lang w:val="uk-UA" w:eastAsia="en-US"/>
        </w:rPr>
      </w:pPr>
      <w:r w:rsidRPr="006348BC">
        <w:rPr>
          <w:rFonts w:eastAsia="Calibri"/>
          <w:sz w:val="26"/>
          <w:szCs w:val="26"/>
          <w:lang w:val="uk-UA" w:eastAsia="en-US"/>
        </w:rPr>
        <w:t xml:space="preserve"> При здійсненні видачі (відпуску) Одержувачу Товару Зберігачем, Сторони складають Акт приймання-передачі Товару за підписом Сторін та Одержувача.</w:t>
      </w:r>
    </w:p>
    <w:p w:rsidR="006348BC" w:rsidRPr="006348BC" w:rsidRDefault="006348BC" w:rsidP="006348BC">
      <w:pPr>
        <w:numPr>
          <w:ilvl w:val="1"/>
          <w:numId w:val="25"/>
        </w:numPr>
        <w:tabs>
          <w:tab w:val="left" w:pos="1418"/>
        </w:tabs>
        <w:spacing w:after="160" w:line="259" w:lineRule="auto"/>
        <w:ind w:left="0" w:firstLine="851"/>
        <w:contextualSpacing/>
        <w:jc w:val="both"/>
        <w:rPr>
          <w:rFonts w:eastAsia="Calibri"/>
          <w:sz w:val="26"/>
          <w:szCs w:val="26"/>
          <w:lang w:val="uk-UA" w:eastAsia="en-US"/>
        </w:rPr>
      </w:pPr>
      <w:r w:rsidRPr="006348BC">
        <w:rPr>
          <w:rFonts w:eastAsia="Calibri"/>
          <w:sz w:val="26"/>
          <w:szCs w:val="26"/>
          <w:lang w:val="uk-UA" w:eastAsia="en-US"/>
        </w:rPr>
        <w:t xml:space="preserve"> Інвентаризація Товару здійснюється у порядку, встановленому  Інструкцією 1 та оформлюється за формою № 30-НП (Додаток 33 до Інструкції 1)</w:t>
      </w:r>
      <w:r w:rsidRPr="006348BC">
        <w:rPr>
          <w:rFonts w:eastAsia="Calibri"/>
          <w:color w:val="000000"/>
          <w:sz w:val="26"/>
          <w:szCs w:val="26"/>
          <w:lang w:val="uk-UA" w:eastAsia="en-US"/>
        </w:rPr>
        <w:t xml:space="preserve"> та надається</w:t>
      </w:r>
      <w:r w:rsidRPr="006348BC">
        <w:rPr>
          <w:rFonts w:eastAsia="Calibri"/>
          <w:sz w:val="26"/>
          <w:szCs w:val="26"/>
          <w:lang w:val="uk-UA" w:eastAsia="en-US"/>
        </w:rPr>
        <w:t xml:space="preserve"> для </w:t>
      </w:r>
      <w:r w:rsidRPr="006348BC">
        <w:rPr>
          <w:rFonts w:eastAsia="Calibri"/>
          <w:sz w:val="26"/>
          <w:szCs w:val="26"/>
          <w:lang w:val="uk-UA" w:eastAsia="en-US"/>
        </w:rPr>
        <w:lastRenderedPageBreak/>
        <w:t>підписання два примірники форми № 30-НП</w:t>
      </w:r>
      <w:r w:rsidRPr="006348BC">
        <w:rPr>
          <w:rFonts w:eastAsia="Calibri"/>
          <w:color w:val="000000"/>
          <w:sz w:val="26"/>
          <w:szCs w:val="26"/>
          <w:lang w:val="uk-UA" w:eastAsia="en-US"/>
        </w:rPr>
        <w:t xml:space="preserve"> Зберігачем </w:t>
      </w:r>
      <w:proofErr w:type="spellStart"/>
      <w:r w:rsidRPr="006348BC">
        <w:rPr>
          <w:rFonts w:eastAsia="Calibri"/>
          <w:color w:val="000000"/>
          <w:sz w:val="26"/>
          <w:szCs w:val="26"/>
          <w:lang w:val="uk-UA" w:eastAsia="en-US"/>
        </w:rPr>
        <w:t>Поклажодавцю</w:t>
      </w:r>
      <w:proofErr w:type="spellEnd"/>
      <w:r w:rsidRPr="006348BC">
        <w:rPr>
          <w:rFonts w:eastAsia="Calibri"/>
          <w:color w:val="000000"/>
          <w:sz w:val="26"/>
          <w:szCs w:val="26"/>
          <w:lang w:val="uk-UA" w:eastAsia="en-US"/>
        </w:rPr>
        <w:t xml:space="preserve"> в строк до 05 (п’ятого) календарного числа кожного календарного місяця, наступного за тим календарним місяцем, в якому фактично надавались Послуги.</w:t>
      </w:r>
    </w:p>
    <w:p w:rsidR="006348BC" w:rsidRPr="006348BC" w:rsidRDefault="006348BC" w:rsidP="006348BC">
      <w:pPr>
        <w:tabs>
          <w:tab w:val="left" w:pos="0"/>
        </w:tabs>
        <w:jc w:val="both"/>
        <w:rPr>
          <w:rFonts w:eastAsia="Calibri"/>
          <w:sz w:val="26"/>
          <w:szCs w:val="26"/>
          <w:lang w:val="uk-UA" w:eastAsia="en-US"/>
        </w:rPr>
      </w:pPr>
    </w:p>
    <w:p w:rsidR="006348BC" w:rsidRPr="006348BC" w:rsidRDefault="006348BC" w:rsidP="006348BC">
      <w:pPr>
        <w:numPr>
          <w:ilvl w:val="0"/>
          <w:numId w:val="25"/>
        </w:numPr>
        <w:spacing w:after="160" w:line="259" w:lineRule="auto"/>
        <w:contextualSpacing/>
        <w:jc w:val="center"/>
        <w:rPr>
          <w:rFonts w:eastAsia="Calibri"/>
          <w:b/>
          <w:sz w:val="26"/>
          <w:szCs w:val="26"/>
          <w:lang w:val="uk-UA" w:eastAsia="en-US"/>
        </w:rPr>
      </w:pPr>
      <w:r w:rsidRPr="006348BC">
        <w:rPr>
          <w:rFonts w:eastAsia="Calibri"/>
          <w:b/>
          <w:sz w:val="26"/>
          <w:szCs w:val="26"/>
          <w:lang w:val="uk-UA" w:eastAsia="en-US"/>
        </w:rPr>
        <w:t>Порядок видачі (відпуску) Товару</w:t>
      </w:r>
    </w:p>
    <w:p w:rsidR="006348BC" w:rsidRPr="006348BC" w:rsidRDefault="006348BC" w:rsidP="006348BC">
      <w:pPr>
        <w:ind w:firstLine="709"/>
        <w:jc w:val="both"/>
        <w:rPr>
          <w:rFonts w:eastAsia="Calibri"/>
          <w:sz w:val="26"/>
          <w:szCs w:val="26"/>
          <w:lang w:val="uk-UA" w:eastAsia="en-US"/>
        </w:rPr>
      </w:pPr>
      <w:r w:rsidRPr="006348BC">
        <w:rPr>
          <w:rFonts w:eastAsia="Calibri"/>
          <w:sz w:val="26"/>
          <w:szCs w:val="26"/>
          <w:lang w:val="uk-UA" w:eastAsia="en-US"/>
        </w:rPr>
        <w:t xml:space="preserve">3.1. Видача (відпуск) Товару Одержувачу з Нафтобази здійснюється тільки за письмовою заявкою </w:t>
      </w:r>
      <w:proofErr w:type="spellStart"/>
      <w:r w:rsidRPr="006348BC">
        <w:rPr>
          <w:rFonts w:eastAsia="Calibri"/>
          <w:sz w:val="26"/>
          <w:szCs w:val="26"/>
          <w:lang w:val="uk-UA" w:eastAsia="en-US"/>
        </w:rPr>
        <w:t>Поклажодавця</w:t>
      </w:r>
      <w:proofErr w:type="spellEnd"/>
      <w:r w:rsidRPr="006348BC">
        <w:rPr>
          <w:rFonts w:eastAsia="Calibri"/>
          <w:sz w:val="26"/>
          <w:szCs w:val="26"/>
          <w:lang w:val="uk-UA" w:eastAsia="en-US"/>
        </w:rPr>
        <w:t xml:space="preserve">, підписаною/ним його керівником та скріпленою/ним печаткою </w:t>
      </w:r>
      <w:proofErr w:type="spellStart"/>
      <w:r w:rsidRPr="006348BC">
        <w:rPr>
          <w:rFonts w:eastAsia="Calibri"/>
          <w:sz w:val="26"/>
          <w:szCs w:val="26"/>
          <w:lang w:val="uk-UA" w:eastAsia="en-US"/>
        </w:rPr>
        <w:t>Поклажодавця</w:t>
      </w:r>
      <w:proofErr w:type="spellEnd"/>
      <w:r w:rsidRPr="006348BC">
        <w:rPr>
          <w:rFonts w:eastAsia="Calibri"/>
          <w:sz w:val="26"/>
          <w:szCs w:val="26"/>
          <w:lang w:val="uk-UA" w:eastAsia="en-US"/>
        </w:rPr>
        <w:t>.</w:t>
      </w:r>
    </w:p>
    <w:p w:rsidR="006348BC" w:rsidRPr="006348BC" w:rsidRDefault="006348BC" w:rsidP="006348BC">
      <w:pPr>
        <w:ind w:firstLine="709"/>
        <w:jc w:val="both"/>
        <w:rPr>
          <w:rFonts w:eastAsia="Calibri"/>
          <w:sz w:val="26"/>
          <w:szCs w:val="26"/>
          <w:lang w:val="uk-UA" w:eastAsia="en-US"/>
        </w:rPr>
      </w:pPr>
      <w:r w:rsidRPr="006348BC">
        <w:rPr>
          <w:rFonts w:eastAsia="Calibri"/>
          <w:sz w:val="26"/>
          <w:szCs w:val="26"/>
          <w:lang w:val="uk-UA" w:eastAsia="en-US"/>
        </w:rPr>
        <w:t xml:space="preserve">3.2. Видача (відпуск) Товару, що видається Зберігачем Одержувачу оформлюється за </w:t>
      </w:r>
      <w:r w:rsidRPr="006348BC">
        <w:rPr>
          <w:sz w:val="26"/>
          <w:szCs w:val="26"/>
          <w:lang w:val="uk-UA" w:eastAsia="x-none"/>
        </w:rPr>
        <w:t xml:space="preserve">формою № 1-ТТН (нафтопродукт) відповідно до додатку 3 до Інструкції 1 або </w:t>
      </w:r>
      <w:r w:rsidRPr="006348BC">
        <w:rPr>
          <w:rFonts w:eastAsia="Calibri"/>
          <w:sz w:val="26"/>
          <w:szCs w:val="26"/>
          <w:lang w:val="uk-UA" w:eastAsia="en-US"/>
        </w:rPr>
        <w:t>залізничною накладною відповідно до Додатку 1 та Додатку 2 до Правил оформлення перевізних документів</w:t>
      </w:r>
      <w:r w:rsidRPr="006348BC">
        <w:rPr>
          <w:sz w:val="26"/>
          <w:szCs w:val="26"/>
          <w:lang w:val="uk-UA" w:eastAsia="x-none"/>
        </w:rPr>
        <w:t xml:space="preserve"> </w:t>
      </w:r>
      <w:r w:rsidRPr="006348BC">
        <w:rPr>
          <w:rFonts w:eastAsia="Calibri"/>
          <w:sz w:val="26"/>
          <w:szCs w:val="26"/>
          <w:lang w:val="uk-UA" w:eastAsia="en-US"/>
        </w:rPr>
        <w:t xml:space="preserve">та Актом приймання-передачі Товару в день відвантаження Товару, які підписуються уповноваженими представниками Сторін та Одержувача, вказаними в заявці та скріплюється печатками Сторін (за наявності). Всі ризики по втраті Товару, що відвантажується, переходять до Одержувача з моменту підписання уповноваженим представником Одержувача товарно-транспортної накладної на відпуск Товару за </w:t>
      </w:r>
      <w:r w:rsidRPr="006348BC">
        <w:rPr>
          <w:sz w:val="26"/>
          <w:szCs w:val="26"/>
          <w:lang w:val="uk-UA" w:eastAsia="x-none"/>
        </w:rPr>
        <w:t xml:space="preserve">формою № 1-ТТН (нафтопродукт) відповідно до додатку 3 до Інструкції 1 або </w:t>
      </w:r>
      <w:r w:rsidRPr="006348BC">
        <w:rPr>
          <w:rFonts w:eastAsia="Calibri"/>
          <w:sz w:val="26"/>
          <w:szCs w:val="26"/>
          <w:lang w:val="uk-UA" w:eastAsia="en-US"/>
        </w:rPr>
        <w:t>залізничною накладною відповідно до Додатку 1 та Додатку 2 до Правил оформлення перевізних документів.</w:t>
      </w:r>
    </w:p>
    <w:p w:rsidR="006348BC" w:rsidRPr="006348BC" w:rsidRDefault="006348BC" w:rsidP="006348BC">
      <w:pPr>
        <w:ind w:firstLine="709"/>
        <w:jc w:val="both"/>
        <w:rPr>
          <w:rFonts w:eastAsia="Calibri"/>
          <w:sz w:val="26"/>
          <w:szCs w:val="26"/>
          <w:lang w:val="uk-UA" w:eastAsia="en-US"/>
        </w:rPr>
      </w:pPr>
    </w:p>
    <w:p w:rsidR="006348BC" w:rsidRPr="006348BC" w:rsidRDefault="006348BC" w:rsidP="006348BC">
      <w:pPr>
        <w:numPr>
          <w:ilvl w:val="0"/>
          <w:numId w:val="25"/>
        </w:numPr>
        <w:spacing w:after="160" w:line="259" w:lineRule="auto"/>
        <w:contextualSpacing/>
        <w:jc w:val="center"/>
        <w:rPr>
          <w:rFonts w:eastAsia="Calibri"/>
          <w:b/>
          <w:sz w:val="26"/>
          <w:szCs w:val="26"/>
          <w:lang w:val="uk-UA" w:eastAsia="en-US"/>
        </w:rPr>
      </w:pPr>
      <w:r w:rsidRPr="006348BC">
        <w:rPr>
          <w:rFonts w:eastAsia="Calibri"/>
          <w:b/>
          <w:sz w:val="26"/>
          <w:szCs w:val="26"/>
          <w:lang w:val="uk-UA" w:eastAsia="en-US"/>
        </w:rPr>
        <w:t>Права та обов’язки Сторін</w:t>
      </w:r>
    </w:p>
    <w:p w:rsidR="006348BC" w:rsidRPr="006348BC" w:rsidRDefault="006348BC" w:rsidP="006348BC">
      <w:pPr>
        <w:ind w:firstLine="851"/>
        <w:contextualSpacing/>
        <w:jc w:val="both"/>
        <w:rPr>
          <w:rFonts w:eastAsia="Calibri"/>
          <w:b/>
          <w:sz w:val="26"/>
          <w:szCs w:val="26"/>
          <w:lang w:val="uk-UA" w:eastAsia="en-US"/>
        </w:rPr>
      </w:pPr>
      <w:r w:rsidRPr="006348BC">
        <w:rPr>
          <w:rFonts w:eastAsia="Calibri"/>
          <w:b/>
          <w:sz w:val="26"/>
          <w:szCs w:val="26"/>
          <w:lang w:val="uk-UA" w:eastAsia="en-US"/>
        </w:rPr>
        <w:t>4.1. Зберігач зобов'язується:</w:t>
      </w:r>
    </w:p>
    <w:p w:rsidR="006348BC" w:rsidRPr="006348BC" w:rsidRDefault="006348BC" w:rsidP="006348BC">
      <w:pPr>
        <w:tabs>
          <w:tab w:val="left" w:pos="709"/>
        </w:tabs>
        <w:ind w:firstLine="851"/>
        <w:jc w:val="both"/>
        <w:rPr>
          <w:rFonts w:eastAsia="Calibri"/>
          <w:sz w:val="26"/>
          <w:szCs w:val="26"/>
          <w:lang w:val="uk-UA" w:eastAsia="en-US"/>
        </w:rPr>
      </w:pPr>
      <w:r w:rsidRPr="006348BC">
        <w:rPr>
          <w:rFonts w:eastAsia="Calibri"/>
          <w:sz w:val="26"/>
          <w:szCs w:val="26"/>
          <w:lang w:val="uk-UA" w:eastAsia="en-US"/>
        </w:rPr>
        <w:t xml:space="preserve">4.1.1 Надати для зберігання Товару окремий/і резервуар/и в технічно справному стані, загальним обсягом не менше 700 </w:t>
      </w:r>
      <w:proofErr w:type="spellStart"/>
      <w:r w:rsidRPr="006348BC">
        <w:rPr>
          <w:rFonts w:eastAsia="Calibri"/>
          <w:sz w:val="26"/>
          <w:szCs w:val="26"/>
          <w:lang w:val="uk-UA" w:eastAsia="en-US"/>
        </w:rPr>
        <w:t>тонн</w:t>
      </w:r>
      <w:proofErr w:type="spellEnd"/>
      <w:r w:rsidRPr="006348BC">
        <w:rPr>
          <w:rFonts w:eastAsia="Calibri"/>
          <w:sz w:val="26"/>
          <w:szCs w:val="26"/>
          <w:lang w:val="uk-UA" w:eastAsia="en-US"/>
        </w:rPr>
        <w:t>.</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 xml:space="preserve">4.1.2. Забезпечувати приймання, зберігання, видачу (відпуск), та дотримання встановленого технологічного циклу з приймання, зберігання, обліку і видачі Товару на Нафтобазі відповідно до вимог Інструкції 1, ДСТУ </w:t>
      </w:r>
      <w:r w:rsidRPr="006348BC">
        <w:rPr>
          <w:rFonts w:eastAsiaTheme="minorHAnsi"/>
          <w:color w:val="333333"/>
          <w:sz w:val="26"/>
          <w:szCs w:val="26"/>
          <w:shd w:val="clear" w:color="auto" w:fill="FFFFFF"/>
          <w:lang w:val="uk-UA" w:eastAsia="en-US"/>
        </w:rPr>
        <w:t>7687:2015 «Бензини автомобільні Євро. Технічні умови»</w:t>
      </w:r>
      <w:r w:rsidRPr="006348BC">
        <w:rPr>
          <w:rFonts w:eastAsia="Calibri"/>
          <w:sz w:val="26"/>
          <w:szCs w:val="26"/>
          <w:lang w:val="uk-UA" w:eastAsia="en-US"/>
        </w:rPr>
        <w:t>, ДСТУ 4454:2005 «Нафта і нафтопродукти. Маркування, пакування, транспортування та зберігання».</w:t>
      </w:r>
    </w:p>
    <w:p w:rsidR="006348BC" w:rsidRPr="006348BC" w:rsidRDefault="006348BC" w:rsidP="006348BC">
      <w:pPr>
        <w:tabs>
          <w:tab w:val="left" w:pos="284"/>
          <w:tab w:val="left" w:pos="567"/>
          <w:tab w:val="left" w:pos="993"/>
          <w:tab w:val="left" w:pos="1134"/>
        </w:tabs>
        <w:ind w:firstLine="851"/>
        <w:contextualSpacing/>
        <w:jc w:val="both"/>
        <w:rPr>
          <w:rFonts w:eastAsia="Calibri"/>
          <w:sz w:val="26"/>
          <w:szCs w:val="26"/>
          <w:lang w:val="uk-UA" w:eastAsia="en-US"/>
        </w:rPr>
      </w:pPr>
      <w:r w:rsidRPr="006348BC">
        <w:rPr>
          <w:rFonts w:eastAsia="Calibri"/>
          <w:sz w:val="26"/>
          <w:szCs w:val="26"/>
          <w:lang w:val="uk-UA" w:eastAsia="en-US"/>
        </w:rPr>
        <w:t>4.1.3. Вжити всіх необхідних заходів для збереження від втрати, нестачі або погіршення якості Товару протягом строку дії цього Договору.</w:t>
      </w:r>
    </w:p>
    <w:p w:rsidR="006348BC" w:rsidRPr="006348BC" w:rsidRDefault="006348BC" w:rsidP="006348BC">
      <w:pPr>
        <w:tabs>
          <w:tab w:val="left" w:pos="993"/>
          <w:tab w:val="left" w:pos="1134"/>
          <w:tab w:val="left" w:pos="1418"/>
        </w:tabs>
        <w:ind w:firstLine="851"/>
        <w:jc w:val="both"/>
        <w:rPr>
          <w:rFonts w:eastAsia="Calibri"/>
          <w:sz w:val="26"/>
          <w:szCs w:val="26"/>
          <w:lang w:val="uk-UA" w:eastAsia="en-US"/>
        </w:rPr>
      </w:pPr>
      <w:r w:rsidRPr="006348BC">
        <w:rPr>
          <w:rFonts w:eastAsia="Calibri"/>
          <w:sz w:val="26"/>
          <w:szCs w:val="26"/>
          <w:lang w:val="uk-UA" w:eastAsia="en-US"/>
        </w:rPr>
        <w:t xml:space="preserve">4.1.4. Зберігати Товар на облаштованій Нафтобазі, забезпеченій обслуговуючим персоналом, охороною та сигналізацією, дотримуватись </w:t>
      </w:r>
      <w:r w:rsidRPr="006348BC">
        <w:rPr>
          <w:rFonts w:eastAsia="Calibri"/>
          <w:color w:val="212529"/>
          <w:sz w:val="26"/>
          <w:szCs w:val="26"/>
          <w:shd w:val="clear" w:color="auto" w:fill="FFFFFF"/>
          <w:lang w:val="uk-UA" w:eastAsia="en-US"/>
        </w:rPr>
        <w:t>Правил пожежної безпеки для об'єктів зберігання, транспортування та реалізації нафтопродуктів, затверджених наказом Міністерства палива та енергетики України від 24 грудня 2008 року № 658, зареєстрованих в Міністерстві юстиції України 16  березня  2009 року за № 235/16251.</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4.1.5.</w:t>
      </w:r>
      <w:r w:rsidRPr="006348BC">
        <w:rPr>
          <w:sz w:val="26"/>
          <w:szCs w:val="26"/>
          <w:lang w:val="uk-UA"/>
        </w:rPr>
        <w:t xml:space="preserve"> Негайно повідомити </w:t>
      </w:r>
      <w:proofErr w:type="spellStart"/>
      <w:r w:rsidRPr="006348BC">
        <w:rPr>
          <w:sz w:val="26"/>
          <w:szCs w:val="26"/>
          <w:lang w:val="uk-UA"/>
        </w:rPr>
        <w:t>Поклажодавця</w:t>
      </w:r>
      <w:proofErr w:type="spellEnd"/>
      <w:r w:rsidRPr="006348BC">
        <w:rPr>
          <w:sz w:val="26"/>
          <w:szCs w:val="26"/>
          <w:lang w:val="uk-UA"/>
        </w:rPr>
        <w:t xml:space="preserve"> про необхідність зміни умов зберігання Товару в разі загрози втрати чи пошкодження Товару.</w:t>
      </w:r>
    </w:p>
    <w:p w:rsidR="006348BC" w:rsidRPr="006348BC" w:rsidRDefault="006348BC" w:rsidP="006348BC">
      <w:pPr>
        <w:tabs>
          <w:tab w:val="left" w:pos="1701"/>
          <w:tab w:val="left" w:pos="1843"/>
        </w:tabs>
        <w:ind w:firstLine="851"/>
        <w:jc w:val="both"/>
        <w:rPr>
          <w:rFonts w:eastAsia="Calibri"/>
          <w:sz w:val="26"/>
          <w:szCs w:val="26"/>
          <w:lang w:val="uk-UA" w:eastAsia="en-US"/>
        </w:rPr>
      </w:pPr>
      <w:r w:rsidRPr="006348BC">
        <w:rPr>
          <w:rFonts w:eastAsia="Calibri"/>
          <w:sz w:val="26"/>
          <w:szCs w:val="26"/>
          <w:lang w:val="uk-UA" w:eastAsia="en-US"/>
        </w:rPr>
        <w:t>4.1.6.</w:t>
      </w:r>
      <w:r w:rsidRPr="006348BC">
        <w:rPr>
          <w:rFonts w:eastAsia="Calibri"/>
          <w:sz w:val="26"/>
          <w:szCs w:val="26"/>
          <w:lang w:val="uk-UA" w:eastAsia="en-US"/>
        </w:rPr>
        <w:tab/>
        <w:t xml:space="preserve">На першу вимогу повернути </w:t>
      </w:r>
      <w:proofErr w:type="spellStart"/>
      <w:r w:rsidRPr="006348BC">
        <w:rPr>
          <w:rFonts w:eastAsia="Calibri"/>
          <w:sz w:val="26"/>
          <w:szCs w:val="26"/>
          <w:lang w:val="uk-UA" w:eastAsia="en-US"/>
        </w:rPr>
        <w:t>Поклажодавцю</w:t>
      </w:r>
      <w:proofErr w:type="spellEnd"/>
      <w:r w:rsidRPr="006348BC">
        <w:rPr>
          <w:rFonts w:eastAsia="Calibri"/>
          <w:sz w:val="26"/>
          <w:szCs w:val="26"/>
          <w:lang w:val="uk-UA" w:eastAsia="en-US"/>
        </w:rPr>
        <w:t xml:space="preserve"> Товар у такому ж стані, в якому він був прийнятий на зберігання у строк, встановлений </w:t>
      </w:r>
      <w:proofErr w:type="spellStart"/>
      <w:r w:rsidRPr="006348BC">
        <w:rPr>
          <w:rFonts w:eastAsia="Calibri"/>
          <w:sz w:val="26"/>
          <w:szCs w:val="26"/>
          <w:lang w:val="uk-UA" w:eastAsia="en-US"/>
        </w:rPr>
        <w:t>Поклажодавцем</w:t>
      </w:r>
      <w:proofErr w:type="spellEnd"/>
      <w:r w:rsidRPr="006348BC">
        <w:rPr>
          <w:rFonts w:eastAsia="Calibri"/>
          <w:sz w:val="26"/>
          <w:szCs w:val="26"/>
          <w:lang w:val="uk-UA" w:eastAsia="en-US"/>
        </w:rPr>
        <w:t xml:space="preserve">.  </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 xml:space="preserve">4.1.7. Здійснити приймання Товару </w:t>
      </w:r>
      <w:proofErr w:type="spellStart"/>
      <w:r w:rsidRPr="006348BC">
        <w:rPr>
          <w:rFonts w:eastAsia="Calibri"/>
          <w:sz w:val="26"/>
          <w:szCs w:val="26"/>
          <w:lang w:val="uk-UA" w:eastAsia="en-US"/>
        </w:rPr>
        <w:t>Поклажодавця</w:t>
      </w:r>
      <w:proofErr w:type="spellEnd"/>
      <w:r w:rsidRPr="006348BC">
        <w:rPr>
          <w:rFonts w:eastAsia="Calibri"/>
          <w:sz w:val="26"/>
          <w:szCs w:val="26"/>
          <w:lang w:val="uk-UA" w:eastAsia="en-US"/>
        </w:rPr>
        <w:t xml:space="preserve"> на зберігання, відповідно до умов цього Договору. </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 xml:space="preserve">4.1.8.  Скласти та підписати </w:t>
      </w:r>
      <w:r w:rsidRPr="006348BC">
        <w:rPr>
          <w:rFonts w:eastAsia="Calibri"/>
          <w:color w:val="000000"/>
          <w:sz w:val="26"/>
          <w:szCs w:val="26"/>
          <w:lang w:val="uk-UA" w:eastAsia="en-US"/>
        </w:rPr>
        <w:t xml:space="preserve">Акти приймання нафти або нафтопродуктів за кількістю </w:t>
      </w:r>
      <w:r w:rsidRPr="006348BC">
        <w:rPr>
          <w:rFonts w:eastAsia="Calibri"/>
          <w:sz w:val="26"/>
          <w:szCs w:val="26"/>
          <w:lang w:val="uk-UA" w:eastAsia="en-US"/>
        </w:rPr>
        <w:t xml:space="preserve">(форма № 5-НП) в день приймання Товару </w:t>
      </w:r>
      <w:proofErr w:type="spellStart"/>
      <w:r w:rsidRPr="006348BC">
        <w:rPr>
          <w:rFonts w:eastAsia="Calibri"/>
          <w:sz w:val="26"/>
          <w:szCs w:val="26"/>
          <w:lang w:val="uk-UA" w:eastAsia="en-US"/>
        </w:rPr>
        <w:t>Поклажодавця</w:t>
      </w:r>
      <w:proofErr w:type="spellEnd"/>
      <w:r w:rsidRPr="006348BC">
        <w:rPr>
          <w:rFonts w:eastAsia="Calibri"/>
          <w:sz w:val="26"/>
          <w:szCs w:val="26"/>
          <w:lang w:val="uk-UA" w:eastAsia="en-US"/>
        </w:rPr>
        <w:t xml:space="preserve"> на зберігання. Надати три примірники цього </w:t>
      </w:r>
      <w:proofErr w:type="spellStart"/>
      <w:r w:rsidRPr="006348BC">
        <w:rPr>
          <w:rFonts w:eastAsia="Calibri"/>
          <w:sz w:val="26"/>
          <w:szCs w:val="26"/>
          <w:lang w:val="uk-UA" w:eastAsia="en-US"/>
        </w:rPr>
        <w:t>Акта</w:t>
      </w:r>
      <w:proofErr w:type="spellEnd"/>
      <w:r w:rsidRPr="006348BC">
        <w:rPr>
          <w:rFonts w:eastAsia="Calibri"/>
          <w:sz w:val="26"/>
          <w:szCs w:val="26"/>
          <w:lang w:val="uk-UA" w:eastAsia="en-US"/>
        </w:rPr>
        <w:t xml:space="preserve"> </w:t>
      </w:r>
      <w:proofErr w:type="spellStart"/>
      <w:r w:rsidRPr="006348BC">
        <w:rPr>
          <w:rFonts w:eastAsia="Calibri"/>
          <w:sz w:val="26"/>
          <w:szCs w:val="26"/>
          <w:lang w:val="uk-UA" w:eastAsia="en-US"/>
        </w:rPr>
        <w:t>Поклажодавцю</w:t>
      </w:r>
      <w:proofErr w:type="spellEnd"/>
      <w:r w:rsidRPr="006348BC">
        <w:rPr>
          <w:rFonts w:eastAsia="Calibri"/>
          <w:sz w:val="26"/>
          <w:szCs w:val="26"/>
          <w:lang w:val="uk-UA" w:eastAsia="en-US"/>
        </w:rPr>
        <w:t xml:space="preserve"> на підписання. </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 xml:space="preserve">4.1.9. Скласти та підписати Акти приймання-передачі нафти або нафтопродуктів за якістю (форма № 14-НК). Надати три примірники цього </w:t>
      </w:r>
      <w:proofErr w:type="spellStart"/>
      <w:r w:rsidRPr="006348BC">
        <w:rPr>
          <w:rFonts w:eastAsia="Calibri"/>
          <w:sz w:val="26"/>
          <w:szCs w:val="26"/>
          <w:lang w:val="uk-UA" w:eastAsia="en-US"/>
        </w:rPr>
        <w:t>Акта</w:t>
      </w:r>
      <w:proofErr w:type="spellEnd"/>
      <w:r w:rsidRPr="006348BC">
        <w:rPr>
          <w:rFonts w:eastAsia="Calibri"/>
          <w:sz w:val="26"/>
          <w:szCs w:val="26"/>
          <w:lang w:val="uk-UA" w:eastAsia="en-US"/>
        </w:rPr>
        <w:t xml:space="preserve"> </w:t>
      </w:r>
      <w:proofErr w:type="spellStart"/>
      <w:r w:rsidRPr="006348BC">
        <w:rPr>
          <w:rFonts w:eastAsia="Calibri"/>
          <w:sz w:val="26"/>
          <w:szCs w:val="26"/>
          <w:lang w:val="uk-UA" w:eastAsia="en-US"/>
        </w:rPr>
        <w:t>Поклажодавцю</w:t>
      </w:r>
      <w:proofErr w:type="spellEnd"/>
      <w:r w:rsidRPr="006348BC">
        <w:rPr>
          <w:rFonts w:eastAsia="Calibri"/>
          <w:sz w:val="26"/>
          <w:szCs w:val="26"/>
          <w:lang w:val="uk-UA" w:eastAsia="en-US"/>
        </w:rPr>
        <w:t xml:space="preserve"> на підписання. </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lastRenderedPageBreak/>
        <w:t xml:space="preserve">4.1.10. </w:t>
      </w:r>
      <w:r w:rsidRPr="006348BC">
        <w:rPr>
          <w:rFonts w:eastAsia="Calibri"/>
          <w:color w:val="000000"/>
          <w:sz w:val="26"/>
          <w:szCs w:val="26"/>
          <w:lang w:val="uk-UA" w:eastAsia="en-US"/>
        </w:rPr>
        <w:t xml:space="preserve">Надсилати </w:t>
      </w:r>
      <w:proofErr w:type="spellStart"/>
      <w:r w:rsidRPr="006348BC">
        <w:rPr>
          <w:rFonts w:eastAsia="Calibri"/>
          <w:color w:val="000000"/>
          <w:sz w:val="26"/>
          <w:szCs w:val="26"/>
          <w:lang w:val="uk-UA" w:eastAsia="en-US"/>
        </w:rPr>
        <w:t>Поклажодавцеві</w:t>
      </w:r>
      <w:proofErr w:type="spellEnd"/>
      <w:r w:rsidRPr="006348BC">
        <w:rPr>
          <w:rFonts w:eastAsia="Calibri"/>
          <w:color w:val="000000"/>
          <w:sz w:val="26"/>
          <w:szCs w:val="26"/>
          <w:lang w:val="uk-UA" w:eastAsia="en-US"/>
        </w:rPr>
        <w:t xml:space="preserve"> </w:t>
      </w:r>
      <w:r w:rsidRPr="006348BC">
        <w:rPr>
          <w:rFonts w:eastAsia="Calibri"/>
          <w:sz w:val="26"/>
          <w:szCs w:val="26"/>
          <w:lang w:val="uk-UA" w:eastAsia="en-US"/>
        </w:rPr>
        <w:t xml:space="preserve">підписаний Зберігачем та скріплений печаткою (за наявності) Акт </w:t>
      </w:r>
      <w:r w:rsidRPr="006348BC">
        <w:rPr>
          <w:rFonts w:eastAsia="Calibri"/>
          <w:color w:val="000000"/>
          <w:sz w:val="26"/>
          <w:szCs w:val="26"/>
          <w:lang w:val="uk-UA" w:eastAsia="en-US"/>
        </w:rPr>
        <w:t xml:space="preserve"> приймання-передачі наданих Послуг в двох примірниках в строк до 05 (п’ятого) календарного числа кожного календарного місяця, наступного за тим календарним місяцем, в якому фактично надавались Послуги</w:t>
      </w:r>
      <w:r w:rsidRPr="006348BC">
        <w:rPr>
          <w:rFonts w:eastAsia="Calibri"/>
          <w:sz w:val="26"/>
          <w:szCs w:val="26"/>
          <w:lang w:val="uk-UA" w:eastAsia="en-US"/>
        </w:rPr>
        <w:t>.</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4.1.11. На підставі письмової/</w:t>
      </w:r>
      <w:proofErr w:type="spellStart"/>
      <w:r w:rsidRPr="006348BC">
        <w:rPr>
          <w:rFonts w:eastAsia="Calibri"/>
          <w:sz w:val="26"/>
          <w:szCs w:val="26"/>
          <w:lang w:val="uk-UA" w:eastAsia="en-US"/>
        </w:rPr>
        <w:t>их</w:t>
      </w:r>
      <w:proofErr w:type="spellEnd"/>
      <w:r w:rsidRPr="006348BC">
        <w:rPr>
          <w:rFonts w:eastAsia="Calibri"/>
          <w:sz w:val="26"/>
          <w:szCs w:val="26"/>
          <w:lang w:val="uk-UA" w:eastAsia="en-US"/>
        </w:rPr>
        <w:t xml:space="preserve"> заявки/</w:t>
      </w:r>
      <w:proofErr w:type="spellStart"/>
      <w:r w:rsidRPr="006348BC">
        <w:rPr>
          <w:rFonts w:eastAsia="Calibri"/>
          <w:sz w:val="26"/>
          <w:szCs w:val="26"/>
          <w:lang w:val="uk-UA" w:eastAsia="en-US"/>
        </w:rPr>
        <w:t>ок</w:t>
      </w:r>
      <w:proofErr w:type="spellEnd"/>
      <w:r w:rsidRPr="006348BC">
        <w:rPr>
          <w:rFonts w:eastAsia="Calibri"/>
          <w:sz w:val="26"/>
          <w:szCs w:val="26"/>
          <w:lang w:val="uk-UA" w:eastAsia="en-US"/>
        </w:rPr>
        <w:t xml:space="preserve"> </w:t>
      </w:r>
      <w:proofErr w:type="spellStart"/>
      <w:r w:rsidRPr="006348BC">
        <w:rPr>
          <w:rFonts w:eastAsia="Calibri"/>
          <w:sz w:val="26"/>
          <w:szCs w:val="26"/>
          <w:lang w:val="uk-UA" w:eastAsia="en-US"/>
        </w:rPr>
        <w:t>Поклажодавця</w:t>
      </w:r>
      <w:proofErr w:type="spellEnd"/>
      <w:r w:rsidRPr="006348BC">
        <w:rPr>
          <w:rFonts w:eastAsia="Calibri"/>
          <w:sz w:val="26"/>
          <w:szCs w:val="26"/>
          <w:lang w:val="uk-UA" w:eastAsia="en-US"/>
        </w:rPr>
        <w:t xml:space="preserve"> проводити видачу (відпуск) Товару Одержувачу, визначеному </w:t>
      </w:r>
      <w:proofErr w:type="spellStart"/>
      <w:r w:rsidRPr="006348BC">
        <w:rPr>
          <w:rFonts w:eastAsia="Calibri"/>
          <w:sz w:val="26"/>
          <w:szCs w:val="26"/>
          <w:lang w:val="uk-UA" w:eastAsia="en-US"/>
        </w:rPr>
        <w:t>Поклажодавцем</w:t>
      </w:r>
      <w:proofErr w:type="spellEnd"/>
      <w:r w:rsidRPr="006348BC">
        <w:rPr>
          <w:rFonts w:eastAsia="Calibri"/>
          <w:sz w:val="26"/>
          <w:szCs w:val="26"/>
          <w:lang w:val="uk-UA" w:eastAsia="en-US"/>
        </w:rPr>
        <w:t>.</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4.1.12. Нести повну матеріальну відповідальність за втрату, нестачу, пошкодження Товару, переданого на зберігання.</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 xml:space="preserve">4.1.13. На вимогу </w:t>
      </w:r>
      <w:proofErr w:type="spellStart"/>
      <w:r w:rsidRPr="006348BC">
        <w:rPr>
          <w:rFonts w:eastAsia="Calibri"/>
          <w:sz w:val="26"/>
          <w:szCs w:val="26"/>
          <w:lang w:val="uk-UA" w:eastAsia="en-US"/>
        </w:rPr>
        <w:t>Поклажодавця</w:t>
      </w:r>
      <w:proofErr w:type="spellEnd"/>
      <w:r w:rsidRPr="006348BC">
        <w:rPr>
          <w:rFonts w:eastAsia="Calibri"/>
          <w:sz w:val="26"/>
          <w:szCs w:val="26"/>
          <w:lang w:val="uk-UA" w:eastAsia="en-US"/>
        </w:rPr>
        <w:t xml:space="preserve"> надавати </w:t>
      </w:r>
      <w:proofErr w:type="spellStart"/>
      <w:r w:rsidRPr="006348BC">
        <w:rPr>
          <w:rFonts w:eastAsia="Calibri"/>
          <w:sz w:val="26"/>
          <w:szCs w:val="26"/>
          <w:lang w:val="uk-UA" w:eastAsia="en-US"/>
        </w:rPr>
        <w:t>Поклажодавцю</w:t>
      </w:r>
      <w:proofErr w:type="spellEnd"/>
      <w:r w:rsidRPr="006348BC">
        <w:rPr>
          <w:rFonts w:eastAsia="Calibri"/>
          <w:sz w:val="26"/>
          <w:szCs w:val="26"/>
          <w:lang w:val="uk-UA" w:eastAsia="en-US"/>
        </w:rPr>
        <w:t xml:space="preserve"> журнали обліку, вимірювань кількості Товару тощо відповідно до Інструкції 1.</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 xml:space="preserve">4.1.14. Безперешкодно допускати представників </w:t>
      </w:r>
      <w:proofErr w:type="spellStart"/>
      <w:r w:rsidRPr="006348BC">
        <w:rPr>
          <w:rFonts w:eastAsia="Calibri"/>
          <w:sz w:val="26"/>
          <w:szCs w:val="26"/>
          <w:lang w:val="uk-UA" w:eastAsia="en-US"/>
        </w:rPr>
        <w:t>Поклажодавця</w:t>
      </w:r>
      <w:proofErr w:type="spellEnd"/>
      <w:r w:rsidRPr="006348BC">
        <w:rPr>
          <w:rFonts w:eastAsia="Calibri"/>
          <w:sz w:val="26"/>
          <w:szCs w:val="26"/>
          <w:lang w:val="uk-UA" w:eastAsia="en-US"/>
        </w:rPr>
        <w:t xml:space="preserve"> для перевірки кількості, якості, та умов зберігання Товару, що передане на зберігання.</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 xml:space="preserve">4.1.15. У разі виявлення протягом зберігання погіршення якості чи нестачі Товару, Зберігач зобов’язується негайно повідомити про це </w:t>
      </w:r>
      <w:proofErr w:type="spellStart"/>
      <w:r w:rsidRPr="006348BC">
        <w:rPr>
          <w:rFonts w:eastAsia="Calibri"/>
          <w:sz w:val="26"/>
          <w:szCs w:val="26"/>
          <w:lang w:val="uk-UA" w:eastAsia="en-US"/>
        </w:rPr>
        <w:t>Поклажодавця</w:t>
      </w:r>
      <w:proofErr w:type="spellEnd"/>
      <w:r w:rsidRPr="006348BC">
        <w:rPr>
          <w:rFonts w:eastAsia="Calibri"/>
          <w:sz w:val="26"/>
          <w:szCs w:val="26"/>
          <w:lang w:val="uk-UA" w:eastAsia="en-US"/>
        </w:rPr>
        <w:t xml:space="preserve"> та за свій рахунок повернути </w:t>
      </w:r>
      <w:proofErr w:type="spellStart"/>
      <w:r w:rsidRPr="006348BC">
        <w:rPr>
          <w:rFonts w:eastAsia="Calibri"/>
          <w:sz w:val="26"/>
          <w:szCs w:val="26"/>
          <w:lang w:val="uk-UA" w:eastAsia="en-US"/>
        </w:rPr>
        <w:t>Поклажодавцю</w:t>
      </w:r>
      <w:proofErr w:type="spellEnd"/>
      <w:r w:rsidRPr="006348BC">
        <w:rPr>
          <w:rFonts w:eastAsia="Calibri"/>
          <w:sz w:val="26"/>
          <w:szCs w:val="26"/>
          <w:lang w:val="uk-UA" w:eastAsia="en-US"/>
        </w:rPr>
        <w:t xml:space="preserve"> рівну кількість аналогічного Товару відповідної якості.</w:t>
      </w:r>
    </w:p>
    <w:p w:rsidR="006348BC" w:rsidRPr="006348BC" w:rsidRDefault="006348BC" w:rsidP="006348BC">
      <w:pPr>
        <w:ind w:firstLine="851"/>
        <w:jc w:val="both"/>
        <w:rPr>
          <w:rFonts w:eastAsia="Calibri"/>
          <w:sz w:val="26"/>
          <w:szCs w:val="26"/>
          <w:lang w:val="uk-UA" w:eastAsia="en-US"/>
        </w:rPr>
      </w:pPr>
      <w:r w:rsidRPr="006348BC">
        <w:rPr>
          <w:rFonts w:eastAsia="Calibri"/>
          <w:sz w:val="26"/>
          <w:szCs w:val="26"/>
          <w:lang w:val="uk-UA" w:eastAsia="en-US"/>
        </w:rPr>
        <w:t>4.1.16. Неухильно дотримуватись погоджених Сторонами умов обліку та інвентаризації переданого на зберігання Товару у порядку, встановленому          Інструкцією 1.</w:t>
      </w:r>
    </w:p>
    <w:p w:rsidR="006348BC" w:rsidRPr="006348BC" w:rsidRDefault="006348BC" w:rsidP="006348BC">
      <w:pPr>
        <w:tabs>
          <w:tab w:val="left" w:pos="0"/>
          <w:tab w:val="left" w:pos="567"/>
          <w:tab w:val="left" w:pos="709"/>
          <w:tab w:val="left" w:pos="9864"/>
        </w:tabs>
        <w:autoSpaceDE w:val="0"/>
        <w:ind w:firstLine="851"/>
        <w:jc w:val="both"/>
        <w:rPr>
          <w:sz w:val="26"/>
          <w:szCs w:val="26"/>
          <w:lang w:val="uk-UA"/>
        </w:rPr>
      </w:pPr>
      <w:r w:rsidRPr="006348BC">
        <w:rPr>
          <w:sz w:val="26"/>
          <w:szCs w:val="26"/>
          <w:lang w:val="uk-UA"/>
        </w:rPr>
        <w:t xml:space="preserve">4.1.17. У зв’язку з тим, що оприлюднення інформації про місцезнаходження Нафтобази, де зберігається Товар, несе загрозу безпеці Зберігача та/або </w:t>
      </w:r>
      <w:proofErr w:type="spellStart"/>
      <w:r w:rsidRPr="006348BC">
        <w:rPr>
          <w:sz w:val="26"/>
          <w:szCs w:val="26"/>
          <w:lang w:val="uk-UA"/>
        </w:rPr>
        <w:t>Поклажодавця</w:t>
      </w:r>
      <w:proofErr w:type="spellEnd"/>
      <w:r w:rsidRPr="006348BC">
        <w:rPr>
          <w:sz w:val="26"/>
          <w:szCs w:val="26"/>
          <w:lang w:val="uk-UA"/>
        </w:rPr>
        <w:t>, Зберігач зобов’язується не розголошувати місце зберігання Товару.</w:t>
      </w:r>
    </w:p>
    <w:p w:rsidR="006348BC" w:rsidRPr="006348BC" w:rsidRDefault="006348BC" w:rsidP="006348BC">
      <w:pPr>
        <w:tabs>
          <w:tab w:val="left" w:pos="0"/>
          <w:tab w:val="left" w:pos="567"/>
          <w:tab w:val="left" w:pos="709"/>
          <w:tab w:val="left" w:pos="9864"/>
        </w:tabs>
        <w:autoSpaceDE w:val="0"/>
        <w:ind w:firstLine="851"/>
        <w:jc w:val="both"/>
        <w:rPr>
          <w:sz w:val="26"/>
          <w:szCs w:val="26"/>
          <w:lang w:val="uk-UA"/>
        </w:rPr>
      </w:pPr>
      <w:r w:rsidRPr="006348BC">
        <w:rPr>
          <w:sz w:val="26"/>
          <w:szCs w:val="26"/>
          <w:lang w:val="uk-UA"/>
        </w:rPr>
        <w:t>4.1.18. Зберігач забезпечує контроль технічного стану і придатність транспортних засобів, які подаються під налив (злив) Товару та проводить контроль чистоти Товару  під час його приймання і відпуску (відвантаження) згідно з нормативними документами.</w:t>
      </w:r>
    </w:p>
    <w:p w:rsidR="006348BC" w:rsidRPr="006348BC" w:rsidRDefault="006348BC" w:rsidP="006348BC">
      <w:pPr>
        <w:ind w:firstLine="709"/>
        <w:jc w:val="both"/>
        <w:rPr>
          <w:b/>
          <w:sz w:val="26"/>
          <w:szCs w:val="26"/>
          <w:lang w:val="uk-UA"/>
        </w:rPr>
      </w:pPr>
      <w:r w:rsidRPr="006348BC">
        <w:rPr>
          <w:b/>
          <w:sz w:val="26"/>
          <w:szCs w:val="26"/>
          <w:lang w:val="uk-UA"/>
        </w:rPr>
        <w:t>4.2. Зберігач має право:</w:t>
      </w:r>
    </w:p>
    <w:p w:rsidR="006348BC" w:rsidRPr="006348BC" w:rsidRDefault="006348BC" w:rsidP="006348BC">
      <w:pPr>
        <w:ind w:firstLine="709"/>
        <w:jc w:val="both"/>
        <w:rPr>
          <w:sz w:val="26"/>
          <w:szCs w:val="26"/>
          <w:lang w:val="uk-UA"/>
        </w:rPr>
      </w:pPr>
      <w:r w:rsidRPr="006348BC">
        <w:rPr>
          <w:sz w:val="26"/>
          <w:szCs w:val="26"/>
          <w:lang w:val="uk-UA"/>
        </w:rPr>
        <w:t>4.2.1. Своєчасно та в повному обсязі отримувати плату за надані Послуги належної якості на умовах і в строки, визначені цим Договором.</w:t>
      </w:r>
    </w:p>
    <w:p w:rsidR="006348BC" w:rsidRPr="006348BC" w:rsidRDefault="006348BC" w:rsidP="006348BC">
      <w:pPr>
        <w:ind w:firstLine="709"/>
        <w:jc w:val="both"/>
        <w:rPr>
          <w:b/>
          <w:sz w:val="26"/>
          <w:szCs w:val="26"/>
          <w:lang w:val="uk-UA"/>
        </w:rPr>
      </w:pPr>
      <w:r w:rsidRPr="006348BC">
        <w:rPr>
          <w:b/>
          <w:sz w:val="26"/>
          <w:szCs w:val="26"/>
          <w:lang w:val="uk-UA"/>
        </w:rPr>
        <w:t xml:space="preserve">4.3. </w:t>
      </w:r>
      <w:proofErr w:type="spellStart"/>
      <w:r w:rsidRPr="006348BC">
        <w:rPr>
          <w:b/>
          <w:sz w:val="26"/>
          <w:szCs w:val="26"/>
          <w:lang w:val="uk-UA"/>
        </w:rPr>
        <w:t>Поклажодавець</w:t>
      </w:r>
      <w:proofErr w:type="spellEnd"/>
      <w:r w:rsidRPr="006348BC">
        <w:rPr>
          <w:b/>
          <w:sz w:val="26"/>
          <w:szCs w:val="26"/>
          <w:lang w:val="uk-UA"/>
        </w:rPr>
        <w:t xml:space="preserve"> зобов'язується:</w:t>
      </w:r>
    </w:p>
    <w:p w:rsidR="006348BC" w:rsidRPr="006348BC" w:rsidRDefault="006348BC" w:rsidP="006348BC">
      <w:pPr>
        <w:ind w:firstLine="709"/>
        <w:jc w:val="both"/>
        <w:rPr>
          <w:rFonts w:eastAsia="Calibri"/>
          <w:sz w:val="26"/>
          <w:szCs w:val="26"/>
          <w:lang w:val="uk-UA" w:eastAsia="en-US"/>
        </w:rPr>
      </w:pPr>
      <w:r w:rsidRPr="006348BC">
        <w:rPr>
          <w:rFonts w:eastAsia="Calibri"/>
          <w:sz w:val="26"/>
          <w:szCs w:val="26"/>
          <w:lang w:val="uk-UA" w:eastAsia="en-US"/>
        </w:rPr>
        <w:t>4.3.1. Передати на зберігання Товар відповідно до умов цього Договору.</w:t>
      </w:r>
    </w:p>
    <w:p w:rsidR="006348BC" w:rsidRPr="006348BC" w:rsidRDefault="006348BC" w:rsidP="006348BC">
      <w:pPr>
        <w:ind w:firstLine="709"/>
        <w:jc w:val="both"/>
        <w:rPr>
          <w:b/>
          <w:sz w:val="26"/>
          <w:szCs w:val="26"/>
          <w:lang w:val="uk-UA"/>
        </w:rPr>
      </w:pPr>
      <w:r w:rsidRPr="006348BC">
        <w:rPr>
          <w:rFonts w:eastAsia="Calibri"/>
          <w:sz w:val="26"/>
          <w:szCs w:val="26"/>
          <w:lang w:val="uk-UA" w:eastAsia="en-US"/>
        </w:rPr>
        <w:t>4.3.2. Своєчасно, але не пізніше ніж за 1 (один) робочий день, інформувати Зберігача про час прибуття автоцистерн та/або залізничних цистерн з Товаром, про дату відвантаження, номери залізничних цистерн/автоцистерн, номери залізничних/ товарно-транспортних  накладних, кількості та найменування Товару.</w:t>
      </w:r>
    </w:p>
    <w:p w:rsidR="006348BC" w:rsidRPr="006348BC" w:rsidRDefault="006348BC" w:rsidP="006348BC">
      <w:pPr>
        <w:ind w:firstLine="709"/>
        <w:jc w:val="both"/>
        <w:rPr>
          <w:rFonts w:eastAsia="Calibri"/>
          <w:sz w:val="26"/>
          <w:szCs w:val="26"/>
          <w:lang w:val="uk-UA" w:eastAsia="en-US"/>
        </w:rPr>
      </w:pPr>
      <w:r w:rsidRPr="006348BC">
        <w:rPr>
          <w:sz w:val="26"/>
          <w:szCs w:val="26"/>
          <w:lang w:val="uk-UA"/>
        </w:rPr>
        <w:t>4.3.3. Забезпечити участь свого уповноваженого представника у прийманні та  відпуску Товару на Нафтобазі Зберігача,</w:t>
      </w:r>
      <w:r w:rsidRPr="006348BC">
        <w:rPr>
          <w:rFonts w:eastAsia="Calibri"/>
          <w:sz w:val="26"/>
          <w:szCs w:val="26"/>
          <w:lang w:val="uk-UA" w:eastAsia="en-US"/>
        </w:rPr>
        <w:t xml:space="preserve"> уповноваженого належним чином оформленою довіреністю. </w:t>
      </w:r>
    </w:p>
    <w:p w:rsidR="006348BC" w:rsidRPr="006348BC" w:rsidRDefault="006348BC" w:rsidP="006348BC">
      <w:pPr>
        <w:ind w:firstLine="709"/>
        <w:jc w:val="both"/>
        <w:rPr>
          <w:sz w:val="26"/>
          <w:szCs w:val="26"/>
          <w:lang w:val="uk-UA"/>
        </w:rPr>
      </w:pPr>
      <w:r w:rsidRPr="006348BC">
        <w:rPr>
          <w:sz w:val="26"/>
          <w:szCs w:val="26"/>
          <w:lang w:val="uk-UA"/>
        </w:rPr>
        <w:t>4.3.4. Оплатити фактично надані Послуги Зберігача в розмірі та порядку, передбаченому цим Договором.</w:t>
      </w:r>
    </w:p>
    <w:p w:rsidR="006348BC" w:rsidRPr="006348BC" w:rsidRDefault="006348BC" w:rsidP="006348BC">
      <w:pPr>
        <w:ind w:firstLine="709"/>
        <w:jc w:val="both"/>
        <w:rPr>
          <w:rFonts w:eastAsia="Calibri"/>
          <w:sz w:val="26"/>
          <w:szCs w:val="26"/>
          <w:lang w:val="uk-UA" w:eastAsia="en-US"/>
        </w:rPr>
      </w:pPr>
      <w:r w:rsidRPr="006348BC">
        <w:rPr>
          <w:rFonts w:eastAsia="Calibri"/>
          <w:sz w:val="26"/>
          <w:szCs w:val="26"/>
          <w:lang w:val="uk-UA" w:eastAsia="en-US"/>
        </w:rPr>
        <w:t xml:space="preserve">4.3.5. Підписати </w:t>
      </w:r>
      <w:r w:rsidRPr="006348BC">
        <w:rPr>
          <w:rFonts w:eastAsia="Calibri"/>
          <w:color w:val="000000"/>
          <w:sz w:val="26"/>
          <w:szCs w:val="26"/>
          <w:lang w:val="uk-UA" w:eastAsia="en-US"/>
        </w:rPr>
        <w:t xml:space="preserve">Акти приймання нафти або нафтопродуктів за кількістю </w:t>
      </w:r>
      <w:r w:rsidRPr="006348BC">
        <w:rPr>
          <w:rFonts w:eastAsia="Calibri"/>
          <w:sz w:val="26"/>
          <w:szCs w:val="26"/>
          <w:lang w:val="uk-UA" w:eastAsia="en-US"/>
        </w:rPr>
        <w:t>(форма № 5-НП), відповідно до вимог Інструкції 1.</w:t>
      </w:r>
      <w:r w:rsidRPr="006348BC">
        <w:rPr>
          <w:rFonts w:eastAsia="Calibri"/>
          <w:color w:val="000000"/>
          <w:sz w:val="26"/>
          <w:szCs w:val="26"/>
          <w:lang w:val="uk-UA" w:eastAsia="en-US"/>
        </w:rPr>
        <w:t xml:space="preserve"> </w:t>
      </w:r>
    </w:p>
    <w:p w:rsidR="006348BC" w:rsidRPr="006348BC" w:rsidRDefault="006348BC" w:rsidP="006348BC">
      <w:pPr>
        <w:ind w:firstLine="709"/>
        <w:jc w:val="both"/>
        <w:rPr>
          <w:rFonts w:eastAsia="Calibri"/>
          <w:sz w:val="26"/>
          <w:szCs w:val="26"/>
          <w:lang w:val="uk-UA" w:eastAsia="en-US"/>
        </w:rPr>
      </w:pPr>
      <w:r w:rsidRPr="006348BC">
        <w:rPr>
          <w:rFonts w:eastAsia="Calibri"/>
          <w:sz w:val="26"/>
          <w:szCs w:val="26"/>
          <w:lang w:val="uk-UA" w:eastAsia="en-US"/>
        </w:rPr>
        <w:t>4.3.6. Підписати Акти приймання-передачі нафти або нафтопродуктів за якістю (форма № 14-НК) відповідно до вимог Інструкції 2.</w:t>
      </w:r>
    </w:p>
    <w:p w:rsidR="006348BC" w:rsidRPr="006348BC" w:rsidRDefault="006348BC" w:rsidP="006348BC">
      <w:pPr>
        <w:ind w:firstLine="709"/>
        <w:jc w:val="both"/>
        <w:rPr>
          <w:sz w:val="26"/>
          <w:szCs w:val="26"/>
          <w:lang w:val="uk-UA"/>
        </w:rPr>
      </w:pPr>
      <w:r w:rsidRPr="006348BC">
        <w:rPr>
          <w:sz w:val="26"/>
          <w:szCs w:val="26"/>
          <w:lang w:val="uk-UA"/>
        </w:rPr>
        <w:t>4.3.7. Підписати Акти приймання-передачі наданих Послуг у двох примірниках після фактичного надання Послуг та повернути один примірник цього акту Зберігачу протягом 3 (трьох) робочих днів з моменту отримання цього акту від Зберігача.</w:t>
      </w:r>
    </w:p>
    <w:p w:rsidR="006348BC" w:rsidRPr="006348BC" w:rsidRDefault="006348BC" w:rsidP="006348BC">
      <w:pPr>
        <w:ind w:firstLine="709"/>
        <w:jc w:val="both"/>
        <w:rPr>
          <w:b/>
          <w:sz w:val="26"/>
          <w:szCs w:val="26"/>
          <w:lang w:val="uk-UA"/>
        </w:rPr>
      </w:pPr>
      <w:r w:rsidRPr="006348BC">
        <w:rPr>
          <w:b/>
          <w:sz w:val="26"/>
          <w:szCs w:val="26"/>
          <w:lang w:val="uk-UA"/>
        </w:rPr>
        <w:t xml:space="preserve">4.4. </w:t>
      </w:r>
      <w:proofErr w:type="spellStart"/>
      <w:r w:rsidRPr="006348BC">
        <w:rPr>
          <w:b/>
          <w:sz w:val="26"/>
          <w:szCs w:val="26"/>
          <w:lang w:val="uk-UA"/>
        </w:rPr>
        <w:t>Поклажодавець</w:t>
      </w:r>
      <w:proofErr w:type="spellEnd"/>
      <w:r w:rsidRPr="006348BC">
        <w:rPr>
          <w:b/>
          <w:sz w:val="26"/>
          <w:szCs w:val="26"/>
          <w:lang w:val="uk-UA"/>
        </w:rPr>
        <w:t xml:space="preserve"> має право:</w:t>
      </w:r>
    </w:p>
    <w:p w:rsidR="006348BC" w:rsidRPr="006348BC" w:rsidRDefault="006348BC" w:rsidP="006348BC">
      <w:pPr>
        <w:ind w:firstLine="709"/>
        <w:jc w:val="both"/>
        <w:rPr>
          <w:sz w:val="26"/>
          <w:szCs w:val="26"/>
          <w:lang w:val="uk-UA"/>
        </w:rPr>
      </w:pPr>
      <w:r w:rsidRPr="006348BC">
        <w:rPr>
          <w:sz w:val="26"/>
          <w:szCs w:val="26"/>
          <w:lang w:val="uk-UA"/>
        </w:rPr>
        <w:t>4.4.1. Отримувати надані Послуги належної якості в порядку, на умовах і в строки, визначені цим Договором.</w:t>
      </w:r>
    </w:p>
    <w:p w:rsidR="006348BC" w:rsidRPr="006348BC" w:rsidRDefault="006348BC" w:rsidP="006348BC">
      <w:pPr>
        <w:ind w:firstLine="709"/>
        <w:jc w:val="both"/>
        <w:rPr>
          <w:sz w:val="26"/>
          <w:szCs w:val="26"/>
          <w:lang w:val="uk-UA"/>
        </w:rPr>
      </w:pPr>
      <w:r w:rsidRPr="006348BC">
        <w:rPr>
          <w:sz w:val="26"/>
          <w:szCs w:val="26"/>
          <w:lang w:val="uk-UA"/>
        </w:rPr>
        <w:lastRenderedPageBreak/>
        <w:t xml:space="preserve">4.4.2. Вимагати від Зберігача належного оформлення документів, на підставі яких </w:t>
      </w:r>
      <w:proofErr w:type="spellStart"/>
      <w:r w:rsidRPr="006348BC">
        <w:rPr>
          <w:sz w:val="26"/>
          <w:szCs w:val="26"/>
          <w:lang w:val="uk-UA"/>
        </w:rPr>
        <w:t>Поклажодавець</w:t>
      </w:r>
      <w:proofErr w:type="spellEnd"/>
      <w:r w:rsidRPr="006348BC">
        <w:rPr>
          <w:sz w:val="26"/>
          <w:szCs w:val="26"/>
          <w:lang w:val="uk-UA"/>
        </w:rPr>
        <w:t xml:space="preserve"> здійснює оплату наданих Послуг відповідно до вимог Договору та законодавства України.</w:t>
      </w:r>
    </w:p>
    <w:p w:rsidR="006348BC" w:rsidRPr="006348BC" w:rsidRDefault="006348BC" w:rsidP="006348BC">
      <w:pPr>
        <w:ind w:firstLine="709"/>
        <w:jc w:val="both"/>
        <w:rPr>
          <w:sz w:val="26"/>
          <w:szCs w:val="26"/>
          <w:lang w:val="uk-UA"/>
        </w:rPr>
      </w:pPr>
      <w:r w:rsidRPr="006348BC">
        <w:rPr>
          <w:sz w:val="26"/>
          <w:szCs w:val="26"/>
          <w:lang w:val="uk-UA"/>
        </w:rPr>
        <w:t>4.4.3. Повернути Акт приймання-передачі наданих Послуг Зберігачу без здійснення оплати в разі неналежного оформлення цього акту чи інших документів, на підставі яких здійснюється оплата Послуг (відсутність печатки (за наявності), підписів, тощо), в порядку, передбаченому пунктом 5.6 розділу 5 цього Договору.</w:t>
      </w:r>
    </w:p>
    <w:p w:rsidR="006348BC" w:rsidRPr="006348BC" w:rsidRDefault="006348BC" w:rsidP="006348BC">
      <w:pPr>
        <w:ind w:firstLine="709"/>
        <w:jc w:val="both"/>
        <w:rPr>
          <w:sz w:val="26"/>
          <w:szCs w:val="26"/>
          <w:lang w:val="uk-UA"/>
        </w:rPr>
      </w:pPr>
      <w:r w:rsidRPr="006348BC">
        <w:rPr>
          <w:sz w:val="26"/>
          <w:szCs w:val="26"/>
          <w:lang w:val="uk-UA"/>
        </w:rPr>
        <w:t>4.4.4. Достроково розірвати цей Договір в односторонньому порядку у разі невиконання чи неналежного виконання Зберігачем зобов’язань, повідомивши його про це письмово у строк не менше ніж за 15 (п'ятнадцять) календарних днів до дати розірвання Договору.</w:t>
      </w:r>
    </w:p>
    <w:p w:rsidR="006348BC" w:rsidRPr="006348BC" w:rsidRDefault="006348BC" w:rsidP="006348BC">
      <w:pPr>
        <w:ind w:firstLine="709"/>
        <w:jc w:val="both"/>
        <w:rPr>
          <w:sz w:val="26"/>
          <w:szCs w:val="26"/>
          <w:lang w:val="uk-UA"/>
        </w:rPr>
      </w:pPr>
      <w:r w:rsidRPr="006348BC">
        <w:rPr>
          <w:sz w:val="26"/>
          <w:szCs w:val="26"/>
          <w:lang w:val="uk-UA"/>
        </w:rPr>
        <w:t>4.4.5. Відмовитися від прийняття Послуг у разі неналежного виконання Зберігачем зобов’язань за цим Договором та/або виявлення неналежного оформлення Зберігачем документів, передбачених цим Договором.</w:t>
      </w:r>
    </w:p>
    <w:p w:rsidR="006348BC" w:rsidRPr="006348BC" w:rsidRDefault="006348BC" w:rsidP="006348BC">
      <w:pPr>
        <w:ind w:firstLine="709"/>
        <w:jc w:val="both"/>
        <w:rPr>
          <w:sz w:val="26"/>
          <w:szCs w:val="26"/>
          <w:lang w:val="uk-UA"/>
        </w:rPr>
      </w:pPr>
      <w:r w:rsidRPr="006348BC">
        <w:rPr>
          <w:sz w:val="26"/>
          <w:szCs w:val="26"/>
          <w:lang w:val="uk-UA"/>
        </w:rPr>
        <w:t>4.4.6. Пред’являти претензії Зберігачу щодо неналежного виконання умов Договору та вимагати від Зберігача виправлення недоліків.</w:t>
      </w:r>
    </w:p>
    <w:p w:rsidR="006348BC" w:rsidRPr="006348BC" w:rsidRDefault="006348BC" w:rsidP="006348BC">
      <w:pPr>
        <w:tabs>
          <w:tab w:val="left" w:pos="1418"/>
        </w:tabs>
        <w:ind w:firstLine="709"/>
        <w:jc w:val="both"/>
        <w:rPr>
          <w:sz w:val="26"/>
          <w:szCs w:val="26"/>
          <w:lang w:val="uk-UA"/>
        </w:rPr>
      </w:pPr>
      <w:r w:rsidRPr="006348BC">
        <w:rPr>
          <w:sz w:val="26"/>
          <w:szCs w:val="26"/>
          <w:lang w:val="uk-UA"/>
        </w:rPr>
        <w:t>4.4.7. Вимагати відшкодування завданих йому збитків, зумовлених порушенням умов Договору, відповідно до законодавства України та цього Договору.</w:t>
      </w:r>
    </w:p>
    <w:p w:rsidR="006348BC" w:rsidRPr="006348BC" w:rsidRDefault="006348BC" w:rsidP="006348BC">
      <w:pPr>
        <w:ind w:firstLine="709"/>
        <w:jc w:val="both"/>
        <w:rPr>
          <w:sz w:val="26"/>
          <w:szCs w:val="26"/>
          <w:lang w:val="uk-UA"/>
        </w:rPr>
      </w:pPr>
      <w:r w:rsidRPr="006348BC">
        <w:rPr>
          <w:sz w:val="26"/>
          <w:szCs w:val="26"/>
          <w:lang w:val="uk-UA"/>
        </w:rPr>
        <w:t>4.4.8. Контролювати надання Послуг на умовах, що встановлені цим Договором.</w:t>
      </w:r>
    </w:p>
    <w:p w:rsidR="006348BC" w:rsidRPr="006348BC" w:rsidRDefault="006348BC" w:rsidP="006348BC">
      <w:pPr>
        <w:ind w:firstLine="709"/>
        <w:jc w:val="both"/>
        <w:rPr>
          <w:sz w:val="26"/>
          <w:szCs w:val="26"/>
          <w:lang w:val="uk-UA"/>
        </w:rPr>
      </w:pPr>
    </w:p>
    <w:p w:rsidR="006348BC" w:rsidRPr="006348BC" w:rsidRDefault="006348BC" w:rsidP="006348BC">
      <w:pPr>
        <w:ind w:firstLine="709"/>
        <w:jc w:val="center"/>
        <w:rPr>
          <w:b/>
          <w:sz w:val="26"/>
          <w:szCs w:val="26"/>
          <w:lang w:val="uk-UA"/>
        </w:rPr>
      </w:pPr>
      <w:r w:rsidRPr="006348BC">
        <w:rPr>
          <w:b/>
          <w:sz w:val="26"/>
          <w:szCs w:val="26"/>
          <w:lang w:val="uk-UA"/>
        </w:rPr>
        <w:t>5. Ціна Договору і порядок розрахунків</w:t>
      </w:r>
    </w:p>
    <w:p w:rsidR="006348BC" w:rsidRPr="006348BC" w:rsidRDefault="006348BC" w:rsidP="006348BC">
      <w:pPr>
        <w:ind w:firstLine="709"/>
        <w:jc w:val="both"/>
        <w:rPr>
          <w:sz w:val="26"/>
          <w:szCs w:val="26"/>
          <w:lang w:val="uk-UA"/>
        </w:rPr>
      </w:pPr>
      <w:r w:rsidRPr="006348BC">
        <w:rPr>
          <w:sz w:val="26"/>
          <w:szCs w:val="26"/>
          <w:lang w:val="uk-UA"/>
        </w:rPr>
        <w:t>5.1. Ціна Договору становить ___________________ грн (_________________ ____копійок), в тому числі ПДВ __________ грн (__________________ ___копійок), відповідно до Специфікації (Додаток 1 до Договору).</w:t>
      </w:r>
    </w:p>
    <w:p w:rsidR="006348BC" w:rsidRPr="006348BC" w:rsidRDefault="006348BC" w:rsidP="006348BC">
      <w:pPr>
        <w:ind w:firstLine="709"/>
        <w:jc w:val="both"/>
        <w:rPr>
          <w:sz w:val="26"/>
          <w:szCs w:val="26"/>
          <w:lang w:val="uk-UA"/>
        </w:rPr>
      </w:pPr>
      <w:r w:rsidRPr="006348BC">
        <w:rPr>
          <w:sz w:val="26"/>
          <w:szCs w:val="26"/>
          <w:lang w:val="uk-UA"/>
        </w:rPr>
        <w:t xml:space="preserve">5.2. Оплата здійснюється у відповідності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w:t>
      </w:r>
      <w:r w:rsidRPr="006348BC">
        <w:rPr>
          <w:sz w:val="26"/>
          <w:szCs w:val="26"/>
          <w:lang w:val="uk-UA"/>
        </w:rPr>
        <w:br/>
        <w:t xml:space="preserve">09 червня 2021 року № 590. В такому випадку будь-які штрафні санкції до </w:t>
      </w:r>
      <w:proofErr w:type="spellStart"/>
      <w:r w:rsidRPr="006348BC">
        <w:rPr>
          <w:sz w:val="26"/>
          <w:szCs w:val="26"/>
          <w:lang w:val="uk-UA"/>
        </w:rPr>
        <w:t>Поклажодавця</w:t>
      </w:r>
      <w:proofErr w:type="spellEnd"/>
      <w:r w:rsidRPr="006348BC">
        <w:rPr>
          <w:sz w:val="26"/>
          <w:szCs w:val="26"/>
          <w:lang w:val="uk-UA"/>
        </w:rPr>
        <w:t xml:space="preserve"> не застосовуються.</w:t>
      </w:r>
    </w:p>
    <w:p w:rsidR="006348BC" w:rsidRPr="006348BC" w:rsidRDefault="006348BC" w:rsidP="006348BC">
      <w:pPr>
        <w:ind w:firstLine="709"/>
        <w:jc w:val="both"/>
        <w:rPr>
          <w:sz w:val="26"/>
          <w:szCs w:val="26"/>
          <w:lang w:val="uk-UA"/>
        </w:rPr>
      </w:pPr>
      <w:r w:rsidRPr="006348BC">
        <w:rPr>
          <w:sz w:val="26"/>
          <w:szCs w:val="26"/>
          <w:lang w:val="uk-UA"/>
        </w:rPr>
        <w:t xml:space="preserve">5.3. Оплата наданих Послуг здійснюється щомісячно,  у грошовій одиниці України, шляхом перерахування </w:t>
      </w:r>
      <w:proofErr w:type="spellStart"/>
      <w:r w:rsidRPr="006348BC">
        <w:rPr>
          <w:sz w:val="26"/>
          <w:szCs w:val="26"/>
          <w:lang w:val="uk-UA"/>
        </w:rPr>
        <w:t>Поклажодавцем</w:t>
      </w:r>
      <w:proofErr w:type="spellEnd"/>
      <w:r w:rsidRPr="006348BC">
        <w:rPr>
          <w:sz w:val="26"/>
          <w:szCs w:val="26"/>
          <w:lang w:val="uk-UA"/>
        </w:rPr>
        <w:t xml:space="preserve"> грошових коштів на розрахунковий рахунок Зберігача, на підставі Акту приймання-передачі наданих Послуг за фактично надані Послуги.</w:t>
      </w:r>
    </w:p>
    <w:p w:rsidR="006348BC" w:rsidRPr="006348BC" w:rsidRDefault="006348BC" w:rsidP="006348BC">
      <w:pPr>
        <w:ind w:firstLine="709"/>
        <w:jc w:val="both"/>
        <w:rPr>
          <w:sz w:val="26"/>
          <w:szCs w:val="26"/>
          <w:lang w:val="uk-UA"/>
        </w:rPr>
      </w:pPr>
      <w:r w:rsidRPr="006348BC">
        <w:rPr>
          <w:sz w:val="26"/>
          <w:szCs w:val="26"/>
          <w:lang w:val="uk-UA"/>
        </w:rPr>
        <w:t>5.4. Ціну цього Договору може бути узгоджено Сторонами у бік зменшення, про що Сторони укладають додаткову угоду до цього Договору, яка є його невід’ємною частиною.</w:t>
      </w:r>
    </w:p>
    <w:p w:rsidR="006348BC" w:rsidRPr="006348BC" w:rsidRDefault="006348BC" w:rsidP="006348BC">
      <w:pPr>
        <w:ind w:firstLine="709"/>
        <w:jc w:val="both"/>
        <w:rPr>
          <w:sz w:val="26"/>
          <w:szCs w:val="26"/>
          <w:lang w:val="uk-UA"/>
        </w:rPr>
      </w:pPr>
      <w:r w:rsidRPr="006348BC">
        <w:rPr>
          <w:sz w:val="26"/>
          <w:szCs w:val="26"/>
          <w:lang w:val="uk-UA"/>
        </w:rPr>
        <w:t xml:space="preserve">5.5. Зберігач складає та надсилає </w:t>
      </w:r>
      <w:proofErr w:type="spellStart"/>
      <w:r w:rsidRPr="006348BC">
        <w:rPr>
          <w:sz w:val="26"/>
          <w:szCs w:val="26"/>
          <w:lang w:val="uk-UA"/>
        </w:rPr>
        <w:t>Поклажодавцю</w:t>
      </w:r>
      <w:proofErr w:type="spellEnd"/>
      <w:r w:rsidRPr="006348BC">
        <w:rPr>
          <w:sz w:val="26"/>
          <w:szCs w:val="26"/>
          <w:lang w:val="uk-UA"/>
        </w:rPr>
        <w:t xml:space="preserve"> Акт приймання-передачі наданих Послуг у двох примірниках після фактичного надання Послуг за Договором згідно з Додатком 1 «Специфікація» до цього Договору.</w:t>
      </w:r>
    </w:p>
    <w:p w:rsidR="006348BC" w:rsidRPr="006348BC" w:rsidRDefault="006348BC" w:rsidP="006348BC">
      <w:pPr>
        <w:ind w:firstLine="709"/>
        <w:jc w:val="both"/>
        <w:rPr>
          <w:sz w:val="26"/>
          <w:szCs w:val="26"/>
          <w:lang w:val="uk-UA"/>
        </w:rPr>
      </w:pPr>
      <w:r w:rsidRPr="006348BC">
        <w:rPr>
          <w:sz w:val="26"/>
          <w:szCs w:val="26"/>
          <w:lang w:val="uk-UA"/>
        </w:rPr>
        <w:t>5.6. </w:t>
      </w:r>
      <w:proofErr w:type="spellStart"/>
      <w:r w:rsidRPr="006348BC">
        <w:rPr>
          <w:sz w:val="26"/>
          <w:szCs w:val="26"/>
          <w:lang w:val="uk-UA"/>
        </w:rPr>
        <w:t>Поклажодавець</w:t>
      </w:r>
      <w:proofErr w:type="spellEnd"/>
      <w:r w:rsidRPr="006348BC">
        <w:rPr>
          <w:sz w:val="26"/>
          <w:szCs w:val="26"/>
          <w:lang w:val="uk-UA"/>
        </w:rPr>
        <w:t xml:space="preserve"> повертає Зберігачу один примірник підписаного Акту приймання-передачі наданих Послуг або надсилає Зберігачу мотивовану відмову від його підписання з переліком необхідних доробок із зазначенням термінів їх виконання.</w:t>
      </w:r>
    </w:p>
    <w:p w:rsidR="006348BC" w:rsidRPr="006348BC" w:rsidRDefault="006348BC" w:rsidP="006348BC">
      <w:pPr>
        <w:ind w:firstLine="709"/>
        <w:jc w:val="both"/>
        <w:rPr>
          <w:sz w:val="26"/>
          <w:szCs w:val="26"/>
          <w:lang w:val="uk-UA"/>
        </w:rPr>
      </w:pPr>
      <w:r w:rsidRPr="006348BC">
        <w:rPr>
          <w:sz w:val="26"/>
          <w:szCs w:val="26"/>
          <w:lang w:val="uk-UA"/>
        </w:rPr>
        <w:t xml:space="preserve">5.7. Розрахунки за надані Послуги здійснюються на підставі статті </w:t>
      </w:r>
      <w:r w:rsidRPr="006348BC">
        <w:rPr>
          <w:sz w:val="26"/>
          <w:szCs w:val="26"/>
          <w:lang w:val="uk-UA"/>
        </w:rPr>
        <w:br/>
        <w:t xml:space="preserve">49 Бюджетного кодексу України. </w:t>
      </w:r>
    </w:p>
    <w:p w:rsidR="006348BC" w:rsidRPr="006348BC" w:rsidRDefault="006348BC" w:rsidP="006348BC">
      <w:pPr>
        <w:ind w:firstLine="709"/>
        <w:jc w:val="both"/>
        <w:rPr>
          <w:sz w:val="26"/>
          <w:szCs w:val="26"/>
          <w:lang w:val="uk-UA"/>
        </w:rPr>
      </w:pPr>
      <w:r w:rsidRPr="006348BC">
        <w:rPr>
          <w:sz w:val="26"/>
          <w:szCs w:val="26"/>
          <w:lang w:val="uk-UA"/>
        </w:rPr>
        <w:t xml:space="preserve">5.8. Розрахунок за надані Послуги здійснюється протягом 20 (двадцяти) робочих днів з дати підписання Акту приймання-передачі наданих послуг </w:t>
      </w:r>
      <w:proofErr w:type="spellStart"/>
      <w:r w:rsidRPr="006348BC">
        <w:rPr>
          <w:sz w:val="26"/>
          <w:szCs w:val="26"/>
          <w:lang w:val="uk-UA"/>
        </w:rPr>
        <w:t>Поклажодавцем</w:t>
      </w:r>
      <w:proofErr w:type="spellEnd"/>
      <w:r w:rsidRPr="006348BC">
        <w:rPr>
          <w:sz w:val="26"/>
          <w:szCs w:val="26"/>
          <w:lang w:val="uk-UA"/>
        </w:rPr>
        <w:t xml:space="preserve"> за умови отримання </w:t>
      </w:r>
      <w:proofErr w:type="spellStart"/>
      <w:r w:rsidRPr="006348BC">
        <w:rPr>
          <w:sz w:val="26"/>
          <w:szCs w:val="26"/>
          <w:lang w:val="uk-UA"/>
        </w:rPr>
        <w:t>Поклажодавцем</w:t>
      </w:r>
      <w:proofErr w:type="spellEnd"/>
      <w:r w:rsidRPr="006348BC">
        <w:rPr>
          <w:sz w:val="26"/>
          <w:szCs w:val="26"/>
          <w:lang w:val="uk-UA"/>
        </w:rPr>
        <w:t xml:space="preserve"> відповідного бюджетного фінансування.</w:t>
      </w:r>
    </w:p>
    <w:p w:rsidR="006348BC" w:rsidRPr="006348BC" w:rsidRDefault="006348BC" w:rsidP="006348BC">
      <w:pPr>
        <w:ind w:firstLine="709"/>
        <w:jc w:val="both"/>
        <w:rPr>
          <w:sz w:val="26"/>
          <w:szCs w:val="26"/>
          <w:lang w:val="uk-UA"/>
        </w:rPr>
      </w:pPr>
      <w:r w:rsidRPr="006348BC">
        <w:rPr>
          <w:sz w:val="26"/>
          <w:szCs w:val="26"/>
          <w:lang w:val="uk-UA"/>
        </w:rPr>
        <w:t xml:space="preserve">5.9. У разі затримки бюджетного фінансування розрахунок за надані Послуги здійснюється протягом 15 (п’ятнадцяти) робочих днів з дати отримання </w:t>
      </w:r>
      <w:proofErr w:type="spellStart"/>
      <w:r w:rsidRPr="006348BC">
        <w:rPr>
          <w:sz w:val="26"/>
          <w:szCs w:val="26"/>
          <w:lang w:val="uk-UA"/>
        </w:rPr>
        <w:t>Поклажодавцем</w:t>
      </w:r>
      <w:proofErr w:type="spellEnd"/>
      <w:r w:rsidRPr="006348BC">
        <w:rPr>
          <w:sz w:val="26"/>
          <w:szCs w:val="26"/>
          <w:lang w:val="uk-UA"/>
        </w:rPr>
        <w:t xml:space="preserve"> </w:t>
      </w:r>
      <w:r w:rsidRPr="006348BC">
        <w:rPr>
          <w:sz w:val="26"/>
          <w:szCs w:val="26"/>
          <w:lang w:val="uk-UA"/>
        </w:rPr>
        <w:lastRenderedPageBreak/>
        <w:t>бюджетного призначення на фінансування оплати наданих Послуг на свій реєстраційний рахунок.</w:t>
      </w:r>
    </w:p>
    <w:p w:rsidR="006348BC" w:rsidRPr="006348BC" w:rsidRDefault="006348BC" w:rsidP="006348BC">
      <w:pPr>
        <w:ind w:firstLine="709"/>
        <w:jc w:val="both"/>
        <w:rPr>
          <w:sz w:val="26"/>
          <w:szCs w:val="26"/>
          <w:lang w:val="uk-UA"/>
        </w:rPr>
      </w:pPr>
      <w:r w:rsidRPr="006348BC">
        <w:rPr>
          <w:sz w:val="26"/>
          <w:szCs w:val="26"/>
          <w:lang w:val="uk-UA"/>
        </w:rPr>
        <w:t xml:space="preserve">5.10. </w:t>
      </w:r>
      <w:r w:rsidRPr="006348BC">
        <w:rPr>
          <w:rFonts w:eastAsiaTheme="minorHAnsi"/>
          <w:sz w:val="26"/>
          <w:szCs w:val="26"/>
          <w:lang w:val="uk-UA" w:eastAsia="en-US"/>
        </w:rPr>
        <w:t xml:space="preserve">Вартість послуг </w:t>
      </w:r>
      <w:r w:rsidRPr="006348BC">
        <w:rPr>
          <w:rFonts w:eastAsia="Calibri"/>
          <w:sz w:val="26"/>
          <w:szCs w:val="26"/>
          <w:lang w:val="uk-UA" w:eastAsia="en-US"/>
        </w:rPr>
        <w:t>з приймання, відповідального зберігання та видачі (відпуску) Товару</w:t>
      </w:r>
      <w:r w:rsidRPr="006348BC">
        <w:rPr>
          <w:rFonts w:eastAsiaTheme="minorHAnsi"/>
          <w:snapToGrid w:val="0"/>
          <w:spacing w:val="-14"/>
          <w:sz w:val="26"/>
          <w:szCs w:val="26"/>
          <w:lang w:val="uk-UA" w:eastAsia="en-US"/>
        </w:rPr>
        <w:t xml:space="preserve"> в</w:t>
      </w:r>
      <w:r w:rsidRPr="006348BC">
        <w:rPr>
          <w:rFonts w:eastAsiaTheme="minorHAnsi"/>
          <w:sz w:val="26"/>
          <w:szCs w:val="26"/>
          <w:lang w:val="uk-UA" w:eastAsia="en-US"/>
        </w:rPr>
        <w:t xml:space="preserve">ключає всі витрати Зберігача на злив/налив, на </w:t>
      </w:r>
      <w:r w:rsidRPr="006348BC">
        <w:rPr>
          <w:rFonts w:eastAsia="Calibri"/>
          <w:sz w:val="26"/>
          <w:szCs w:val="26"/>
          <w:lang w:val="uk-UA" w:eastAsia="en-US"/>
        </w:rPr>
        <w:t xml:space="preserve">приймання, відповідальне зберігання та видачу (відпуск) Товару, відвантаження залізничним транспортом/автотранспортом, а також послуги залізниці (подавання/забирання, маневрові роботи, користування вагонами тощо, додаткові збори, страхування і </w:t>
      </w:r>
      <w:proofErr w:type="spellStart"/>
      <w:r w:rsidRPr="006348BC">
        <w:rPr>
          <w:rFonts w:eastAsia="Calibri"/>
          <w:sz w:val="26"/>
          <w:szCs w:val="26"/>
          <w:lang w:val="uk-UA" w:eastAsia="en-US"/>
        </w:rPr>
        <w:t>т.д</w:t>
      </w:r>
      <w:proofErr w:type="spellEnd"/>
      <w:r w:rsidRPr="006348BC">
        <w:rPr>
          <w:rFonts w:eastAsia="Calibri"/>
          <w:sz w:val="26"/>
          <w:szCs w:val="26"/>
          <w:lang w:val="uk-UA" w:eastAsia="en-US"/>
        </w:rPr>
        <w:t xml:space="preserve">.) </w:t>
      </w:r>
      <w:proofErr w:type="spellStart"/>
      <w:r w:rsidRPr="006348BC">
        <w:rPr>
          <w:rFonts w:eastAsia="Calibri"/>
          <w:sz w:val="26"/>
          <w:szCs w:val="26"/>
          <w:lang w:val="uk-UA" w:eastAsia="en-US"/>
        </w:rPr>
        <w:t>Поклажодавцем</w:t>
      </w:r>
      <w:proofErr w:type="spellEnd"/>
      <w:r w:rsidRPr="006348BC">
        <w:rPr>
          <w:rFonts w:eastAsia="Calibri"/>
          <w:sz w:val="26"/>
          <w:szCs w:val="26"/>
          <w:lang w:val="uk-UA" w:eastAsia="en-US"/>
        </w:rPr>
        <w:t xml:space="preserve"> не відшкодовується</w:t>
      </w:r>
      <w:r w:rsidRPr="006348BC">
        <w:rPr>
          <w:rFonts w:eastAsiaTheme="minorHAnsi"/>
          <w:sz w:val="26"/>
          <w:szCs w:val="26"/>
          <w:lang w:val="uk-UA" w:eastAsia="en-US"/>
        </w:rPr>
        <w:t>.</w:t>
      </w:r>
    </w:p>
    <w:p w:rsidR="006348BC" w:rsidRPr="006348BC" w:rsidRDefault="006348BC" w:rsidP="006348BC">
      <w:pPr>
        <w:ind w:firstLine="709"/>
        <w:jc w:val="both"/>
        <w:rPr>
          <w:sz w:val="26"/>
          <w:szCs w:val="26"/>
          <w:lang w:val="uk-UA"/>
        </w:rPr>
      </w:pPr>
      <w:r w:rsidRPr="006348BC">
        <w:rPr>
          <w:sz w:val="26"/>
          <w:szCs w:val="26"/>
          <w:lang w:val="uk-UA"/>
        </w:rPr>
        <w:t>5.11. Усі платіжні документи за Договором оформлюються з дотриманням вимог законодавства України.</w:t>
      </w:r>
    </w:p>
    <w:p w:rsidR="006348BC" w:rsidRPr="006348BC" w:rsidRDefault="006348BC" w:rsidP="006348BC">
      <w:pPr>
        <w:ind w:firstLine="709"/>
        <w:jc w:val="both"/>
        <w:rPr>
          <w:sz w:val="26"/>
          <w:szCs w:val="26"/>
          <w:lang w:val="uk-UA"/>
        </w:rPr>
      </w:pPr>
    </w:p>
    <w:p w:rsidR="006348BC" w:rsidRPr="006348BC" w:rsidRDefault="006348BC" w:rsidP="006348BC">
      <w:pPr>
        <w:ind w:firstLine="709"/>
        <w:jc w:val="center"/>
        <w:rPr>
          <w:b/>
          <w:sz w:val="26"/>
          <w:szCs w:val="26"/>
          <w:lang w:val="uk-UA"/>
        </w:rPr>
      </w:pPr>
      <w:r w:rsidRPr="006348BC">
        <w:rPr>
          <w:b/>
          <w:sz w:val="26"/>
          <w:szCs w:val="26"/>
          <w:lang w:val="uk-UA"/>
        </w:rPr>
        <w:t>6. Відповідальність Сторін</w:t>
      </w:r>
    </w:p>
    <w:p w:rsidR="006348BC" w:rsidRPr="006348BC" w:rsidRDefault="006348BC" w:rsidP="006348BC">
      <w:pPr>
        <w:ind w:firstLine="709"/>
        <w:jc w:val="both"/>
        <w:rPr>
          <w:sz w:val="26"/>
          <w:szCs w:val="26"/>
          <w:lang w:val="uk-UA"/>
        </w:rPr>
      </w:pPr>
      <w:r w:rsidRPr="006348BC">
        <w:rPr>
          <w:sz w:val="26"/>
          <w:szCs w:val="26"/>
          <w:lang w:val="uk-UA"/>
        </w:rPr>
        <w:t>6.1. За невиконання або неналежне виконання умов цього Договору Сторони несуть відповідальність згідно з законодавством України.</w:t>
      </w:r>
    </w:p>
    <w:p w:rsidR="006348BC" w:rsidRPr="006348BC" w:rsidRDefault="006348BC" w:rsidP="006348BC">
      <w:pPr>
        <w:ind w:firstLine="709"/>
        <w:jc w:val="both"/>
        <w:rPr>
          <w:sz w:val="26"/>
          <w:szCs w:val="26"/>
          <w:lang w:val="uk-UA"/>
        </w:rPr>
      </w:pPr>
      <w:r w:rsidRPr="006348BC">
        <w:rPr>
          <w:sz w:val="26"/>
          <w:szCs w:val="26"/>
          <w:lang w:val="uk-UA"/>
        </w:rPr>
        <w:t xml:space="preserve">6.2. З моменту приймання Зберігачем Товару </w:t>
      </w:r>
      <w:proofErr w:type="spellStart"/>
      <w:r w:rsidRPr="006348BC">
        <w:rPr>
          <w:sz w:val="26"/>
          <w:szCs w:val="26"/>
          <w:lang w:val="uk-UA"/>
        </w:rPr>
        <w:t>Поклажодавця</w:t>
      </w:r>
      <w:proofErr w:type="spellEnd"/>
      <w:r w:rsidRPr="006348BC">
        <w:rPr>
          <w:sz w:val="26"/>
          <w:szCs w:val="26"/>
          <w:lang w:val="uk-UA"/>
        </w:rPr>
        <w:t xml:space="preserve">, Зберігач несе повну матеріальну відповідальність за кількість і якість прийнятого на зберігання Товару. </w:t>
      </w:r>
    </w:p>
    <w:p w:rsidR="006348BC" w:rsidRPr="006348BC" w:rsidRDefault="006348BC" w:rsidP="006348BC">
      <w:pPr>
        <w:ind w:firstLine="709"/>
        <w:jc w:val="both"/>
        <w:rPr>
          <w:sz w:val="26"/>
          <w:szCs w:val="26"/>
          <w:lang w:val="uk-UA"/>
        </w:rPr>
      </w:pPr>
      <w:r w:rsidRPr="006348BC">
        <w:rPr>
          <w:sz w:val="26"/>
          <w:szCs w:val="26"/>
          <w:lang w:val="uk-UA"/>
        </w:rPr>
        <w:t xml:space="preserve">6.3. У випадку пошкодження Товару, переданого Зберігачу, внаслідок якого якість Товару змінилась настільки, що він не може бути використаний за первісним призначенням, що підтверджується висновком акредитованої лабораторії,  </w:t>
      </w:r>
      <w:proofErr w:type="spellStart"/>
      <w:r w:rsidRPr="006348BC">
        <w:rPr>
          <w:sz w:val="26"/>
          <w:szCs w:val="26"/>
          <w:lang w:val="uk-UA"/>
        </w:rPr>
        <w:t>Поклажодавець</w:t>
      </w:r>
      <w:proofErr w:type="spellEnd"/>
      <w:r w:rsidRPr="006348BC">
        <w:rPr>
          <w:sz w:val="26"/>
          <w:szCs w:val="26"/>
          <w:lang w:val="uk-UA"/>
        </w:rPr>
        <w:t xml:space="preserve"> має право відмовитись від приймання такого Товару, а Зберігач зобов’язаний за власний рахунок замінити Товар відповідної кількості та якості та відшкодувати вартість проведених лабораторних досліджень. </w:t>
      </w:r>
    </w:p>
    <w:p w:rsidR="006348BC" w:rsidRPr="006348BC" w:rsidRDefault="006348BC" w:rsidP="006348BC">
      <w:pPr>
        <w:ind w:firstLine="709"/>
        <w:jc w:val="both"/>
        <w:rPr>
          <w:sz w:val="26"/>
          <w:szCs w:val="26"/>
          <w:lang w:val="uk-UA"/>
        </w:rPr>
      </w:pPr>
      <w:r w:rsidRPr="006348BC">
        <w:rPr>
          <w:sz w:val="26"/>
          <w:szCs w:val="26"/>
          <w:lang w:val="uk-UA"/>
        </w:rPr>
        <w:t xml:space="preserve">6.4. У випадку втрати, недостачі або псування переданого на зберігання Товару Зберігач відшкодовує завдані </w:t>
      </w:r>
      <w:proofErr w:type="spellStart"/>
      <w:r w:rsidRPr="006348BC">
        <w:rPr>
          <w:sz w:val="26"/>
          <w:szCs w:val="26"/>
          <w:lang w:val="uk-UA"/>
        </w:rPr>
        <w:t>Поклажодавцю</w:t>
      </w:r>
      <w:proofErr w:type="spellEnd"/>
      <w:r w:rsidRPr="006348BC">
        <w:rPr>
          <w:sz w:val="26"/>
          <w:szCs w:val="26"/>
          <w:lang w:val="uk-UA"/>
        </w:rPr>
        <w:t xml:space="preserve"> збитки шляхом перерахування грошових коштів на поточний рахунок </w:t>
      </w:r>
      <w:proofErr w:type="spellStart"/>
      <w:r w:rsidRPr="006348BC">
        <w:rPr>
          <w:sz w:val="26"/>
          <w:szCs w:val="26"/>
          <w:lang w:val="uk-UA"/>
        </w:rPr>
        <w:t>Поклажодавця</w:t>
      </w:r>
      <w:proofErr w:type="spellEnd"/>
      <w:r w:rsidRPr="006348BC">
        <w:rPr>
          <w:sz w:val="26"/>
          <w:szCs w:val="26"/>
          <w:lang w:val="uk-UA"/>
        </w:rPr>
        <w:t xml:space="preserve"> в термін 3 (три) робочі дні з моменту пред’явлення </w:t>
      </w:r>
      <w:proofErr w:type="spellStart"/>
      <w:r w:rsidRPr="006348BC">
        <w:rPr>
          <w:sz w:val="26"/>
          <w:szCs w:val="26"/>
          <w:lang w:val="uk-UA"/>
        </w:rPr>
        <w:t>Поклажодавцем</w:t>
      </w:r>
      <w:proofErr w:type="spellEnd"/>
      <w:r w:rsidRPr="006348BC">
        <w:rPr>
          <w:sz w:val="26"/>
          <w:szCs w:val="26"/>
          <w:lang w:val="uk-UA"/>
        </w:rPr>
        <w:t xml:space="preserve"> відповідної вимоги. </w:t>
      </w:r>
    </w:p>
    <w:p w:rsidR="006348BC" w:rsidRPr="006348BC" w:rsidRDefault="006348BC" w:rsidP="006348BC">
      <w:pPr>
        <w:ind w:firstLine="709"/>
        <w:jc w:val="both"/>
        <w:rPr>
          <w:sz w:val="26"/>
          <w:szCs w:val="26"/>
          <w:lang w:val="uk-UA"/>
        </w:rPr>
      </w:pPr>
      <w:r w:rsidRPr="006348BC">
        <w:rPr>
          <w:sz w:val="26"/>
          <w:szCs w:val="26"/>
          <w:lang w:val="uk-UA"/>
        </w:rPr>
        <w:t xml:space="preserve">6.5. У випадку неповернення Зберігачем Товару на вимогу </w:t>
      </w:r>
      <w:proofErr w:type="spellStart"/>
      <w:r w:rsidRPr="006348BC">
        <w:rPr>
          <w:sz w:val="26"/>
          <w:szCs w:val="26"/>
          <w:lang w:val="uk-UA"/>
        </w:rPr>
        <w:t>Поклажодавця</w:t>
      </w:r>
      <w:proofErr w:type="spellEnd"/>
      <w:r w:rsidRPr="006348BC">
        <w:rPr>
          <w:sz w:val="26"/>
          <w:szCs w:val="26"/>
          <w:lang w:val="uk-UA"/>
        </w:rPr>
        <w:t xml:space="preserve"> відповідно до пункту 4.1.6 Договору у встановлений </w:t>
      </w:r>
      <w:proofErr w:type="spellStart"/>
      <w:r w:rsidRPr="006348BC">
        <w:rPr>
          <w:sz w:val="26"/>
          <w:szCs w:val="26"/>
          <w:lang w:val="uk-UA"/>
        </w:rPr>
        <w:t>Поклажодавцем</w:t>
      </w:r>
      <w:proofErr w:type="spellEnd"/>
      <w:r w:rsidRPr="006348BC">
        <w:rPr>
          <w:sz w:val="26"/>
          <w:szCs w:val="26"/>
          <w:lang w:val="uk-UA"/>
        </w:rPr>
        <w:t xml:space="preserve"> строк, Зберігач відшкодовує повну вартість неповернутого зі зберігання Товару у розмірі вартості Товару за ринковими цінами, які діяли на момент виявлення пошкодження Товару, але в сумі, не меншій за вартість Товару на момент приймання його Зберігачем на зберігання, шляхом перерахування грошових коштів на рахунок </w:t>
      </w:r>
      <w:proofErr w:type="spellStart"/>
      <w:r w:rsidRPr="006348BC">
        <w:rPr>
          <w:sz w:val="26"/>
          <w:szCs w:val="26"/>
          <w:lang w:val="uk-UA"/>
        </w:rPr>
        <w:t>Поклажодавця</w:t>
      </w:r>
      <w:proofErr w:type="spellEnd"/>
      <w:r w:rsidRPr="006348BC">
        <w:rPr>
          <w:sz w:val="26"/>
          <w:szCs w:val="26"/>
          <w:lang w:val="uk-UA"/>
        </w:rPr>
        <w:t xml:space="preserve"> в термін 3 (три) робочі дні з моменту пред’явлення </w:t>
      </w:r>
      <w:proofErr w:type="spellStart"/>
      <w:r w:rsidRPr="006348BC">
        <w:rPr>
          <w:sz w:val="26"/>
          <w:szCs w:val="26"/>
          <w:lang w:val="uk-UA"/>
        </w:rPr>
        <w:t>Поклажодавцем</w:t>
      </w:r>
      <w:proofErr w:type="spellEnd"/>
      <w:r w:rsidRPr="006348BC">
        <w:rPr>
          <w:sz w:val="26"/>
          <w:szCs w:val="26"/>
          <w:lang w:val="uk-UA"/>
        </w:rPr>
        <w:t xml:space="preserve"> відповідної вимоги. </w:t>
      </w:r>
    </w:p>
    <w:p w:rsidR="006348BC" w:rsidRPr="006348BC" w:rsidRDefault="006348BC" w:rsidP="006348BC">
      <w:pPr>
        <w:ind w:firstLine="709"/>
        <w:jc w:val="both"/>
        <w:rPr>
          <w:sz w:val="26"/>
          <w:szCs w:val="26"/>
          <w:lang w:val="uk-UA"/>
        </w:rPr>
      </w:pPr>
      <w:r w:rsidRPr="006348BC">
        <w:rPr>
          <w:sz w:val="26"/>
          <w:szCs w:val="26"/>
          <w:lang w:val="uk-UA"/>
        </w:rPr>
        <w:t xml:space="preserve">У випадку прострочення Зберігачем свого зобов’язання по відшкодуванню збитків неповернутого зі зберігання Товару на вимогу </w:t>
      </w:r>
      <w:proofErr w:type="spellStart"/>
      <w:r w:rsidRPr="006348BC">
        <w:rPr>
          <w:sz w:val="26"/>
          <w:szCs w:val="26"/>
          <w:lang w:val="uk-UA"/>
        </w:rPr>
        <w:t>Поклажодавця</w:t>
      </w:r>
      <w:proofErr w:type="spellEnd"/>
      <w:r w:rsidRPr="006348BC">
        <w:rPr>
          <w:sz w:val="26"/>
          <w:szCs w:val="26"/>
          <w:lang w:val="uk-UA"/>
        </w:rPr>
        <w:t xml:space="preserve">, Зберігач зобов’язується сплатити </w:t>
      </w:r>
      <w:proofErr w:type="spellStart"/>
      <w:r w:rsidRPr="006348BC">
        <w:rPr>
          <w:sz w:val="26"/>
          <w:szCs w:val="26"/>
          <w:lang w:val="uk-UA"/>
        </w:rPr>
        <w:t>Поклажодавцю</w:t>
      </w:r>
      <w:proofErr w:type="spellEnd"/>
      <w:r w:rsidRPr="006348BC">
        <w:rPr>
          <w:sz w:val="26"/>
          <w:szCs w:val="26"/>
          <w:lang w:val="uk-UA"/>
        </w:rPr>
        <w:t xml:space="preserve"> пеню в розмірі подвійної облікової ставки Національного банку України від вартості неповернутого зі зберігання Товару, за кожен день прострочення, а також штраф у розмірі 10 % від вартості неповернутого зі зберігання Товару. </w:t>
      </w:r>
    </w:p>
    <w:p w:rsidR="006348BC" w:rsidRPr="006348BC" w:rsidRDefault="006348BC" w:rsidP="006348BC">
      <w:pPr>
        <w:ind w:firstLine="709"/>
        <w:jc w:val="both"/>
        <w:rPr>
          <w:rFonts w:eastAsiaTheme="minorHAnsi" w:cstheme="minorBidi"/>
          <w:strike/>
          <w:sz w:val="26"/>
          <w:szCs w:val="26"/>
          <w:lang w:val="uk-UA" w:eastAsia="en-US"/>
        </w:rPr>
      </w:pPr>
      <w:r w:rsidRPr="006348BC">
        <w:rPr>
          <w:sz w:val="26"/>
          <w:szCs w:val="26"/>
          <w:lang w:val="uk-UA"/>
        </w:rPr>
        <w:t xml:space="preserve">6.6. Зберігач, у разі затримки приймання або видачі (відпуску) Товару з його вини, оплачує </w:t>
      </w:r>
      <w:proofErr w:type="spellStart"/>
      <w:r w:rsidRPr="006348BC">
        <w:rPr>
          <w:sz w:val="26"/>
          <w:szCs w:val="26"/>
          <w:lang w:val="uk-UA"/>
        </w:rPr>
        <w:t>Поклажодавцю</w:t>
      </w:r>
      <w:proofErr w:type="spellEnd"/>
      <w:r w:rsidRPr="006348BC">
        <w:rPr>
          <w:sz w:val="26"/>
          <w:szCs w:val="26"/>
          <w:lang w:val="uk-UA"/>
        </w:rPr>
        <w:t xml:space="preserve"> пеню в розмірі подвійної облікової ставки Національного банку України від вартості Товару, що підлягає прийманню або </w:t>
      </w:r>
      <w:r w:rsidRPr="006348BC">
        <w:rPr>
          <w:rFonts w:eastAsiaTheme="minorHAnsi" w:cstheme="minorBidi"/>
          <w:sz w:val="26"/>
          <w:szCs w:val="26"/>
          <w:lang w:val="uk-UA" w:eastAsia="en-US"/>
        </w:rPr>
        <w:t xml:space="preserve">з моменту приймання Зберігачем Товару </w:t>
      </w:r>
      <w:proofErr w:type="spellStart"/>
      <w:r w:rsidRPr="006348BC">
        <w:rPr>
          <w:rFonts w:eastAsiaTheme="minorHAnsi" w:cstheme="minorBidi"/>
          <w:sz w:val="26"/>
          <w:szCs w:val="26"/>
          <w:lang w:val="uk-UA" w:eastAsia="en-US"/>
        </w:rPr>
        <w:t>Поклажодавця</w:t>
      </w:r>
      <w:proofErr w:type="spellEnd"/>
      <w:r w:rsidRPr="006348BC">
        <w:rPr>
          <w:rFonts w:eastAsiaTheme="minorHAnsi" w:cstheme="minorBidi"/>
          <w:sz w:val="26"/>
          <w:szCs w:val="26"/>
          <w:lang w:val="uk-UA" w:eastAsia="en-US"/>
        </w:rPr>
        <w:t>,</w:t>
      </w:r>
      <w:r w:rsidRPr="006348BC">
        <w:rPr>
          <w:sz w:val="26"/>
          <w:szCs w:val="26"/>
          <w:lang w:val="uk-UA"/>
        </w:rPr>
        <w:t xml:space="preserve"> за кожен день прострочення.</w:t>
      </w:r>
    </w:p>
    <w:p w:rsidR="006348BC" w:rsidRPr="006348BC" w:rsidRDefault="006348BC" w:rsidP="006348BC">
      <w:pPr>
        <w:ind w:firstLine="709"/>
        <w:jc w:val="both"/>
        <w:rPr>
          <w:sz w:val="26"/>
          <w:szCs w:val="26"/>
          <w:lang w:val="uk-UA"/>
        </w:rPr>
      </w:pPr>
      <w:r w:rsidRPr="006348BC">
        <w:rPr>
          <w:sz w:val="26"/>
          <w:szCs w:val="26"/>
          <w:lang w:val="uk-UA"/>
        </w:rPr>
        <w:t xml:space="preserve">6.7. </w:t>
      </w:r>
      <w:proofErr w:type="spellStart"/>
      <w:r w:rsidRPr="006348BC">
        <w:rPr>
          <w:sz w:val="26"/>
          <w:szCs w:val="26"/>
          <w:lang w:val="uk-UA"/>
        </w:rPr>
        <w:t>Поклажодавець</w:t>
      </w:r>
      <w:proofErr w:type="spellEnd"/>
      <w:r w:rsidRPr="006348BC">
        <w:rPr>
          <w:sz w:val="26"/>
          <w:szCs w:val="26"/>
          <w:lang w:val="uk-UA"/>
        </w:rPr>
        <w:t>, при несвоєчасних розрахунках за цим Договором, сплачує Зберігачу пеню в розмірі подвійної облікової ставки Національного банку України від суми заборгованості, за кожен день прострочення платежу.</w:t>
      </w:r>
    </w:p>
    <w:p w:rsidR="006348BC" w:rsidRPr="006348BC" w:rsidRDefault="006348BC" w:rsidP="006348BC">
      <w:pPr>
        <w:ind w:firstLine="709"/>
        <w:jc w:val="both"/>
        <w:rPr>
          <w:sz w:val="26"/>
          <w:szCs w:val="26"/>
          <w:lang w:val="uk-UA"/>
        </w:rPr>
      </w:pPr>
      <w:r w:rsidRPr="006348BC">
        <w:rPr>
          <w:sz w:val="26"/>
          <w:szCs w:val="26"/>
          <w:lang w:val="uk-UA"/>
        </w:rPr>
        <w:t>6.8. Оплата пені і штрафу не звільняє Сторони від виконання прийнятих на себе зобов'язань за цим Договором.</w:t>
      </w:r>
    </w:p>
    <w:p w:rsidR="006348BC" w:rsidRDefault="006348BC" w:rsidP="006348BC">
      <w:pPr>
        <w:ind w:firstLine="709"/>
        <w:jc w:val="both"/>
        <w:rPr>
          <w:sz w:val="26"/>
          <w:szCs w:val="26"/>
          <w:lang w:val="uk-UA"/>
        </w:rPr>
      </w:pPr>
    </w:p>
    <w:p w:rsidR="005B64F6" w:rsidRDefault="005B64F6" w:rsidP="006348BC">
      <w:pPr>
        <w:ind w:firstLine="709"/>
        <w:jc w:val="both"/>
        <w:rPr>
          <w:sz w:val="26"/>
          <w:szCs w:val="26"/>
          <w:lang w:val="uk-UA"/>
        </w:rPr>
      </w:pPr>
    </w:p>
    <w:p w:rsidR="005B64F6" w:rsidRPr="006348BC" w:rsidRDefault="005B64F6" w:rsidP="006348BC">
      <w:pPr>
        <w:ind w:firstLine="709"/>
        <w:jc w:val="both"/>
        <w:rPr>
          <w:sz w:val="26"/>
          <w:szCs w:val="26"/>
          <w:lang w:val="uk-UA"/>
        </w:rPr>
      </w:pPr>
    </w:p>
    <w:p w:rsidR="006348BC" w:rsidRPr="006348BC" w:rsidRDefault="006348BC" w:rsidP="006348BC">
      <w:pPr>
        <w:ind w:firstLine="709"/>
        <w:jc w:val="center"/>
        <w:rPr>
          <w:b/>
          <w:sz w:val="26"/>
          <w:szCs w:val="26"/>
          <w:lang w:val="uk-UA"/>
        </w:rPr>
      </w:pPr>
      <w:r w:rsidRPr="006348BC">
        <w:rPr>
          <w:b/>
          <w:sz w:val="26"/>
          <w:szCs w:val="26"/>
          <w:lang w:val="uk-UA"/>
        </w:rPr>
        <w:lastRenderedPageBreak/>
        <w:t>7. Форс-мажорні обставини (обставини непереборної сили)</w:t>
      </w:r>
    </w:p>
    <w:p w:rsidR="006348BC" w:rsidRPr="006348BC" w:rsidRDefault="006348BC" w:rsidP="006348BC">
      <w:pPr>
        <w:ind w:firstLine="709"/>
        <w:jc w:val="both"/>
        <w:rPr>
          <w:sz w:val="26"/>
          <w:szCs w:val="26"/>
          <w:lang w:val="uk-UA"/>
        </w:rPr>
      </w:pPr>
      <w:r w:rsidRPr="006348BC">
        <w:rPr>
          <w:sz w:val="26"/>
          <w:szCs w:val="26"/>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6348BC">
        <w:rPr>
          <w:sz w:val="26"/>
          <w:szCs w:val="26"/>
          <w:lang w:val="uk-UA"/>
        </w:rPr>
        <w:t>проток</w:t>
      </w:r>
      <w:proofErr w:type="spellEnd"/>
      <w:r w:rsidRPr="006348BC">
        <w:rPr>
          <w:sz w:val="26"/>
          <w:szCs w:val="26"/>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348BC">
        <w:rPr>
          <w:sz w:val="26"/>
          <w:szCs w:val="26"/>
          <w:lang w:val="uk-UA"/>
        </w:rPr>
        <w:t>проток</w:t>
      </w:r>
      <w:proofErr w:type="spellEnd"/>
      <w:r w:rsidRPr="006348BC">
        <w:rPr>
          <w:sz w:val="26"/>
          <w:szCs w:val="26"/>
          <w:lang w:val="uk-UA"/>
        </w:rPr>
        <w:t>, портів, перевалів, землетрус, блискавка, пожежа, посуха, просідання і зсув ґрунту, інші стихійні лиха тощо.</w:t>
      </w:r>
    </w:p>
    <w:p w:rsidR="006348BC" w:rsidRPr="006348BC" w:rsidRDefault="006348BC" w:rsidP="006348BC">
      <w:pPr>
        <w:ind w:firstLine="709"/>
        <w:jc w:val="both"/>
        <w:rPr>
          <w:sz w:val="26"/>
          <w:szCs w:val="26"/>
          <w:lang w:val="uk-UA"/>
        </w:rPr>
      </w:pPr>
      <w:r w:rsidRPr="006348BC">
        <w:rPr>
          <w:sz w:val="26"/>
          <w:szCs w:val="26"/>
          <w:lang w:val="uk-UA"/>
        </w:rPr>
        <w:t>7.2. Сторона, що не може виконувати зобов’язання за цим Договором у разі виникнення форс-мажорних обставин (обставин непереборної сили), повинна протягом 3 (трьох) робочих днів з моменту їх виникнення повідомити про це іншу Сторону у письмовій формі.</w:t>
      </w:r>
    </w:p>
    <w:p w:rsidR="006348BC" w:rsidRPr="006348BC" w:rsidRDefault="006348BC" w:rsidP="006348BC">
      <w:pPr>
        <w:ind w:firstLine="709"/>
        <w:jc w:val="both"/>
        <w:rPr>
          <w:sz w:val="26"/>
          <w:szCs w:val="26"/>
          <w:lang w:val="uk-UA"/>
        </w:rPr>
      </w:pPr>
      <w:r w:rsidRPr="006348BC">
        <w:rPr>
          <w:sz w:val="26"/>
          <w:szCs w:val="26"/>
          <w:lang w:val="uk-UA"/>
        </w:rPr>
        <w:t>7.3. Доказом виникнення форс-мажорних обставин (обставин непереборної сили) та строку їх дії є сертифікати, видані Торгово-промисловою палатою України та уповноваженими нею регіональними торгово-промисловими палатами у порядку встановленому Законом України «Про торгово-промислові палати в Україні».</w:t>
      </w:r>
    </w:p>
    <w:p w:rsidR="006348BC" w:rsidRPr="006348BC" w:rsidRDefault="006348BC" w:rsidP="006348BC">
      <w:pPr>
        <w:ind w:firstLine="709"/>
        <w:jc w:val="both"/>
        <w:rPr>
          <w:sz w:val="26"/>
          <w:szCs w:val="26"/>
          <w:lang w:val="uk-UA"/>
        </w:rPr>
      </w:pPr>
      <w:r w:rsidRPr="006348BC">
        <w:rPr>
          <w:sz w:val="26"/>
          <w:szCs w:val="26"/>
          <w:lang w:val="uk-UA"/>
        </w:rPr>
        <w:t>7.4. При підтвердженні відповідними сертифікатами дії форс-мажорних обставин (обставин непереборної сили) строк виконання обов’язків продовжується на строк дії цих обставин.</w:t>
      </w:r>
    </w:p>
    <w:p w:rsidR="006348BC" w:rsidRPr="006348BC" w:rsidRDefault="006348BC" w:rsidP="006348BC">
      <w:pPr>
        <w:ind w:firstLine="709"/>
        <w:jc w:val="both"/>
        <w:rPr>
          <w:sz w:val="26"/>
          <w:szCs w:val="26"/>
          <w:lang w:val="uk-UA"/>
        </w:rPr>
      </w:pPr>
      <w:r w:rsidRPr="006348BC">
        <w:rPr>
          <w:sz w:val="26"/>
          <w:szCs w:val="26"/>
          <w:lang w:val="uk-UA"/>
        </w:rPr>
        <w:t>7.5. З моменту припинення дії форс-мажорних обставин (обставин непереборної сили) Сторони зобов’язані виконати передбачені Договором зобов’язання.</w:t>
      </w:r>
    </w:p>
    <w:p w:rsidR="006348BC" w:rsidRPr="006348BC" w:rsidRDefault="006348BC" w:rsidP="006348BC">
      <w:pPr>
        <w:ind w:firstLine="709"/>
        <w:jc w:val="both"/>
        <w:rPr>
          <w:sz w:val="26"/>
          <w:szCs w:val="26"/>
          <w:lang w:val="uk-UA"/>
        </w:rPr>
      </w:pPr>
    </w:p>
    <w:p w:rsidR="006348BC" w:rsidRPr="006348BC" w:rsidRDefault="006348BC" w:rsidP="006348BC">
      <w:pPr>
        <w:ind w:firstLine="709"/>
        <w:jc w:val="center"/>
        <w:rPr>
          <w:b/>
          <w:sz w:val="26"/>
          <w:szCs w:val="26"/>
          <w:lang w:val="uk-UA"/>
        </w:rPr>
      </w:pPr>
      <w:r w:rsidRPr="006348BC">
        <w:rPr>
          <w:b/>
          <w:sz w:val="26"/>
          <w:szCs w:val="26"/>
          <w:lang w:val="uk-UA"/>
        </w:rPr>
        <w:t>8. Істотні умови Договору про закупівлю</w:t>
      </w:r>
    </w:p>
    <w:p w:rsidR="006348BC" w:rsidRPr="006348BC" w:rsidRDefault="006348BC" w:rsidP="006348BC">
      <w:pPr>
        <w:ind w:firstLine="709"/>
        <w:jc w:val="both"/>
        <w:rPr>
          <w:sz w:val="26"/>
          <w:szCs w:val="26"/>
          <w:lang w:val="uk-UA"/>
        </w:rPr>
      </w:pPr>
      <w:r w:rsidRPr="006348BC">
        <w:rPr>
          <w:sz w:val="26"/>
          <w:szCs w:val="26"/>
          <w:lang w:val="uk-UA"/>
        </w:rPr>
        <w:t>8.1. Істотні умови  Договору  про  закупівлю, відповідно до Особливостей, не можуть змінюватися після його підписання до виконання зобов’язань Сторонами в повному обсязі, крім випадків:</w:t>
      </w:r>
    </w:p>
    <w:p w:rsidR="006348BC" w:rsidRPr="006348BC" w:rsidRDefault="006348BC" w:rsidP="006348BC">
      <w:pPr>
        <w:ind w:firstLine="709"/>
        <w:jc w:val="both"/>
        <w:rPr>
          <w:sz w:val="26"/>
          <w:szCs w:val="26"/>
          <w:lang w:val="uk-UA"/>
        </w:rPr>
      </w:pPr>
      <w:r w:rsidRPr="006348BC">
        <w:rPr>
          <w:sz w:val="26"/>
          <w:szCs w:val="26"/>
          <w:lang w:val="uk-UA"/>
        </w:rPr>
        <w:t>1) зменшення обсягів закупівлі, зокрема з урахуванням фактичного обсягу видатків Замовника;</w:t>
      </w:r>
    </w:p>
    <w:p w:rsidR="006348BC" w:rsidRPr="006348BC" w:rsidRDefault="006348BC" w:rsidP="006348BC">
      <w:pPr>
        <w:ind w:firstLine="709"/>
        <w:jc w:val="both"/>
        <w:rPr>
          <w:sz w:val="26"/>
          <w:szCs w:val="26"/>
          <w:lang w:val="uk-UA"/>
        </w:rPr>
      </w:pPr>
      <w:r w:rsidRPr="006348BC">
        <w:rPr>
          <w:sz w:val="26"/>
          <w:szCs w:val="26"/>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6348BC" w:rsidRPr="006348BC" w:rsidRDefault="006348BC" w:rsidP="006348BC">
      <w:pPr>
        <w:ind w:firstLine="709"/>
        <w:jc w:val="both"/>
        <w:rPr>
          <w:sz w:val="26"/>
          <w:szCs w:val="26"/>
          <w:lang w:val="uk-UA"/>
        </w:rPr>
      </w:pPr>
      <w:r w:rsidRPr="006348BC">
        <w:rPr>
          <w:sz w:val="26"/>
          <w:szCs w:val="26"/>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48BC" w:rsidRPr="006348BC" w:rsidRDefault="006348BC" w:rsidP="006348BC">
      <w:pPr>
        <w:ind w:firstLine="709"/>
        <w:jc w:val="both"/>
        <w:rPr>
          <w:sz w:val="26"/>
          <w:szCs w:val="26"/>
          <w:lang w:val="uk-UA"/>
        </w:rPr>
      </w:pPr>
      <w:r w:rsidRPr="006348BC">
        <w:rPr>
          <w:sz w:val="26"/>
          <w:szCs w:val="26"/>
          <w:lang w:val="uk-UA"/>
        </w:rPr>
        <w:lastRenderedPageBreak/>
        <w:t>4) погодження зміни ціни в договорі про закупівлю в бік зменшення (без зміни кількості (обсягу) та якості товарів, робіт і послуг);</w:t>
      </w:r>
    </w:p>
    <w:p w:rsidR="006348BC" w:rsidRPr="006348BC" w:rsidRDefault="006348BC" w:rsidP="006348BC">
      <w:pPr>
        <w:ind w:firstLine="709"/>
        <w:jc w:val="both"/>
        <w:rPr>
          <w:sz w:val="26"/>
          <w:szCs w:val="26"/>
          <w:lang w:val="uk-UA"/>
        </w:rPr>
      </w:pPr>
      <w:r w:rsidRPr="006348BC">
        <w:rPr>
          <w:sz w:val="26"/>
          <w:szCs w:val="26"/>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48BC">
        <w:rPr>
          <w:sz w:val="26"/>
          <w:szCs w:val="26"/>
          <w:lang w:val="uk-UA"/>
        </w:rPr>
        <w:t>пропорційно</w:t>
      </w:r>
      <w:proofErr w:type="spellEnd"/>
      <w:r w:rsidRPr="006348BC">
        <w:rPr>
          <w:sz w:val="26"/>
          <w:szCs w:val="26"/>
          <w:lang w:val="uk-UA"/>
        </w:rPr>
        <w:t xml:space="preserve"> до зміни таких ставок та/або пільг з оподаткування, а також у зв’язку з зміною системи оподаткування </w:t>
      </w:r>
      <w:proofErr w:type="spellStart"/>
      <w:r w:rsidRPr="006348BC">
        <w:rPr>
          <w:sz w:val="26"/>
          <w:szCs w:val="26"/>
          <w:lang w:val="uk-UA"/>
        </w:rPr>
        <w:t>пропорційно</w:t>
      </w:r>
      <w:proofErr w:type="spellEnd"/>
      <w:r w:rsidRPr="006348BC">
        <w:rPr>
          <w:sz w:val="26"/>
          <w:szCs w:val="26"/>
          <w:lang w:val="uk-UA"/>
        </w:rPr>
        <w:t xml:space="preserve"> до зміни податкового навантаження внаслідок зміни системи оподаткування.</w:t>
      </w:r>
    </w:p>
    <w:p w:rsidR="006348BC" w:rsidRPr="006348BC" w:rsidRDefault="006348BC" w:rsidP="006348BC">
      <w:pPr>
        <w:ind w:firstLine="709"/>
        <w:jc w:val="both"/>
        <w:rPr>
          <w:rFonts w:eastAsia="Calibri"/>
          <w:sz w:val="26"/>
          <w:szCs w:val="26"/>
          <w:lang w:val="uk-UA" w:eastAsia="en-US"/>
        </w:rPr>
      </w:pPr>
      <w:r w:rsidRPr="006348BC">
        <w:rPr>
          <w:rFonts w:eastAsia="Calibri"/>
          <w:sz w:val="26"/>
          <w:szCs w:val="26"/>
          <w:lang w:val="uk-UA" w:eastAsia="en-US"/>
        </w:rPr>
        <w:t>6) зміни умов у зв’язку із застосуванням положень частини шостої статті 41 Закону.</w:t>
      </w:r>
    </w:p>
    <w:p w:rsidR="006348BC" w:rsidRPr="006348BC" w:rsidRDefault="006348BC" w:rsidP="006348BC">
      <w:pPr>
        <w:ind w:firstLine="709"/>
        <w:jc w:val="both"/>
        <w:rPr>
          <w:sz w:val="26"/>
          <w:szCs w:val="26"/>
          <w:lang w:val="uk-UA"/>
        </w:rPr>
      </w:pPr>
    </w:p>
    <w:p w:rsidR="006348BC" w:rsidRPr="006348BC" w:rsidRDefault="006348BC" w:rsidP="006348BC">
      <w:pPr>
        <w:ind w:firstLine="709"/>
        <w:jc w:val="center"/>
        <w:rPr>
          <w:b/>
          <w:sz w:val="26"/>
          <w:szCs w:val="26"/>
          <w:lang w:val="uk-UA"/>
        </w:rPr>
      </w:pPr>
      <w:r w:rsidRPr="006348BC">
        <w:rPr>
          <w:b/>
          <w:sz w:val="26"/>
          <w:szCs w:val="26"/>
          <w:lang w:val="uk-UA"/>
        </w:rPr>
        <w:t>9. Вирішення спорів</w:t>
      </w:r>
    </w:p>
    <w:p w:rsidR="006348BC" w:rsidRPr="006348BC" w:rsidRDefault="006348BC" w:rsidP="006348BC">
      <w:pPr>
        <w:ind w:firstLine="709"/>
        <w:jc w:val="both"/>
        <w:rPr>
          <w:sz w:val="26"/>
          <w:szCs w:val="26"/>
          <w:lang w:val="uk-UA"/>
        </w:rPr>
      </w:pPr>
      <w:r w:rsidRPr="006348BC">
        <w:rPr>
          <w:sz w:val="26"/>
          <w:szCs w:val="26"/>
          <w:lang w:val="uk-UA"/>
        </w:rPr>
        <w:t>9.1. Усі спори, що виникають при виконанні Договору або пов'язані із ним, вирішуються шляхом переговорів між Сторонами.</w:t>
      </w:r>
    </w:p>
    <w:p w:rsidR="006348BC" w:rsidRPr="006348BC" w:rsidRDefault="006348BC" w:rsidP="006348BC">
      <w:pPr>
        <w:ind w:firstLine="709"/>
        <w:jc w:val="both"/>
        <w:rPr>
          <w:sz w:val="26"/>
          <w:szCs w:val="26"/>
          <w:lang w:val="uk-UA"/>
        </w:rPr>
      </w:pPr>
      <w:r w:rsidRPr="006348BC">
        <w:rPr>
          <w:sz w:val="26"/>
          <w:szCs w:val="26"/>
          <w:lang w:val="uk-UA"/>
        </w:rPr>
        <w:t>9.2. Якщо відповідний спір неможливо вирішити шляхом переговорів, він вирішується в судовому порядку відповідно до законодавства України.</w:t>
      </w:r>
    </w:p>
    <w:p w:rsidR="006348BC" w:rsidRPr="006348BC" w:rsidRDefault="006348BC" w:rsidP="006348BC">
      <w:pPr>
        <w:ind w:firstLine="709"/>
        <w:jc w:val="both"/>
        <w:rPr>
          <w:sz w:val="26"/>
          <w:szCs w:val="26"/>
          <w:lang w:val="uk-UA"/>
        </w:rPr>
      </w:pPr>
    </w:p>
    <w:p w:rsidR="006348BC" w:rsidRPr="006348BC" w:rsidRDefault="006348BC" w:rsidP="006348BC">
      <w:pPr>
        <w:ind w:firstLine="709"/>
        <w:jc w:val="center"/>
        <w:rPr>
          <w:b/>
          <w:sz w:val="26"/>
          <w:szCs w:val="26"/>
          <w:lang w:val="uk-UA"/>
        </w:rPr>
      </w:pPr>
      <w:r w:rsidRPr="006348BC">
        <w:rPr>
          <w:b/>
          <w:sz w:val="26"/>
          <w:szCs w:val="26"/>
          <w:lang w:val="uk-UA"/>
        </w:rPr>
        <w:t>10. Строк дії Договору</w:t>
      </w:r>
    </w:p>
    <w:p w:rsidR="006348BC" w:rsidRPr="006348BC" w:rsidRDefault="006348BC" w:rsidP="006348BC">
      <w:pPr>
        <w:ind w:firstLine="709"/>
        <w:jc w:val="both"/>
        <w:rPr>
          <w:sz w:val="26"/>
          <w:szCs w:val="26"/>
          <w:lang w:val="uk-UA"/>
        </w:rPr>
      </w:pPr>
      <w:r w:rsidRPr="006348BC">
        <w:rPr>
          <w:sz w:val="26"/>
          <w:szCs w:val="26"/>
          <w:lang w:val="uk-UA"/>
        </w:rPr>
        <w:t xml:space="preserve">10.1. Договір набирає  чинності  з  моменту  його  підписання  уповноваженими представниками Сторін, скріплення їх печатками (за наявності) та реєстрації </w:t>
      </w:r>
      <w:proofErr w:type="spellStart"/>
      <w:r w:rsidRPr="006348BC">
        <w:rPr>
          <w:sz w:val="26"/>
          <w:szCs w:val="26"/>
          <w:lang w:val="uk-UA"/>
        </w:rPr>
        <w:t>Поклажодавцем</w:t>
      </w:r>
      <w:proofErr w:type="spellEnd"/>
      <w:r w:rsidRPr="006348BC">
        <w:rPr>
          <w:sz w:val="26"/>
          <w:szCs w:val="26"/>
          <w:lang w:val="uk-UA"/>
        </w:rPr>
        <w:t xml:space="preserve"> і діє до 31 грудня 2024 року, а в частині розрахунків за цим Договором – до повного їх виконання Сторонами.</w:t>
      </w:r>
    </w:p>
    <w:p w:rsidR="006348BC" w:rsidRPr="006348BC" w:rsidRDefault="006348BC" w:rsidP="006348BC">
      <w:pPr>
        <w:ind w:firstLine="709"/>
        <w:jc w:val="both"/>
        <w:rPr>
          <w:sz w:val="26"/>
          <w:szCs w:val="26"/>
          <w:lang w:val="uk-UA"/>
        </w:rPr>
      </w:pPr>
    </w:p>
    <w:p w:rsidR="006348BC" w:rsidRPr="006348BC" w:rsidRDefault="006348BC" w:rsidP="006348BC">
      <w:pPr>
        <w:ind w:firstLine="709"/>
        <w:jc w:val="center"/>
        <w:rPr>
          <w:b/>
          <w:sz w:val="26"/>
          <w:szCs w:val="26"/>
          <w:lang w:val="uk-UA"/>
        </w:rPr>
      </w:pPr>
      <w:r w:rsidRPr="006348BC">
        <w:rPr>
          <w:b/>
          <w:sz w:val="26"/>
          <w:szCs w:val="26"/>
          <w:lang w:val="uk-UA"/>
        </w:rPr>
        <w:t>11. Інші умови</w:t>
      </w:r>
    </w:p>
    <w:p w:rsidR="006348BC" w:rsidRPr="006348BC" w:rsidRDefault="006348BC" w:rsidP="006348BC">
      <w:pPr>
        <w:tabs>
          <w:tab w:val="left" w:pos="426"/>
        </w:tabs>
        <w:contextualSpacing/>
        <w:jc w:val="both"/>
        <w:rPr>
          <w:rFonts w:eastAsia="Calibri"/>
          <w:sz w:val="26"/>
          <w:szCs w:val="26"/>
          <w:lang w:val="uk-UA" w:eastAsia="en-US"/>
        </w:rPr>
      </w:pPr>
      <w:r w:rsidRPr="006348BC">
        <w:rPr>
          <w:rFonts w:eastAsia="Calibri"/>
          <w:sz w:val="26"/>
          <w:szCs w:val="26"/>
          <w:lang w:val="uk-UA" w:eastAsia="en-US"/>
        </w:rPr>
        <w:tab/>
      </w:r>
      <w:r w:rsidRPr="006348BC">
        <w:rPr>
          <w:rFonts w:eastAsia="Calibri"/>
          <w:sz w:val="26"/>
          <w:szCs w:val="26"/>
          <w:lang w:val="uk-UA" w:eastAsia="en-US"/>
        </w:rPr>
        <w:tab/>
        <w:t>11.1. Кожна із Сторін несе повну відповідальність за правильність реквізитів, зазначених у Договорі та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rsidR="006348BC" w:rsidRPr="006348BC" w:rsidRDefault="006348BC" w:rsidP="006348BC">
      <w:pPr>
        <w:tabs>
          <w:tab w:val="left" w:pos="426"/>
        </w:tabs>
        <w:contextualSpacing/>
        <w:jc w:val="both"/>
        <w:rPr>
          <w:rFonts w:eastAsia="Calibri"/>
          <w:sz w:val="26"/>
          <w:szCs w:val="26"/>
          <w:lang w:val="uk-UA" w:eastAsia="en-US"/>
        </w:rPr>
      </w:pPr>
      <w:r w:rsidRPr="006348BC">
        <w:rPr>
          <w:rFonts w:eastAsia="Calibri"/>
          <w:sz w:val="26"/>
          <w:szCs w:val="26"/>
          <w:lang w:val="uk-UA" w:eastAsia="en-US"/>
        </w:rPr>
        <w:tab/>
      </w:r>
      <w:r w:rsidRPr="006348BC">
        <w:rPr>
          <w:rFonts w:eastAsia="Calibri"/>
          <w:sz w:val="26"/>
          <w:szCs w:val="26"/>
          <w:lang w:val="uk-UA" w:eastAsia="en-US"/>
        </w:rPr>
        <w:tab/>
        <w:t>11.2. Бюджетні зобов'язання за цим Договором виникають в межах затверджених бюджетних асигнувань.</w:t>
      </w:r>
    </w:p>
    <w:p w:rsidR="006348BC" w:rsidRPr="006348BC" w:rsidRDefault="006348BC" w:rsidP="006348BC">
      <w:pPr>
        <w:tabs>
          <w:tab w:val="left" w:pos="426"/>
        </w:tabs>
        <w:contextualSpacing/>
        <w:jc w:val="both"/>
        <w:rPr>
          <w:rFonts w:eastAsia="Calibri"/>
          <w:sz w:val="26"/>
          <w:szCs w:val="26"/>
          <w:lang w:val="uk-UA" w:eastAsia="en-US"/>
        </w:rPr>
      </w:pPr>
      <w:r w:rsidRPr="006348BC">
        <w:rPr>
          <w:rFonts w:eastAsia="Calibri"/>
          <w:sz w:val="26"/>
          <w:szCs w:val="26"/>
          <w:lang w:val="uk-UA" w:eastAsia="en-US"/>
        </w:rPr>
        <w:tab/>
      </w:r>
      <w:r w:rsidRPr="006348BC">
        <w:rPr>
          <w:rFonts w:eastAsia="Calibri"/>
          <w:sz w:val="26"/>
          <w:szCs w:val="26"/>
          <w:lang w:val="uk-UA" w:eastAsia="en-US"/>
        </w:rPr>
        <w:tab/>
        <w:t>11.3. Про всі випадки, які викликають затримку виконання або призупинення дії Договору, Сторони сповіщають одна одну письмово протягом   3 (трьох) робочих днів, за підписом відповідальної особи.</w:t>
      </w:r>
    </w:p>
    <w:p w:rsidR="006348BC" w:rsidRPr="006348BC" w:rsidRDefault="006348BC" w:rsidP="006348BC">
      <w:pPr>
        <w:tabs>
          <w:tab w:val="left" w:pos="426"/>
        </w:tabs>
        <w:contextualSpacing/>
        <w:jc w:val="both"/>
        <w:rPr>
          <w:rFonts w:eastAsia="Calibri"/>
          <w:sz w:val="26"/>
          <w:szCs w:val="26"/>
          <w:lang w:val="uk-UA" w:eastAsia="en-US"/>
        </w:rPr>
      </w:pPr>
      <w:r w:rsidRPr="006348BC">
        <w:rPr>
          <w:rFonts w:eastAsia="Calibri"/>
          <w:sz w:val="26"/>
          <w:szCs w:val="26"/>
          <w:lang w:val="uk-UA" w:eastAsia="en-US"/>
        </w:rPr>
        <w:tab/>
      </w:r>
      <w:r w:rsidRPr="006348BC">
        <w:rPr>
          <w:rFonts w:eastAsia="Calibri"/>
          <w:sz w:val="26"/>
          <w:szCs w:val="26"/>
          <w:lang w:val="uk-UA" w:eastAsia="en-US"/>
        </w:rPr>
        <w:tab/>
        <w:t>11.4. Відповідь на повідомлення однієї зі Сторін повинна бути надана не пізніше ніж через 3 (три) робочі дні з моменту надходження такого повідомлення в письмовій формі.</w:t>
      </w:r>
    </w:p>
    <w:p w:rsidR="006348BC" w:rsidRPr="006348BC" w:rsidRDefault="006348BC" w:rsidP="006348BC">
      <w:pPr>
        <w:tabs>
          <w:tab w:val="left" w:pos="426"/>
        </w:tabs>
        <w:contextualSpacing/>
        <w:jc w:val="both"/>
        <w:rPr>
          <w:rFonts w:eastAsia="Calibri"/>
          <w:sz w:val="26"/>
          <w:szCs w:val="26"/>
          <w:lang w:val="uk-UA" w:eastAsia="en-US"/>
        </w:rPr>
      </w:pPr>
      <w:r w:rsidRPr="006348BC">
        <w:rPr>
          <w:rFonts w:eastAsia="Calibri"/>
          <w:sz w:val="26"/>
          <w:szCs w:val="26"/>
          <w:lang w:val="uk-UA" w:eastAsia="en-US"/>
        </w:rPr>
        <w:tab/>
      </w:r>
      <w:r w:rsidRPr="006348BC">
        <w:rPr>
          <w:rFonts w:eastAsia="Calibri"/>
          <w:sz w:val="26"/>
          <w:szCs w:val="26"/>
          <w:lang w:val="uk-UA" w:eastAsia="en-US"/>
        </w:rPr>
        <w:tab/>
        <w:t>11.5. Робочим днем у розумінні цього Договору є період робочого часу у понеділок – четвер з 9.00 до 18.00 та у п’ятницю з 9.00 до 16.45.</w:t>
      </w:r>
    </w:p>
    <w:p w:rsidR="006348BC" w:rsidRPr="006348BC" w:rsidRDefault="006348BC" w:rsidP="006348BC">
      <w:pPr>
        <w:tabs>
          <w:tab w:val="left" w:pos="0"/>
        </w:tabs>
        <w:contextualSpacing/>
        <w:jc w:val="both"/>
        <w:rPr>
          <w:rFonts w:eastAsia="Calibri"/>
          <w:sz w:val="26"/>
          <w:szCs w:val="26"/>
          <w:lang w:val="uk-UA" w:eastAsia="en-US"/>
        </w:rPr>
      </w:pPr>
      <w:r w:rsidRPr="006348BC">
        <w:rPr>
          <w:rFonts w:eastAsia="Calibri"/>
          <w:sz w:val="26"/>
          <w:szCs w:val="26"/>
          <w:lang w:val="uk-UA" w:eastAsia="en-US"/>
        </w:rPr>
        <w:tab/>
        <w:t xml:space="preserve">11.6. </w:t>
      </w:r>
      <w:proofErr w:type="spellStart"/>
      <w:r w:rsidRPr="006348BC">
        <w:rPr>
          <w:rFonts w:eastAsia="Calibri"/>
          <w:sz w:val="26"/>
          <w:szCs w:val="26"/>
          <w:lang w:val="uk-UA" w:eastAsia="en-US"/>
        </w:rPr>
        <w:t>Поклажодавець</w:t>
      </w:r>
      <w:proofErr w:type="spellEnd"/>
      <w:r w:rsidRPr="006348BC">
        <w:rPr>
          <w:rFonts w:eastAsia="Calibri"/>
          <w:sz w:val="26"/>
          <w:szCs w:val="26"/>
          <w:lang w:val="uk-UA" w:eastAsia="en-US"/>
        </w:rPr>
        <w:t xml:space="preserve"> </w:t>
      </w:r>
      <w:r w:rsidRPr="006348BC">
        <w:rPr>
          <w:sz w:val="26"/>
          <w:szCs w:val="26"/>
          <w:lang w:val="uk-UA"/>
        </w:rPr>
        <w:sym w:font="Symbol" w:char="F02D"/>
      </w:r>
      <w:r w:rsidRPr="006348BC">
        <w:rPr>
          <w:rFonts w:eastAsia="Calibri"/>
          <w:sz w:val="26"/>
          <w:szCs w:val="26"/>
          <w:lang w:val="uk-UA" w:eastAsia="en-US"/>
        </w:rPr>
        <w:t xml:space="preserve"> бюджетна, неприбуткова установа, що утримується за рахунок коштів бюджету міста Києва. Не платник ПДВ.</w:t>
      </w:r>
    </w:p>
    <w:p w:rsidR="006348BC" w:rsidRPr="006348BC" w:rsidRDefault="006348BC" w:rsidP="006348BC">
      <w:pPr>
        <w:tabs>
          <w:tab w:val="left" w:pos="426"/>
        </w:tabs>
        <w:contextualSpacing/>
        <w:jc w:val="both"/>
        <w:rPr>
          <w:rFonts w:eastAsia="Calibri"/>
          <w:color w:val="FF0000"/>
          <w:sz w:val="26"/>
          <w:szCs w:val="26"/>
          <w:lang w:val="uk-UA" w:eastAsia="en-US"/>
        </w:rPr>
      </w:pPr>
      <w:r w:rsidRPr="006348BC">
        <w:rPr>
          <w:rFonts w:eastAsia="Calibri"/>
          <w:sz w:val="26"/>
          <w:szCs w:val="26"/>
          <w:lang w:val="uk-UA" w:eastAsia="en-US"/>
        </w:rPr>
        <w:tab/>
      </w:r>
      <w:r w:rsidRPr="006348BC">
        <w:rPr>
          <w:rFonts w:eastAsia="Calibri"/>
          <w:sz w:val="26"/>
          <w:szCs w:val="26"/>
          <w:lang w:val="uk-UA" w:eastAsia="en-US"/>
        </w:rPr>
        <w:tab/>
        <w:t>11.7. Зберігач має статус: ___________________________________________.</w:t>
      </w:r>
    </w:p>
    <w:p w:rsidR="006348BC" w:rsidRPr="006348BC" w:rsidRDefault="006348BC" w:rsidP="006348BC">
      <w:pPr>
        <w:tabs>
          <w:tab w:val="left" w:pos="426"/>
        </w:tabs>
        <w:contextualSpacing/>
        <w:jc w:val="both"/>
        <w:rPr>
          <w:rFonts w:eastAsia="Calibri"/>
          <w:sz w:val="26"/>
          <w:szCs w:val="26"/>
          <w:lang w:val="uk-UA" w:eastAsia="en-US"/>
        </w:rPr>
      </w:pPr>
      <w:r w:rsidRPr="006348BC">
        <w:rPr>
          <w:rFonts w:eastAsia="Calibri"/>
          <w:sz w:val="26"/>
          <w:szCs w:val="26"/>
          <w:lang w:val="uk-UA" w:eastAsia="en-US"/>
        </w:rPr>
        <w:tab/>
      </w:r>
      <w:r w:rsidRPr="006348BC">
        <w:rPr>
          <w:rFonts w:eastAsia="Calibri"/>
          <w:sz w:val="26"/>
          <w:szCs w:val="26"/>
          <w:lang w:val="uk-UA" w:eastAsia="en-US"/>
        </w:rPr>
        <w:tab/>
        <w:t xml:space="preserve">11.8. На виконання вимог Закону України «Про відкритість використання публічних коштів» Сторони погоджуються, що </w:t>
      </w:r>
      <w:proofErr w:type="spellStart"/>
      <w:r w:rsidRPr="006348BC">
        <w:rPr>
          <w:rFonts w:eastAsia="Calibri"/>
          <w:sz w:val="26"/>
          <w:szCs w:val="26"/>
          <w:lang w:val="uk-UA" w:eastAsia="en-US"/>
        </w:rPr>
        <w:t>Поклажодавець</w:t>
      </w:r>
      <w:proofErr w:type="spellEnd"/>
      <w:r w:rsidRPr="006348BC">
        <w:rPr>
          <w:rFonts w:eastAsia="Calibri"/>
          <w:sz w:val="26"/>
          <w:szCs w:val="26"/>
          <w:lang w:val="uk-UA" w:eastAsia="en-US"/>
        </w:rPr>
        <w:t xml:space="preserve"> має право оприлюднювати інформацію про використання публічних коштів.</w:t>
      </w:r>
    </w:p>
    <w:p w:rsidR="006348BC" w:rsidRPr="006348BC" w:rsidRDefault="006348BC" w:rsidP="006348BC">
      <w:pPr>
        <w:ind w:firstLine="709"/>
        <w:jc w:val="both"/>
        <w:rPr>
          <w:sz w:val="26"/>
          <w:szCs w:val="26"/>
          <w:lang w:val="uk-UA"/>
        </w:rPr>
      </w:pPr>
      <w:r w:rsidRPr="006348BC">
        <w:rPr>
          <w:sz w:val="26"/>
          <w:szCs w:val="26"/>
          <w:lang w:val="uk-UA"/>
        </w:rPr>
        <w:t>11.9.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w:t>
      </w:r>
    </w:p>
    <w:p w:rsidR="006348BC" w:rsidRPr="006348BC" w:rsidRDefault="006348BC" w:rsidP="006348BC">
      <w:pPr>
        <w:ind w:firstLine="709"/>
        <w:jc w:val="both"/>
        <w:rPr>
          <w:sz w:val="26"/>
          <w:szCs w:val="26"/>
          <w:lang w:val="uk-UA"/>
        </w:rPr>
      </w:pPr>
      <w:r w:rsidRPr="006348BC">
        <w:rPr>
          <w:sz w:val="26"/>
          <w:szCs w:val="26"/>
          <w:lang w:val="uk-UA"/>
        </w:rPr>
        <w:t>11.10.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rsidR="006348BC" w:rsidRPr="006348BC" w:rsidRDefault="006348BC" w:rsidP="006348BC">
      <w:pPr>
        <w:ind w:firstLine="709"/>
        <w:jc w:val="both"/>
        <w:rPr>
          <w:sz w:val="26"/>
          <w:szCs w:val="26"/>
          <w:lang w:val="uk-UA"/>
        </w:rPr>
      </w:pPr>
    </w:p>
    <w:p w:rsidR="006348BC" w:rsidRPr="006348BC" w:rsidRDefault="006348BC" w:rsidP="006348BC">
      <w:pPr>
        <w:tabs>
          <w:tab w:val="left" w:pos="0"/>
          <w:tab w:val="left" w:pos="567"/>
          <w:tab w:val="left" w:pos="709"/>
          <w:tab w:val="left" w:pos="9864"/>
        </w:tabs>
        <w:autoSpaceDE w:val="0"/>
        <w:jc w:val="center"/>
        <w:rPr>
          <w:b/>
          <w:sz w:val="26"/>
          <w:szCs w:val="26"/>
          <w:lang w:val="uk-UA"/>
        </w:rPr>
      </w:pPr>
      <w:r w:rsidRPr="006348BC">
        <w:rPr>
          <w:b/>
          <w:sz w:val="26"/>
          <w:szCs w:val="26"/>
          <w:lang w:val="uk-UA"/>
        </w:rPr>
        <w:t>12. Додатки та внесення змін до Договору</w:t>
      </w:r>
    </w:p>
    <w:p w:rsidR="006348BC" w:rsidRPr="006348BC" w:rsidRDefault="006348BC" w:rsidP="006348BC">
      <w:pPr>
        <w:tabs>
          <w:tab w:val="left" w:pos="0"/>
          <w:tab w:val="left" w:pos="567"/>
          <w:tab w:val="left" w:pos="709"/>
          <w:tab w:val="left" w:pos="9864"/>
        </w:tabs>
        <w:autoSpaceDE w:val="0"/>
        <w:ind w:firstLine="709"/>
        <w:jc w:val="both"/>
        <w:rPr>
          <w:sz w:val="26"/>
          <w:szCs w:val="26"/>
          <w:lang w:val="uk-UA"/>
        </w:rPr>
      </w:pPr>
      <w:r w:rsidRPr="006348BC">
        <w:rPr>
          <w:sz w:val="26"/>
          <w:szCs w:val="26"/>
          <w:lang w:val="uk-UA"/>
        </w:rPr>
        <w:t>12.1. Договір складений українською мовою у 2 (двох) оригінальних примірниках, що мають однакову юридичну силу, по одному для кожної зі Сторін.</w:t>
      </w:r>
    </w:p>
    <w:p w:rsidR="006348BC" w:rsidRPr="006348BC" w:rsidRDefault="006348BC" w:rsidP="006348BC">
      <w:pPr>
        <w:tabs>
          <w:tab w:val="left" w:pos="0"/>
          <w:tab w:val="left" w:pos="567"/>
          <w:tab w:val="left" w:pos="709"/>
          <w:tab w:val="left" w:pos="9864"/>
        </w:tabs>
        <w:autoSpaceDE w:val="0"/>
        <w:ind w:firstLine="709"/>
        <w:jc w:val="both"/>
        <w:rPr>
          <w:sz w:val="26"/>
          <w:szCs w:val="26"/>
          <w:lang w:val="uk-UA"/>
        </w:rPr>
      </w:pPr>
      <w:r w:rsidRPr="006348BC">
        <w:rPr>
          <w:sz w:val="26"/>
          <w:szCs w:val="26"/>
          <w:lang w:val="uk-UA"/>
        </w:rPr>
        <w:t>12.2. Цей Договір може бути розірваний:</w:t>
      </w:r>
    </w:p>
    <w:p w:rsidR="006348BC" w:rsidRPr="006348BC" w:rsidRDefault="006348BC" w:rsidP="006348BC">
      <w:pPr>
        <w:tabs>
          <w:tab w:val="left" w:pos="0"/>
          <w:tab w:val="left" w:pos="567"/>
          <w:tab w:val="left" w:pos="709"/>
          <w:tab w:val="left" w:pos="9864"/>
        </w:tabs>
        <w:autoSpaceDE w:val="0"/>
        <w:ind w:firstLine="709"/>
        <w:jc w:val="both"/>
        <w:rPr>
          <w:sz w:val="26"/>
          <w:szCs w:val="26"/>
          <w:lang w:val="uk-UA"/>
        </w:rPr>
      </w:pPr>
      <w:r w:rsidRPr="006348BC">
        <w:rPr>
          <w:sz w:val="26"/>
          <w:szCs w:val="26"/>
          <w:lang w:val="uk-UA"/>
        </w:rPr>
        <w:t xml:space="preserve">12.2.1. В односторонньому порядку за ініціативи </w:t>
      </w:r>
      <w:proofErr w:type="spellStart"/>
      <w:r w:rsidRPr="006348BC">
        <w:rPr>
          <w:sz w:val="26"/>
          <w:szCs w:val="26"/>
          <w:lang w:val="uk-UA"/>
        </w:rPr>
        <w:t>Поклажодавця</w:t>
      </w:r>
      <w:proofErr w:type="spellEnd"/>
      <w:r w:rsidRPr="006348BC">
        <w:rPr>
          <w:sz w:val="26"/>
          <w:szCs w:val="26"/>
          <w:lang w:val="uk-UA"/>
        </w:rPr>
        <w:t xml:space="preserve"> у разі невиконання чи неналежного виконання Зберігачем зобов’язань, повідомивши його про це письмово у строк не менше ніж за 15 (п’ятнадцять) календарних днів до дати розірвання Договору. Датою розірвання Договору буде вважатися дата, вказана в повідомленні </w:t>
      </w:r>
      <w:proofErr w:type="spellStart"/>
      <w:r w:rsidRPr="006348BC">
        <w:rPr>
          <w:sz w:val="26"/>
          <w:szCs w:val="26"/>
          <w:lang w:val="uk-UA"/>
        </w:rPr>
        <w:t>Поклажодавця</w:t>
      </w:r>
      <w:proofErr w:type="spellEnd"/>
      <w:r w:rsidRPr="006348BC">
        <w:rPr>
          <w:sz w:val="26"/>
          <w:szCs w:val="26"/>
          <w:lang w:val="uk-UA"/>
        </w:rPr>
        <w:t xml:space="preserve"> про розірвання Договору.</w:t>
      </w:r>
    </w:p>
    <w:p w:rsidR="006348BC" w:rsidRPr="006348BC" w:rsidRDefault="006348BC" w:rsidP="006348BC">
      <w:pPr>
        <w:tabs>
          <w:tab w:val="left" w:pos="0"/>
          <w:tab w:val="left" w:pos="567"/>
          <w:tab w:val="left" w:pos="709"/>
          <w:tab w:val="left" w:pos="9864"/>
        </w:tabs>
        <w:autoSpaceDE w:val="0"/>
        <w:ind w:firstLine="709"/>
        <w:jc w:val="both"/>
        <w:rPr>
          <w:sz w:val="26"/>
          <w:szCs w:val="26"/>
          <w:lang w:val="uk-UA"/>
        </w:rPr>
      </w:pPr>
      <w:r w:rsidRPr="006348BC">
        <w:rPr>
          <w:sz w:val="26"/>
          <w:szCs w:val="26"/>
          <w:lang w:val="uk-UA"/>
        </w:rPr>
        <w:t>12.2.2. За взаємною згодою Сторін. У такому випадку цей Договір вважається розірваним з моменту належного оформлення і підписання Сторонами відповідної додаткової угоди до цього Договору.</w:t>
      </w:r>
    </w:p>
    <w:p w:rsidR="006348BC" w:rsidRPr="006348BC" w:rsidRDefault="006348BC" w:rsidP="006348BC">
      <w:pPr>
        <w:tabs>
          <w:tab w:val="left" w:pos="0"/>
          <w:tab w:val="left" w:pos="567"/>
          <w:tab w:val="left" w:pos="709"/>
          <w:tab w:val="left" w:pos="9864"/>
        </w:tabs>
        <w:autoSpaceDE w:val="0"/>
        <w:ind w:firstLine="709"/>
        <w:jc w:val="both"/>
        <w:rPr>
          <w:sz w:val="26"/>
          <w:szCs w:val="26"/>
          <w:lang w:val="uk-UA"/>
        </w:rPr>
      </w:pPr>
      <w:r w:rsidRPr="006348BC">
        <w:rPr>
          <w:sz w:val="26"/>
          <w:szCs w:val="26"/>
          <w:lang w:val="uk-UA"/>
        </w:rPr>
        <w:t>12.3. Всі зміни до цього Договору можуть бути внесені тільки за домовленістю Сторін, які оформлюються укладенням Сторонами додаткових угод до цього Договору.</w:t>
      </w:r>
    </w:p>
    <w:p w:rsidR="006348BC" w:rsidRPr="006348BC" w:rsidRDefault="006348BC" w:rsidP="006348BC">
      <w:pPr>
        <w:tabs>
          <w:tab w:val="left" w:pos="0"/>
          <w:tab w:val="left" w:pos="567"/>
          <w:tab w:val="left" w:pos="709"/>
          <w:tab w:val="left" w:pos="9864"/>
        </w:tabs>
        <w:autoSpaceDE w:val="0"/>
        <w:ind w:firstLine="709"/>
        <w:jc w:val="both"/>
        <w:rPr>
          <w:sz w:val="26"/>
          <w:szCs w:val="26"/>
          <w:lang w:val="uk-UA"/>
        </w:rPr>
      </w:pPr>
      <w:r w:rsidRPr="006348BC">
        <w:rPr>
          <w:sz w:val="26"/>
          <w:szCs w:val="26"/>
          <w:lang w:val="uk-UA"/>
        </w:rPr>
        <w:t>12.4. Всі зміни до цього Договору набирають чинності з моменту належного оформлення і підписання Сторонами відповідної додаткової угоди до цього Договору.</w:t>
      </w:r>
    </w:p>
    <w:p w:rsidR="006348BC" w:rsidRPr="006348BC" w:rsidRDefault="006348BC" w:rsidP="006348BC">
      <w:pPr>
        <w:tabs>
          <w:tab w:val="left" w:pos="0"/>
          <w:tab w:val="left" w:pos="567"/>
          <w:tab w:val="left" w:pos="709"/>
          <w:tab w:val="left" w:pos="9864"/>
        </w:tabs>
        <w:autoSpaceDE w:val="0"/>
        <w:ind w:firstLine="709"/>
        <w:jc w:val="both"/>
        <w:rPr>
          <w:sz w:val="26"/>
          <w:szCs w:val="26"/>
          <w:lang w:val="uk-UA"/>
        </w:rPr>
      </w:pPr>
      <w:r w:rsidRPr="006348BC">
        <w:rPr>
          <w:sz w:val="26"/>
          <w:szCs w:val="26"/>
          <w:lang w:val="uk-UA"/>
        </w:rPr>
        <w:t xml:space="preserve">12.5.  Всі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скріплені печатками (за наявності) та зареєстровані </w:t>
      </w:r>
      <w:proofErr w:type="spellStart"/>
      <w:r w:rsidRPr="006348BC">
        <w:rPr>
          <w:sz w:val="26"/>
          <w:szCs w:val="26"/>
          <w:lang w:val="uk-UA"/>
        </w:rPr>
        <w:t>Поклажодавцем</w:t>
      </w:r>
      <w:proofErr w:type="spellEnd"/>
      <w:r w:rsidRPr="006348BC">
        <w:rPr>
          <w:sz w:val="26"/>
          <w:szCs w:val="26"/>
          <w:lang w:val="uk-UA"/>
        </w:rPr>
        <w:t>.</w:t>
      </w:r>
    </w:p>
    <w:p w:rsidR="006348BC" w:rsidRPr="006348BC" w:rsidRDefault="006348BC" w:rsidP="006348BC">
      <w:pPr>
        <w:ind w:firstLine="709"/>
        <w:jc w:val="both"/>
        <w:rPr>
          <w:sz w:val="26"/>
          <w:szCs w:val="26"/>
          <w:lang w:val="uk-UA"/>
        </w:rPr>
      </w:pPr>
      <w:r w:rsidRPr="006348BC">
        <w:rPr>
          <w:sz w:val="26"/>
          <w:szCs w:val="26"/>
          <w:lang w:val="uk-UA"/>
        </w:rPr>
        <w:t>12.6. Додатки:</w:t>
      </w:r>
    </w:p>
    <w:p w:rsidR="006348BC" w:rsidRPr="006348BC" w:rsidRDefault="006348BC" w:rsidP="006348BC">
      <w:pPr>
        <w:ind w:firstLine="709"/>
        <w:jc w:val="both"/>
        <w:rPr>
          <w:sz w:val="26"/>
          <w:szCs w:val="26"/>
          <w:lang w:val="uk-UA"/>
        </w:rPr>
      </w:pPr>
      <w:r w:rsidRPr="006348BC">
        <w:rPr>
          <w:sz w:val="26"/>
          <w:szCs w:val="26"/>
          <w:lang w:val="uk-UA"/>
        </w:rPr>
        <w:t>Додаток 1 – Специфікація;</w:t>
      </w:r>
    </w:p>
    <w:p w:rsidR="006348BC" w:rsidRPr="006348BC" w:rsidRDefault="006348BC" w:rsidP="006348BC">
      <w:pPr>
        <w:ind w:firstLine="709"/>
        <w:jc w:val="both"/>
        <w:rPr>
          <w:rFonts w:eastAsiaTheme="minorHAnsi"/>
          <w:sz w:val="26"/>
          <w:szCs w:val="26"/>
          <w:lang w:val="uk-UA" w:eastAsia="en-US"/>
        </w:rPr>
      </w:pPr>
      <w:r w:rsidRPr="006348BC">
        <w:rPr>
          <w:sz w:val="26"/>
          <w:szCs w:val="26"/>
          <w:lang w:val="uk-UA"/>
        </w:rPr>
        <w:t xml:space="preserve">Додаток 2 – </w:t>
      </w:r>
      <w:r w:rsidRPr="006348BC">
        <w:rPr>
          <w:rFonts w:eastAsiaTheme="minorHAnsi"/>
          <w:sz w:val="26"/>
          <w:szCs w:val="26"/>
          <w:lang w:val="uk-UA" w:eastAsia="en-US"/>
        </w:rPr>
        <w:t>Технічні, якісні та кількісні характеристики предмета закупівлі/Технічна специфікація.</w:t>
      </w:r>
    </w:p>
    <w:p w:rsidR="006348BC" w:rsidRPr="006348BC" w:rsidRDefault="006348BC" w:rsidP="006348BC">
      <w:pPr>
        <w:ind w:firstLine="709"/>
        <w:jc w:val="both"/>
        <w:rPr>
          <w:rFonts w:eastAsiaTheme="minorHAnsi"/>
          <w:sz w:val="26"/>
          <w:szCs w:val="26"/>
          <w:lang w:val="uk-UA" w:eastAsia="en-US"/>
        </w:rPr>
      </w:pPr>
    </w:p>
    <w:p w:rsidR="006348BC" w:rsidRPr="006348BC" w:rsidRDefault="006348BC" w:rsidP="006348BC">
      <w:pPr>
        <w:ind w:firstLine="709"/>
        <w:jc w:val="center"/>
        <w:rPr>
          <w:b/>
          <w:sz w:val="26"/>
          <w:szCs w:val="26"/>
          <w:lang w:val="uk-UA"/>
        </w:rPr>
      </w:pPr>
      <w:r w:rsidRPr="006348BC">
        <w:rPr>
          <w:b/>
          <w:sz w:val="26"/>
          <w:szCs w:val="26"/>
          <w:lang w:val="uk-UA"/>
        </w:rPr>
        <w:t>13. Реквізити Сторін</w:t>
      </w:r>
    </w:p>
    <w:p w:rsidR="006348BC" w:rsidRPr="006348BC" w:rsidRDefault="006348BC" w:rsidP="006348BC">
      <w:pPr>
        <w:ind w:firstLine="6663"/>
        <w:rPr>
          <w:rFonts w:eastAsia="Calibri"/>
          <w:sz w:val="26"/>
          <w:szCs w:val="26"/>
          <w:lang w:val="uk-UA" w:eastAsia="en-US"/>
        </w:rPr>
      </w:pPr>
    </w:p>
    <w:tbl>
      <w:tblPr>
        <w:tblW w:w="0" w:type="auto"/>
        <w:tblLook w:val="04A0" w:firstRow="1" w:lastRow="0" w:firstColumn="1" w:lastColumn="0" w:noHBand="0" w:noVBand="1"/>
      </w:tblPr>
      <w:tblGrid>
        <w:gridCol w:w="4920"/>
        <w:gridCol w:w="5001"/>
      </w:tblGrid>
      <w:tr w:rsidR="006348BC" w:rsidRPr="006348BC" w:rsidTr="006348BC">
        <w:tc>
          <w:tcPr>
            <w:tcW w:w="4984" w:type="dxa"/>
          </w:tcPr>
          <w:p w:rsidR="006348BC" w:rsidRPr="006348BC" w:rsidRDefault="006348BC" w:rsidP="006348BC">
            <w:pPr>
              <w:jc w:val="center"/>
              <w:rPr>
                <w:rFonts w:eastAsia="Calibri"/>
                <w:b/>
                <w:sz w:val="26"/>
                <w:szCs w:val="26"/>
                <w:lang w:val="uk-UA" w:eastAsia="en-US"/>
              </w:rPr>
            </w:pPr>
            <w:r w:rsidRPr="006348BC">
              <w:rPr>
                <w:rFonts w:eastAsia="Calibri"/>
                <w:b/>
                <w:sz w:val="26"/>
                <w:szCs w:val="26"/>
                <w:lang w:val="uk-UA" w:eastAsia="en-US"/>
              </w:rPr>
              <w:t>ПОКЛАЖОДАВЕЦЬ:</w:t>
            </w:r>
          </w:p>
        </w:tc>
        <w:tc>
          <w:tcPr>
            <w:tcW w:w="5154" w:type="dxa"/>
          </w:tcPr>
          <w:p w:rsidR="006348BC" w:rsidRPr="006348BC" w:rsidRDefault="006348BC" w:rsidP="006348BC">
            <w:pPr>
              <w:jc w:val="center"/>
              <w:rPr>
                <w:rFonts w:eastAsia="Calibri"/>
                <w:b/>
                <w:sz w:val="26"/>
                <w:szCs w:val="26"/>
                <w:lang w:val="uk-UA" w:eastAsia="en-US"/>
              </w:rPr>
            </w:pPr>
            <w:r w:rsidRPr="006348BC">
              <w:rPr>
                <w:rFonts w:eastAsia="Calibri"/>
                <w:b/>
                <w:sz w:val="26"/>
                <w:szCs w:val="26"/>
                <w:lang w:val="uk-UA" w:eastAsia="en-US"/>
              </w:rPr>
              <w:t>ЗБЕРІГАЧ:</w:t>
            </w:r>
          </w:p>
        </w:tc>
      </w:tr>
      <w:tr w:rsidR="006348BC" w:rsidRPr="006348BC" w:rsidTr="006348BC">
        <w:trPr>
          <w:trHeight w:val="3250"/>
        </w:trPr>
        <w:tc>
          <w:tcPr>
            <w:tcW w:w="4984" w:type="dxa"/>
          </w:tcPr>
          <w:p w:rsidR="006348BC" w:rsidRPr="006348BC" w:rsidRDefault="006348BC" w:rsidP="006348BC">
            <w:pPr>
              <w:rPr>
                <w:rFonts w:eastAsia="Calibri"/>
                <w:b/>
                <w:lang w:val="uk-UA" w:eastAsia="en-US"/>
              </w:rPr>
            </w:pPr>
            <w:r w:rsidRPr="006348BC">
              <w:rPr>
                <w:rFonts w:eastAsia="Calibri"/>
                <w:b/>
                <w:lang w:val="uk-UA" w:eastAsia="en-US"/>
              </w:rPr>
              <w:t xml:space="preserve">Департамент економіки та інвестицій </w:t>
            </w:r>
          </w:p>
          <w:p w:rsidR="006348BC" w:rsidRPr="006348BC" w:rsidRDefault="006348BC" w:rsidP="006348BC">
            <w:pPr>
              <w:rPr>
                <w:rFonts w:eastAsia="Calibri"/>
                <w:b/>
                <w:lang w:val="uk-UA" w:eastAsia="en-US"/>
              </w:rPr>
            </w:pPr>
            <w:r w:rsidRPr="006348BC">
              <w:rPr>
                <w:rFonts w:eastAsia="Calibri"/>
                <w:b/>
                <w:lang w:val="uk-UA" w:eastAsia="en-US"/>
              </w:rPr>
              <w:t>виконавчого органу Київської міської ради (Київської міської державної адміністрації)</w:t>
            </w:r>
          </w:p>
          <w:p w:rsidR="006348BC" w:rsidRPr="006348BC" w:rsidRDefault="006348BC" w:rsidP="006348BC">
            <w:pPr>
              <w:rPr>
                <w:rFonts w:eastAsia="Calibri"/>
                <w:b/>
                <w:sz w:val="16"/>
                <w:szCs w:val="16"/>
                <w:lang w:val="uk-UA" w:eastAsia="en-US"/>
              </w:rPr>
            </w:pP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 xml:space="preserve">Місцезнаходження: 01044, м. Київ – 044, </w:t>
            </w: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вул. Хрещатик, 36</w:t>
            </w: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Шевченківський р-н</w:t>
            </w: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Код ЄДРПОУ 04633423</w:t>
            </w:r>
          </w:p>
          <w:p w:rsidR="006348BC" w:rsidRPr="006348BC" w:rsidRDefault="006348BC" w:rsidP="006348BC">
            <w:pPr>
              <w:ind w:right="-192"/>
              <w:contextualSpacing/>
              <w:rPr>
                <w:noProof/>
                <w:color w:val="000000"/>
                <w:sz w:val="22"/>
                <w:szCs w:val="22"/>
                <w:lang w:val="uk-UA"/>
              </w:rPr>
            </w:pPr>
            <w:proofErr w:type="spellStart"/>
            <w:r w:rsidRPr="006348BC">
              <w:rPr>
                <w:rFonts w:eastAsia="Arial"/>
                <w:color w:val="000000"/>
                <w:sz w:val="22"/>
                <w:szCs w:val="22"/>
                <w:lang w:val="uk-UA"/>
              </w:rPr>
              <w:t>Рах</w:t>
            </w:r>
            <w:proofErr w:type="spellEnd"/>
            <w:r w:rsidRPr="006348BC">
              <w:rPr>
                <w:rFonts w:eastAsia="Arial"/>
                <w:color w:val="000000"/>
                <w:sz w:val="22"/>
                <w:szCs w:val="22"/>
                <w:lang w:val="uk-UA"/>
              </w:rPr>
              <w:t>. IBAN: UA248201720344210002000029201</w:t>
            </w:r>
            <w:r w:rsidRPr="006348BC">
              <w:rPr>
                <w:rFonts w:eastAsia="Arial"/>
                <w:bCs/>
                <w:iCs/>
                <w:color w:val="000000"/>
                <w:sz w:val="22"/>
                <w:szCs w:val="22"/>
                <w:lang w:val="uk-UA"/>
              </w:rPr>
              <w:tab/>
            </w:r>
            <w:r w:rsidRPr="006348BC">
              <w:rPr>
                <w:rFonts w:eastAsia="Arial"/>
                <w:sz w:val="22"/>
                <w:szCs w:val="22"/>
                <w:lang w:val="uk-UA"/>
              </w:rPr>
              <w:t xml:space="preserve"> </w:t>
            </w:r>
            <w:r w:rsidRPr="006348BC">
              <w:rPr>
                <w:noProof/>
                <w:color w:val="000000"/>
                <w:sz w:val="22"/>
                <w:szCs w:val="22"/>
                <w:lang w:val="uk-UA"/>
              </w:rPr>
              <w:t xml:space="preserve">  </w:t>
            </w:r>
          </w:p>
          <w:p w:rsidR="006348BC" w:rsidRPr="006348BC" w:rsidRDefault="006348BC" w:rsidP="006348BC">
            <w:pPr>
              <w:suppressAutoHyphens/>
              <w:contextualSpacing/>
              <w:rPr>
                <w:rFonts w:eastAsia="Arial"/>
                <w:color w:val="000000"/>
                <w:sz w:val="22"/>
                <w:szCs w:val="22"/>
                <w:lang w:val="uk-UA"/>
              </w:rPr>
            </w:pPr>
            <w:proofErr w:type="spellStart"/>
            <w:r w:rsidRPr="006348BC">
              <w:rPr>
                <w:rFonts w:eastAsia="Arial"/>
                <w:color w:val="000000"/>
                <w:sz w:val="22"/>
                <w:szCs w:val="22"/>
                <w:lang w:val="uk-UA"/>
              </w:rPr>
              <w:t>Держказначейська</w:t>
            </w:r>
            <w:proofErr w:type="spellEnd"/>
            <w:r w:rsidRPr="006348BC">
              <w:rPr>
                <w:rFonts w:eastAsia="Arial"/>
                <w:color w:val="000000"/>
                <w:sz w:val="22"/>
                <w:szCs w:val="22"/>
                <w:lang w:val="uk-UA"/>
              </w:rPr>
              <w:t xml:space="preserve"> служба України, м. Київ</w:t>
            </w:r>
          </w:p>
          <w:p w:rsidR="006348BC" w:rsidRPr="006348BC" w:rsidRDefault="006348BC" w:rsidP="006348BC">
            <w:pPr>
              <w:contextualSpacing/>
              <w:rPr>
                <w:rFonts w:eastAsia="Calibri"/>
                <w:sz w:val="22"/>
                <w:szCs w:val="22"/>
                <w:lang w:val="uk-UA" w:eastAsia="uk-UA"/>
              </w:rPr>
            </w:pPr>
            <w:r w:rsidRPr="006348BC">
              <w:rPr>
                <w:rFonts w:eastAsia="Calibri"/>
                <w:sz w:val="22"/>
                <w:szCs w:val="22"/>
                <w:lang w:val="uk-UA" w:eastAsia="uk-UA"/>
              </w:rPr>
              <w:t xml:space="preserve">Відповідальна особа: Старший інспектор </w:t>
            </w:r>
          </w:p>
          <w:p w:rsidR="006348BC" w:rsidRPr="006348BC" w:rsidRDefault="006348BC" w:rsidP="006348BC">
            <w:pPr>
              <w:contextualSpacing/>
              <w:rPr>
                <w:rFonts w:eastAsia="Calibri"/>
                <w:sz w:val="22"/>
                <w:szCs w:val="22"/>
                <w:lang w:val="uk-UA" w:eastAsia="uk-UA"/>
              </w:rPr>
            </w:pPr>
            <w:proofErr w:type="spellStart"/>
            <w:r w:rsidRPr="006348BC">
              <w:rPr>
                <w:rFonts w:eastAsia="Calibri"/>
                <w:sz w:val="22"/>
                <w:szCs w:val="22"/>
                <w:lang w:val="uk-UA" w:eastAsia="uk-UA"/>
              </w:rPr>
              <w:t>Галустян</w:t>
            </w:r>
            <w:proofErr w:type="spellEnd"/>
            <w:r w:rsidRPr="006348BC">
              <w:rPr>
                <w:rFonts w:eastAsia="Calibri"/>
                <w:sz w:val="22"/>
                <w:szCs w:val="22"/>
                <w:lang w:val="uk-UA" w:eastAsia="uk-UA"/>
              </w:rPr>
              <w:t xml:space="preserve"> Олексій </w:t>
            </w:r>
            <w:proofErr w:type="spellStart"/>
            <w:r w:rsidRPr="006348BC">
              <w:rPr>
                <w:rFonts w:eastAsia="Calibri"/>
                <w:sz w:val="22"/>
                <w:szCs w:val="22"/>
                <w:lang w:val="uk-UA" w:eastAsia="uk-UA"/>
              </w:rPr>
              <w:t>Арменович</w:t>
            </w:r>
            <w:proofErr w:type="spellEnd"/>
          </w:p>
          <w:p w:rsidR="006348BC" w:rsidRPr="006348BC" w:rsidRDefault="006348BC" w:rsidP="006348BC">
            <w:pPr>
              <w:tabs>
                <w:tab w:val="left" w:pos="3030"/>
              </w:tabs>
              <w:contextualSpacing/>
              <w:rPr>
                <w:rFonts w:eastAsia="Calibri"/>
                <w:sz w:val="22"/>
                <w:szCs w:val="22"/>
                <w:lang w:val="uk-UA" w:eastAsia="uk-UA"/>
              </w:rPr>
            </w:pPr>
            <w:proofErr w:type="spellStart"/>
            <w:r w:rsidRPr="006348BC">
              <w:rPr>
                <w:rFonts w:eastAsia="Calibri"/>
                <w:sz w:val="22"/>
                <w:szCs w:val="22"/>
                <w:lang w:val="uk-UA" w:eastAsia="uk-UA"/>
              </w:rPr>
              <w:t>тел</w:t>
            </w:r>
            <w:proofErr w:type="spellEnd"/>
            <w:r w:rsidRPr="006348BC">
              <w:rPr>
                <w:rFonts w:eastAsia="Calibri"/>
                <w:sz w:val="22"/>
                <w:szCs w:val="22"/>
                <w:lang w:val="uk-UA" w:eastAsia="uk-UA"/>
              </w:rPr>
              <w:t>. (044) 202-76-61</w:t>
            </w:r>
            <w:r w:rsidRPr="006348BC">
              <w:rPr>
                <w:rFonts w:eastAsia="Calibri"/>
                <w:sz w:val="22"/>
                <w:szCs w:val="22"/>
                <w:lang w:val="uk-UA" w:eastAsia="uk-UA"/>
              </w:rPr>
              <w:tab/>
            </w:r>
          </w:p>
          <w:p w:rsidR="006348BC" w:rsidRPr="006348BC" w:rsidRDefault="006348BC" w:rsidP="006348BC">
            <w:pPr>
              <w:rPr>
                <w:rFonts w:eastAsia="Calibri"/>
                <w:sz w:val="22"/>
                <w:szCs w:val="22"/>
                <w:lang w:val="uk-UA" w:eastAsia="en-US"/>
              </w:rPr>
            </w:pPr>
            <w:r w:rsidRPr="006348BC">
              <w:rPr>
                <w:sz w:val="22"/>
                <w:szCs w:val="22"/>
                <w:lang w:val="uk-UA" w:eastAsia="uk-UA"/>
              </w:rPr>
              <w:t>E-</w:t>
            </w:r>
            <w:proofErr w:type="spellStart"/>
            <w:r w:rsidRPr="006348BC">
              <w:rPr>
                <w:sz w:val="22"/>
                <w:szCs w:val="22"/>
                <w:lang w:val="uk-UA" w:eastAsia="uk-UA"/>
              </w:rPr>
              <w:t>mail</w:t>
            </w:r>
            <w:proofErr w:type="spellEnd"/>
            <w:r w:rsidRPr="006348BC">
              <w:rPr>
                <w:sz w:val="22"/>
                <w:szCs w:val="22"/>
                <w:lang w:val="uk-UA" w:eastAsia="uk-UA"/>
              </w:rPr>
              <w:t xml:space="preserve">: </w:t>
            </w:r>
            <w:hyperlink r:id="rId12" w:history="1">
              <w:r w:rsidRPr="006348BC">
                <w:rPr>
                  <w:color w:val="0563C1"/>
                  <w:sz w:val="22"/>
                  <w:szCs w:val="22"/>
                  <w:u w:val="single"/>
                  <w:lang w:val="uk-UA" w:eastAsia="uk-UA"/>
                </w:rPr>
                <w:t>galustyan@guekmda.gov.ua</w:t>
              </w:r>
            </w:hyperlink>
          </w:p>
          <w:p w:rsidR="006348BC" w:rsidRPr="006348BC" w:rsidRDefault="006348BC" w:rsidP="006348BC">
            <w:pPr>
              <w:rPr>
                <w:rFonts w:eastAsia="Calibri"/>
                <w:lang w:val="uk-UA" w:eastAsia="en-US"/>
              </w:rPr>
            </w:pPr>
          </w:p>
          <w:p w:rsidR="006348BC" w:rsidRPr="005B64F6" w:rsidRDefault="006348BC" w:rsidP="005B64F6">
            <w:pPr>
              <w:rPr>
                <w:rFonts w:eastAsia="Calibri"/>
                <w:b/>
                <w:bCs/>
                <w:lang w:val="uk-UA" w:eastAsia="en-US"/>
              </w:rPr>
            </w:pPr>
            <w:r w:rsidRPr="006348BC">
              <w:rPr>
                <w:rFonts w:eastAsia="Calibri"/>
                <w:b/>
                <w:lang w:val="uk-UA" w:eastAsia="en-US"/>
              </w:rPr>
              <w:t xml:space="preserve">Перший заступник директора </w:t>
            </w:r>
            <w:r w:rsidRPr="006348BC">
              <w:rPr>
                <w:rFonts w:eastAsia="Calibri"/>
                <w:b/>
                <w:bCs/>
                <w:lang w:val="uk-UA" w:eastAsia="en-US"/>
              </w:rPr>
              <w:t xml:space="preserve">Департаменту економіки та інвестицій </w:t>
            </w:r>
            <w:r w:rsidRPr="006348BC">
              <w:rPr>
                <w:rFonts w:eastAsia="Calibri"/>
                <w:b/>
                <w:lang w:val="uk-UA" w:eastAsia="en-US"/>
              </w:rPr>
              <w:t>виконавчого органу Київської міської ради (Київської міської державної адміністрації)</w:t>
            </w:r>
          </w:p>
          <w:p w:rsidR="006348BC" w:rsidRPr="006348BC" w:rsidRDefault="006348BC" w:rsidP="006348BC">
            <w:pPr>
              <w:suppressAutoHyphens/>
              <w:rPr>
                <w:rFonts w:eastAsia="Arial"/>
                <w:b/>
                <w:color w:val="FF0000"/>
                <w:lang w:val="uk-UA" w:eastAsia="en-US"/>
              </w:rPr>
            </w:pPr>
            <w:r w:rsidRPr="006348BC">
              <w:rPr>
                <w:rFonts w:eastAsia="Arial"/>
                <w:b/>
                <w:lang w:val="uk-UA" w:eastAsia="en-US"/>
              </w:rPr>
              <w:t>_______________________ В.В. Панченко</w:t>
            </w:r>
          </w:p>
          <w:p w:rsidR="006348BC" w:rsidRPr="006348BC" w:rsidRDefault="006348BC" w:rsidP="006348BC">
            <w:pPr>
              <w:rPr>
                <w:rFonts w:eastAsia="Calibri"/>
                <w:b/>
                <w:lang w:val="uk-UA" w:eastAsia="en-US"/>
              </w:rPr>
            </w:pPr>
            <w:r w:rsidRPr="006348BC">
              <w:rPr>
                <w:rFonts w:eastAsia="Calibri"/>
                <w:b/>
                <w:lang w:val="uk-UA" w:eastAsia="en-US"/>
              </w:rPr>
              <w:t>МП</w:t>
            </w:r>
          </w:p>
        </w:tc>
        <w:tc>
          <w:tcPr>
            <w:tcW w:w="5154" w:type="dxa"/>
          </w:tcPr>
          <w:p w:rsidR="006348BC" w:rsidRPr="006348BC" w:rsidRDefault="006348BC" w:rsidP="006348BC">
            <w:pPr>
              <w:rPr>
                <w:rFonts w:eastAsia="Calibri"/>
                <w:b/>
                <w:bCs/>
                <w:lang w:val="uk-UA" w:eastAsia="en-US"/>
              </w:rPr>
            </w:pPr>
            <w:r w:rsidRPr="006348BC">
              <w:rPr>
                <w:rFonts w:eastAsia="Calibri"/>
                <w:b/>
                <w:lang w:val="uk-UA" w:eastAsia="en-US"/>
              </w:rPr>
              <w:t xml:space="preserve"> </w:t>
            </w:r>
          </w:p>
          <w:p w:rsidR="006348BC" w:rsidRPr="006348BC" w:rsidRDefault="006348BC" w:rsidP="006348BC">
            <w:pPr>
              <w:rPr>
                <w:rFonts w:eastAsia="Calibri"/>
                <w:b/>
                <w:bCs/>
                <w:lang w:val="uk-UA" w:eastAsia="en-US"/>
              </w:rPr>
            </w:pPr>
          </w:p>
        </w:tc>
      </w:tr>
    </w:tbl>
    <w:p w:rsidR="006348BC" w:rsidRPr="006348BC" w:rsidRDefault="006348BC" w:rsidP="006348BC">
      <w:pPr>
        <w:spacing w:after="160" w:line="259" w:lineRule="auto"/>
        <w:rPr>
          <w:rFonts w:eastAsia="Calibri"/>
          <w:lang w:val="uk-UA" w:eastAsia="en-US"/>
        </w:rPr>
      </w:pPr>
    </w:p>
    <w:p w:rsidR="006348BC" w:rsidRPr="006348BC" w:rsidRDefault="006348BC" w:rsidP="006348BC">
      <w:pPr>
        <w:ind w:firstLine="6663"/>
        <w:rPr>
          <w:rFonts w:eastAsia="Calibri"/>
          <w:lang w:val="uk-UA" w:eastAsia="en-US"/>
        </w:rPr>
      </w:pPr>
      <w:r w:rsidRPr="006348BC">
        <w:rPr>
          <w:rFonts w:eastAsia="Calibri"/>
          <w:lang w:val="uk-UA" w:eastAsia="en-US"/>
        </w:rPr>
        <w:t>Додаток 1</w:t>
      </w:r>
    </w:p>
    <w:p w:rsidR="006348BC" w:rsidRPr="006348BC" w:rsidRDefault="006348BC" w:rsidP="006348BC">
      <w:pPr>
        <w:ind w:firstLine="6663"/>
        <w:rPr>
          <w:rFonts w:eastAsia="Calibri"/>
          <w:lang w:val="uk-UA" w:eastAsia="en-US"/>
        </w:rPr>
      </w:pPr>
      <w:r w:rsidRPr="006348BC">
        <w:rPr>
          <w:rFonts w:eastAsia="Calibri"/>
          <w:lang w:val="uk-UA" w:eastAsia="en-US"/>
        </w:rPr>
        <w:t>до Договору №______/2024</w:t>
      </w:r>
    </w:p>
    <w:p w:rsidR="006348BC" w:rsidRPr="006348BC" w:rsidRDefault="006348BC" w:rsidP="006348BC">
      <w:pPr>
        <w:ind w:firstLine="6521"/>
        <w:rPr>
          <w:rFonts w:eastAsia="Calibri"/>
          <w:lang w:val="uk-UA" w:eastAsia="en-US"/>
        </w:rPr>
      </w:pPr>
      <w:r w:rsidRPr="006348BC">
        <w:rPr>
          <w:rFonts w:eastAsia="Calibri"/>
          <w:lang w:val="uk-UA" w:eastAsia="en-US"/>
        </w:rPr>
        <w:t xml:space="preserve">  від «___»_______2024 року</w:t>
      </w:r>
    </w:p>
    <w:p w:rsidR="006348BC" w:rsidRPr="006348BC" w:rsidRDefault="006348BC" w:rsidP="006348BC">
      <w:pPr>
        <w:ind w:left="-567" w:right="-143" w:firstLine="6521"/>
        <w:rPr>
          <w:rFonts w:eastAsia="Calibri"/>
          <w:lang w:val="uk-UA" w:eastAsia="en-US"/>
        </w:rPr>
      </w:pPr>
    </w:p>
    <w:p w:rsidR="006348BC" w:rsidRPr="006348BC" w:rsidRDefault="006348BC" w:rsidP="006348BC">
      <w:pPr>
        <w:ind w:left="-567" w:right="-143"/>
        <w:rPr>
          <w:rFonts w:eastAsia="Calibri"/>
          <w:b/>
          <w:sz w:val="28"/>
          <w:szCs w:val="28"/>
          <w:lang w:val="uk-UA" w:eastAsia="en-US"/>
        </w:rPr>
      </w:pPr>
      <w:r w:rsidRPr="006348BC">
        <w:rPr>
          <w:rFonts w:eastAsia="Calibri"/>
          <w:sz w:val="28"/>
          <w:szCs w:val="28"/>
          <w:lang w:val="uk-UA" w:eastAsia="en-US"/>
        </w:rPr>
        <w:t xml:space="preserve">                                                              </w:t>
      </w:r>
      <w:r w:rsidRPr="006348BC">
        <w:rPr>
          <w:rFonts w:eastAsia="Calibri"/>
          <w:b/>
          <w:sz w:val="28"/>
          <w:szCs w:val="28"/>
          <w:lang w:val="uk-UA" w:eastAsia="en-US"/>
        </w:rPr>
        <w:t>СПЕЦИФІКАЦІЯ</w:t>
      </w:r>
    </w:p>
    <w:p w:rsidR="006348BC" w:rsidRPr="006348BC" w:rsidRDefault="006348BC" w:rsidP="006348BC">
      <w:pPr>
        <w:tabs>
          <w:tab w:val="left" w:pos="6330"/>
        </w:tabs>
        <w:ind w:left="-567" w:right="-143"/>
        <w:jc w:val="center"/>
        <w:rPr>
          <w:rFonts w:eastAsia="Calibri"/>
          <w:b/>
          <w:sz w:val="28"/>
          <w:szCs w:val="28"/>
          <w:lang w:val="uk-UA" w:eastAsia="en-US"/>
        </w:rPr>
      </w:pPr>
      <w:r w:rsidRPr="006348BC">
        <w:rPr>
          <w:rFonts w:eastAsia="Calibri"/>
          <w:color w:val="000000"/>
          <w:sz w:val="28"/>
          <w:szCs w:val="28"/>
          <w:lang w:val="uk-UA" w:eastAsia="en-US"/>
        </w:rPr>
        <w:t>«</w:t>
      </w:r>
      <w:r w:rsidRPr="006348BC">
        <w:rPr>
          <w:rFonts w:eastAsia="Calibri"/>
          <w:b/>
          <w:sz w:val="28"/>
          <w:szCs w:val="28"/>
          <w:lang w:val="uk-UA" w:eastAsia="en-US"/>
        </w:rPr>
        <w:t>Послуги зберігання та складування (Послуги з приймання, відповідального зберігання та видачі (відпуску) бензину А-95) – за кодом CPV за ДК 021:2015 – 63120000-6»</w:t>
      </w:r>
    </w:p>
    <w:p w:rsidR="006348BC" w:rsidRPr="006348BC" w:rsidRDefault="006348BC" w:rsidP="006348BC">
      <w:pPr>
        <w:tabs>
          <w:tab w:val="left" w:pos="6804"/>
        </w:tabs>
        <w:jc w:val="center"/>
        <w:rPr>
          <w:rFonts w:eastAsia="Calibri"/>
          <w:b/>
          <w:bCs/>
          <w:sz w:val="28"/>
          <w:szCs w:val="28"/>
          <w:lang w:val="uk-UA" w:eastAsia="en-US"/>
        </w:rPr>
      </w:pPr>
    </w:p>
    <w:tbl>
      <w:tblPr>
        <w:tblW w:w="106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
        <w:gridCol w:w="2838"/>
        <w:gridCol w:w="840"/>
        <w:gridCol w:w="1045"/>
        <w:gridCol w:w="47"/>
        <w:gridCol w:w="1677"/>
        <w:gridCol w:w="853"/>
        <w:gridCol w:w="50"/>
        <w:gridCol w:w="1163"/>
        <w:gridCol w:w="1699"/>
      </w:tblGrid>
      <w:tr w:rsidR="006348BC" w:rsidRPr="006348BC" w:rsidTr="006348BC">
        <w:trPr>
          <w:trHeight w:val="834"/>
          <w:tblHeader/>
        </w:trPr>
        <w:tc>
          <w:tcPr>
            <w:tcW w:w="423" w:type="dxa"/>
            <w:tcBorders>
              <w:bottom w:val="single" w:sz="4" w:space="0" w:color="auto"/>
            </w:tcBorders>
            <w:shd w:val="clear" w:color="auto" w:fill="auto"/>
          </w:tcPr>
          <w:p w:rsidR="006348BC" w:rsidRPr="006348BC" w:rsidRDefault="006348BC" w:rsidP="006348BC">
            <w:pPr>
              <w:widowControl w:val="0"/>
              <w:autoSpaceDE w:val="0"/>
              <w:autoSpaceDN w:val="0"/>
              <w:rPr>
                <w:b/>
                <w:sz w:val="20"/>
                <w:szCs w:val="20"/>
                <w:lang w:val="uk-UA" w:eastAsia="uk-UA" w:bidi="uk-UA"/>
              </w:rPr>
            </w:pPr>
          </w:p>
          <w:p w:rsidR="006348BC" w:rsidRPr="006348BC" w:rsidRDefault="006348BC" w:rsidP="006348BC">
            <w:pPr>
              <w:widowControl w:val="0"/>
              <w:autoSpaceDE w:val="0"/>
              <w:autoSpaceDN w:val="0"/>
              <w:jc w:val="center"/>
              <w:rPr>
                <w:b/>
                <w:sz w:val="20"/>
                <w:szCs w:val="20"/>
                <w:lang w:val="uk-UA" w:eastAsia="uk-UA" w:bidi="uk-UA"/>
              </w:rPr>
            </w:pPr>
            <w:r w:rsidRPr="006348BC">
              <w:rPr>
                <w:b/>
                <w:sz w:val="20"/>
                <w:szCs w:val="20"/>
                <w:lang w:val="uk-UA" w:eastAsia="uk-UA" w:bidi="uk-UA"/>
              </w:rPr>
              <w:t>№</w:t>
            </w:r>
          </w:p>
        </w:tc>
        <w:tc>
          <w:tcPr>
            <w:tcW w:w="2838" w:type="dxa"/>
            <w:tcBorders>
              <w:bottom w:val="single" w:sz="4" w:space="0" w:color="auto"/>
            </w:tcBorders>
            <w:shd w:val="clear" w:color="auto" w:fill="auto"/>
          </w:tcPr>
          <w:p w:rsidR="006348BC" w:rsidRPr="006348BC" w:rsidRDefault="006348BC" w:rsidP="006348BC">
            <w:pPr>
              <w:widowControl w:val="0"/>
              <w:autoSpaceDE w:val="0"/>
              <w:autoSpaceDN w:val="0"/>
              <w:rPr>
                <w:b/>
                <w:sz w:val="20"/>
                <w:szCs w:val="20"/>
                <w:lang w:val="uk-UA" w:eastAsia="uk-UA" w:bidi="uk-UA"/>
              </w:rPr>
            </w:pPr>
          </w:p>
          <w:p w:rsidR="006348BC" w:rsidRPr="006348BC" w:rsidRDefault="006348BC" w:rsidP="006348BC">
            <w:pPr>
              <w:widowControl w:val="0"/>
              <w:autoSpaceDE w:val="0"/>
              <w:autoSpaceDN w:val="0"/>
              <w:ind w:hanging="50"/>
              <w:jc w:val="center"/>
              <w:rPr>
                <w:b/>
                <w:sz w:val="20"/>
                <w:szCs w:val="20"/>
                <w:lang w:val="uk-UA" w:eastAsia="uk-UA" w:bidi="uk-UA"/>
              </w:rPr>
            </w:pPr>
            <w:r w:rsidRPr="006348BC">
              <w:rPr>
                <w:b/>
                <w:sz w:val="20"/>
                <w:szCs w:val="20"/>
                <w:lang w:val="uk-UA" w:eastAsia="uk-UA" w:bidi="uk-UA"/>
              </w:rPr>
              <w:t>Перелік Послуг</w:t>
            </w:r>
          </w:p>
        </w:tc>
        <w:tc>
          <w:tcPr>
            <w:tcW w:w="840" w:type="dxa"/>
            <w:shd w:val="clear" w:color="auto" w:fill="auto"/>
          </w:tcPr>
          <w:p w:rsidR="006348BC" w:rsidRPr="006348BC" w:rsidRDefault="006348BC" w:rsidP="006348BC">
            <w:pPr>
              <w:widowControl w:val="0"/>
              <w:autoSpaceDE w:val="0"/>
              <w:autoSpaceDN w:val="0"/>
              <w:jc w:val="center"/>
              <w:rPr>
                <w:b/>
                <w:sz w:val="20"/>
                <w:szCs w:val="20"/>
                <w:lang w:val="uk-UA" w:eastAsia="uk-UA" w:bidi="uk-UA"/>
              </w:rPr>
            </w:pPr>
            <w:r w:rsidRPr="006348BC">
              <w:rPr>
                <w:b/>
                <w:sz w:val="20"/>
                <w:szCs w:val="20"/>
                <w:lang w:val="uk-UA" w:eastAsia="uk-UA" w:bidi="uk-UA"/>
              </w:rPr>
              <w:t>Одиниця виміру</w:t>
            </w:r>
          </w:p>
        </w:tc>
        <w:tc>
          <w:tcPr>
            <w:tcW w:w="1092" w:type="dxa"/>
            <w:gridSpan w:val="2"/>
            <w:shd w:val="clear" w:color="auto" w:fill="auto"/>
          </w:tcPr>
          <w:p w:rsidR="006348BC" w:rsidRPr="006348BC" w:rsidRDefault="006348BC" w:rsidP="006348BC">
            <w:pPr>
              <w:widowControl w:val="0"/>
              <w:autoSpaceDE w:val="0"/>
              <w:autoSpaceDN w:val="0"/>
              <w:jc w:val="center"/>
              <w:rPr>
                <w:b/>
                <w:sz w:val="20"/>
                <w:szCs w:val="20"/>
                <w:lang w:val="uk-UA" w:eastAsia="uk-UA" w:bidi="uk-UA"/>
              </w:rPr>
            </w:pPr>
            <w:r w:rsidRPr="006348BC">
              <w:rPr>
                <w:b/>
                <w:sz w:val="20"/>
                <w:szCs w:val="20"/>
                <w:lang w:val="uk-UA" w:eastAsia="uk-UA" w:bidi="uk-UA"/>
              </w:rPr>
              <w:t>Кількість</w:t>
            </w:r>
          </w:p>
        </w:tc>
        <w:tc>
          <w:tcPr>
            <w:tcW w:w="1677" w:type="dxa"/>
            <w:shd w:val="clear" w:color="auto" w:fill="auto"/>
          </w:tcPr>
          <w:p w:rsidR="006348BC" w:rsidRPr="006348BC" w:rsidRDefault="006348BC" w:rsidP="006348BC">
            <w:pPr>
              <w:widowControl w:val="0"/>
              <w:autoSpaceDE w:val="0"/>
              <w:autoSpaceDN w:val="0"/>
              <w:jc w:val="center"/>
              <w:rPr>
                <w:b/>
                <w:sz w:val="20"/>
                <w:szCs w:val="20"/>
                <w:lang w:val="uk-UA" w:eastAsia="uk-UA" w:bidi="uk-UA"/>
              </w:rPr>
            </w:pPr>
            <w:r w:rsidRPr="006348BC">
              <w:rPr>
                <w:b/>
                <w:sz w:val="20"/>
                <w:szCs w:val="20"/>
                <w:lang w:val="uk-UA" w:eastAsia="uk-UA" w:bidi="uk-UA"/>
              </w:rPr>
              <w:t>Щомісячна вартість</w:t>
            </w:r>
          </w:p>
          <w:p w:rsidR="006348BC" w:rsidRPr="006348BC" w:rsidRDefault="006348BC" w:rsidP="006348BC">
            <w:pPr>
              <w:widowControl w:val="0"/>
              <w:autoSpaceDE w:val="0"/>
              <w:autoSpaceDN w:val="0"/>
              <w:jc w:val="center"/>
              <w:rPr>
                <w:b/>
                <w:sz w:val="20"/>
                <w:szCs w:val="20"/>
                <w:lang w:val="uk-UA" w:eastAsia="uk-UA" w:bidi="uk-UA"/>
              </w:rPr>
            </w:pPr>
            <w:r w:rsidRPr="006348BC">
              <w:rPr>
                <w:b/>
                <w:sz w:val="20"/>
                <w:szCs w:val="20"/>
                <w:lang w:val="uk-UA" w:eastAsia="uk-UA" w:bidi="uk-UA"/>
              </w:rPr>
              <w:t>без ПДВ за 1 тонну, грн</w:t>
            </w:r>
          </w:p>
        </w:tc>
        <w:tc>
          <w:tcPr>
            <w:tcW w:w="903" w:type="dxa"/>
            <w:gridSpan w:val="2"/>
            <w:shd w:val="clear" w:color="auto" w:fill="auto"/>
          </w:tcPr>
          <w:p w:rsidR="006348BC" w:rsidRPr="006348BC" w:rsidRDefault="006348BC" w:rsidP="006348BC">
            <w:pPr>
              <w:widowControl w:val="0"/>
              <w:autoSpaceDE w:val="0"/>
              <w:autoSpaceDN w:val="0"/>
              <w:jc w:val="center"/>
              <w:rPr>
                <w:b/>
                <w:sz w:val="20"/>
                <w:szCs w:val="20"/>
                <w:lang w:val="uk-UA" w:eastAsia="uk-UA" w:bidi="uk-UA"/>
              </w:rPr>
            </w:pPr>
          </w:p>
          <w:p w:rsidR="006348BC" w:rsidRPr="006348BC" w:rsidRDefault="006348BC" w:rsidP="006348BC">
            <w:pPr>
              <w:widowControl w:val="0"/>
              <w:autoSpaceDE w:val="0"/>
              <w:autoSpaceDN w:val="0"/>
              <w:jc w:val="center"/>
              <w:rPr>
                <w:b/>
                <w:sz w:val="20"/>
                <w:szCs w:val="20"/>
                <w:lang w:val="uk-UA" w:eastAsia="uk-UA" w:bidi="uk-UA"/>
              </w:rPr>
            </w:pPr>
            <w:r w:rsidRPr="006348BC">
              <w:rPr>
                <w:b/>
                <w:sz w:val="20"/>
                <w:szCs w:val="20"/>
                <w:lang w:val="uk-UA" w:eastAsia="uk-UA" w:bidi="uk-UA"/>
              </w:rPr>
              <w:t>ПДВ,</w:t>
            </w:r>
          </w:p>
          <w:p w:rsidR="006348BC" w:rsidRPr="006348BC" w:rsidRDefault="006348BC" w:rsidP="006348BC">
            <w:pPr>
              <w:widowControl w:val="0"/>
              <w:autoSpaceDE w:val="0"/>
              <w:autoSpaceDN w:val="0"/>
              <w:jc w:val="center"/>
              <w:rPr>
                <w:b/>
                <w:sz w:val="20"/>
                <w:szCs w:val="20"/>
                <w:lang w:val="uk-UA" w:eastAsia="uk-UA" w:bidi="uk-UA"/>
              </w:rPr>
            </w:pPr>
            <w:r w:rsidRPr="006348BC">
              <w:rPr>
                <w:b/>
                <w:sz w:val="20"/>
                <w:szCs w:val="20"/>
                <w:lang w:val="uk-UA" w:eastAsia="uk-UA" w:bidi="uk-UA"/>
              </w:rPr>
              <w:t>грн</w:t>
            </w:r>
          </w:p>
        </w:tc>
        <w:tc>
          <w:tcPr>
            <w:tcW w:w="1163" w:type="dxa"/>
            <w:shd w:val="clear" w:color="auto" w:fill="auto"/>
          </w:tcPr>
          <w:p w:rsidR="006348BC" w:rsidRPr="006348BC" w:rsidRDefault="006348BC" w:rsidP="006348BC">
            <w:pPr>
              <w:widowControl w:val="0"/>
              <w:autoSpaceDE w:val="0"/>
              <w:autoSpaceDN w:val="0"/>
              <w:jc w:val="center"/>
              <w:rPr>
                <w:b/>
                <w:sz w:val="20"/>
                <w:szCs w:val="20"/>
                <w:lang w:val="uk-UA" w:eastAsia="uk-UA" w:bidi="uk-UA"/>
              </w:rPr>
            </w:pPr>
            <w:r w:rsidRPr="006348BC">
              <w:rPr>
                <w:b/>
                <w:sz w:val="20"/>
                <w:szCs w:val="20"/>
                <w:lang w:val="uk-UA" w:eastAsia="uk-UA" w:bidi="uk-UA"/>
              </w:rPr>
              <w:t>Щомісячна вартість</w:t>
            </w:r>
          </w:p>
          <w:p w:rsidR="006348BC" w:rsidRPr="006348BC" w:rsidRDefault="006348BC" w:rsidP="006348BC">
            <w:pPr>
              <w:widowControl w:val="0"/>
              <w:autoSpaceDE w:val="0"/>
              <w:autoSpaceDN w:val="0"/>
              <w:jc w:val="center"/>
              <w:rPr>
                <w:b/>
                <w:sz w:val="20"/>
                <w:szCs w:val="20"/>
                <w:lang w:val="uk-UA" w:eastAsia="uk-UA" w:bidi="uk-UA"/>
              </w:rPr>
            </w:pPr>
            <w:r w:rsidRPr="006348BC">
              <w:rPr>
                <w:b/>
                <w:sz w:val="20"/>
                <w:szCs w:val="20"/>
                <w:lang w:val="uk-UA" w:eastAsia="uk-UA" w:bidi="uk-UA"/>
              </w:rPr>
              <w:t xml:space="preserve">з ПДВ за 1 тонну, грн </w:t>
            </w:r>
          </w:p>
        </w:tc>
        <w:tc>
          <w:tcPr>
            <w:tcW w:w="1699" w:type="dxa"/>
          </w:tcPr>
          <w:p w:rsidR="006348BC" w:rsidRPr="006348BC" w:rsidRDefault="006348BC" w:rsidP="006348BC">
            <w:pPr>
              <w:widowControl w:val="0"/>
              <w:autoSpaceDE w:val="0"/>
              <w:autoSpaceDN w:val="0"/>
              <w:jc w:val="center"/>
              <w:rPr>
                <w:b/>
                <w:sz w:val="20"/>
                <w:szCs w:val="20"/>
                <w:lang w:val="uk-UA" w:eastAsia="uk-UA" w:bidi="uk-UA"/>
              </w:rPr>
            </w:pPr>
            <w:r w:rsidRPr="006348BC">
              <w:rPr>
                <w:b/>
                <w:sz w:val="20"/>
                <w:szCs w:val="20"/>
                <w:lang w:val="uk-UA" w:eastAsia="uk-UA" w:bidi="uk-UA"/>
              </w:rPr>
              <w:t>Вартість всього з/без ПДВ, грн</w:t>
            </w:r>
          </w:p>
        </w:tc>
      </w:tr>
      <w:tr w:rsidR="006348BC" w:rsidRPr="006348BC" w:rsidTr="006348BC">
        <w:trPr>
          <w:trHeight w:val="610"/>
        </w:trPr>
        <w:tc>
          <w:tcPr>
            <w:tcW w:w="423" w:type="dxa"/>
            <w:tcBorders>
              <w:top w:val="single" w:sz="4" w:space="0" w:color="auto"/>
              <w:bottom w:val="single" w:sz="4" w:space="0" w:color="auto"/>
            </w:tcBorders>
            <w:shd w:val="clear" w:color="auto" w:fill="auto"/>
          </w:tcPr>
          <w:p w:rsidR="006348BC" w:rsidRPr="006348BC" w:rsidRDefault="006348BC" w:rsidP="006348BC">
            <w:pPr>
              <w:widowControl w:val="0"/>
              <w:numPr>
                <w:ilvl w:val="0"/>
                <w:numId w:val="21"/>
              </w:numPr>
              <w:autoSpaceDE w:val="0"/>
              <w:autoSpaceDN w:val="0"/>
              <w:spacing w:after="160" w:line="259" w:lineRule="auto"/>
              <w:jc w:val="both"/>
              <w:rPr>
                <w:lang w:val="uk-UA" w:eastAsia="uk-UA" w:bidi="uk-UA"/>
              </w:rPr>
            </w:pPr>
            <w:r w:rsidRPr="006348BC">
              <w:rPr>
                <w:lang w:val="uk-UA" w:eastAsia="uk-UA" w:bidi="uk-UA"/>
              </w:rPr>
              <w:t>1.</w:t>
            </w:r>
          </w:p>
        </w:tc>
        <w:tc>
          <w:tcPr>
            <w:tcW w:w="10212" w:type="dxa"/>
            <w:gridSpan w:val="9"/>
            <w:tcBorders>
              <w:top w:val="single" w:sz="4" w:space="0" w:color="auto"/>
              <w:bottom w:val="single" w:sz="4" w:space="0" w:color="auto"/>
            </w:tcBorders>
            <w:shd w:val="clear" w:color="auto" w:fill="auto"/>
          </w:tcPr>
          <w:p w:rsidR="006348BC" w:rsidRPr="006348BC" w:rsidRDefault="006348BC" w:rsidP="006348BC">
            <w:pPr>
              <w:widowControl w:val="0"/>
              <w:autoSpaceDE w:val="0"/>
              <w:autoSpaceDN w:val="0"/>
              <w:jc w:val="both"/>
              <w:rPr>
                <w:b/>
                <w:lang w:val="uk-UA" w:eastAsia="uk-UA" w:bidi="uk-UA"/>
              </w:rPr>
            </w:pPr>
            <w:r w:rsidRPr="006348BC">
              <w:rPr>
                <w:b/>
                <w:lang w:val="uk-UA" w:eastAsia="uk-UA" w:bidi="uk-UA"/>
              </w:rPr>
              <w:t>Послуги зберігання та складування (Послуги з приймання, відповідального зберігання та видачі (відпуску) бензину А-95) – за кодом CPV  за ДК 021:2015 – 63120000-6</w:t>
            </w:r>
          </w:p>
        </w:tc>
      </w:tr>
      <w:tr w:rsidR="006348BC" w:rsidRPr="006348BC" w:rsidTr="006348BC">
        <w:trPr>
          <w:trHeight w:val="245"/>
        </w:trPr>
        <w:tc>
          <w:tcPr>
            <w:tcW w:w="423" w:type="dxa"/>
            <w:tcBorders>
              <w:top w:val="single" w:sz="4" w:space="0" w:color="auto"/>
              <w:bottom w:val="single" w:sz="4" w:space="0" w:color="auto"/>
            </w:tcBorders>
            <w:shd w:val="clear" w:color="auto" w:fill="auto"/>
          </w:tcPr>
          <w:p w:rsidR="006348BC" w:rsidRPr="006348BC" w:rsidRDefault="006348BC" w:rsidP="006348BC">
            <w:pPr>
              <w:widowControl w:val="0"/>
              <w:autoSpaceDE w:val="0"/>
              <w:autoSpaceDN w:val="0"/>
              <w:ind w:left="501"/>
              <w:jc w:val="both"/>
              <w:rPr>
                <w:lang w:val="uk-UA" w:eastAsia="uk-UA" w:bidi="uk-UA"/>
              </w:rPr>
            </w:pPr>
          </w:p>
        </w:tc>
        <w:tc>
          <w:tcPr>
            <w:tcW w:w="2838" w:type="dxa"/>
            <w:tcBorders>
              <w:top w:val="single" w:sz="4" w:space="0" w:color="auto"/>
              <w:bottom w:val="single" w:sz="4" w:space="0" w:color="auto"/>
              <w:right w:val="single" w:sz="4" w:space="0" w:color="auto"/>
            </w:tcBorders>
            <w:shd w:val="clear" w:color="auto" w:fill="auto"/>
          </w:tcPr>
          <w:p w:rsidR="006348BC" w:rsidRPr="006348BC" w:rsidRDefault="006348BC" w:rsidP="006348BC">
            <w:pPr>
              <w:widowControl w:val="0"/>
              <w:autoSpaceDE w:val="0"/>
              <w:autoSpaceDN w:val="0"/>
              <w:ind w:left="8" w:hanging="8"/>
              <w:rPr>
                <w:lang w:val="uk-UA" w:eastAsia="uk-UA" w:bidi="uk-UA"/>
              </w:rPr>
            </w:pPr>
            <w:r w:rsidRPr="006348BC">
              <w:rPr>
                <w:lang w:val="uk-UA" w:eastAsia="uk-UA" w:bidi="uk-UA"/>
              </w:rPr>
              <w:t xml:space="preserve"> </w:t>
            </w:r>
            <w:r w:rsidRPr="006348BC">
              <w:rPr>
                <w:rFonts w:eastAsia="Calibri"/>
                <w:lang w:val="uk-UA" w:eastAsia="en-US"/>
              </w:rPr>
              <w:t>бензин  А-95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348BC" w:rsidRPr="006348BC" w:rsidRDefault="006348BC" w:rsidP="006348BC">
            <w:pPr>
              <w:spacing w:after="160" w:line="259" w:lineRule="auto"/>
              <w:jc w:val="center"/>
              <w:rPr>
                <w:rFonts w:asciiTheme="minorHAnsi" w:eastAsiaTheme="minorHAnsi" w:hAnsiTheme="minorHAnsi" w:cstheme="minorBidi"/>
                <w:sz w:val="22"/>
                <w:szCs w:val="22"/>
                <w:lang w:val="uk-UA" w:eastAsia="en-US"/>
              </w:rPr>
            </w:pPr>
            <w:r w:rsidRPr="006348BC">
              <w:rPr>
                <w:lang w:val="uk-UA" w:eastAsia="uk-UA" w:bidi="uk-UA"/>
              </w:rPr>
              <w:t>тонна</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348BC" w:rsidRPr="006348BC" w:rsidRDefault="006348BC" w:rsidP="006348BC">
            <w:pPr>
              <w:spacing w:after="160" w:line="259" w:lineRule="auto"/>
              <w:jc w:val="center"/>
              <w:rPr>
                <w:lang w:val="uk-UA" w:eastAsia="uk-UA" w:bidi="uk-UA"/>
              </w:rPr>
            </w:pP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6348BC" w:rsidRPr="006348BC" w:rsidRDefault="006348BC" w:rsidP="006348BC">
            <w:pPr>
              <w:widowControl w:val="0"/>
              <w:autoSpaceDE w:val="0"/>
              <w:autoSpaceDN w:val="0"/>
              <w:jc w:val="center"/>
              <w:rPr>
                <w:lang w:val="uk-UA" w:eastAsia="uk-UA" w:bidi="uk-UA"/>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348BC" w:rsidRPr="006348BC" w:rsidRDefault="006348BC" w:rsidP="006348BC">
            <w:pPr>
              <w:widowControl w:val="0"/>
              <w:autoSpaceDE w:val="0"/>
              <w:autoSpaceDN w:val="0"/>
              <w:jc w:val="center"/>
              <w:rPr>
                <w:lang w:val="uk-UA" w:eastAsia="uk-UA" w:bidi="uk-UA"/>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6348BC" w:rsidRPr="006348BC" w:rsidRDefault="006348BC" w:rsidP="006348BC">
            <w:pPr>
              <w:widowControl w:val="0"/>
              <w:autoSpaceDE w:val="0"/>
              <w:autoSpaceDN w:val="0"/>
              <w:jc w:val="center"/>
              <w:rPr>
                <w:lang w:val="uk-UA" w:eastAsia="uk-UA" w:bidi="uk-UA"/>
              </w:rPr>
            </w:pPr>
          </w:p>
        </w:tc>
        <w:tc>
          <w:tcPr>
            <w:tcW w:w="1699" w:type="dxa"/>
            <w:tcBorders>
              <w:top w:val="single" w:sz="4" w:space="0" w:color="auto"/>
              <w:left w:val="single" w:sz="4" w:space="0" w:color="auto"/>
            </w:tcBorders>
            <w:shd w:val="clear" w:color="auto" w:fill="auto"/>
          </w:tcPr>
          <w:p w:rsidR="006348BC" w:rsidRPr="006348BC" w:rsidRDefault="006348BC" w:rsidP="006348BC">
            <w:pPr>
              <w:widowControl w:val="0"/>
              <w:autoSpaceDE w:val="0"/>
              <w:autoSpaceDN w:val="0"/>
              <w:jc w:val="center"/>
              <w:rPr>
                <w:lang w:val="uk-UA" w:eastAsia="uk-UA" w:bidi="uk-UA"/>
              </w:rPr>
            </w:pPr>
          </w:p>
          <w:p w:rsidR="006348BC" w:rsidRPr="006348BC" w:rsidRDefault="006348BC" w:rsidP="006348BC">
            <w:pPr>
              <w:widowControl w:val="0"/>
              <w:autoSpaceDE w:val="0"/>
              <w:autoSpaceDN w:val="0"/>
              <w:jc w:val="center"/>
              <w:rPr>
                <w:b/>
                <w:lang w:val="uk-UA" w:eastAsia="uk-UA" w:bidi="uk-UA"/>
              </w:rPr>
            </w:pPr>
          </w:p>
        </w:tc>
      </w:tr>
      <w:tr w:rsidR="006348BC" w:rsidRPr="006348BC" w:rsidTr="006348BC">
        <w:trPr>
          <w:trHeight w:val="301"/>
        </w:trPr>
        <w:tc>
          <w:tcPr>
            <w:tcW w:w="423" w:type="dxa"/>
            <w:tcBorders>
              <w:top w:val="single" w:sz="4" w:space="0" w:color="auto"/>
              <w:bottom w:val="single" w:sz="4" w:space="0" w:color="auto"/>
            </w:tcBorders>
            <w:shd w:val="clear" w:color="auto" w:fill="auto"/>
          </w:tcPr>
          <w:p w:rsidR="006348BC" w:rsidRPr="006348BC" w:rsidRDefault="006348BC" w:rsidP="006348BC">
            <w:pPr>
              <w:widowControl w:val="0"/>
              <w:autoSpaceDE w:val="0"/>
              <w:autoSpaceDN w:val="0"/>
              <w:ind w:left="501"/>
              <w:jc w:val="both"/>
              <w:rPr>
                <w:lang w:val="uk-UA" w:eastAsia="uk-UA" w:bidi="uk-UA"/>
              </w:rPr>
            </w:pPr>
          </w:p>
        </w:tc>
        <w:tc>
          <w:tcPr>
            <w:tcW w:w="2838" w:type="dxa"/>
            <w:tcBorders>
              <w:top w:val="single" w:sz="4" w:space="0" w:color="auto"/>
              <w:bottom w:val="single" w:sz="4" w:space="0" w:color="auto"/>
              <w:right w:val="single" w:sz="4" w:space="0" w:color="auto"/>
            </w:tcBorders>
            <w:shd w:val="clear" w:color="auto" w:fill="auto"/>
          </w:tcPr>
          <w:p w:rsidR="006348BC" w:rsidRPr="006348BC" w:rsidRDefault="006348BC" w:rsidP="006348BC">
            <w:pPr>
              <w:widowControl w:val="0"/>
              <w:autoSpaceDE w:val="0"/>
              <w:autoSpaceDN w:val="0"/>
              <w:rPr>
                <w:lang w:val="uk-UA" w:eastAsia="uk-UA" w:bidi="uk-UA"/>
              </w:rPr>
            </w:pPr>
            <w:r w:rsidRPr="006348BC">
              <w:rPr>
                <w:lang w:val="uk-UA" w:eastAsia="uk-UA" w:bidi="uk-UA"/>
              </w:rPr>
              <w:t xml:space="preserve">  Разом:</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6348BC" w:rsidRPr="006348BC" w:rsidRDefault="006348BC" w:rsidP="006348BC">
            <w:pPr>
              <w:spacing w:after="160" w:line="259" w:lineRule="auto"/>
              <w:jc w:val="center"/>
              <w:rPr>
                <w:lang w:val="uk-UA" w:eastAsia="uk-UA" w:bidi="uk-UA"/>
              </w:rPr>
            </w:pP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6348BC" w:rsidRPr="006348BC" w:rsidRDefault="006348BC" w:rsidP="006348BC">
            <w:pPr>
              <w:spacing w:after="160" w:line="259" w:lineRule="auto"/>
              <w:jc w:val="center"/>
              <w:rPr>
                <w:lang w:val="uk-UA" w:eastAsia="uk-UA" w:bidi="uk-UA"/>
              </w:rPr>
            </w:pP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rsidR="006348BC" w:rsidRPr="006348BC" w:rsidRDefault="006348BC" w:rsidP="006348BC">
            <w:pPr>
              <w:widowControl w:val="0"/>
              <w:autoSpaceDE w:val="0"/>
              <w:autoSpaceDN w:val="0"/>
              <w:jc w:val="center"/>
              <w:rPr>
                <w:lang w:val="uk-UA" w:eastAsia="uk-UA" w:bidi="uk-UA"/>
              </w:rPr>
            </w:pP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348BC" w:rsidRPr="006348BC" w:rsidRDefault="006348BC" w:rsidP="006348BC">
            <w:pPr>
              <w:widowControl w:val="0"/>
              <w:autoSpaceDE w:val="0"/>
              <w:autoSpaceDN w:val="0"/>
              <w:jc w:val="center"/>
              <w:rPr>
                <w:lang w:val="uk-UA" w:eastAsia="uk-UA" w:bidi="uk-UA"/>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tcPr>
          <w:p w:rsidR="006348BC" w:rsidRPr="006348BC" w:rsidRDefault="006348BC" w:rsidP="006348BC">
            <w:pPr>
              <w:widowControl w:val="0"/>
              <w:autoSpaceDE w:val="0"/>
              <w:autoSpaceDN w:val="0"/>
              <w:jc w:val="center"/>
              <w:rPr>
                <w:lang w:val="uk-UA" w:eastAsia="uk-UA" w:bidi="uk-UA"/>
              </w:rPr>
            </w:pPr>
          </w:p>
        </w:tc>
        <w:tc>
          <w:tcPr>
            <w:tcW w:w="1699" w:type="dxa"/>
            <w:tcBorders>
              <w:left w:val="single" w:sz="4" w:space="0" w:color="auto"/>
            </w:tcBorders>
            <w:shd w:val="clear" w:color="auto" w:fill="auto"/>
          </w:tcPr>
          <w:p w:rsidR="006348BC" w:rsidRPr="006348BC" w:rsidRDefault="006348BC" w:rsidP="006348BC">
            <w:pPr>
              <w:widowControl w:val="0"/>
              <w:autoSpaceDE w:val="0"/>
              <w:autoSpaceDN w:val="0"/>
              <w:jc w:val="center"/>
              <w:rPr>
                <w:b/>
                <w:lang w:val="uk-UA" w:eastAsia="uk-UA" w:bidi="uk-UA"/>
              </w:rPr>
            </w:pPr>
          </w:p>
        </w:tc>
      </w:tr>
      <w:tr w:rsidR="006348BC" w:rsidRPr="006348BC" w:rsidTr="006348BC">
        <w:trPr>
          <w:trHeight w:val="610"/>
        </w:trPr>
        <w:tc>
          <w:tcPr>
            <w:tcW w:w="10635" w:type="dxa"/>
            <w:gridSpan w:val="10"/>
            <w:tcBorders>
              <w:top w:val="single" w:sz="4" w:space="0" w:color="auto"/>
              <w:bottom w:val="single" w:sz="4" w:space="0" w:color="auto"/>
            </w:tcBorders>
            <w:shd w:val="clear" w:color="auto" w:fill="auto"/>
          </w:tcPr>
          <w:p w:rsidR="006348BC" w:rsidRPr="006348BC" w:rsidRDefault="006348BC" w:rsidP="006348BC">
            <w:pPr>
              <w:jc w:val="both"/>
              <w:rPr>
                <w:b/>
                <w:lang w:val="uk-UA" w:eastAsia="uk-UA" w:bidi="uk-UA"/>
              </w:rPr>
            </w:pPr>
            <w:r w:rsidRPr="006348BC">
              <w:rPr>
                <w:b/>
                <w:lang w:val="uk-UA" w:eastAsia="uk-UA" w:bidi="uk-UA"/>
              </w:rPr>
              <w:t xml:space="preserve">Всього: </w:t>
            </w:r>
          </w:p>
        </w:tc>
      </w:tr>
    </w:tbl>
    <w:p w:rsidR="006348BC" w:rsidRPr="006348BC" w:rsidRDefault="006348BC" w:rsidP="006348BC">
      <w:pPr>
        <w:tabs>
          <w:tab w:val="left" w:pos="5387"/>
        </w:tabs>
        <w:ind w:left="-567"/>
        <w:rPr>
          <w:rFonts w:eastAsia="Calibri"/>
          <w:b/>
          <w:sz w:val="22"/>
          <w:szCs w:val="22"/>
          <w:lang w:val="uk-UA" w:eastAsia="en-US"/>
        </w:rPr>
      </w:pPr>
      <w:r w:rsidRPr="006348BC">
        <w:rPr>
          <w:rFonts w:eastAsia="Calibri"/>
          <w:b/>
          <w:sz w:val="22"/>
          <w:szCs w:val="22"/>
          <w:lang w:val="uk-UA" w:eastAsia="en-US"/>
        </w:rPr>
        <w:t xml:space="preserve">                                                                                                                           </w:t>
      </w:r>
    </w:p>
    <w:p w:rsidR="006348BC" w:rsidRPr="006348BC" w:rsidRDefault="006348BC" w:rsidP="006348BC">
      <w:pPr>
        <w:tabs>
          <w:tab w:val="left" w:pos="5387"/>
        </w:tabs>
        <w:rPr>
          <w:rFonts w:eastAsia="Calibri"/>
          <w:b/>
          <w:sz w:val="22"/>
          <w:szCs w:val="22"/>
          <w:lang w:val="uk-UA" w:eastAsia="en-US"/>
        </w:rPr>
      </w:pPr>
      <w:r w:rsidRPr="006348BC">
        <w:rPr>
          <w:rFonts w:eastAsia="Calibri"/>
          <w:b/>
          <w:sz w:val="22"/>
          <w:szCs w:val="22"/>
          <w:lang w:val="uk-UA" w:eastAsia="en-US"/>
        </w:rPr>
        <w:t xml:space="preserve">                                                                                                                         Разом без ПДВ:    </w:t>
      </w:r>
    </w:p>
    <w:p w:rsidR="006348BC" w:rsidRPr="006348BC" w:rsidRDefault="006348BC" w:rsidP="006348BC">
      <w:pPr>
        <w:rPr>
          <w:rFonts w:eastAsia="Calibri"/>
          <w:b/>
          <w:sz w:val="22"/>
          <w:szCs w:val="22"/>
          <w:lang w:val="uk-UA" w:eastAsia="en-US"/>
        </w:rPr>
      </w:pPr>
      <w:r w:rsidRPr="006348BC">
        <w:rPr>
          <w:rFonts w:eastAsia="Calibri"/>
          <w:b/>
          <w:sz w:val="22"/>
          <w:szCs w:val="22"/>
          <w:lang w:val="uk-UA" w:eastAsia="en-US"/>
        </w:rPr>
        <w:t xml:space="preserve">                                                                                                                                           ПДВ:        </w:t>
      </w:r>
    </w:p>
    <w:p w:rsidR="006348BC" w:rsidRPr="006348BC" w:rsidRDefault="006348BC" w:rsidP="006348BC">
      <w:pPr>
        <w:rPr>
          <w:rFonts w:eastAsia="Calibri"/>
          <w:b/>
          <w:sz w:val="22"/>
          <w:szCs w:val="22"/>
          <w:lang w:val="uk-UA" w:eastAsia="en-US"/>
        </w:rPr>
      </w:pPr>
      <w:r w:rsidRPr="006348BC">
        <w:rPr>
          <w:rFonts w:eastAsia="Calibri"/>
          <w:b/>
          <w:sz w:val="22"/>
          <w:szCs w:val="22"/>
          <w:lang w:val="uk-UA" w:eastAsia="en-US"/>
        </w:rPr>
        <w:t xml:space="preserve">                                                                                                                                      Всього:       </w:t>
      </w:r>
    </w:p>
    <w:p w:rsidR="006348BC" w:rsidRPr="006348BC" w:rsidRDefault="006348BC" w:rsidP="006348BC">
      <w:pPr>
        <w:ind w:firstLine="6663"/>
        <w:rPr>
          <w:rFonts w:eastAsia="Calibri"/>
          <w:sz w:val="16"/>
          <w:szCs w:val="16"/>
          <w:lang w:val="uk-UA" w:eastAsia="en-US"/>
        </w:rPr>
      </w:pPr>
    </w:p>
    <w:p w:rsidR="006348BC" w:rsidRPr="006348BC" w:rsidRDefault="006348BC" w:rsidP="006348BC">
      <w:pPr>
        <w:ind w:firstLine="6663"/>
        <w:rPr>
          <w:rFonts w:eastAsia="Calibri"/>
          <w:sz w:val="16"/>
          <w:szCs w:val="16"/>
          <w:lang w:val="uk-UA" w:eastAsia="en-US"/>
        </w:rPr>
      </w:pPr>
    </w:p>
    <w:p w:rsidR="006348BC" w:rsidRPr="006348BC" w:rsidRDefault="006348BC" w:rsidP="006348BC">
      <w:pPr>
        <w:ind w:firstLine="6663"/>
        <w:rPr>
          <w:rFonts w:eastAsia="Calibri"/>
          <w:sz w:val="16"/>
          <w:szCs w:val="16"/>
          <w:lang w:val="uk-UA" w:eastAsia="en-US"/>
        </w:rPr>
      </w:pPr>
    </w:p>
    <w:tbl>
      <w:tblPr>
        <w:tblW w:w="0" w:type="auto"/>
        <w:tblLook w:val="04A0" w:firstRow="1" w:lastRow="0" w:firstColumn="1" w:lastColumn="0" w:noHBand="0" w:noVBand="1"/>
      </w:tblPr>
      <w:tblGrid>
        <w:gridCol w:w="4957"/>
        <w:gridCol w:w="4964"/>
      </w:tblGrid>
      <w:tr w:rsidR="006348BC" w:rsidRPr="006348BC" w:rsidTr="006348BC">
        <w:tc>
          <w:tcPr>
            <w:tcW w:w="5070" w:type="dxa"/>
            <w:hideMark/>
          </w:tcPr>
          <w:p w:rsidR="006348BC" w:rsidRPr="006348BC" w:rsidRDefault="006348BC" w:rsidP="006348BC">
            <w:pPr>
              <w:jc w:val="center"/>
              <w:rPr>
                <w:rFonts w:eastAsia="Calibri"/>
                <w:b/>
                <w:sz w:val="22"/>
                <w:szCs w:val="22"/>
                <w:lang w:val="uk-UA" w:eastAsia="en-US"/>
              </w:rPr>
            </w:pPr>
            <w:r w:rsidRPr="006348BC">
              <w:rPr>
                <w:rFonts w:eastAsia="Calibri"/>
                <w:b/>
                <w:sz w:val="22"/>
                <w:szCs w:val="22"/>
                <w:lang w:val="uk-UA" w:eastAsia="en-US"/>
              </w:rPr>
              <w:t>ПОКЛАЖОДАВЕЦЬ:</w:t>
            </w:r>
          </w:p>
        </w:tc>
        <w:tc>
          <w:tcPr>
            <w:tcW w:w="5244" w:type="dxa"/>
            <w:hideMark/>
          </w:tcPr>
          <w:p w:rsidR="006348BC" w:rsidRPr="006348BC" w:rsidRDefault="006348BC" w:rsidP="006348BC">
            <w:pPr>
              <w:jc w:val="center"/>
              <w:rPr>
                <w:rFonts w:eastAsia="Calibri"/>
                <w:b/>
                <w:sz w:val="22"/>
                <w:szCs w:val="22"/>
                <w:highlight w:val="yellow"/>
                <w:lang w:val="uk-UA" w:eastAsia="en-US"/>
              </w:rPr>
            </w:pPr>
            <w:r w:rsidRPr="006348BC">
              <w:rPr>
                <w:rFonts w:eastAsia="Calibri"/>
                <w:b/>
                <w:sz w:val="22"/>
                <w:szCs w:val="22"/>
                <w:lang w:val="uk-UA" w:eastAsia="en-US"/>
              </w:rPr>
              <w:t>ЗБЕРІГАЧ:</w:t>
            </w:r>
          </w:p>
        </w:tc>
      </w:tr>
      <w:tr w:rsidR="006348BC" w:rsidRPr="006348BC" w:rsidTr="006348BC">
        <w:trPr>
          <w:trHeight w:val="3250"/>
        </w:trPr>
        <w:tc>
          <w:tcPr>
            <w:tcW w:w="5070" w:type="dxa"/>
          </w:tcPr>
          <w:p w:rsidR="006348BC" w:rsidRPr="006348BC" w:rsidRDefault="006348BC" w:rsidP="006348BC">
            <w:pPr>
              <w:rPr>
                <w:rFonts w:eastAsia="Calibri"/>
                <w:b/>
                <w:sz w:val="22"/>
                <w:szCs w:val="22"/>
                <w:lang w:val="uk-UA" w:eastAsia="en-US"/>
              </w:rPr>
            </w:pPr>
            <w:r w:rsidRPr="006348BC">
              <w:rPr>
                <w:rFonts w:eastAsia="Calibri"/>
                <w:b/>
                <w:sz w:val="22"/>
                <w:szCs w:val="22"/>
                <w:lang w:val="uk-UA" w:eastAsia="en-US"/>
              </w:rPr>
              <w:t xml:space="preserve">Департамент економіки та інвестицій </w:t>
            </w:r>
          </w:p>
          <w:p w:rsidR="006348BC" w:rsidRPr="006348BC" w:rsidRDefault="006348BC" w:rsidP="006348BC">
            <w:pPr>
              <w:rPr>
                <w:rFonts w:eastAsia="Calibri"/>
                <w:b/>
                <w:sz w:val="22"/>
                <w:szCs w:val="22"/>
                <w:lang w:val="uk-UA" w:eastAsia="en-US"/>
              </w:rPr>
            </w:pPr>
            <w:r w:rsidRPr="006348BC">
              <w:rPr>
                <w:rFonts w:eastAsia="Calibri"/>
                <w:b/>
                <w:sz w:val="22"/>
                <w:szCs w:val="22"/>
                <w:lang w:val="uk-UA" w:eastAsia="en-US"/>
              </w:rPr>
              <w:t>виконавчого органу Київської міської ради (Київської міської державної адміністрації)</w:t>
            </w:r>
          </w:p>
          <w:p w:rsidR="006348BC" w:rsidRPr="006348BC" w:rsidRDefault="006348BC" w:rsidP="006348BC">
            <w:pPr>
              <w:rPr>
                <w:rFonts w:eastAsia="Calibri"/>
                <w:b/>
                <w:sz w:val="22"/>
                <w:szCs w:val="22"/>
                <w:lang w:val="uk-UA" w:eastAsia="en-US"/>
              </w:rPr>
            </w:pP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 xml:space="preserve">Місцезнаходження: 01044, м. Київ – 044, </w:t>
            </w: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вул. Хрещатик, 36</w:t>
            </w: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Шевченківський р-н</w:t>
            </w: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Код ЄДРПОУ 04633423</w:t>
            </w:r>
          </w:p>
          <w:p w:rsidR="006348BC" w:rsidRPr="006348BC" w:rsidRDefault="006348BC" w:rsidP="006348BC">
            <w:pPr>
              <w:ind w:right="-120"/>
              <w:contextualSpacing/>
              <w:rPr>
                <w:noProof/>
                <w:color w:val="000000"/>
                <w:sz w:val="22"/>
                <w:szCs w:val="22"/>
                <w:lang w:val="uk-UA"/>
              </w:rPr>
            </w:pPr>
            <w:proofErr w:type="spellStart"/>
            <w:r w:rsidRPr="006348BC">
              <w:rPr>
                <w:rFonts w:eastAsia="Arial"/>
                <w:color w:val="000000"/>
                <w:sz w:val="22"/>
                <w:szCs w:val="22"/>
                <w:lang w:val="uk-UA"/>
              </w:rPr>
              <w:t>Рах</w:t>
            </w:r>
            <w:proofErr w:type="spellEnd"/>
            <w:r w:rsidRPr="006348BC">
              <w:rPr>
                <w:rFonts w:eastAsia="Arial"/>
                <w:color w:val="000000"/>
                <w:sz w:val="22"/>
                <w:szCs w:val="22"/>
                <w:lang w:val="uk-UA"/>
              </w:rPr>
              <w:t>. IBAN: UA248201720344210002000029201</w:t>
            </w:r>
          </w:p>
          <w:p w:rsidR="006348BC" w:rsidRPr="006348BC" w:rsidRDefault="006348BC" w:rsidP="006348BC">
            <w:pPr>
              <w:suppressAutoHyphens/>
              <w:contextualSpacing/>
              <w:rPr>
                <w:rFonts w:eastAsia="Arial"/>
                <w:color w:val="000000"/>
                <w:sz w:val="22"/>
                <w:szCs w:val="22"/>
                <w:lang w:val="uk-UA"/>
              </w:rPr>
            </w:pPr>
            <w:proofErr w:type="spellStart"/>
            <w:r w:rsidRPr="006348BC">
              <w:rPr>
                <w:rFonts w:eastAsia="Arial"/>
                <w:color w:val="000000"/>
                <w:sz w:val="22"/>
                <w:szCs w:val="22"/>
                <w:lang w:val="uk-UA"/>
              </w:rPr>
              <w:t>Держказначейська</w:t>
            </w:r>
            <w:proofErr w:type="spellEnd"/>
            <w:r w:rsidRPr="006348BC">
              <w:rPr>
                <w:rFonts w:eastAsia="Arial"/>
                <w:color w:val="000000"/>
                <w:sz w:val="22"/>
                <w:szCs w:val="22"/>
                <w:lang w:val="uk-UA"/>
              </w:rPr>
              <w:t xml:space="preserve"> служба України, м. Київ</w:t>
            </w:r>
          </w:p>
          <w:p w:rsidR="006348BC" w:rsidRPr="006348BC" w:rsidRDefault="006348BC" w:rsidP="006348BC">
            <w:pPr>
              <w:contextualSpacing/>
              <w:rPr>
                <w:rFonts w:eastAsia="Calibri"/>
                <w:sz w:val="22"/>
                <w:szCs w:val="22"/>
                <w:lang w:val="uk-UA" w:eastAsia="uk-UA"/>
              </w:rPr>
            </w:pPr>
            <w:r w:rsidRPr="006348BC">
              <w:rPr>
                <w:rFonts w:eastAsia="Calibri"/>
                <w:sz w:val="22"/>
                <w:szCs w:val="22"/>
                <w:lang w:val="uk-UA" w:eastAsia="uk-UA"/>
              </w:rPr>
              <w:t xml:space="preserve">Відповідальна особа: Старший інспектор </w:t>
            </w:r>
          </w:p>
          <w:p w:rsidR="006348BC" w:rsidRPr="006348BC" w:rsidRDefault="006348BC" w:rsidP="006348BC">
            <w:pPr>
              <w:contextualSpacing/>
              <w:rPr>
                <w:rFonts w:eastAsia="Calibri"/>
                <w:sz w:val="22"/>
                <w:szCs w:val="22"/>
                <w:lang w:val="uk-UA" w:eastAsia="uk-UA"/>
              </w:rPr>
            </w:pPr>
            <w:proofErr w:type="spellStart"/>
            <w:r w:rsidRPr="006348BC">
              <w:rPr>
                <w:rFonts w:eastAsia="Calibri"/>
                <w:sz w:val="22"/>
                <w:szCs w:val="22"/>
                <w:lang w:val="uk-UA" w:eastAsia="uk-UA"/>
              </w:rPr>
              <w:t>Галустян</w:t>
            </w:r>
            <w:proofErr w:type="spellEnd"/>
            <w:r w:rsidRPr="006348BC">
              <w:rPr>
                <w:rFonts w:eastAsia="Calibri"/>
                <w:sz w:val="22"/>
                <w:szCs w:val="22"/>
                <w:lang w:val="uk-UA" w:eastAsia="uk-UA"/>
              </w:rPr>
              <w:t xml:space="preserve"> Олексій </w:t>
            </w:r>
            <w:proofErr w:type="spellStart"/>
            <w:r w:rsidRPr="006348BC">
              <w:rPr>
                <w:rFonts w:eastAsia="Calibri"/>
                <w:sz w:val="22"/>
                <w:szCs w:val="22"/>
                <w:lang w:val="uk-UA" w:eastAsia="uk-UA"/>
              </w:rPr>
              <w:t>Арменович</w:t>
            </w:r>
            <w:proofErr w:type="spellEnd"/>
          </w:p>
          <w:p w:rsidR="006348BC" w:rsidRPr="006348BC" w:rsidRDefault="006348BC" w:rsidP="006348BC">
            <w:pPr>
              <w:tabs>
                <w:tab w:val="left" w:pos="3030"/>
              </w:tabs>
              <w:contextualSpacing/>
              <w:rPr>
                <w:rFonts w:eastAsia="Calibri"/>
                <w:sz w:val="22"/>
                <w:szCs w:val="22"/>
                <w:lang w:val="uk-UA" w:eastAsia="uk-UA"/>
              </w:rPr>
            </w:pPr>
            <w:proofErr w:type="spellStart"/>
            <w:r w:rsidRPr="006348BC">
              <w:rPr>
                <w:rFonts w:eastAsia="Calibri"/>
                <w:sz w:val="22"/>
                <w:szCs w:val="22"/>
                <w:lang w:val="uk-UA" w:eastAsia="uk-UA"/>
              </w:rPr>
              <w:t>тел</w:t>
            </w:r>
            <w:proofErr w:type="spellEnd"/>
            <w:r w:rsidRPr="006348BC">
              <w:rPr>
                <w:rFonts w:eastAsia="Calibri"/>
                <w:sz w:val="22"/>
                <w:szCs w:val="22"/>
                <w:lang w:val="uk-UA" w:eastAsia="uk-UA"/>
              </w:rPr>
              <w:t>. (044) 202-76-61</w:t>
            </w:r>
            <w:r w:rsidRPr="006348BC">
              <w:rPr>
                <w:rFonts w:eastAsia="Calibri"/>
                <w:sz w:val="22"/>
                <w:szCs w:val="22"/>
                <w:lang w:val="uk-UA" w:eastAsia="uk-UA"/>
              </w:rPr>
              <w:tab/>
            </w:r>
          </w:p>
          <w:p w:rsidR="006348BC" w:rsidRPr="006348BC" w:rsidRDefault="006348BC" w:rsidP="006348BC">
            <w:pPr>
              <w:rPr>
                <w:rFonts w:eastAsia="Calibri"/>
                <w:sz w:val="22"/>
                <w:szCs w:val="22"/>
                <w:lang w:val="uk-UA" w:eastAsia="en-US"/>
              </w:rPr>
            </w:pPr>
            <w:r w:rsidRPr="006348BC">
              <w:rPr>
                <w:sz w:val="22"/>
                <w:szCs w:val="22"/>
                <w:lang w:val="uk-UA" w:eastAsia="uk-UA"/>
              </w:rPr>
              <w:t>E-</w:t>
            </w:r>
            <w:proofErr w:type="spellStart"/>
            <w:r w:rsidRPr="006348BC">
              <w:rPr>
                <w:sz w:val="22"/>
                <w:szCs w:val="22"/>
                <w:lang w:val="uk-UA" w:eastAsia="uk-UA"/>
              </w:rPr>
              <w:t>mail</w:t>
            </w:r>
            <w:proofErr w:type="spellEnd"/>
            <w:r w:rsidRPr="006348BC">
              <w:rPr>
                <w:sz w:val="22"/>
                <w:szCs w:val="22"/>
                <w:lang w:val="uk-UA" w:eastAsia="uk-UA"/>
              </w:rPr>
              <w:t xml:space="preserve">: </w:t>
            </w:r>
            <w:hyperlink r:id="rId13" w:history="1">
              <w:r w:rsidRPr="006348BC">
                <w:rPr>
                  <w:color w:val="0563C1"/>
                  <w:sz w:val="22"/>
                  <w:szCs w:val="22"/>
                  <w:u w:val="single"/>
                  <w:lang w:val="uk-UA" w:eastAsia="uk-UA"/>
                </w:rPr>
                <w:t>galustyan@guekmda.gov.ua</w:t>
              </w:r>
            </w:hyperlink>
          </w:p>
          <w:p w:rsidR="006348BC" w:rsidRPr="006348BC" w:rsidRDefault="006348BC" w:rsidP="006348BC">
            <w:pPr>
              <w:rPr>
                <w:rFonts w:eastAsia="Calibri"/>
                <w:sz w:val="22"/>
                <w:szCs w:val="22"/>
                <w:lang w:val="uk-UA" w:eastAsia="en-US"/>
              </w:rPr>
            </w:pPr>
          </w:p>
          <w:p w:rsidR="006348BC" w:rsidRPr="006348BC" w:rsidRDefault="006348BC" w:rsidP="006348BC">
            <w:pPr>
              <w:rPr>
                <w:rFonts w:eastAsia="Calibri"/>
                <w:sz w:val="22"/>
                <w:szCs w:val="22"/>
                <w:lang w:val="uk-UA" w:eastAsia="en-US"/>
              </w:rPr>
            </w:pPr>
          </w:p>
          <w:p w:rsidR="006348BC" w:rsidRPr="006348BC" w:rsidRDefault="006348BC" w:rsidP="006348BC">
            <w:pPr>
              <w:rPr>
                <w:rFonts w:eastAsia="Calibri"/>
                <w:b/>
                <w:bCs/>
                <w:sz w:val="22"/>
                <w:szCs w:val="22"/>
                <w:lang w:val="uk-UA" w:eastAsia="en-US"/>
              </w:rPr>
            </w:pPr>
            <w:r w:rsidRPr="006348BC">
              <w:rPr>
                <w:rFonts w:eastAsia="Calibri"/>
                <w:b/>
                <w:sz w:val="22"/>
                <w:szCs w:val="22"/>
                <w:lang w:val="uk-UA" w:eastAsia="en-US"/>
              </w:rPr>
              <w:t xml:space="preserve">Перший заступник директора </w:t>
            </w:r>
            <w:r w:rsidRPr="006348BC">
              <w:rPr>
                <w:rFonts w:eastAsia="Calibri"/>
                <w:b/>
                <w:bCs/>
                <w:sz w:val="22"/>
                <w:szCs w:val="22"/>
                <w:lang w:val="uk-UA" w:eastAsia="en-US"/>
              </w:rPr>
              <w:t xml:space="preserve">Департаменту економіки та інвестицій </w:t>
            </w:r>
            <w:r w:rsidRPr="006348BC">
              <w:rPr>
                <w:rFonts w:eastAsia="Calibri"/>
                <w:b/>
                <w:sz w:val="22"/>
                <w:szCs w:val="22"/>
                <w:lang w:val="uk-UA" w:eastAsia="en-US"/>
              </w:rPr>
              <w:t>виконавчого органу Київської міської ради (Київської міської державної адміністрації)</w:t>
            </w:r>
          </w:p>
          <w:p w:rsidR="006348BC" w:rsidRPr="006348BC" w:rsidRDefault="006348BC" w:rsidP="006348BC">
            <w:pPr>
              <w:suppressAutoHyphens/>
              <w:rPr>
                <w:rFonts w:eastAsia="Arial"/>
                <w:b/>
                <w:sz w:val="32"/>
                <w:szCs w:val="32"/>
                <w:lang w:val="uk-UA" w:eastAsia="en-US"/>
              </w:rPr>
            </w:pPr>
          </w:p>
          <w:p w:rsidR="006348BC" w:rsidRPr="006348BC" w:rsidRDefault="006348BC" w:rsidP="006348BC">
            <w:pPr>
              <w:suppressAutoHyphens/>
              <w:rPr>
                <w:rFonts w:eastAsia="Arial"/>
                <w:b/>
                <w:color w:val="FF0000"/>
                <w:sz w:val="22"/>
                <w:szCs w:val="22"/>
                <w:lang w:val="uk-UA" w:eastAsia="en-US"/>
              </w:rPr>
            </w:pPr>
            <w:r w:rsidRPr="006348BC">
              <w:rPr>
                <w:rFonts w:eastAsia="Arial"/>
                <w:b/>
                <w:sz w:val="22"/>
                <w:szCs w:val="22"/>
                <w:lang w:val="uk-UA" w:eastAsia="en-US"/>
              </w:rPr>
              <w:t>________________________ В.В. Панченко</w:t>
            </w:r>
          </w:p>
          <w:p w:rsidR="006348BC" w:rsidRPr="006348BC" w:rsidRDefault="006348BC" w:rsidP="006348BC">
            <w:pPr>
              <w:rPr>
                <w:rFonts w:eastAsia="Calibri"/>
                <w:b/>
                <w:sz w:val="22"/>
                <w:szCs w:val="22"/>
                <w:lang w:val="uk-UA" w:eastAsia="en-US"/>
              </w:rPr>
            </w:pPr>
            <w:r w:rsidRPr="006348BC">
              <w:rPr>
                <w:rFonts w:eastAsia="Calibri"/>
                <w:b/>
                <w:sz w:val="22"/>
                <w:szCs w:val="22"/>
                <w:lang w:val="uk-UA" w:eastAsia="en-US"/>
              </w:rPr>
              <w:t>МП</w:t>
            </w:r>
          </w:p>
          <w:p w:rsidR="006348BC" w:rsidRPr="006348BC" w:rsidRDefault="006348BC" w:rsidP="006348BC">
            <w:pPr>
              <w:jc w:val="both"/>
              <w:rPr>
                <w:sz w:val="22"/>
                <w:szCs w:val="22"/>
                <w:lang w:val="uk-UA"/>
              </w:rPr>
            </w:pPr>
          </w:p>
        </w:tc>
        <w:tc>
          <w:tcPr>
            <w:tcW w:w="5244" w:type="dxa"/>
          </w:tcPr>
          <w:p w:rsidR="006348BC" w:rsidRPr="006348BC" w:rsidRDefault="006348BC" w:rsidP="006348BC">
            <w:pPr>
              <w:rPr>
                <w:rFonts w:eastAsia="Calibri"/>
                <w:b/>
                <w:bCs/>
                <w:sz w:val="22"/>
                <w:szCs w:val="22"/>
                <w:lang w:val="uk-UA" w:eastAsia="en-US"/>
              </w:rPr>
            </w:pPr>
            <w:r w:rsidRPr="006348BC">
              <w:rPr>
                <w:rFonts w:eastAsia="Calibri"/>
                <w:b/>
                <w:sz w:val="22"/>
                <w:szCs w:val="22"/>
                <w:lang w:val="uk-UA" w:eastAsia="en-US"/>
              </w:rPr>
              <w:t xml:space="preserve"> </w:t>
            </w:r>
          </w:p>
          <w:p w:rsidR="006348BC" w:rsidRPr="006348BC" w:rsidRDefault="006348BC" w:rsidP="006348BC">
            <w:pPr>
              <w:rPr>
                <w:rFonts w:eastAsia="Calibri"/>
                <w:b/>
                <w:sz w:val="22"/>
                <w:szCs w:val="22"/>
                <w:highlight w:val="yellow"/>
                <w:lang w:val="uk-UA" w:eastAsia="en-US"/>
              </w:rPr>
            </w:pPr>
            <w:r w:rsidRPr="006348BC">
              <w:rPr>
                <w:rFonts w:eastAsia="Arial"/>
                <w:color w:val="000000"/>
                <w:sz w:val="22"/>
                <w:szCs w:val="22"/>
                <w:highlight w:val="yellow"/>
                <w:lang w:val="uk-UA"/>
              </w:rPr>
              <w:t xml:space="preserve"> </w:t>
            </w:r>
          </w:p>
        </w:tc>
      </w:tr>
    </w:tbl>
    <w:p w:rsidR="006348BC" w:rsidRPr="006348BC" w:rsidRDefault="006348BC" w:rsidP="006348BC">
      <w:pPr>
        <w:rPr>
          <w:rFonts w:eastAsia="Calibri"/>
          <w:sz w:val="16"/>
          <w:szCs w:val="16"/>
          <w:lang w:val="uk-UA" w:eastAsia="en-US"/>
        </w:rPr>
      </w:pPr>
    </w:p>
    <w:p w:rsidR="006348BC" w:rsidRPr="006348BC" w:rsidRDefault="006348BC" w:rsidP="006348BC">
      <w:pPr>
        <w:spacing w:after="160" w:line="259" w:lineRule="auto"/>
        <w:rPr>
          <w:lang w:val="uk-UA"/>
        </w:rPr>
      </w:pPr>
    </w:p>
    <w:p w:rsidR="006348BC" w:rsidRPr="006348BC" w:rsidRDefault="006348BC" w:rsidP="006348BC">
      <w:pPr>
        <w:ind w:firstLine="6663"/>
        <w:rPr>
          <w:lang w:val="uk-UA"/>
        </w:rPr>
      </w:pPr>
      <w:r w:rsidRPr="006348BC">
        <w:rPr>
          <w:lang w:val="uk-UA"/>
        </w:rPr>
        <w:lastRenderedPageBreak/>
        <w:t>Додаток 2</w:t>
      </w:r>
    </w:p>
    <w:p w:rsidR="006348BC" w:rsidRPr="006348BC" w:rsidRDefault="006348BC" w:rsidP="006348BC">
      <w:pPr>
        <w:ind w:firstLine="6663"/>
        <w:rPr>
          <w:rFonts w:eastAsia="Calibri"/>
          <w:lang w:val="uk-UA" w:eastAsia="en-US"/>
        </w:rPr>
      </w:pPr>
      <w:r w:rsidRPr="006348BC">
        <w:rPr>
          <w:rFonts w:eastAsia="Calibri"/>
          <w:lang w:val="uk-UA" w:eastAsia="en-US"/>
        </w:rPr>
        <w:t>до Договору №______/2024</w:t>
      </w:r>
    </w:p>
    <w:p w:rsidR="006348BC" w:rsidRPr="006348BC" w:rsidRDefault="006348BC" w:rsidP="006348BC">
      <w:pPr>
        <w:ind w:firstLine="6521"/>
        <w:rPr>
          <w:rFonts w:eastAsia="Calibri"/>
          <w:lang w:val="uk-UA" w:eastAsia="en-US"/>
        </w:rPr>
      </w:pPr>
      <w:r w:rsidRPr="006348BC">
        <w:rPr>
          <w:rFonts w:eastAsia="Calibri"/>
          <w:lang w:val="uk-UA" w:eastAsia="en-US"/>
        </w:rPr>
        <w:t xml:space="preserve">  від «___» </w:t>
      </w:r>
      <w:r w:rsidRPr="006348BC">
        <w:rPr>
          <w:rFonts w:eastAsia="Calibri"/>
          <w:u w:val="single"/>
          <w:lang w:val="uk-UA" w:eastAsia="en-US"/>
        </w:rPr>
        <w:t xml:space="preserve">                   </w:t>
      </w:r>
      <w:r w:rsidRPr="006348BC">
        <w:rPr>
          <w:rFonts w:eastAsia="Calibri"/>
          <w:lang w:val="uk-UA" w:eastAsia="en-US"/>
        </w:rPr>
        <w:t xml:space="preserve"> 2024 року</w:t>
      </w:r>
    </w:p>
    <w:p w:rsidR="006348BC" w:rsidRPr="006348BC" w:rsidRDefault="006348BC" w:rsidP="006348BC">
      <w:pPr>
        <w:rPr>
          <w:lang w:val="uk-UA"/>
        </w:rPr>
      </w:pPr>
    </w:p>
    <w:p w:rsidR="006348BC" w:rsidRPr="006348BC" w:rsidRDefault="006348BC" w:rsidP="006348BC">
      <w:pPr>
        <w:rPr>
          <w:lang w:val="uk-UA"/>
        </w:rPr>
      </w:pPr>
    </w:p>
    <w:p w:rsidR="006348BC" w:rsidRPr="006348BC" w:rsidRDefault="006348BC" w:rsidP="006348BC">
      <w:pPr>
        <w:widowControl w:val="0"/>
        <w:suppressAutoHyphens/>
        <w:jc w:val="center"/>
        <w:rPr>
          <w:rFonts w:eastAsia="Calibri"/>
          <w:b/>
          <w:lang w:val="uk-UA" w:eastAsia="en-US"/>
        </w:rPr>
      </w:pPr>
      <w:r w:rsidRPr="006348BC">
        <w:rPr>
          <w:rFonts w:eastAsia="Calibri"/>
          <w:b/>
          <w:lang w:val="uk-UA" w:eastAsia="en-US"/>
        </w:rPr>
        <w:t>ТЕХНІЧНІ, ЯКІСНІ ТА КІЛЬКІСНІ ХАРАКТЕРИСТИКИ ПРЕДМЕТА ЗАКУПІВЛІ/ ТЕХНІЧНА СПЕЦИФІКАЦІЯ</w:t>
      </w:r>
    </w:p>
    <w:p w:rsidR="006348BC" w:rsidRPr="006348BC" w:rsidRDefault="006348BC" w:rsidP="006348BC">
      <w:pPr>
        <w:widowControl w:val="0"/>
        <w:suppressAutoHyphens/>
        <w:jc w:val="center"/>
        <w:rPr>
          <w:rFonts w:eastAsia="Calibri"/>
          <w:b/>
          <w:lang w:val="uk-UA" w:eastAsia="en-US"/>
        </w:rPr>
      </w:pPr>
    </w:p>
    <w:p w:rsidR="006348BC" w:rsidRPr="006348BC" w:rsidRDefault="006348BC" w:rsidP="006348BC">
      <w:pPr>
        <w:tabs>
          <w:tab w:val="left" w:pos="6330"/>
        </w:tabs>
        <w:ind w:left="-567" w:right="-143"/>
        <w:jc w:val="center"/>
        <w:rPr>
          <w:rFonts w:eastAsia="Calibri"/>
          <w:b/>
          <w:lang w:val="uk-UA" w:eastAsia="en-US"/>
        </w:rPr>
      </w:pPr>
      <w:r w:rsidRPr="006348BC">
        <w:rPr>
          <w:rFonts w:eastAsia="Calibri"/>
          <w:b/>
          <w:color w:val="000000"/>
          <w:lang w:val="uk-UA" w:eastAsia="en-US"/>
        </w:rPr>
        <w:t>«</w:t>
      </w:r>
      <w:r w:rsidRPr="006348BC">
        <w:rPr>
          <w:rFonts w:eastAsia="Calibri"/>
          <w:b/>
          <w:lang w:val="uk-UA" w:eastAsia="en-US"/>
        </w:rPr>
        <w:t>Послуги зберігання та складування (Послуги з приймання, відповідального зберігання та видачі (відпуску) бензинуА-95) – за кодом CPV за ДК 021:2015 – 63120000-6»</w:t>
      </w:r>
    </w:p>
    <w:p w:rsidR="006348BC" w:rsidRPr="006348BC" w:rsidRDefault="006348BC" w:rsidP="006348BC">
      <w:pPr>
        <w:tabs>
          <w:tab w:val="left" w:pos="6330"/>
        </w:tabs>
        <w:ind w:left="-567" w:right="-143"/>
        <w:jc w:val="center"/>
        <w:rPr>
          <w:rFonts w:eastAsia="Calibri"/>
          <w:b/>
          <w:lang w:val="uk-UA" w:eastAsia="en-US"/>
        </w:rPr>
      </w:pPr>
    </w:p>
    <w:p w:rsidR="006348BC" w:rsidRPr="006348BC" w:rsidRDefault="006348BC" w:rsidP="006348BC">
      <w:pPr>
        <w:shd w:val="clear" w:color="auto" w:fill="FFFFFF"/>
        <w:ind w:left="-142" w:right="1"/>
        <w:jc w:val="center"/>
        <w:rPr>
          <w:b/>
          <w:color w:val="000000" w:themeColor="text1"/>
          <w:sz w:val="26"/>
          <w:szCs w:val="26"/>
          <w:lang w:val="uk-UA" w:eastAsia="en-US"/>
        </w:rPr>
      </w:pPr>
      <w:r w:rsidRPr="006348BC">
        <w:rPr>
          <w:b/>
          <w:color w:val="000000" w:themeColor="text1"/>
          <w:sz w:val="26"/>
          <w:szCs w:val="26"/>
          <w:lang w:val="uk-UA" w:eastAsia="en-US"/>
        </w:rPr>
        <w:t>Послуги зберігання та складування</w:t>
      </w:r>
    </w:p>
    <w:p w:rsidR="006348BC" w:rsidRPr="006348BC" w:rsidRDefault="006348BC" w:rsidP="006348BC">
      <w:pPr>
        <w:tabs>
          <w:tab w:val="left" w:pos="6330"/>
        </w:tabs>
        <w:jc w:val="both"/>
        <w:rPr>
          <w:rFonts w:eastAsia="Calibri"/>
          <w:sz w:val="26"/>
          <w:szCs w:val="26"/>
          <w:lang w:val="uk-UA" w:eastAsia="en-US"/>
        </w:rPr>
      </w:pPr>
      <w:r w:rsidRPr="006348BC">
        <w:rPr>
          <w:b/>
          <w:color w:val="000000" w:themeColor="text1"/>
          <w:sz w:val="26"/>
          <w:szCs w:val="26"/>
          <w:lang w:val="uk-UA" w:eastAsia="en-US"/>
        </w:rPr>
        <w:t>1</w:t>
      </w:r>
      <w:r w:rsidRPr="006348BC">
        <w:rPr>
          <w:color w:val="000000" w:themeColor="text1"/>
          <w:sz w:val="26"/>
          <w:szCs w:val="26"/>
          <w:lang w:val="uk-UA" w:eastAsia="en-US"/>
        </w:rPr>
        <w:t xml:space="preserve">. </w:t>
      </w:r>
      <w:r w:rsidRPr="006348BC">
        <w:rPr>
          <w:b/>
          <w:color w:val="000000" w:themeColor="text1"/>
          <w:sz w:val="26"/>
          <w:szCs w:val="26"/>
          <w:lang w:val="uk-UA" w:eastAsia="en-US"/>
        </w:rPr>
        <w:t xml:space="preserve">Предмет закупівлі: </w:t>
      </w:r>
      <w:r w:rsidRPr="006348BC">
        <w:rPr>
          <w:rFonts w:eastAsia="Calibri"/>
          <w:color w:val="000000"/>
          <w:sz w:val="26"/>
          <w:szCs w:val="26"/>
          <w:lang w:val="uk-UA" w:eastAsia="en-US"/>
        </w:rPr>
        <w:t>«</w:t>
      </w:r>
      <w:r w:rsidRPr="006348BC">
        <w:rPr>
          <w:rFonts w:eastAsia="Calibri"/>
          <w:sz w:val="26"/>
          <w:szCs w:val="26"/>
          <w:lang w:val="uk-UA" w:eastAsia="en-US"/>
        </w:rPr>
        <w:t>Послуги зберігання та складування (Послуги з приймання, відповідального зберігання та видачі (відпуску) бензину А-95) – за кодом CPV за ДК 021:2015 – 63120000-6».</w:t>
      </w:r>
    </w:p>
    <w:p w:rsidR="006348BC" w:rsidRPr="006348BC" w:rsidRDefault="006348BC" w:rsidP="006348BC">
      <w:pPr>
        <w:tabs>
          <w:tab w:val="left" w:pos="0"/>
          <w:tab w:val="left" w:pos="142"/>
        </w:tabs>
        <w:contextualSpacing/>
        <w:jc w:val="both"/>
        <w:rPr>
          <w:color w:val="000000" w:themeColor="text1"/>
          <w:sz w:val="26"/>
          <w:szCs w:val="26"/>
          <w:lang w:val="uk-UA" w:eastAsia="en-US"/>
        </w:rPr>
      </w:pPr>
      <w:r w:rsidRPr="006348BC">
        <w:rPr>
          <w:b/>
          <w:color w:val="000000" w:themeColor="text1"/>
          <w:sz w:val="26"/>
          <w:szCs w:val="26"/>
          <w:lang w:val="uk-UA" w:eastAsia="en-US"/>
        </w:rPr>
        <w:t>2</w:t>
      </w:r>
      <w:r w:rsidRPr="006348BC">
        <w:rPr>
          <w:color w:val="000000" w:themeColor="text1"/>
          <w:sz w:val="26"/>
          <w:szCs w:val="26"/>
          <w:lang w:val="uk-UA" w:eastAsia="en-US"/>
        </w:rPr>
        <w:t xml:space="preserve">. </w:t>
      </w:r>
      <w:r w:rsidRPr="006348BC">
        <w:rPr>
          <w:b/>
          <w:color w:val="000000" w:themeColor="text1"/>
          <w:sz w:val="26"/>
          <w:szCs w:val="26"/>
          <w:lang w:val="uk-UA" w:eastAsia="en-US"/>
        </w:rPr>
        <w:t xml:space="preserve">Місце зберігання: </w:t>
      </w:r>
      <w:r w:rsidRPr="006348BC">
        <w:rPr>
          <w:bCs/>
          <w:color w:val="000000" w:themeColor="text1"/>
          <w:sz w:val="26"/>
          <w:szCs w:val="26"/>
          <w:lang w:val="uk-UA" w:eastAsia="en-US"/>
        </w:rPr>
        <w:t xml:space="preserve">місто Київ або </w:t>
      </w:r>
      <w:r w:rsidRPr="006348BC">
        <w:rPr>
          <w:color w:val="000000" w:themeColor="text1"/>
          <w:sz w:val="26"/>
          <w:szCs w:val="26"/>
          <w:lang w:val="uk-UA" w:eastAsia="en-US"/>
        </w:rPr>
        <w:t>Київська область.</w:t>
      </w:r>
    </w:p>
    <w:p w:rsidR="006348BC" w:rsidRPr="006348BC" w:rsidRDefault="006348BC" w:rsidP="006348BC">
      <w:pPr>
        <w:tabs>
          <w:tab w:val="left" w:pos="284"/>
          <w:tab w:val="left" w:pos="1134"/>
        </w:tabs>
        <w:ind w:right="-1"/>
        <w:jc w:val="both"/>
        <w:rPr>
          <w:rFonts w:eastAsia="Calibri"/>
          <w:sz w:val="26"/>
          <w:szCs w:val="26"/>
          <w:lang w:val="uk-UA" w:eastAsia="en-US"/>
        </w:rPr>
      </w:pPr>
      <w:r w:rsidRPr="006348BC">
        <w:rPr>
          <w:b/>
          <w:color w:val="000000" w:themeColor="text1"/>
          <w:sz w:val="26"/>
          <w:szCs w:val="26"/>
          <w:lang w:val="uk-UA"/>
        </w:rPr>
        <w:t>3.</w:t>
      </w:r>
      <w:r w:rsidRPr="006348BC">
        <w:rPr>
          <w:color w:val="000000" w:themeColor="text1"/>
          <w:sz w:val="26"/>
          <w:szCs w:val="26"/>
          <w:lang w:val="uk-UA"/>
        </w:rPr>
        <w:t xml:space="preserve"> </w:t>
      </w:r>
      <w:r w:rsidRPr="006348BC">
        <w:rPr>
          <w:b/>
          <w:color w:val="000000" w:themeColor="text1"/>
          <w:sz w:val="26"/>
          <w:szCs w:val="26"/>
          <w:lang w:val="uk-UA"/>
        </w:rPr>
        <w:t xml:space="preserve">Строк надання </w:t>
      </w:r>
      <w:r w:rsidRPr="006348BC">
        <w:rPr>
          <w:b/>
          <w:sz w:val="26"/>
          <w:szCs w:val="26"/>
          <w:lang w:val="uk-UA"/>
        </w:rPr>
        <w:t>послуг</w:t>
      </w:r>
      <w:r w:rsidRPr="006348BC">
        <w:rPr>
          <w:sz w:val="26"/>
          <w:szCs w:val="26"/>
          <w:lang w:val="uk-UA"/>
        </w:rPr>
        <w:t xml:space="preserve">: </w:t>
      </w:r>
      <w:r w:rsidRPr="006348BC">
        <w:rPr>
          <w:rFonts w:eastAsia="Calibri"/>
          <w:sz w:val="26"/>
          <w:szCs w:val="26"/>
          <w:lang w:val="uk-UA"/>
        </w:rPr>
        <w:t>з моменту приймання Зберігачем Товару на зберігання до закінчення строку дії Договору.</w:t>
      </w:r>
    </w:p>
    <w:p w:rsidR="006348BC" w:rsidRPr="006348BC" w:rsidRDefault="006348BC" w:rsidP="006348BC">
      <w:pPr>
        <w:tabs>
          <w:tab w:val="left" w:pos="0"/>
          <w:tab w:val="left" w:pos="142"/>
        </w:tabs>
        <w:contextualSpacing/>
        <w:jc w:val="both"/>
        <w:rPr>
          <w:sz w:val="26"/>
          <w:szCs w:val="26"/>
          <w:lang w:val="uk-UA" w:eastAsia="en-US"/>
        </w:rPr>
      </w:pPr>
      <w:r w:rsidRPr="006348BC">
        <w:rPr>
          <w:b/>
          <w:sz w:val="26"/>
          <w:szCs w:val="26"/>
          <w:lang w:val="uk-UA" w:eastAsia="en-US"/>
        </w:rPr>
        <w:t>4</w:t>
      </w:r>
      <w:r w:rsidRPr="006348BC">
        <w:rPr>
          <w:sz w:val="26"/>
          <w:szCs w:val="26"/>
          <w:lang w:val="uk-UA" w:eastAsia="en-US"/>
        </w:rPr>
        <w:t xml:space="preserve">. </w:t>
      </w:r>
      <w:r w:rsidRPr="006348BC">
        <w:rPr>
          <w:b/>
          <w:sz w:val="26"/>
          <w:szCs w:val="26"/>
          <w:lang w:val="uk-UA" w:eastAsia="en-US"/>
        </w:rPr>
        <w:t xml:space="preserve">Загальна кількість нафтопродуктів (бензину А-95) </w:t>
      </w:r>
      <w:r w:rsidRPr="006348BC">
        <w:rPr>
          <w:sz w:val="26"/>
          <w:szCs w:val="26"/>
          <w:lang w:val="uk-UA" w:eastAsia="en-US"/>
        </w:rPr>
        <w:t xml:space="preserve">(далі – Товар), що зберігається протягом дії Договору: 700,00 </w:t>
      </w:r>
      <w:proofErr w:type="spellStart"/>
      <w:r w:rsidRPr="006348BC">
        <w:rPr>
          <w:sz w:val="26"/>
          <w:szCs w:val="26"/>
          <w:lang w:val="uk-UA" w:eastAsia="en-US"/>
        </w:rPr>
        <w:t>тонн</w:t>
      </w:r>
      <w:proofErr w:type="spellEnd"/>
      <w:r w:rsidRPr="006348BC">
        <w:rPr>
          <w:sz w:val="26"/>
          <w:szCs w:val="26"/>
          <w:lang w:val="uk-UA" w:eastAsia="en-US"/>
        </w:rPr>
        <w:t>.</w:t>
      </w:r>
    </w:p>
    <w:p w:rsidR="006348BC" w:rsidRPr="006348BC" w:rsidRDefault="006348BC" w:rsidP="006348BC">
      <w:pPr>
        <w:tabs>
          <w:tab w:val="left" w:pos="0"/>
          <w:tab w:val="left" w:pos="142"/>
        </w:tabs>
        <w:contextualSpacing/>
        <w:jc w:val="both"/>
        <w:rPr>
          <w:sz w:val="26"/>
          <w:szCs w:val="26"/>
          <w:lang w:val="uk-UA" w:eastAsia="en-US"/>
        </w:rPr>
      </w:pPr>
      <w:r w:rsidRPr="006348BC">
        <w:rPr>
          <w:sz w:val="26"/>
          <w:szCs w:val="26"/>
          <w:lang w:val="uk-UA" w:eastAsia="en-US"/>
        </w:rPr>
        <w:t xml:space="preserve">4.1. Загальна кількість послуг – </w:t>
      </w:r>
      <w:r w:rsidRPr="006348BC">
        <w:rPr>
          <w:sz w:val="26"/>
          <w:szCs w:val="26"/>
          <w:lang w:eastAsia="en-US"/>
        </w:rPr>
        <w:t>1</w:t>
      </w:r>
      <w:r w:rsidRPr="006348BC">
        <w:rPr>
          <w:sz w:val="26"/>
          <w:szCs w:val="26"/>
          <w:lang w:val="uk-UA" w:eastAsia="en-US"/>
        </w:rPr>
        <w:t>.</w:t>
      </w:r>
    </w:p>
    <w:p w:rsidR="006348BC" w:rsidRPr="006348BC" w:rsidRDefault="006348BC" w:rsidP="006348BC">
      <w:pPr>
        <w:tabs>
          <w:tab w:val="left" w:pos="0"/>
          <w:tab w:val="left" w:pos="142"/>
          <w:tab w:val="left" w:pos="993"/>
        </w:tabs>
        <w:contextualSpacing/>
        <w:jc w:val="both"/>
        <w:rPr>
          <w:b/>
          <w:sz w:val="26"/>
          <w:szCs w:val="26"/>
          <w:lang w:val="uk-UA" w:eastAsia="en-US"/>
        </w:rPr>
      </w:pPr>
      <w:r w:rsidRPr="006348BC">
        <w:rPr>
          <w:b/>
          <w:sz w:val="26"/>
          <w:szCs w:val="26"/>
          <w:lang w:val="uk-UA" w:eastAsia="en-US"/>
        </w:rPr>
        <w:t>5. Вимоги до надання Послуг.</w:t>
      </w:r>
    </w:p>
    <w:p w:rsidR="006348BC" w:rsidRPr="006348BC" w:rsidRDefault="006348BC" w:rsidP="006348BC">
      <w:pPr>
        <w:tabs>
          <w:tab w:val="left" w:pos="0"/>
          <w:tab w:val="left" w:pos="142"/>
        </w:tabs>
        <w:contextualSpacing/>
        <w:jc w:val="both"/>
        <w:rPr>
          <w:sz w:val="26"/>
          <w:szCs w:val="26"/>
          <w:lang w:val="uk-UA" w:eastAsia="en-US"/>
        </w:rPr>
      </w:pPr>
      <w:r w:rsidRPr="006348BC">
        <w:rPr>
          <w:sz w:val="26"/>
          <w:szCs w:val="26"/>
          <w:lang w:val="uk-UA" w:eastAsia="en-US"/>
        </w:rPr>
        <w:t xml:space="preserve">5.1. Зберігання Товару повинно </w:t>
      </w:r>
      <w:proofErr w:type="spellStart"/>
      <w:r w:rsidRPr="006348BC">
        <w:rPr>
          <w:sz w:val="26"/>
          <w:szCs w:val="26"/>
          <w:lang w:val="uk-UA" w:eastAsia="en-US"/>
        </w:rPr>
        <w:t>здійснюватись</w:t>
      </w:r>
      <w:proofErr w:type="spellEnd"/>
      <w:r w:rsidRPr="006348BC">
        <w:rPr>
          <w:sz w:val="26"/>
          <w:szCs w:val="26"/>
          <w:lang w:val="uk-UA" w:eastAsia="en-US"/>
        </w:rPr>
        <w:t xml:space="preserve"> на облаштованій Нафтобазі, забезпеченій обслуговуючим персоналом, охороною та сигналізацією, з дотриманням Правил пожежної безпеки для  об’єктів зберігання, транспортування та реалізації нафтопродуктів, затверджених наказом Міністерства палива та енергетики України         від 24 грудня 2008 року № 658, зареєстрованих в Міністерстві юстиції України 16 березня 2000 року за № 235/16251.</w:t>
      </w:r>
    </w:p>
    <w:p w:rsidR="006348BC" w:rsidRPr="006348BC" w:rsidRDefault="006348BC" w:rsidP="006348BC">
      <w:pPr>
        <w:contextualSpacing/>
        <w:jc w:val="both"/>
        <w:rPr>
          <w:color w:val="FF0000"/>
          <w:sz w:val="26"/>
          <w:szCs w:val="26"/>
          <w:lang w:val="uk-UA" w:eastAsia="en-US"/>
        </w:rPr>
      </w:pPr>
      <w:r w:rsidRPr="006348BC">
        <w:rPr>
          <w:rFonts w:eastAsia="Calibri"/>
          <w:sz w:val="26"/>
          <w:szCs w:val="26"/>
          <w:lang w:val="uk-UA" w:eastAsia="en-US"/>
        </w:rPr>
        <w:t xml:space="preserve">5.2. Зберігання Товару  повинно </w:t>
      </w:r>
      <w:proofErr w:type="spellStart"/>
      <w:r w:rsidRPr="006348BC">
        <w:rPr>
          <w:rFonts w:eastAsia="Calibri"/>
          <w:sz w:val="26"/>
          <w:szCs w:val="26"/>
          <w:lang w:val="uk-UA" w:eastAsia="en-US"/>
        </w:rPr>
        <w:t>здійснюватись</w:t>
      </w:r>
      <w:proofErr w:type="spellEnd"/>
      <w:r w:rsidRPr="006348BC">
        <w:rPr>
          <w:rFonts w:eastAsia="Calibri"/>
          <w:sz w:val="26"/>
          <w:szCs w:val="26"/>
          <w:lang w:val="uk-UA" w:eastAsia="en-US"/>
        </w:rPr>
        <w:t xml:space="preserve"> в окремому/</w:t>
      </w:r>
      <w:proofErr w:type="spellStart"/>
      <w:r w:rsidRPr="006348BC">
        <w:rPr>
          <w:rFonts w:eastAsia="Calibri"/>
          <w:sz w:val="26"/>
          <w:szCs w:val="26"/>
          <w:lang w:val="uk-UA" w:eastAsia="en-US"/>
        </w:rPr>
        <w:t>их</w:t>
      </w:r>
      <w:proofErr w:type="spellEnd"/>
      <w:r w:rsidRPr="006348BC">
        <w:rPr>
          <w:rFonts w:eastAsia="Calibri"/>
          <w:sz w:val="26"/>
          <w:szCs w:val="26"/>
          <w:lang w:val="uk-UA" w:eastAsia="en-US"/>
        </w:rPr>
        <w:t xml:space="preserve"> резервуарі/ах в технічно справному стані, загальним обсягом не менше 700 </w:t>
      </w:r>
      <w:proofErr w:type="spellStart"/>
      <w:r w:rsidRPr="006348BC">
        <w:rPr>
          <w:rFonts w:eastAsia="Calibri"/>
          <w:sz w:val="26"/>
          <w:szCs w:val="26"/>
          <w:lang w:val="uk-UA" w:eastAsia="en-US"/>
        </w:rPr>
        <w:t>тонн</w:t>
      </w:r>
      <w:proofErr w:type="spellEnd"/>
      <w:r w:rsidRPr="006348BC">
        <w:rPr>
          <w:rFonts w:eastAsia="Calibri"/>
          <w:sz w:val="26"/>
          <w:szCs w:val="26"/>
          <w:lang w:val="uk-UA" w:eastAsia="en-US"/>
        </w:rPr>
        <w:t xml:space="preserve"> </w:t>
      </w:r>
      <w:r w:rsidRPr="006348BC">
        <w:rPr>
          <w:sz w:val="26"/>
          <w:szCs w:val="26"/>
          <w:lang w:val="uk-UA" w:eastAsia="en-US"/>
        </w:rPr>
        <w:t>та бути зареєстрований/і, як акцизний склад/акцизні склади.</w:t>
      </w:r>
    </w:p>
    <w:p w:rsidR="006348BC" w:rsidRPr="006348BC" w:rsidRDefault="006348BC" w:rsidP="006348BC">
      <w:pPr>
        <w:contextualSpacing/>
        <w:jc w:val="both"/>
        <w:rPr>
          <w:sz w:val="26"/>
          <w:szCs w:val="26"/>
          <w:lang w:val="uk-UA" w:eastAsia="en-US"/>
        </w:rPr>
      </w:pPr>
      <w:r w:rsidRPr="006348BC">
        <w:rPr>
          <w:sz w:val="26"/>
          <w:szCs w:val="26"/>
          <w:lang w:val="uk-UA" w:eastAsia="en-US"/>
        </w:rPr>
        <w:t xml:space="preserve">5.3. Послуги </w:t>
      </w:r>
      <w:r w:rsidRPr="006348BC">
        <w:rPr>
          <w:rFonts w:eastAsia="Calibri"/>
          <w:sz w:val="26"/>
          <w:szCs w:val="26"/>
          <w:lang w:val="uk-UA" w:eastAsia="en-US"/>
        </w:rPr>
        <w:t>з приймання, відповідального зберігання та видачі (відпуску)</w:t>
      </w:r>
      <w:r w:rsidRPr="006348BC">
        <w:rPr>
          <w:rFonts w:eastAsia="Calibri"/>
          <w:b/>
          <w:sz w:val="26"/>
          <w:szCs w:val="26"/>
          <w:lang w:val="uk-UA" w:eastAsia="en-US"/>
        </w:rPr>
        <w:t xml:space="preserve"> </w:t>
      </w:r>
      <w:r w:rsidRPr="006348BC">
        <w:rPr>
          <w:rFonts w:eastAsia="Calibri"/>
          <w:sz w:val="26"/>
          <w:szCs w:val="26"/>
          <w:lang w:val="uk-UA" w:eastAsia="en-US"/>
        </w:rPr>
        <w:t>Товару</w:t>
      </w:r>
      <w:r w:rsidRPr="006348BC">
        <w:rPr>
          <w:rFonts w:eastAsia="Calibri"/>
          <w:b/>
          <w:sz w:val="26"/>
          <w:szCs w:val="26"/>
          <w:lang w:val="uk-UA" w:eastAsia="en-US"/>
        </w:rPr>
        <w:t xml:space="preserve"> </w:t>
      </w:r>
      <w:r w:rsidRPr="006348BC">
        <w:rPr>
          <w:sz w:val="26"/>
          <w:szCs w:val="26"/>
          <w:lang w:val="uk-UA" w:eastAsia="en-US"/>
        </w:rPr>
        <w:t>повинні включати можливість:</w:t>
      </w:r>
    </w:p>
    <w:p w:rsidR="006348BC" w:rsidRPr="006348BC" w:rsidRDefault="006348BC" w:rsidP="006348BC">
      <w:pPr>
        <w:widowControl w:val="0"/>
        <w:numPr>
          <w:ilvl w:val="0"/>
          <w:numId w:val="24"/>
        </w:numPr>
        <w:shd w:val="clear" w:color="auto" w:fill="FFFFFF"/>
        <w:autoSpaceDE w:val="0"/>
        <w:autoSpaceDN w:val="0"/>
        <w:adjustRightInd w:val="0"/>
        <w:spacing w:after="160" w:line="259" w:lineRule="auto"/>
        <w:ind w:left="0" w:firstLine="567"/>
        <w:contextualSpacing/>
        <w:jc w:val="both"/>
        <w:rPr>
          <w:sz w:val="26"/>
          <w:szCs w:val="26"/>
          <w:lang w:val="uk-UA" w:eastAsia="en-US"/>
        </w:rPr>
      </w:pPr>
      <w:r w:rsidRPr="006348BC">
        <w:rPr>
          <w:sz w:val="26"/>
          <w:szCs w:val="26"/>
          <w:lang w:eastAsia="en-US"/>
        </w:rPr>
        <w:t xml:space="preserve"> </w:t>
      </w:r>
      <w:r w:rsidRPr="006348BC">
        <w:rPr>
          <w:sz w:val="26"/>
          <w:szCs w:val="26"/>
          <w:lang w:val="uk-UA" w:eastAsia="en-US"/>
        </w:rPr>
        <w:t>приймання Товару з залізничного та/або</w:t>
      </w:r>
      <w:r w:rsidRPr="006348BC">
        <w:rPr>
          <w:sz w:val="26"/>
          <w:szCs w:val="26"/>
          <w:lang w:eastAsia="en-US"/>
        </w:rPr>
        <w:t xml:space="preserve"> </w:t>
      </w:r>
      <w:r w:rsidRPr="006348BC">
        <w:rPr>
          <w:sz w:val="26"/>
          <w:szCs w:val="26"/>
          <w:lang w:val="uk-UA" w:eastAsia="en-US"/>
        </w:rPr>
        <w:t>автомобільного транспорту у резервуари Зберігача;</w:t>
      </w:r>
    </w:p>
    <w:p w:rsidR="006348BC" w:rsidRPr="006348BC" w:rsidRDefault="006348BC" w:rsidP="006348BC">
      <w:pPr>
        <w:widowControl w:val="0"/>
        <w:numPr>
          <w:ilvl w:val="0"/>
          <w:numId w:val="24"/>
        </w:numPr>
        <w:shd w:val="clear" w:color="auto" w:fill="FFFFFF"/>
        <w:autoSpaceDE w:val="0"/>
        <w:autoSpaceDN w:val="0"/>
        <w:adjustRightInd w:val="0"/>
        <w:spacing w:after="160" w:line="259" w:lineRule="auto"/>
        <w:ind w:left="0" w:firstLine="567"/>
        <w:contextualSpacing/>
        <w:jc w:val="both"/>
        <w:rPr>
          <w:sz w:val="26"/>
          <w:szCs w:val="26"/>
          <w:lang w:val="uk-UA" w:eastAsia="en-US"/>
        </w:rPr>
      </w:pPr>
      <w:r w:rsidRPr="006348BC">
        <w:rPr>
          <w:sz w:val="26"/>
          <w:szCs w:val="26"/>
          <w:lang w:eastAsia="en-US"/>
        </w:rPr>
        <w:t xml:space="preserve"> </w:t>
      </w:r>
      <w:r w:rsidRPr="006348BC">
        <w:rPr>
          <w:sz w:val="26"/>
          <w:szCs w:val="26"/>
          <w:lang w:val="uk-UA" w:eastAsia="en-US"/>
        </w:rPr>
        <w:t xml:space="preserve">відвантаження, </w:t>
      </w:r>
      <w:r w:rsidRPr="006348BC">
        <w:rPr>
          <w:rFonts w:eastAsia="Calibri"/>
          <w:sz w:val="26"/>
          <w:szCs w:val="26"/>
          <w:lang w:val="uk-UA" w:eastAsia="en-US"/>
        </w:rPr>
        <w:t>видачу (відпуск)</w:t>
      </w:r>
      <w:r w:rsidRPr="006348BC">
        <w:rPr>
          <w:rFonts w:eastAsia="Calibri"/>
          <w:b/>
          <w:sz w:val="26"/>
          <w:szCs w:val="26"/>
          <w:lang w:val="uk-UA" w:eastAsia="en-US"/>
        </w:rPr>
        <w:t xml:space="preserve"> </w:t>
      </w:r>
      <w:r w:rsidRPr="006348BC">
        <w:rPr>
          <w:sz w:val="26"/>
          <w:szCs w:val="26"/>
          <w:lang w:val="uk-UA" w:eastAsia="en-US"/>
        </w:rPr>
        <w:t xml:space="preserve">Товару з резервуарів Зберігача у залізничний та/або автомобільний транспорт згідно з заявками </w:t>
      </w:r>
      <w:proofErr w:type="spellStart"/>
      <w:r w:rsidRPr="006348BC">
        <w:rPr>
          <w:sz w:val="26"/>
          <w:szCs w:val="26"/>
          <w:lang w:val="uk-UA" w:eastAsia="en-US"/>
        </w:rPr>
        <w:t>Поклажодавця</w:t>
      </w:r>
      <w:proofErr w:type="spellEnd"/>
      <w:r w:rsidRPr="006348BC">
        <w:rPr>
          <w:sz w:val="26"/>
          <w:szCs w:val="26"/>
          <w:lang w:eastAsia="en-US"/>
        </w:rPr>
        <w:t>.</w:t>
      </w:r>
    </w:p>
    <w:p w:rsidR="006348BC" w:rsidRPr="006348BC" w:rsidRDefault="006348BC" w:rsidP="006348BC">
      <w:pPr>
        <w:contextualSpacing/>
        <w:jc w:val="both"/>
        <w:rPr>
          <w:sz w:val="26"/>
          <w:szCs w:val="26"/>
          <w:lang w:val="uk-UA" w:eastAsia="en-US"/>
        </w:rPr>
      </w:pPr>
      <w:r w:rsidRPr="006348BC">
        <w:rPr>
          <w:sz w:val="26"/>
          <w:szCs w:val="26"/>
          <w:lang w:val="uk-UA" w:eastAsia="en-US"/>
        </w:rPr>
        <w:t>5.4. Під час зберігання якісні показники Товару повинні відповідати вимогам</w:t>
      </w:r>
      <w:r w:rsidRPr="006348BC">
        <w:rPr>
          <w:rFonts w:eastAsia="Calibri"/>
          <w:sz w:val="26"/>
          <w:szCs w:val="26"/>
          <w:lang w:val="uk-UA" w:eastAsia="en-US"/>
        </w:rPr>
        <w:t xml:space="preserve">, переданого на зберігання Товару, </w:t>
      </w:r>
      <w:r w:rsidRPr="006348BC">
        <w:rPr>
          <w:rFonts w:eastAsiaTheme="minorHAnsi"/>
          <w:sz w:val="26"/>
          <w:szCs w:val="26"/>
          <w:shd w:val="clear" w:color="auto" w:fill="FFFFFF"/>
          <w:lang w:val="uk-UA" w:eastAsia="en-US"/>
        </w:rPr>
        <w:t>ДСТУ 7687:2015 «Бензини автомобільні Євро. Технічні умови»</w:t>
      </w:r>
      <w:r w:rsidRPr="006348BC">
        <w:rPr>
          <w:rFonts w:eastAsia="Calibri"/>
          <w:sz w:val="26"/>
          <w:szCs w:val="26"/>
          <w:lang w:val="uk-UA" w:eastAsia="en-US"/>
        </w:rPr>
        <w:t>,</w:t>
      </w:r>
      <w:r w:rsidRPr="006348BC">
        <w:rPr>
          <w:rFonts w:ascii="Calibri" w:eastAsia="Calibri" w:hAnsi="Calibri"/>
          <w:sz w:val="26"/>
          <w:szCs w:val="26"/>
          <w:lang w:val="uk-UA" w:eastAsia="en-US"/>
        </w:rPr>
        <w:t xml:space="preserve"> </w:t>
      </w:r>
      <w:r w:rsidRPr="006348BC">
        <w:rPr>
          <w:rFonts w:eastAsia="Calibri"/>
          <w:sz w:val="26"/>
          <w:szCs w:val="26"/>
          <w:lang w:val="uk-UA" w:eastAsia="en-US"/>
        </w:rPr>
        <w:t>сертифікату відповідності, сертифікату якості заводу виробника Товару та/або паспорту якості та/або свідоцтву про відповідність заводу виробника Товару,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 серпня 2013 року № 927</w:t>
      </w:r>
      <w:r w:rsidRPr="006348BC">
        <w:rPr>
          <w:sz w:val="26"/>
          <w:szCs w:val="26"/>
          <w:lang w:val="uk-UA" w:eastAsia="en-US"/>
        </w:rPr>
        <w:t xml:space="preserve"> та діючих національних стандартів.</w:t>
      </w:r>
    </w:p>
    <w:p w:rsidR="006348BC" w:rsidRPr="006348BC" w:rsidRDefault="006348BC" w:rsidP="006348BC">
      <w:pPr>
        <w:contextualSpacing/>
        <w:jc w:val="both"/>
        <w:rPr>
          <w:bCs/>
          <w:sz w:val="26"/>
          <w:szCs w:val="26"/>
          <w:lang w:val="uk-UA" w:eastAsia="en-US"/>
        </w:rPr>
      </w:pPr>
      <w:r w:rsidRPr="006348BC">
        <w:rPr>
          <w:bCs/>
          <w:sz w:val="26"/>
          <w:szCs w:val="26"/>
          <w:lang w:val="uk-UA" w:eastAsia="en-US"/>
        </w:rPr>
        <w:t xml:space="preserve">5.5. </w:t>
      </w:r>
      <w:r w:rsidRPr="006348BC">
        <w:rPr>
          <w:rFonts w:eastAsia="Calibri"/>
          <w:sz w:val="26"/>
          <w:szCs w:val="26"/>
          <w:lang w:val="uk-UA" w:eastAsia="en-US"/>
        </w:rPr>
        <w:t>Приймання, відповідальне зберігання, видача (відпуск),</w:t>
      </w:r>
      <w:r w:rsidRPr="006348BC">
        <w:rPr>
          <w:bCs/>
          <w:sz w:val="26"/>
          <w:szCs w:val="26"/>
          <w:lang w:val="uk-UA" w:eastAsia="en-US"/>
        </w:rPr>
        <w:t xml:space="preserve"> повернення зі зберігання Товару,  облік Товару повинні здійснюватися у відповідності до вимог:</w:t>
      </w:r>
    </w:p>
    <w:p w:rsidR="006348BC" w:rsidRPr="006348BC" w:rsidRDefault="006348BC" w:rsidP="006348BC">
      <w:pPr>
        <w:ind w:firstLine="567"/>
        <w:contextualSpacing/>
        <w:jc w:val="both"/>
        <w:rPr>
          <w:rFonts w:eastAsia="Calibri"/>
          <w:sz w:val="26"/>
          <w:szCs w:val="26"/>
          <w:lang w:val="uk-UA" w:eastAsia="en-US"/>
        </w:rPr>
      </w:pPr>
      <w:r w:rsidRPr="006348BC">
        <w:rPr>
          <w:rFonts w:eastAsia="Calibri"/>
          <w:sz w:val="26"/>
          <w:szCs w:val="26"/>
          <w:lang w:val="uk-UA" w:eastAsia="en-US"/>
        </w:rPr>
        <w:t xml:space="preserve">– ДСТУ </w:t>
      </w:r>
      <w:r w:rsidRPr="006348BC">
        <w:rPr>
          <w:rFonts w:eastAsiaTheme="minorHAnsi"/>
          <w:color w:val="333333"/>
          <w:sz w:val="26"/>
          <w:szCs w:val="26"/>
          <w:shd w:val="clear" w:color="auto" w:fill="FFFFFF"/>
          <w:lang w:val="uk-UA" w:eastAsia="en-US"/>
        </w:rPr>
        <w:t xml:space="preserve">7687:2015 «Бензини автомобільні Євро. </w:t>
      </w:r>
      <w:proofErr w:type="spellStart"/>
      <w:r w:rsidRPr="006348BC">
        <w:rPr>
          <w:rFonts w:eastAsiaTheme="minorHAnsi"/>
          <w:color w:val="333333"/>
          <w:sz w:val="26"/>
          <w:szCs w:val="26"/>
          <w:shd w:val="clear" w:color="auto" w:fill="FFFFFF"/>
          <w:lang w:eastAsia="en-US"/>
        </w:rPr>
        <w:t>Технічні</w:t>
      </w:r>
      <w:proofErr w:type="spellEnd"/>
      <w:r w:rsidRPr="006348BC">
        <w:rPr>
          <w:rFonts w:eastAsiaTheme="minorHAnsi"/>
          <w:color w:val="333333"/>
          <w:sz w:val="26"/>
          <w:szCs w:val="26"/>
          <w:shd w:val="clear" w:color="auto" w:fill="FFFFFF"/>
          <w:lang w:eastAsia="en-US"/>
        </w:rPr>
        <w:t xml:space="preserve"> </w:t>
      </w:r>
      <w:proofErr w:type="spellStart"/>
      <w:r w:rsidRPr="006348BC">
        <w:rPr>
          <w:rFonts w:eastAsiaTheme="minorHAnsi"/>
          <w:color w:val="333333"/>
          <w:sz w:val="26"/>
          <w:szCs w:val="26"/>
          <w:shd w:val="clear" w:color="auto" w:fill="FFFFFF"/>
          <w:lang w:eastAsia="en-US"/>
        </w:rPr>
        <w:t>умови</w:t>
      </w:r>
      <w:proofErr w:type="spellEnd"/>
      <w:r w:rsidRPr="006348BC">
        <w:rPr>
          <w:rFonts w:eastAsiaTheme="minorHAnsi"/>
          <w:color w:val="333333"/>
          <w:sz w:val="26"/>
          <w:szCs w:val="26"/>
          <w:shd w:val="clear" w:color="auto" w:fill="FFFFFF"/>
          <w:lang w:val="uk-UA" w:eastAsia="en-US"/>
        </w:rPr>
        <w:t>»</w:t>
      </w:r>
      <w:r w:rsidRPr="006348BC">
        <w:rPr>
          <w:rFonts w:eastAsia="Calibri"/>
          <w:sz w:val="26"/>
          <w:szCs w:val="26"/>
          <w:lang w:val="uk-UA" w:eastAsia="en-US"/>
        </w:rPr>
        <w:t>;</w:t>
      </w:r>
    </w:p>
    <w:p w:rsidR="006348BC" w:rsidRPr="006348BC" w:rsidRDefault="006348BC" w:rsidP="006348BC">
      <w:pPr>
        <w:numPr>
          <w:ilvl w:val="0"/>
          <w:numId w:val="26"/>
        </w:numPr>
        <w:spacing w:after="160" w:line="259" w:lineRule="auto"/>
        <w:ind w:left="0" w:firstLine="567"/>
        <w:contextualSpacing/>
        <w:jc w:val="both"/>
        <w:rPr>
          <w:rFonts w:eastAsia="Calibri"/>
          <w:sz w:val="26"/>
          <w:szCs w:val="26"/>
          <w:lang w:eastAsia="en-US"/>
        </w:rPr>
      </w:pPr>
      <w:r w:rsidRPr="006348BC">
        <w:rPr>
          <w:rFonts w:eastAsia="Calibri"/>
          <w:sz w:val="26"/>
          <w:szCs w:val="26"/>
          <w:lang w:val="uk-UA" w:eastAsia="en-US"/>
        </w:rPr>
        <w:t xml:space="preserve"> ДСТУ 4454:2005 «Нафта і нафтопродукти. Маркування, пакування, транспортування та зберігання»;</w:t>
      </w:r>
    </w:p>
    <w:p w:rsidR="006348BC" w:rsidRPr="006348BC" w:rsidRDefault="006348BC" w:rsidP="006348BC">
      <w:pPr>
        <w:widowControl w:val="0"/>
        <w:numPr>
          <w:ilvl w:val="0"/>
          <w:numId w:val="26"/>
        </w:numPr>
        <w:shd w:val="clear" w:color="auto" w:fill="FFFFFF"/>
        <w:autoSpaceDE w:val="0"/>
        <w:autoSpaceDN w:val="0"/>
        <w:adjustRightInd w:val="0"/>
        <w:spacing w:after="160" w:line="259" w:lineRule="auto"/>
        <w:ind w:left="0" w:firstLine="567"/>
        <w:contextualSpacing/>
        <w:jc w:val="both"/>
        <w:rPr>
          <w:sz w:val="26"/>
          <w:szCs w:val="26"/>
          <w:lang w:val="uk-UA" w:eastAsia="en-US"/>
        </w:rPr>
      </w:pPr>
      <w:r w:rsidRPr="006348BC">
        <w:rPr>
          <w:sz w:val="26"/>
          <w:szCs w:val="26"/>
          <w:lang w:val="uk-UA" w:eastAsia="en-US"/>
        </w:rPr>
        <w:t xml:space="preserve"> Інструкції про порядок приймання, транспортування, зберігання, відпуску і обліку </w:t>
      </w:r>
      <w:r w:rsidRPr="006348BC">
        <w:rPr>
          <w:sz w:val="26"/>
          <w:szCs w:val="26"/>
          <w:lang w:val="uk-UA" w:eastAsia="en-US"/>
        </w:rPr>
        <w:lastRenderedPageBreak/>
        <w:t>нафти і нафтопродуктів на підприємствах і в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зареєстрованої в Міністерстві юстиції України 02 вересня 2008 року за № 805/15496;</w:t>
      </w:r>
    </w:p>
    <w:p w:rsidR="006348BC" w:rsidRPr="006348BC" w:rsidRDefault="006348BC" w:rsidP="006348BC">
      <w:pPr>
        <w:widowControl w:val="0"/>
        <w:numPr>
          <w:ilvl w:val="0"/>
          <w:numId w:val="24"/>
        </w:numPr>
        <w:shd w:val="clear" w:color="auto" w:fill="FFFFFF"/>
        <w:autoSpaceDE w:val="0"/>
        <w:autoSpaceDN w:val="0"/>
        <w:adjustRightInd w:val="0"/>
        <w:spacing w:after="160" w:line="259" w:lineRule="auto"/>
        <w:ind w:left="0" w:firstLine="426"/>
        <w:contextualSpacing/>
        <w:jc w:val="both"/>
        <w:rPr>
          <w:sz w:val="26"/>
          <w:szCs w:val="26"/>
          <w:lang w:val="uk-UA" w:eastAsia="en-US"/>
        </w:rPr>
      </w:pPr>
      <w:r w:rsidRPr="006348BC">
        <w:rPr>
          <w:sz w:val="26"/>
          <w:szCs w:val="26"/>
          <w:lang w:val="uk-UA" w:eastAsia="en-US"/>
        </w:rPr>
        <w:t>Інструкції з контролю якості нафти і нафтопродуктів на підприємствах і організаціях України», затвердженої наказом Міністерства палива та енергетики України, Державним комітетом України з питань технічного регулювання та споживчої політики від 04 червня 2007 року № 271/121, зареєстрованої в Міністерстві юстиції України              04 липня 2007 року за № 762/14029;</w:t>
      </w:r>
    </w:p>
    <w:p w:rsidR="006348BC" w:rsidRPr="006348BC" w:rsidRDefault="006348BC" w:rsidP="006348BC">
      <w:pPr>
        <w:contextualSpacing/>
        <w:jc w:val="both"/>
        <w:rPr>
          <w:color w:val="FF0000"/>
          <w:sz w:val="26"/>
          <w:szCs w:val="26"/>
          <w:lang w:val="uk-UA" w:eastAsia="en-US"/>
        </w:rPr>
      </w:pPr>
      <w:r w:rsidRPr="006348BC">
        <w:rPr>
          <w:sz w:val="26"/>
          <w:szCs w:val="26"/>
          <w:lang w:val="uk-UA" w:eastAsia="en-US"/>
        </w:rPr>
        <w:t xml:space="preserve">5.6. </w:t>
      </w:r>
      <w:r w:rsidRPr="006348BC">
        <w:rPr>
          <w:sz w:val="26"/>
          <w:szCs w:val="26"/>
          <w:lang w:val="uk-UA"/>
        </w:rPr>
        <w:t xml:space="preserve">У випадку пошкодження Товару, переданого Зберігачу, внаслідок якого якість Товару змінилась настільки, що він не може бути використаний за первісним призначенням, що підтверджується висновком акредитованої лабораторії,  </w:t>
      </w:r>
      <w:proofErr w:type="spellStart"/>
      <w:r w:rsidRPr="006348BC">
        <w:rPr>
          <w:sz w:val="26"/>
          <w:szCs w:val="26"/>
          <w:lang w:val="uk-UA"/>
        </w:rPr>
        <w:t>Поклажодавець</w:t>
      </w:r>
      <w:proofErr w:type="spellEnd"/>
      <w:r w:rsidRPr="006348BC">
        <w:rPr>
          <w:sz w:val="26"/>
          <w:szCs w:val="26"/>
          <w:lang w:val="uk-UA"/>
        </w:rPr>
        <w:t xml:space="preserve"> має право відмовитись від приймання такого Товару, а Зберігач зобов’язаний за власний рахунок замінити Товар відповідної кількості та якості та відшкодувати вартість проведених лабораторних досліджень.</w:t>
      </w:r>
    </w:p>
    <w:p w:rsidR="006348BC" w:rsidRPr="006348BC" w:rsidRDefault="006348BC" w:rsidP="006348BC">
      <w:pPr>
        <w:jc w:val="both"/>
        <w:rPr>
          <w:sz w:val="26"/>
          <w:szCs w:val="26"/>
          <w:lang w:val="uk-UA" w:eastAsia="en-US"/>
        </w:rPr>
      </w:pPr>
      <w:r w:rsidRPr="006348BC">
        <w:rPr>
          <w:sz w:val="26"/>
          <w:szCs w:val="26"/>
          <w:lang w:val="uk-UA" w:eastAsia="en-US"/>
        </w:rPr>
        <w:t xml:space="preserve">5.7. </w:t>
      </w:r>
      <w:r w:rsidRPr="006348BC">
        <w:rPr>
          <w:rFonts w:eastAsiaTheme="minorHAnsi"/>
          <w:sz w:val="26"/>
          <w:szCs w:val="26"/>
          <w:lang w:val="uk-UA" w:eastAsia="en-US"/>
        </w:rPr>
        <w:t xml:space="preserve">Вартість послуг </w:t>
      </w:r>
      <w:r w:rsidRPr="006348BC">
        <w:rPr>
          <w:rFonts w:eastAsia="Calibri"/>
          <w:sz w:val="26"/>
          <w:szCs w:val="26"/>
          <w:lang w:val="uk-UA" w:eastAsia="en-US"/>
        </w:rPr>
        <w:t>з приймання, відповідального зберігання та видачі (відпуску) Товару</w:t>
      </w:r>
      <w:r w:rsidRPr="006348BC">
        <w:rPr>
          <w:rFonts w:eastAsiaTheme="minorHAnsi"/>
          <w:snapToGrid w:val="0"/>
          <w:spacing w:val="-14"/>
          <w:sz w:val="26"/>
          <w:szCs w:val="26"/>
          <w:lang w:val="uk-UA" w:eastAsia="en-US"/>
        </w:rPr>
        <w:t xml:space="preserve"> в</w:t>
      </w:r>
      <w:r w:rsidRPr="006348BC">
        <w:rPr>
          <w:rFonts w:eastAsiaTheme="minorHAnsi"/>
          <w:sz w:val="26"/>
          <w:szCs w:val="26"/>
          <w:lang w:val="uk-UA" w:eastAsia="en-US"/>
        </w:rPr>
        <w:t xml:space="preserve">ключає всі витрати Зберігача на злив/налив, на </w:t>
      </w:r>
      <w:r w:rsidRPr="006348BC">
        <w:rPr>
          <w:rFonts w:eastAsia="Calibri"/>
          <w:sz w:val="26"/>
          <w:szCs w:val="26"/>
          <w:lang w:val="uk-UA" w:eastAsia="en-US"/>
        </w:rPr>
        <w:t xml:space="preserve">приймання, відповідальне зберігання та видачу (відпуск) Товару, відвантаження залізничним транспортом/автотранспортом, а також послуги залізниці (подавання/забирання, маневрові роботи, користування вагонами тощо, додаткові збори, страхування і </w:t>
      </w:r>
      <w:proofErr w:type="spellStart"/>
      <w:r w:rsidRPr="006348BC">
        <w:rPr>
          <w:rFonts w:eastAsia="Calibri"/>
          <w:sz w:val="26"/>
          <w:szCs w:val="26"/>
          <w:lang w:val="uk-UA" w:eastAsia="en-US"/>
        </w:rPr>
        <w:t>т.д</w:t>
      </w:r>
      <w:proofErr w:type="spellEnd"/>
      <w:r w:rsidRPr="006348BC">
        <w:rPr>
          <w:rFonts w:eastAsia="Calibri"/>
          <w:sz w:val="26"/>
          <w:szCs w:val="26"/>
          <w:lang w:val="uk-UA" w:eastAsia="en-US"/>
        </w:rPr>
        <w:t xml:space="preserve">.) </w:t>
      </w:r>
      <w:proofErr w:type="spellStart"/>
      <w:r w:rsidRPr="006348BC">
        <w:rPr>
          <w:rFonts w:eastAsia="Calibri"/>
          <w:sz w:val="26"/>
          <w:szCs w:val="26"/>
          <w:lang w:val="uk-UA" w:eastAsia="en-US"/>
        </w:rPr>
        <w:t>Поклажодавцем</w:t>
      </w:r>
      <w:proofErr w:type="spellEnd"/>
      <w:r w:rsidRPr="006348BC">
        <w:rPr>
          <w:rFonts w:eastAsia="Calibri"/>
          <w:sz w:val="26"/>
          <w:szCs w:val="26"/>
          <w:lang w:val="uk-UA" w:eastAsia="en-US"/>
        </w:rPr>
        <w:t xml:space="preserve"> не відшкодовується</w:t>
      </w:r>
      <w:r w:rsidRPr="006348BC">
        <w:rPr>
          <w:rFonts w:eastAsiaTheme="minorHAnsi"/>
          <w:sz w:val="26"/>
          <w:szCs w:val="26"/>
          <w:lang w:val="uk-UA" w:eastAsia="en-US"/>
        </w:rPr>
        <w:t>.</w:t>
      </w:r>
    </w:p>
    <w:p w:rsidR="006348BC" w:rsidRPr="006348BC" w:rsidRDefault="006348BC" w:rsidP="006348BC">
      <w:pPr>
        <w:rPr>
          <w:rFonts w:eastAsia="Calibri"/>
          <w:sz w:val="16"/>
          <w:szCs w:val="16"/>
          <w:lang w:val="uk-UA" w:eastAsia="en-US"/>
        </w:rPr>
      </w:pPr>
    </w:p>
    <w:p w:rsidR="006348BC" w:rsidRPr="006348BC" w:rsidRDefault="006348BC" w:rsidP="006348BC">
      <w:pPr>
        <w:ind w:firstLine="6663"/>
        <w:rPr>
          <w:rFonts w:eastAsia="Calibri"/>
          <w:sz w:val="16"/>
          <w:szCs w:val="16"/>
          <w:lang w:val="uk-UA" w:eastAsia="en-US"/>
        </w:rPr>
      </w:pPr>
    </w:p>
    <w:p w:rsidR="006348BC" w:rsidRPr="006348BC" w:rsidRDefault="006348BC" w:rsidP="006348BC">
      <w:pPr>
        <w:rPr>
          <w:rFonts w:eastAsia="Calibri"/>
          <w:sz w:val="16"/>
          <w:szCs w:val="16"/>
          <w:lang w:val="uk-UA" w:eastAsia="en-US"/>
        </w:rPr>
      </w:pPr>
    </w:p>
    <w:tbl>
      <w:tblPr>
        <w:tblW w:w="0" w:type="auto"/>
        <w:tblLook w:val="04A0" w:firstRow="1" w:lastRow="0" w:firstColumn="1" w:lastColumn="0" w:noHBand="0" w:noVBand="1"/>
      </w:tblPr>
      <w:tblGrid>
        <w:gridCol w:w="4957"/>
        <w:gridCol w:w="4964"/>
      </w:tblGrid>
      <w:tr w:rsidR="006348BC" w:rsidRPr="006348BC" w:rsidTr="006348BC">
        <w:tc>
          <w:tcPr>
            <w:tcW w:w="5070" w:type="dxa"/>
            <w:hideMark/>
          </w:tcPr>
          <w:p w:rsidR="006348BC" w:rsidRPr="006348BC" w:rsidRDefault="006348BC" w:rsidP="006348BC">
            <w:pPr>
              <w:jc w:val="center"/>
              <w:rPr>
                <w:rFonts w:eastAsia="Calibri"/>
                <w:b/>
                <w:sz w:val="22"/>
                <w:szCs w:val="22"/>
                <w:lang w:val="uk-UA" w:eastAsia="en-US"/>
              </w:rPr>
            </w:pPr>
            <w:r w:rsidRPr="006348BC">
              <w:rPr>
                <w:rFonts w:eastAsia="Calibri"/>
                <w:b/>
                <w:sz w:val="22"/>
                <w:szCs w:val="22"/>
                <w:lang w:val="uk-UA" w:eastAsia="en-US"/>
              </w:rPr>
              <w:t>ПОКЛАЖОДАВЕЦЬ:</w:t>
            </w:r>
          </w:p>
        </w:tc>
        <w:tc>
          <w:tcPr>
            <w:tcW w:w="5244" w:type="dxa"/>
            <w:hideMark/>
          </w:tcPr>
          <w:p w:rsidR="006348BC" w:rsidRPr="006348BC" w:rsidRDefault="006348BC" w:rsidP="006348BC">
            <w:pPr>
              <w:jc w:val="center"/>
              <w:rPr>
                <w:rFonts w:eastAsia="Calibri"/>
                <w:b/>
                <w:sz w:val="22"/>
                <w:szCs w:val="22"/>
                <w:highlight w:val="yellow"/>
                <w:lang w:val="uk-UA" w:eastAsia="en-US"/>
              </w:rPr>
            </w:pPr>
            <w:r w:rsidRPr="006348BC">
              <w:rPr>
                <w:rFonts w:eastAsia="Calibri"/>
                <w:b/>
                <w:sz w:val="22"/>
                <w:szCs w:val="22"/>
                <w:lang w:val="uk-UA" w:eastAsia="en-US"/>
              </w:rPr>
              <w:t>ЗБЕРІГАЧ:</w:t>
            </w:r>
          </w:p>
        </w:tc>
      </w:tr>
      <w:tr w:rsidR="006348BC" w:rsidRPr="006348BC" w:rsidTr="006348BC">
        <w:trPr>
          <w:trHeight w:val="3250"/>
        </w:trPr>
        <w:tc>
          <w:tcPr>
            <w:tcW w:w="5070" w:type="dxa"/>
          </w:tcPr>
          <w:p w:rsidR="006348BC" w:rsidRPr="006348BC" w:rsidRDefault="006348BC" w:rsidP="006348BC">
            <w:pPr>
              <w:rPr>
                <w:rFonts w:eastAsia="Calibri"/>
                <w:b/>
                <w:sz w:val="22"/>
                <w:szCs w:val="22"/>
                <w:lang w:val="uk-UA" w:eastAsia="en-US"/>
              </w:rPr>
            </w:pPr>
            <w:r w:rsidRPr="006348BC">
              <w:rPr>
                <w:rFonts w:eastAsia="Calibri"/>
                <w:b/>
                <w:sz w:val="22"/>
                <w:szCs w:val="22"/>
                <w:lang w:val="uk-UA" w:eastAsia="en-US"/>
              </w:rPr>
              <w:t xml:space="preserve">Департамент економіки та інвестицій </w:t>
            </w:r>
          </w:p>
          <w:p w:rsidR="006348BC" w:rsidRPr="006348BC" w:rsidRDefault="006348BC" w:rsidP="006348BC">
            <w:pPr>
              <w:rPr>
                <w:rFonts w:eastAsia="Calibri"/>
                <w:b/>
                <w:sz w:val="22"/>
                <w:szCs w:val="22"/>
                <w:lang w:val="uk-UA" w:eastAsia="en-US"/>
              </w:rPr>
            </w:pPr>
            <w:r w:rsidRPr="006348BC">
              <w:rPr>
                <w:rFonts w:eastAsia="Calibri"/>
                <w:b/>
                <w:sz w:val="22"/>
                <w:szCs w:val="22"/>
                <w:lang w:val="uk-UA" w:eastAsia="en-US"/>
              </w:rPr>
              <w:t>виконавчого органу Київської міської ради (Київської міської державної адміністрації)</w:t>
            </w:r>
          </w:p>
          <w:p w:rsidR="006348BC" w:rsidRPr="006348BC" w:rsidRDefault="006348BC" w:rsidP="006348BC">
            <w:pPr>
              <w:rPr>
                <w:rFonts w:eastAsia="Calibri"/>
                <w:b/>
                <w:sz w:val="22"/>
                <w:szCs w:val="22"/>
                <w:lang w:val="uk-UA" w:eastAsia="en-US"/>
              </w:rPr>
            </w:pP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 xml:space="preserve">Місцезнаходження: 01044, м. Київ – 044, </w:t>
            </w: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вул. Хрещатик, 36</w:t>
            </w: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Шевченківський р-н</w:t>
            </w:r>
          </w:p>
          <w:p w:rsidR="006348BC" w:rsidRPr="006348BC" w:rsidRDefault="006348BC" w:rsidP="006348BC">
            <w:pPr>
              <w:suppressAutoHyphens/>
              <w:contextualSpacing/>
              <w:rPr>
                <w:rFonts w:eastAsia="Arial"/>
                <w:color w:val="000000"/>
                <w:sz w:val="22"/>
                <w:szCs w:val="22"/>
                <w:lang w:val="uk-UA"/>
              </w:rPr>
            </w:pPr>
            <w:r w:rsidRPr="006348BC">
              <w:rPr>
                <w:rFonts w:eastAsia="Arial"/>
                <w:color w:val="000000"/>
                <w:sz w:val="22"/>
                <w:szCs w:val="22"/>
                <w:lang w:val="uk-UA"/>
              </w:rPr>
              <w:t>Код ЄДРПОУ 04633423</w:t>
            </w:r>
          </w:p>
          <w:p w:rsidR="006348BC" w:rsidRPr="006348BC" w:rsidRDefault="006348BC" w:rsidP="006348BC">
            <w:pPr>
              <w:ind w:right="-120"/>
              <w:contextualSpacing/>
              <w:rPr>
                <w:noProof/>
                <w:color w:val="000000"/>
                <w:sz w:val="22"/>
                <w:szCs w:val="22"/>
                <w:lang w:val="uk-UA"/>
              </w:rPr>
            </w:pPr>
            <w:proofErr w:type="spellStart"/>
            <w:r w:rsidRPr="006348BC">
              <w:rPr>
                <w:rFonts w:eastAsia="Arial"/>
                <w:color w:val="000000"/>
                <w:sz w:val="22"/>
                <w:szCs w:val="22"/>
                <w:lang w:val="uk-UA"/>
              </w:rPr>
              <w:t>Рах</w:t>
            </w:r>
            <w:proofErr w:type="spellEnd"/>
            <w:r w:rsidRPr="006348BC">
              <w:rPr>
                <w:rFonts w:eastAsia="Arial"/>
                <w:color w:val="000000"/>
                <w:sz w:val="22"/>
                <w:szCs w:val="22"/>
                <w:lang w:val="uk-UA"/>
              </w:rPr>
              <w:t>. IBAN: UA248201720344210002000029201</w:t>
            </w:r>
          </w:p>
          <w:p w:rsidR="006348BC" w:rsidRPr="006348BC" w:rsidRDefault="006348BC" w:rsidP="006348BC">
            <w:pPr>
              <w:suppressAutoHyphens/>
              <w:contextualSpacing/>
              <w:rPr>
                <w:rFonts w:eastAsia="Arial"/>
                <w:color w:val="000000"/>
                <w:sz w:val="22"/>
                <w:szCs w:val="22"/>
                <w:lang w:val="uk-UA"/>
              </w:rPr>
            </w:pPr>
            <w:proofErr w:type="spellStart"/>
            <w:r w:rsidRPr="006348BC">
              <w:rPr>
                <w:rFonts w:eastAsia="Arial"/>
                <w:color w:val="000000"/>
                <w:sz w:val="22"/>
                <w:szCs w:val="22"/>
                <w:lang w:val="uk-UA"/>
              </w:rPr>
              <w:t>Держказначейська</w:t>
            </w:r>
            <w:proofErr w:type="spellEnd"/>
            <w:r w:rsidRPr="006348BC">
              <w:rPr>
                <w:rFonts w:eastAsia="Arial"/>
                <w:color w:val="000000"/>
                <w:sz w:val="22"/>
                <w:szCs w:val="22"/>
                <w:lang w:val="uk-UA"/>
              </w:rPr>
              <w:t xml:space="preserve"> служба України, м. Київ</w:t>
            </w:r>
          </w:p>
          <w:p w:rsidR="006348BC" w:rsidRPr="006348BC" w:rsidRDefault="006348BC" w:rsidP="006348BC">
            <w:pPr>
              <w:contextualSpacing/>
              <w:rPr>
                <w:rFonts w:eastAsia="Calibri"/>
                <w:sz w:val="22"/>
                <w:szCs w:val="22"/>
                <w:lang w:val="uk-UA" w:eastAsia="uk-UA"/>
              </w:rPr>
            </w:pPr>
            <w:r w:rsidRPr="006348BC">
              <w:rPr>
                <w:rFonts w:eastAsia="Calibri"/>
                <w:sz w:val="22"/>
                <w:szCs w:val="22"/>
                <w:lang w:val="uk-UA" w:eastAsia="uk-UA"/>
              </w:rPr>
              <w:t xml:space="preserve">Відповідальна особа: Старший інспектор </w:t>
            </w:r>
          </w:p>
          <w:p w:rsidR="006348BC" w:rsidRPr="006348BC" w:rsidRDefault="006348BC" w:rsidP="006348BC">
            <w:pPr>
              <w:contextualSpacing/>
              <w:rPr>
                <w:rFonts w:eastAsia="Calibri"/>
                <w:sz w:val="22"/>
                <w:szCs w:val="22"/>
                <w:lang w:val="uk-UA" w:eastAsia="uk-UA"/>
              </w:rPr>
            </w:pPr>
            <w:proofErr w:type="spellStart"/>
            <w:r w:rsidRPr="006348BC">
              <w:rPr>
                <w:rFonts w:eastAsia="Calibri"/>
                <w:sz w:val="22"/>
                <w:szCs w:val="22"/>
                <w:lang w:val="uk-UA" w:eastAsia="uk-UA"/>
              </w:rPr>
              <w:t>Галустян</w:t>
            </w:r>
            <w:proofErr w:type="spellEnd"/>
            <w:r w:rsidRPr="006348BC">
              <w:rPr>
                <w:rFonts w:eastAsia="Calibri"/>
                <w:sz w:val="22"/>
                <w:szCs w:val="22"/>
                <w:lang w:val="uk-UA" w:eastAsia="uk-UA"/>
              </w:rPr>
              <w:t xml:space="preserve"> Олексій </w:t>
            </w:r>
            <w:proofErr w:type="spellStart"/>
            <w:r w:rsidRPr="006348BC">
              <w:rPr>
                <w:rFonts w:eastAsia="Calibri"/>
                <w:sz w:val="22"/>
                <w:szCs w:val="22"/>
                <w:lang w:val="uk-UA" w:eastAsia="uk-UA"/>
              </w:rPr>
              <w:t>Арменович</w:t>
            </w:r>
            <w:proofErr w:type="spellEnd"/>
          </w:p>
          <w:p w:rsidR="006348BC" w:rsidRPr="006348BC" w:rsidRDefault="006348BC" w:rsidP="006348BC">
            <w:pPr>
              <w:tabs>
                <w:tab w:val="left" w:pos="3030"/>
              </w:tabs>
              <w:contextualSpacing/>
              <w:rPr>
                <w:rFonts w:eastAsia="Calibri"/>
                <w:sz w:val="22"/>
                <w:szCs w:val="22"/>
                <w:lang w:val="uk-UA" w:eastAsia="uk-UA"/>
              </w:rPr>
            </w:pPr>
            <w:proofErr w:type="spellStart"/>
            <w:r w:rsidRPr="006348BC">
              <w:rPr>
                <w:rFonts w:eastAsia="Calibri"/>
                <w:sz w:val="22"/>
                <w:szCs w:val="22"/>
                <w:lang w:val="uk-UA" w:eastAsia="uk-UA"/>
              </w:rPr>
              <w:t>тел</w:t>
            </w:r>
            <w:proofErr w:type="spellEnd"/>
            <w:r w:rsidRPr="006348BC">
              <w:rPr>
                <w:rFonts w:eastAsia="Calibri"/>
                <w:sz w:val="22"/>
                <w:szCs w:val="22"/>
                <w:lang w:val="uk-UA" w:eastAsia="uk-UA"/>
              </w:rPr>
              <w:t>. (044) 202-76-61</w:t>
            </w:r>
            <w:r w:rsidRPr="006348BC">
              <w:rPr>
                <w:rFonts w:eastAsia="Calibri"/>
                <w:sz w:val="22"/>
                <w:szCs w:val="22"/>
                <w:lang w:val="uk-UA" w:eastAsia="uk-UA"/>
              </w:rPr>
              <w:tab/>
            </w:r>
          </w:p>
          <w:p w:rsidR="006348BC" w:rsidRPr="006348BC" w:rsidRDefault="006348BC" w:rsidP="006348BC">
            <w:pPr>
              <w:rPr>
                <w:rFonts w:eastAsia="Calibri"/>
                <w:sz w:val="22"/>
                <w:szCs w:val="22"/>
                <w:lang w:val="uk-UA" w:eastAsia="en-US"/>
              </w:rPr>
            </w:pPr>
            <w:r w:rsidRPr="006348BC">
              <w:rPr>
                <w:sz w:val="22"/>
                <w:szCs w:val="22"/>
                <w:lang w:val="uk-UA" w:eastAsia="uk-UA"/>
              </w:rPr>
              <w:t>E-</w:t>
            </w:r>
            <w:proofErr w:type="spellStart"/>
            <w:r w:rsidRPr="006348BC">
              <w:rPr>
                <w:sz w:val="22"/>
                <w:szCs w:val="22"/>
                <w:lang w:val="uk-UA" w:eastAsia="uk-UA"/>
              </w:rPr>
              <w:t>mail</w:t>
            </w:r>
            <w:proofErr w:type="spellEnd"/>
            <w:r w:rsidRPr="006348BC">
              <w:rPr>
                <w:sz w:val="22"/>
                <w:szCs w:val="22"/>
                <w:lang w:val="uk-UA" w:eastAsia="uk-UA"/>
              </w:rPr>
              <w:t xml:space="preserve">: </w:t>
            </w:r>
            <w:hyperlink r:id="rId14" w:history="1">
              <w:r w:rsidRPr="006348BC">
                <w:rPr>
                  <w:color w:val="0563C1"/>
                  <w:sz w:val="22"/>
                  <w:szCs w:val="22"/>
                  <w:u w:val="single"/>
                  <w:lang w:val="uk-UA" w:eastAsia="uk-UA"/>
                </w:rPr>
                <w:t>galustyan@guekmda.gov.ua</w:t>
              </w:r>
            </w:hyperlink>
          </w:p>
          <w:p w:rsidR="006348BC" w:rsidRPr="006348BC" w:rsidRDefault="006348BC" w:rsidP="006348BC">
            <w:pPr>
              <w:rPr>
                <w:rFonts w:eastAsia="Calibri"/>
                <w:sz w:val="22"/>
                <w:szCs w:val="22"/>
                <w:lang w:val="uk-UA" w:eastAsia="en-US"/>
              </w:rPr>
            </w:pPr>
          </w:p>
          <w:p w:rsidR="006348BC" w:rsidRPr="006348BC" w:rsidRDefault="006348BC" w:rsidP="006348BC">
            <w:pPr>
              <w:rPr>
                <w:rFonts w:eastAsia="Calibri"/>
                <w:sz w:val="22"/>
                <w:szCs w:val="22"/>
                <w:lang w:val="uk-UA" w:eastAsia="en-US"/>
              </w:rPr>
            </w:pPr>
          </w:p>
          <w:p w:rsidR="006348BC" w:rsidRPr="006348BC" w:rsidRDefault="006348BC" w:rsidP="006348BC">
            <w:pPr>
              <w:rPr>
                <w:rFonts w:eastAsia="Calibri"/>
                <w:b/>
                <w:bCs/>
                <w:sz w:val="22"/>
                <w:szCs w:val="22"/>
                <w:lang w:val="uk-UA" w:eastAsia="en-US"/>
              </w:rPr>
            </w:pPr>
            <w:r w:rsidRPr="006348BC">
              <w:rPr>
                <w:rFonts w:eastAsia="Calibri"/>
                <w:b/>
                <w:sz w:val="22"/>
                <w:szCs w:val="22"/>
                <w:lang w:val="uk-UA" w:eastAsia="en-US"/>
              </w:rPr>
              <w:t xml:space="preserve">Перший заступник директора </w:t>
            </w:r>
            <w:r w:rsidRPr="006348BC">
              <w:rPr>
                <w:rFonts w:eastAsia="Calibri"/>
                <w:b/>
                <w:bCs/>
                <w:sz w:val="22"/>
                <w:szCs w:val="22"/>
                <w:lang w:val="uk-UA" w:eastAsia="en-US"/>
              </w:rPr>
              <w:t xml:space="preserve">Департаменту економіки та інвестицій </w:t>
            </w:r>
            <w:r w:rsidRPr="006348BC">
              <w:rPr>
                <w:rFonts w:eastAsia="Calibri"/>
                <w:b/>
                <w:sz w:val="22"/>
                <w:szCs w:val="22"/>
                <w:lang w:val="uk-UA" w:eastAsia="en-US"/>
              </w:rPr>
              <w:t>виконавчого органу Київської міської ради (Київської міської державної адміністрації)</w:t>
            </w:r>
          </w:p>
          <w:p w:rsidR="006348BC" w:rsidRPr="006348BC" w:rsidRDefault="006348BC" w:rsidP="006348BC">
            <w:pPr>
              <w:suppressAutoHyphens/>
              <w:rPr>
                <w:rFonts w:eastAsia="Arial"/>
                <w:b/>
                <w:sz w:val="32"/>
                <w:szCs w:val="32"/>
                <w:lang w:val="uk-UA" w:eastAsia="en-US"/>
              </w:rPr>
            </w:pPr>
          </w:p>
          <w:p w:rsidR="006348BC" w:rsidRPr="006348BC" w:rsidRDefault="006348BC" w:rsidP="006348BC">
            <w:pPr>
              <w:suppressAutoHyphens/>
              <w:rPr>
                <w:rFonts w:eastAsia="Arial"/>
                <w:b/>
                <w:color w:val="FF0000"/>
                <w:sz w:val="22"/>
                <w:szCs w:val="22"/>
                <w:lang w:val="uk-UA" w:eastAsia="en-US"/>
              </w:rPr>
            </w:pPr>
            <w:r w:rsidRPr="006348BC">
              <w:rPr>
                <w:rFonts w:eastAsia="Arial"/>
                <w:b/>
                <w:sz w:val="22"/>
                <w:szCs w:val="22"/>
                <w:lang w:val="uk-UA" w:eastAsia="en-US"/>
              </w:rPr>
              <w:t>________________________ В.В. Панченко</w:t>
            </w:r>
          </w:p>
          <w:p w:rsidR="006348BC" w:rsidRPr="006348BC" w:rsidRDefault="006348BC" w:rsidP="006348BC">
            <w:pPr>
              <w:rPr>
                <w:rFonts w:eastAsia="Calibri"/>
                <w:b/>
                <w:sz w:val="22"/>
                <w:szCs w:val="22"/>
                <w:lang w:val="uk-UA" w:eastAsia="en-US"/>
              </w:rPr>
            </w:pPr>
            <w:r w:rsidRPr="006348BC">
              <w:rPr>
                <w:rFonts w:eastAsia="Calibri"/>
                <w:b/>
                <w:sz w:val="22"/>
                <w:szCs w:val="22"/>
                <w:lang w:val="uk-UA" w:eastAsia="en-US"/>
              </w:rPr>
              <w:t>МП</w:t>
            </w:r>
          </w:p>
          <w:p w:rsidR="006348BC" w:rsidRPr="006348BC" w:rsidRDefault="006348BC" w:rsidP="006348BC">
            <w:pPr>
              <w:jc w:val="both"/>
              <w:rPr>
                <w:sz w:val="22"/>
                <w:szCs w:val="22"/>
                <w:lang w:val="uk-UA"/>
              </w:rPr>
            </w:pPr>
          </w:p>
        </w:tc>
        <w:tc>
          <w:tcPr>
            <w:tcW w:w="5244" w:type="dxa"/>
          </w:tcPr>
          <w:p w:rsidR="006348BC" w:rsidRPr="006348BC" w:rsidRDefault="006348BC" w:rsidP="006348BC">
            <w:pPr>
              <w:rPr>
                <w:rFonts w:eastAsia="Calibri"/>
                <w:b/>
                <w:bCs/>
                <w:sz w:val="22"/>
                <w:szCs w:val="22"/>
                <w:lang w:val="uk-UA" w:eastAsia="en-US"/>
              </w:rPr>
            </w:pPr>
            <w:r w:rsidRPr="006348BC">
              <w:rPr>
                <w:rFonts w:eastAsia="Calibri"/>
                <w:b/>
                <w:sz w:val="22"/>
                <w:szCs w:val="22"/>
                <w:lang w:val="uk-UA" w:eastAsia="en-US"/>
              </w:rPr>
              <w:t xml:space="preserve"> </w:t>
            </w:r>
          </w:p>
          <w:p w:rsidR="006348BC" w:rsidRPr="006348BC" w:rsidRDefault="006348BC" w:rsidP="006348BC">
            <w:pPr>
              <w:rPr>
                <w:rFonts w:eastAsia="Calibri"/>
                <w:b/>
                <w:sz w:val="22"/>
                <w:szCs w:val="22"/>
                <w:highlight w:val="yellow"/>
                <w:lang w:val="uk-UA" w:eastAsia="en-US"/>
              </w:rPr>
            </w:pPr>
            <w:r w:rsidRPr="006348BC">
              <w:rPr>
                <w:rFonts w:eastAsia="Arial"/>
                <w:color w:val="000000"/>
                <w:sz w:val="22"/>
                <w:szCs w:val="22"/>
                <w:highlight w:val="yellow"/>
                <w:lang w:val="uk-UA"/>
              </w:rPr>
              <w:t xml:space="preserve"> </w:t>
            </w:r>
          </w:p>
        </w:tc>
      </w:tr>
    </w:tbl>
    <w:p w:rsidR="006348BC" w:rsidRPr="006348BC" w:rsidRDefault="006348BC" w:rsidP="006348BC">
      <w:pPr>
        <w:rPr>
          <w:rFonts w:eastAsia="Calibri"/>
          <w:b/>
          <w:lang w:val="uk-UA" w:eastAsia="en-US"/>
        </w:rPr>
      </w:pPr>
    </w:p>
    <w:p w:rsidR="006E6B3A" w:rsidRDefault="006E6B3A" w:rsidP="004940CB">
      <w:pPr>
        <w:rPr>
          <w:b/>
          <w:caps/>
          <w:noProof/>
          <w:color w:val="000000"/>
          <w:lang w:val="uk-UA"/>
        </w:rPr>
      </w:pPr>
    </w:p>
    <w:p w:rsidR="009159C7" w:rsidRPr="004412D0" w:rsidRDefault="009159C7" w:rsidP="004940CB">
      <w:pPr>
        <w:rPr>
          <w:b/>
          <w:caps/>
          <w:noProof/>
          <w:color w:val="000000"/>
          <w:lang w:val="uk-UA"/>
        </w:rPr>
      </w:pPr>
    </w:p>
    <w:p w:rsidR="004940CB" w:rsidRPr="004412D0" w:rsidRDefault="004940CB" w:rsidP="004940CB">
      <w:pPr>
        <w:rPr>
          <w:b/>
          <w:caps/>
          <w:noProof/>
          <w:color w:val="000000"/>
          <w:lang w:val="uk-UA"/>
        </w:rPr>
      </w:pPr>
    </w:p>
    <w:p w:rsidR="004940CB" w:rsidRPr="009159C7" w:rsidRDefault="004940CB" w:rsidP="004940CB">
      <w:pPr>
        <w:tabs>
          <w:tab w:val="left" w:pos="5921"/>
        </w:tabs>
        <w:rPr>
          <w:rFonts w:eastAsia="SimSun"/>
          <w:bCs/>
          <w:kern w:val="1"/>
          <w:lang w:val="uk-UA" w:eastAsia="hi-IN" w:bidi="hi-IN"/>
        </w:rPr>
      </w:pPr>
      <w:r w:rsidRPr="004412D0">
        <w:rPr>
          <w:lang w:val="uk-UA"/>
        </w:rPr>
        <w:lastRenderedPageBreak/>
        <w:tab/>
      </w:r>
      <w:r w:rsidRPr="004412D0">
        <w:rPr>
          <w:lang w:val="uk-UA"/>
        </w:rPr>
        <w:tab/>
      </w:r>
      <w:r w:rsidRPr="009159C7">
        <w:rPr>
          <w:lang w:val="uk-UA"/>
        </w:rPr>
        <w:t>Додаток 6</w:t>
      </w:r>
      <w:r w:rsidRPr="009159C7">
        <w:rPr>
          <w:rFonts w:eastAsia="SimSun"/>
          <w:bCs/>
          <w:kern w:val="1"/>
          <w:lang w:val="uk-UA" w:eastAsia="hi-IN" w:bidi="hi-IN"/>
        </w:rPr>
        <w:t xml:space="preserve"> тендерної документації</w:t>
      </w:r>
    </w:p>
    <w:p w:rsidR="004940CB" w:rsidRPr="009159C7" w:rsidRDefault="004940CB" w:rsidP="004940CB">
      <w:pPr>
        <w:tabs>
          <w:tab w:val="left" w:pos="5921"/>
        </w:tabs>
        <w:rPr>
          <w:sz w:val="20"/>
          <w:szCs w:val="20"/>
          <w:lang w:val="uk-UA"/>
        </w:rPr>
      </w:pPr>
    </w:p>
    <w:p w:rsidR="004940CB" w:rsidRPr="009159C7" w:rsidRDefault="004940CB" w:rsidP="004940CB">
      <w:pPr>
        <w:tabs>
          <w:tab w:val="left" w:pos="5921"/>
        </w:tabs>
        <w:jc w:val="center"/>
        <w:rPr>
          <w:b/>
          <w:lang w:val="uk-UA"/>
        </w:rPr>
      </w:pPr>
      <w:r w:rsidRPr="009159C7">
        <w:rPr>
          <w:b/>
          <w:lang w:val="uk-UA"/>
        </w:rPr>
        <w:t>ЦІНОВА ПРОПОЗИЦІЯ</w:t>
      </w:r>
    </w:p>
    <w:p w:rsidR="004940CB" w:rsidRPr="002349FC" w:rsidRDefault="004940CB" w:rsidP="002349FC">
      <w:pPr>
        <w:tabs>
          <w:tab w:val="left" w:pos="6330"/>
        </w:tabs>
        <w:ind w:left="142" w:right="-143" w:firstLine="709"/>
        <w:jc w:val="both"/>
        <w:rPr>
          <w:rFonts w:eastAsia="Calibri"/>
          <w:b/>
          <w:lang w:val="uk-UA" w:eastAsia="en-US"/>
        </w:rPr>
      </w:pPr>
      <w:r w:rsidRPr="009159C7">
        <w:rPr>
          <w:lang w:val="uk-UA"/>
        </w:rPr>
        <w:t xml:space="preserve">Ми, </w:t>
      </w:r>
      <w:r w:rsidRPr="009159C7">
        <w:rPr>
          <w:color w:val="8496B0" w:themeColor="text2" w:themeTint="99"/>
          <w:lang w:val="uk-UA"/>
        </w:rPr>
        <w:t>(назва Переможця)</w:t>
      </w:r>
      <w:r w:rsidRPr="009159C7">
        <w:rPr>
          <w:lang w:val="uk-UA"/>
        </w:rPr>
        <w:t xml:space="preserve">, надаємо свою цінову пропозицію для укладання Договору про закупівлю </w:t>
      </w:r>
      <w:r w:rsidRPr="009159C7">
        <w:rPr>
          <w:b/>
          <w:lang w:val="uk-UA"/>
        </w:rPr>
        <w:t>«</w:t>
      </w:r>
      <w:r w:rsidR="002349FC" w:rsidRPr="006348BC">
        <w:rPr>
          <w:rFonts w:eastAsia="Calibri"/>
          <w:b/>
          <w:lang w:val="uk-UA" w:eastAsia="en-US"/>
        </w:rPr>
        <w:t>Послуги зберігання та складування (Послуги з приймання, відповідального зберігання та видачі (відпуску) бензинуА-95) – за кодом CPV за ДК 021:2015 – 63120000-6»</w:t>
      </w:r>
      <w:r w:rsidR="002349FC">
        <w:rPr>
          <w:rFonts w:eastAsia="Calibri"/>
          <w:b/>
          <w:lang w:val="uk-UA" w:eastAsia="en-US"/>
        </w:rPr>
        <w:t xml:space="preserve"> </w:t>
      </w:r>
      <w:r w:rsidRPr="002349FC">
        <w:rPr>
          <w:lang w:val="uk-UA"/>
        </w:rPr>
        <w:t xml:space="preserve">(далі </w:t>
      </w:r>
      <w:r w:rsidRPr="009159C7">
        <w:rPr>
          <w:lang w:val="uk-UA"/>
        </w:rPr>
        <w:sym w:font="Symbol" w:char="F02D"/>
      </w:r>
      <w:r w:rsidRPr="002349FC">
        <w:rPr>
          <w:lang w:val="uk-UA"/>
        </w:rPr>
        <w:t xml:space="preserve"> Послуги) згідно з Технічними, якісними та кількісними характеристиками до предмета закупівлі/ технічною специфікацією Замовника.</w:t>
      </w:r>
    </w:p>
    <w:p w:rsidR="004940CB" w:rsidRDefault="004940CB" w:rsidP="002349FC">
      <w:pPr>
        <w:tabs>
          <w:tab w:val="left" w:pos="5921"/>
        </w:tabs>
        <w:ind w:left="142" w:firstLine="709"/>
        <w:jc w:val="both"/>
        <w:rPr>
          <w:lang w:val="uk-UA"/>
        </w:rPr>
      </w:pPr>
      <w:r w:rsidRPr="004412D0">
        <w:rPr>
          <w:lang w:val="uk-UA"/>
        </w:rPr>
        <w:t>Вивчивши тендерну документацію і вимоги щодо предмету закупівлі, на виконання зазначеного вище, ми, уповноважені на підписання Договору про закупівлю, маємо можливість та погоджуємося надати Послуги та виконати вимоги Договору про закупівлю, за цінами, визначеними цією ціновою пропозицією:</w:t>
      </w:r>
    </w:p>
    <w:tbl>
      <w:tblPr>
        <w:tblW w:w="10611" w:type="dxa"/>
        <w:tblLook w:val="04A0" w:firstRow="1" w:lastRow="0" w:firstColumn="1" w:lastColumn="0" w:noHBand="0" w:noVBand="1"/>
      </w:tblPr>
      <w:tblGrid>
        <w:gridCol w:w="10389"/>
        <w:gridCol w:w="222"/>
      </w:tblGrid>
      <w:tr w:rsidR="00B2067B" w:rsidRPr="00B2067B" w:rsidTr="00B03D56">
        <w:tc>
          <w:tcPr>
            <w:tcW w:w="10389" w:type="dxa"/>
            <w:shd w:val="clear" w:color="auto" w:fill="auto"/>
          </w:tcPr>
          <w:p w:rsidR="002349FC" w:rsidRPr="002349FC" w:rsidRDefault="002349FC" w:rsidP="002349FC">
            <w:pPr>
              <w:tabs>
                <w:tab w:val="left" w:pos="6804"/>
              </w:tabs>
              <w:jc w:val="center"/>
              <w:rPr>
                <w:rFonts w:eastAsia="Calibri"/>
                <w:b/>
                <w:bCs/>
                <w:sz w:val="28"/>
                <w:szCs w:val="28"/>
                <w:lang w:val="uk-UA" w:eastAsia="en-US"/>
              </w:rPr>
            </w:pP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62"/>
              <w:gridCol w:w="2311"/>
              <w:gridCol w:w="921"/>
              <w:gridCol w:w="957"/>
              <w:gridCol w:w="41"/>
              <w:gridCol w:w="1475"/>
              <w:gridCol w:w="738"/>
              <w:gridCol w:w="42"/>
              <w:gridCol w:w="1153"/>
              <w:gridCol w:w="1555"/>
            </w:tblGrid>
            <w:tr w:rsidR="002349FC" w:rsidRPr="002349FC" w:rsidTr="002349FC">
              <w:trPr>
                <w:trHeight w:val="868"/>
                <w:tblHeader/>
              </w:trPr>
              <w:tc>
                <w:tcPr>
                  <w:tcW w:w="762" w:type="dxa"/>
                  <w:tcBorders>
                    <w:bottom w:val="single" w:sz="4" w:space="0" w:color="auto"/>
                  </w:tcBorders>
                  <w:shd w:val="clear" w:color="auto" w:fill="auto"/>
                </w:tcPr>
                <w:p w:rsidR="002349FC" w:rsidRPr="002349FC" w:rsidRDefault="002349FC" w:rsidP="002349FC">
                  <w:pPr>
                    <w:widowControl w:val="0"/>
                    <w:autoSpaceDE w:val="0"/>
                    <w:autoSpaceDN w:val="0"/>
                    <w:rPr>
                      <w:b/>
                      <w:sz w:val="20"/>
                      <w:szCs w:val="20"/>
                      <w:lang w:val="uk-UA" w:eastAsia="uk-UA" w:bidi="uk-UA"/>
                    </w:rPr>
                  </w:pPr>
                </w:p>
                <w:p w:rsidR="002349FC" w:rsidRPr="002349FC" w:rsidRDefault="002349FC" w:rsidP="002349FC">
                  <w:pPr>
                    <w:widowControl w:val="0"/>
                    <w:autoSpaceDE w:val="0"/>
                    <w:autoSpaceDN w:val="0"/>
                    <w:jc w:val="center"/>
                    <w:rPr>
                      <w:b/>
                      <w:sz w:val="20"/>
                      <w:szCs w:val="20"/>
                      <w:lang w:val="uk-UA" w:eastAsia="uk-UA" w:bidi="uk-UA"/>
                    </w:rPr>
                  </w:pPr>
                  <w:r w:rsidRPr="002349FC">
                    <w:rPr>
                      <w:b/>
                      <w:sz w:val="20"/>
                      <w:szCs w:val="20"/>
                      <w:lang w:val="uk-UA" w:eastAsia="uk-UA" w:bidi="uk-UA"/>
                    </w:rPr>
                    <w:t>№</w:t>
                  </w:r>
                </w:p>
              </w:tc>
              <w:tc>
                <w:tcPr>
                  <w:tcW w:w="2311" w:type="dxa"/>
                  <w:tcBorders>
                    <w:bottom w:val="single" w:sz="4" w:space="0" w:color="auto"/>
                  </w:tcBorders>
                  <w:shd w:val="clear" w:color="auto" w:fill="auto"/>
                </w:tcPr>
                <w:p w:rsidR="002349FC" w:rsidRPr="002349FC" w:rsidRDefault="002349FC" w:rsidP="002349FC">
                  <w:pPr>
                    <w:widowControl w:val="0"/>
                    <w:autoSpaceDE w:val="0"/>
                    <w:autoSpaceDN w:val="0"/>
                    <w:rPr>
                      <w:b/>
                      <w:sz w:val="20"/>
                      <w:szCs w:val="20"/>
                      <w:lang w:val="uk-UA" w:eastAsia="uk-UA" w:bidi="uk-UA"/>
                    </w:rPr>
                  </w:pPr>
                </w:p>
                <w:p w:rsidR="002349FC" w:rsidRPr="002349FC" w:rsidRDefault="002349FC" w:rsidP="002349FC">
                  <w:pPr>
                    <w:widowControl w:val="0"/>
                    <w:autoSpaceDE w:val="0"/>
                    <w:autoSpaceDN w:val="0"/>
                    <w:ind w:hanging="50"/>
                    <w:jc w:val="center"/>
                    <w:rPr>
                      <w:b/>
                      <w:sz w:val="20"/>
                      <w:szCs w:val="20"/>
                      <w:lang w:val="uk-UA" w:eastAsia="uk-UA" w:bidi="uk-UA"/>
                    </w:rPr>
                  </w:pPr>
                  <w:r w:rsidRPr="002349FC">
                    <w:rPr>
                      <w:b/>
                      <w:sz w:val="20"/>
                      <w:szCs w:val="20"/>
                      <w:lang w:val="uk-UA" w:eastAsia="uk-UA" w:bidi="uk-UA"/>
                    </w:rPr>
                    <w:t>Перелік Послуг</w:t>
                  </w:r>
                </w:p>
              </w:tc>
              <w:tc>
                <w:tcPr>
                  <w:tcW w:w="921" w:type="dxa"/>
                  <w:shd w:val="clear" w:color="auto" w:fill="auto"/>
                </w:tcPr>
                <w:p w:rsidR="002349FC" w:rsidRPr="002349FC" w:rsidRDefault="002349FC" w:rsidP="002349FC">
                  <w:pPr>
                    <w:widowControl w:val="0"/>
                    <w:autoSpaceDE w:val="0"/>
                    <w:autoSpaceDN w:val="0"/>
                    <w:jc w:val="center"/>
                    <w:rPr>
                      <w:b/>
                      <w:sz w:val="20"/>
                      <w:szCs w:val="20"/>
                      <w:lang w:val="uk-UA" w:eastAsia="uk-UA" w:bidi="uk-UA"/>
                    </w:rPr>
                  </w:pPr>
                  <w:r w:rsidRPr="002349FC">
                    <w:rPr>
                      <w:b/>
                      <w:sz w:val="20"/>
                      <w:szCs w:val="20"/>
                      <w:lang w:val="uk-UA" w:eastAsia="uk-UA" w:bidi="uk-UA"/>
                    </w:rPr>
                    <w:t>Одиниця виміру</w:t>
                  </w:r>
                </w:p>
              </w:tc>
              <w:tc>
                <w:tcPr>
                  <w:tcW w:w="998" w:type="dxa"/>
                  <w:gridSpan w:val="2"/>
                  <w:shd w:val="clear" w:color="auto" w:fill="auto"/>
                </w:tcPr>
                <w:p w:rsidR="002349FC" w:rsidRPr="002349FC" w:rsidRDefault="002349FC" w:rsidP="002349FC">
                  <w:pPr>
                    <w:widowControl w:val="0"/>
                    <w:autoSpaceDE w:val="0"/>
                    <w:autoSpaceDN w:val="0"/>
                    <w:jc w:val="center"/>
                    <w:rPr>
                      <w:b/>
                      <w:sz w:val="20"/>
                      <w:szCs w:val="20"/>
                      <w:lang w:val="uk-UA" w:eastAsia="uk-UA" w:bidi="uk-UA"/>
                    </w:rPr>
                  </w:pPr>
                  <w:r w:rsidRPr="002349FC">
                    <w:rPr>
                      <w:b/>
                      <w:sz w:val="20"/>
                      <w:szCs w:val="20"/>
                      <w:lang w:val="uk-UA" w:eastAsia="uk-UA" w:bidi="uk-UA"/>
                    </w:rPr>
                    <w:t>Кількість</w:t>
                  </w:r>
                </w:p>
              </w:tc>
              <w:tc>
                <w:tcPr>
                  <w:tcW w:w="1475" w:type="dxa"/>
                  <w:shd w:val="clear" w:color="auto" w:fill="auto"/>
                </w:tcPr>
                <w:p w:rsidR="002349FC" w:rsidRPr="002349FC" w:rsidRDefault="002349FC" w:rsidP="002349FC">
                  <w:pPr>
                    <w:widowControl w:val="0"/>
                    <w:autoSpaceDE w:val="0"/>
                    <w:autoSpaceDN w:val="0"/>
                    <w:jc w:val="center"/>
                    <w:rPr>
                      <w:b/>
                      <w:sz w:val="20"/>
                      <w:szCs w:val="20"/>
                      <w:lang w:val="uk-UA" w:eastAsia="uk-UA" w:bidi="uk-UA"/>
                    </w:rPr>
                  </w:pPr>
                  <w:r w:rsidRPr="002349FC">
                    <w:rPr>
                      <w:b/>
                      <w:sz w:val="20"/>
                      <w:szCs w:val="20"/>
                      <w:lang w:val="uk-UA" w:eastAsia="uk-UA" w:bidi="uk-UA"/>
                    </w:rPr>
                    <w:t>Щомісячна вартість</w:t>
                  </w:r>
                </w:p>
                <w:p w:rsidR="002349FC" w:rsidRPr="002349FC" w:rsidRDefault="002349FC" w:rsidP="002349FC">
                  <w:pPr>
                    <w:widowControl w:val="0"/>
                    <w:autoSpaceDE w:val="0"/>
                    <w:autoSpaceDN w:val="0"/>
                    <w:jc w:val="center"/>
                    <w:rPr>
                      <w:b/>
                      <w:sz w:val="20"/>
                      <w:szCs w:val="20"/>
                      <w:lang w:val="uk-UA" w:eastAsia="uk-UA" w:bidi="uk-UA"/>
                    </w:rPr>
                  </w:pPr>
                  <w:r w:rsidRPr="002349FC">
                    <w:rPr>
                      <w:b/>
                      <w:sz w:val="20"/>
                      <w:szCs w:val="20"/>
                      <w:lang w:val="uk-UA" w:eastAsia="uk-UA" w:bidi="uk-UA"/>
                    </w:rPr>
                    <w:t>без ПДВ за 1 тонну, грн</w:t>
                  </w:r>
                </w:p>
              </w:tc>
              <w:tc>
                <w:tcPr>
                  <w:tcW w:w="780" w:type="dxa"/>
                  <w:gridSpan w:val="2"/>
                  <w:shd w:val="clear" w:color="auto" w:fill="auto"/>
                </w:tcPr>
                <w:p w:rsidR="002349FC" w:rsidRPr="002349FC" w:rsidRDefault="002349FC" w:rsidP="002349FC">
                  <w:pPr>
                    <w:widowControl w:val="0"/>
                    <w:autoSpaceDE w:val="0"/>
                    <w:autoSpaceDN w:val="0"/>
                    <w:jc w:val="center"/>
                    <w:rPr>
                      <w:b/>
                      <w:sz w:val="20"/>
                      <w:szCs w:val="20"/>
                      <w:lang w:val="uk-UA" w:eastAsia="uk-UA" w:bidi="uk-UA"/>
                    </w:rPr>
                  </w:pPr>
                </w:p>
                <w:p w:rsidR="002349FC" w:rsidRPr="002349FC" w:rsidRDefault="002349FC" w:rsidP="002349FC">
                  <w:pPr>
                    <w:widowControl w:val="0"/>
                    <w:autoSpaceDE w:val="0"/>
                    <w:autoSpaceDN w:val="0"/>
                    <w:jc w:val="center"/>
                    <w:rPr>
                      <w:b/>
                      <w:sz w:val="20"/>
                      <w:szCs w:val="20"/>
                      <w:lang w:val="uk-UA" w:eastAsia="uk-UA" w:bidi="uk-UA"/>
                    </w:rPr>
                  </w:pPr>
                  <w:r w:rsidRPr="002349FC">
                    <w:rPr>
                      <w:b/>
                      <w:sz w:val="20"/>
                      <w:szCs w:val="20"/>
                      <w:lang w:val="uk-UA" w:eastAsia="uk-UA" w:bidi="uk-UA"/>
                    </w:rPr>
                    <w:t>ПДВ,</w:t>
                  </w:r>
                </w:p>
                <w:p w:rsidR="002349FC" w:rsidRPr="002349FC" w:rsidRDefault="002349FC" w:rsidP="002349FC">
                  <w:pPr>
                    <w:widowControl w:val="0"/>
                    <w:autoSpaceDE w:val="0"/>
                    <w:autoSpaceDN w:val="0"/>
                    <w:jc w:val="center"/>
                    <w:rPr>
                      <w:b/>
                      <w:sz w:val="20"/>
                      <w:szCs w:val="20"/>
                      <w:lang w:val="uk-UA" w:eastAsia="uk-UA" w:bidi="uk-UA"/>
                    </w:rPr>
                  </w:pPr>
                  <w:r w:rsidRPr="002349FC">
                    <w:rPr>
                      <w:b/>
                      <w:sz w:val="20"/>
                      <w:szCs w:val="20"/>
                      <w:lang w:val="uk-UA" w:eastAsia="uk-UA" w:bidi="uk-UA"/>
                    </w:rPr>
                    <w:t>грн</w:t>
                  </w:r>
                </w:p>
              </w:tc>
              <w:tc>
                <w:tcPr>
                  <w:tcW w:w="1153" w:type="dxa"/>
                  <w:shd w:val="clear" w:color="auto" w:fill="auto"/>
                </w:tcPr>
                <w:p w:rsidR="002349FC" w:rsidRPr="002349FC" w:rsidRDefault="002349FC" w:rsidP="002349FC">
                  <w:pPr>
                    <w:widowControl w:val="0"/>
                    <w:autoSpaceDE w:val="0"/>
                    <w:autoSpaceDN w:val="0"/>
                    <w:jc w:val="center"/>
                    <w:rPr>
                      <w:b/>
                      <w:sz w:val="20"/>
                      <w:szCs w:val="20"/>
                      <w:lang w:val="uk-UA" w:eastAsia="uk-UA" w:bidi="uk-UA"/>
                    </w:rPr>
                  </w:pPr>
                  <w:r w:rsidRPr="002349FC">
                    <w:rPr>
                      <w:b/>
                      <w:sz w:val="20"/>
                      <w:szCs w:val="20"/>
                      <w:lang w:val="uk-UA" w:eastAsia="uk-UA" w:bidi="uk-UA"/>
                    </w:rPr>
                    <w:t>Щомісячна вартість</w:t>
                  </w:r>
                </w:p>
                <w:p w:rsidR="002349FC" w:rsidRPr="002349FC" w:rsidRDefault="002349FC" w:rsidP="002349FC">
                  <w:pPr>
                    <w:widowControl w:val="0"/>
                    <w:autoSpaceDE w:val="0"/>
                    <w:autoSpaceDN w:val="0"/>
                    <w:jc w:val="center"/>
                    <w:rPr>
                      <w:b/>
                      <w:sz w:val="20"/>
                      <w:szCs w:val="20"/>
                      <w:lang w:val="uk-UA" w:eastAsia="uk-UA" w:bidi="uk-UA"/>
                    </w:rPr>
                  </w:pPr>
                  <w:r w:rsidRPr="002349FC">
                    <w:rPr>
                      <w:b/>
                      <w:sz w:val="20"/>
                      <w:szCs w:val="20"/>
                      <w:lang w:val="uk-UA" w:eastAsia="uk-UA" w:bidi="uk-UA"/>
                    </w:rPr>
                    <w:t xml:space="preserve">з ПДВ за 1 тонну, грн </w:t>
                  </w:r>
                </w:p>
              </w:tc>
              <w:tc>
                <w:tcPr>
                  <w:tcW w:w="1555" w:type="dxa"/>
                </w:tcPr>
                <w:p w:rsidR="002349FC" w:rsidRPr="002349FC" w:rsidRDefault="002349FC" w:rsidP="002349FC">
                  <w:pPr>
                    <w:widowControl w:val="0"/>
                    <w:autoSpaceDE w:val="0"/>
                    <w:autoSpaceDN w:val="0"/>
                    <w:jc w:val="center"/>
                    <w:rPr>
                      <w:b/>
                      <w:sz w:val="20"/>
                      <w:szCs w:val="20"/>
                      <w:lang w:val="uk-UA" w:eastAsia="uk-UA" w:bidi="uk-UA"/>
                    </w:rPr>
                  </w:pPr>
                  <w:r w:rsidRPr="002349FC">
                    <w:rPr>
                      <w:b/>
                      <w:sz w:val="20"/>
                      <w:szCs w:val="20"/>
                      <w:lang w:val="uk-UA" w:eastAsia="uk-UA" w:bidi="uk-UA"/>
                    </w:rPr>
                    <w:t>Вартість всього з/без ПДВ, грн</w:t>
                  </w:r>
                </w:p>
              </w:tc>
            </w:tr>
            <w:tr w:rsidR="002349FC" w:rsidRPr="002349FC" w:rsidTr="002349FC">
              <w:trPr>
                <w:trHeight w:val="634"/>
              </w:trPr>
              <w:tc>
                <w:tcPr>
                  <w:tcW w:w="762" w:type="dxa"/>
                  <w:tcBorders>
                    <w:top w:val="single" w:sz="4" w:space="0" w:color="auto"/>
                    <w:bottom w:val="single" w:sz="4" w:space="0" w:color="auto"/>
                  </w:tcBorders>
                  <w:shd w:val="clear" w:color="auto" w:fill="auto"/>
                </w:tcPr>
                <w:p w:rsidR="002349FC" w:rsidRPr="002349FC" w:rsidRDefault="002349FC" w:rsidP="002349FC">
                  <w:pPr>
                    <w:widowControl w:val="0"/>
                    <w:numPr>
                      <w:ilvl w:val="0"/>
                      <w:numId w:val="27"/>
                    </w:numPr>
                    <w:autoSpaceDE w:val="0"/>
                    <w:autoSpaceDN w:val="0"/>
                    <w:spacing w:after="160" w:line="259" w:lineRule="auto"/>
                    <w:jc w:val="both"/>
                    <w:rPr>
                      <w:lang w:val="uk-UA" w:eastAsia="uk-UA" w:bidi="uk-UA"/>
                    </w:rPr>
                  </w:pPr>
                  <w:r w:rsidRPr="002349FC">
                    <w:rPr>
                      <w:lang w:val="uk-UA" w:eastAsia="uk-UA" w:bidi="uk-UA"/>
                    </w:rPr>
                    <w:t>1.</w:t>
                  </w:r>
                </w:p>
              </w:tc>
              <w:tc>
                <w:tcPr>
                  <w:tcW w:w="9193" w:type="dxa"/>
                  <w:gridSpan w:val="9"/>
                  <w:tcBorders>
                    <w:top w:val="single" w:sz="4" w:space="0" w:color="auto"/>
                    <w:bottom w:val="single" w:sz="4" w:space="0" w:color="auto"/>
                  </w:tcBorders>
                  <w:shd w:val="clear" w:color="auto" w:fill="auto"/>
                </w:tcPr>
                <w:p w:rsidR="002349FC" w:rsidRPr="002349FC" w:rsidRDefault="002349FC" w:rsidP="002349FC">
                  <w:pPr>
                    <w:widowControl w:val="0"/>
                    <w:autoSpaceDE w:val="0"/>
                    <w:autoSpaceDN w:val="0"/>
                    <w:jc w:val="both"/>
                    <w:rPr>
                      <w:b/>
                      <w:lang w:val="uk-UA" w:eastAsia="uk-UA" w:bidi="uk-UA"/>
                    </w:rPr>
                  </w:pPr>
                  <w:r w:rsidRPr="002349FC">
                    <w:rPr>
                      <w:b/>
                      <w:lang w:val="uk-UA" w:eastAsia="uk-UA" w:bidi="uk-UA"/>
                    </w:rPr>
                    <w:t>Послуги зберігання та складування (Послуги з приймання, відповідального зберігання та видачі (відпуску) бензину А-95) – за кодом CPV  за ДК 021:2015 – 63120000-6</w:t>
                  </w:r>
                </w:p>
              </w:tc>
            </w:tr>
            <w:tr w:rsidR="002349FC" w:rsidRPr="002349FC" w:rsidTr="002349FC">
              <w:trPr>
                <w:trHeight w:val="255"/>
              </w:trPr>
              <w:tc>
                <w:tcPr>
                  <w:tcW w:w="762" w:type="dxa"/>
                  <w:tcBorders>
                    <w:top w:val="single" w:sz="4" w:space="0" w:color="auto"/>
                    <w:bottom w:val="single" w:sz="4" w:space="0" w:color="auto"/>
                  </w:tcBorders>
                  <w:shd w:val="clear" w:color="auto" w:fill="auto"/>
                </w:tcPr>
                <w:p w:rsidR="002349FC" w:rsidRPr="002349FC" w:rsidRDefault="002349FC" w:rsidP="002349FC">
                  <w:pPr>
                    <w:widowControl w:val="0"/>
                    <w:autoSpaceDE w:val="0"/>
                    <w:autoSpaceDN w:val="0"/>
                    <w:ind w:left="501"/>
                    <w:jc w:val="both"/>
                    <w:rPr>
                      <w:lang w:val="uk-UA" w:eastAsia="uk-UA" w:bidi="uk-UA"/>
                    </w:rPr>
                  </w:pPr>
                </w:p>
              </w:tc>
              <w:tc>
                <w:tcPr>
                  <w:tcW w:w="2311" w:type="dxa"/>
                  <w:tcBorders>
                    <w:top w:val="single" w:sz="4" w:space="0" w:color="auto"/>
                    <w:bottom w:val="single" w:sz="4" w:space="0" w:color="auto"/>
                    <w:right w:val="single" w:sz="4" w:space="0" w:color="auto"/>
                  </w:tcBorders>
                  <w:shd w:val="clear" w:color="auto" w:fill="auto"/>
                </w:tcPr>
                <w:p w:rsidR="002349FC" w:rsidRPr="002349FC" w:rsidRDefault="002349FC" w:rsidP="002349FC">
                  <w:pPr>
                    <w:widowControl w:val="0"/>
                    <w:autoSpaceDE w:val="0"/>
                    <w:autoSpaceDN w:val="0"/>
                    <w:ind w:left="8" w:hanging="8"/>
                    <w:rPr>
                      <w:lang w:val="uk-UA" w:eastAsia="uk-UA" w:bidi="uk-UA"/>
                    </w:rPr>
                  </w:pPr>
                  <w:r w:rsidRPr="002349FC">
                    <w:rPr>
                      <w:lang w:val="uk-UA" w:eastAsia="uk-UA" w:bidi="uk-UA"/>
                    </w:rPr>
                    <w:t xml:space="preserve"> </w:t>
                  </w:r>
                  <w:r w:rsidRPr="002349FC">
                    <w:rPr>
                      <w:rFonts w:eastAsia="Calibri"/>
                      <w:lang w:val="uk-UA" w:eastAsia="en-US"/>
                    </w:rPr>
                    <w:t>бензин  А-95</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2349FC" w:rsidRPr="002349FC" w:rsidRDefault="002349FC" w:rsidP="002349FC">
                  <w:pPr>
                    <w:spacing w:after="160" w:line="259" w:lineRule="auto"/>
                    <w:jc w:val="center"/>
                    <w:rPr>
                      <w:rFonts w:asciiTheme="minorHAnsi" w:eastAsiaTheme="minorHAnsi" w:hAnsiTheme="minorHAnsi" w:cstheme="minorBidi"/>
                      <w:sz w:val="22"/>
                      <w:szCs w:val="22"/>
                      <w:lang w:val="uk-UA" w:eastAsia="en-US"/>
                    </w:rPr>
                  </w:pPr>
                  <w:r w:rsidRPr="002349FC">
                    <w:rPr>
                      <w:lang w:val="uk-UA" w:eastAsia="uk-UA" w:bidi="uk-UA"/>
                    </w:rPr>
                    <w:t>тонна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349FC" w:rsidRPr="002349FC" w:rsidRDefault="002349FC" w:rsidP="002349FC">
                  <w:pPr>
                    <w:spacing w:after="160" w:line="259" w:lineRule="auto"/>
                    <w:jc w:val="center"/>
                    <w:rPr>
                      <w:lang w:val="uk-UA" w:eastAsia="uk-UA" w:bidi="uk-UA"/>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tcPr>
                <w:p w:rsidR="002349FC" w:rsidRPr="002349FC" w:rsidRDefault="002349FC" w:rsidP="002349FC">
                  <w:pPr>
                    <w:widowControl w:val="0"/>
                    <w:autoSpaceDE w:val="0"/>
                    <w:autoSpaceDN w:val="0"/>
                    <w:jc w:val="center"/>
                    <w:rPr>
                      <w:lang w:val="uk-UA" w:eastAsia="uk-UA" w:bidi="uk-UA"/>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2349FC" w:rsidRPr="002349FC" w:rsidRDefault="002349FC" w:rsidP="002349FC">
                  <w:pPr>
                    <w:widowControl w:val="0"/>
                    <w:autoSpaceDE w:val="0"/>
                    <w:autoSpaceDN w:val="0"/>
                    <w:jc w:val="center"/>
                    <w:rPr>
                      <w:lang w:val="uk-UA" w:eastAsia="uk-UA" w:bidi="uk-UA"/>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2349FC" w:rsidRPr="002349FC" w:rsidRDefault="002349FC" w:rsidP="002349FC">
                  <w:pPr>
                    <w:widowControl w:val="0"/>
                    <w:autoSpaceDE w:val="0"/>
                    <w:autoSpaceDN w:val="0"/>
                    <w:jc w:val="center"/>
                    <w:rPr>
                      <w:lang w:val="uk-UA" w:eastAsia="uk-UA" w:bidi="uk-UA"/>
                    </w:rPr>
                  </w:pPr>
                </w:p>
              </w:tc>
              <w:tc>
                <w:tcPr>
                  <w:tcW w:w="1555" w:type="dxa"/>
                  <w:tcBorders>
                    <w:top w:val="single" w:sz="4" w:space="0" w:color="auto"/>
                    <w:left w:val="single" w:sz="4" w:space="0" w:color="auto"/>
                  </w:tcBorders>
                  <w:shd w:val="clear" w:color="auto" w:fill="auto"/>
                </w:tcPr>
                <w:p w:rsidR="002349FC" w:rsidRPr="002349FC" w:rsidRDefault="002349FC" w:rsidP="002349FC">
                  <w:pPr>
                    <w:widowControl w:val="0"/>
                    <w:autoSpaceDE w:val="0"/>
                    <w:autoSpaceDN w:val="0"/>
                    <w:jc w:val="center"/>
                    <w:rPr>
                      <w:lang w:val="uk-UA" w:eastAsia="uk-UA" w:bidi="uk-UA"/>
                    </w:rPr>
                  </w:pPr>
                </w:p>
                <w:p w:rsidR="002349FC" w:rsidRPr="002349FC" w:rsidRDefault="002349FC" w:rsidP="002349FC">
                  <w:pPr>
                    <w:widowControl w:val="0"/>
                    <w:autoSpaceDE w:val="0"/>
                    <w:autoSpaceDN w:val="0"/>
                    <w:jc w:val="center"/>
                    <w:rPr>
                      <w:b/>
                      <w:lang w:val="uk-UA" w:eastAsia="uk-UA" w:bidi="uk-UA"/>
                    </w:rPr>
                  </w:pPr>
                </w:p>
              </w:tc>
            </w:tr>
            <w:tr w:rsidR="002349FC" w:rsidRPr="002349FC" w:rsidTr="002349FC">
              <w:trPr>
                <w:trHeight w:val="313"/>
              </w:trPr>
              <w:tc>
                <w:tcPr>
                  <w:tcW w:w="762" w:type="dxa"/>
                  <w:tcBorders>
                    <w:top w:val="single" w:sz="4" w:space="0" w:color="auto"/>
                    <w:bottom w:val="single" w:sz="4" w:space="0" w:color="auto"/>
                  </w:tcBorders>
                  <w:shd w:val="clear" w:color="auto" w:fill="auto"/>
                </w:tcPr>
                <w:p w:rsidR="002349FC" w:rsidRPr="002349FC" w:rsidRDefault="002349FC" w:rsidP="002349FC">
                  <w:pPr>
                    <w:widowControl w:val="0"/>
                    <w:autoSpaceDE w:val="0"/>
                    <w:autoSpaceDN w:val="0"/>
                    <w:ind w:left="501"/>
                    <w:jc w:val="both"/>
                    <w:rPr>
                      <w:lang w:val="uk-UA" w:eastAsia="uk-UA" w:bidi="uk-UA"/>
                    </w:rPr>
                  </w:pPr>
                </w:p>
              </w:tc>
              <w:tc>
                <w:tcPr>
                  <w:tcW w:w="2311" w:type="dxa"/>
                  <w:tcBorders>
                    <w:top w:val="single" w:sz="4" w:space="0" w:color="auto"/>
                    <w:bottom w:val="single" w:sz="4" w:space="0" w:color="auto"/>
                    <w:right w:val="single" w:sz="4" w:space="0" w:color="auto"/>
                  </w:tcBorders>
                  <w:shd w:val="clear" w:color="auto" w:fill="auto"/>
                </w:tcPr>
                <w:p w:rsidR="002349FC" w:rsidRPr="002349FC" w:rsidRDefault="002349FC" w:rsidP="002349FC">
                  <w:pPr>
                    <w:widowControl w:val="0"/>
                    <w:autoSpaceDE w:val="0"/>
                    <w:autoSpaceDN w:val="0"/>
                    <w:rPr>
                      <w:lang w:val="uk-UA" w:eastAsia="uk-UA" w:bidi="uk-UA"/>
                    </w:rPr>
                  </w:pPr>
                  <w:r w:rsidRPr="002349FC">
                    <w:rPr>
                      <w:lang w:val="uk-UA" w:eastAsia="uk-UA" w:bidi="uk-UA"/>
                    </w:rPr>
                    <w:t xml:space="preserve">  Разом:</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2349FC" w:rsidRPr="002349FC" w:rsidRDefault="002349FC" w:rsidP="002349FC">
                  <w:pPr>
                    <w:spacing w:after="160" w:line="259" w:lineRule="auto"/>
                    <w:jc w:val="center"/>
                    <w:rPr>
                      <w:lang w:val="uk-UA" w:eastAsia="uk-UA" w:bidi="uk-UA"/>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2349FC" w:rsidRPr="002349FC" w:rsidRDefault="002349FC" w:rsidP="002349FC">
                  <w:pPr>
                    <w:spacing w:after="160" w:line="259" w:lineRule="auto"/>
                    <w:jc w:val="center"/>
                    <w:rPr>
                      <w:lang w:val="uk-UA" w:eastAsia="uk-UA" w:bidi="uk-UA"/>
                    </w:rPr>
                  </w:pP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tcPr>
                <w:p w:rsidR="002349FC" w:rsidRPr="002349FC" w:rsidRDefault="002349FC" w:rsidP="002349FC">
                  <w:pPr>
                    <w:widowControl w:val="0"/>
                    <w:autoSpaceDE w:val="0"/>
                    <w:autoSpaceDN w:val="0"/>
                    <w:jc w:val="center"/>
                    <w:rPr>
                      <w:lang w:val="uk-UA" w:eastAsia="uk-UA" w:bidi="uk-UA"/>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2349FC" w:rsidRPr="002349FC" w:rsidRDefault="002349FC" w:rsidP="002349FC">
                  <w:pPr>
                    <w:widowControl w:val="0"/>
                    <w:autoSpaceDE w:val="0"/>
                    <w:autoSpaceDN w:val="0"/>
                    <w:jc w:val="center"/>
                    <w:rPr>
                      <w:lang w:val="uk-UA" w:eastAsia="uk-UA" w:bidi="uk-UA"/>
                    </w:rPr>
                  </w:pP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rsidR="002349FC" w:rsidRPr="002349FC" w:rsidRDefault="002349FC" w:rsidP="002349FC">
                  <w:pPr>
                    <w:widowControl w:val="0"/>
                    <w:autoSpaceDE w:val="0"/>
                    <w:autoSpaceDN w:val="0"/>
                    <w:jc w:val="center"/>
                    <w:rPr>
                      <w:lang w:val="uk-UA" w:eastAsia="uk-UA" w:bidi="uk-UA"/>
                    </w:rPr>
                  </w:pPr>
                </w:p>
              </w:tc>
              <w:tc>
                <w:tcPr>
                  <w:tcW w:w="1555" w:type="dxa"/>
                  <w:tcBorders>
                    <w:left w:val="single" w:sz="4" w:space="0" w:color="auto"/>
                  </w:tcBorders>
                  <w:shd w:val="clear" w:color="auto" w:fill="auto"/>
                </w:tcPr>
                <w:p w:rsidR="002349FC" w:rsidRPr="002349FC" w:rsidRDefault="002349FC" w:rsidP="002349FC">
                  <w:pPr>
                    <w:widowControl w:val="0"/>
                    <w:autoSpaceDE w:val="0"/>
                    <w:autoSpaceDN w:val="0"/>
                    <w:jc w:val="center"/>
                    <w:rPr>
                      <w:b/>
                      <w:lang w:val="uk-UA" w:eastAsia="uk-UA" w:bidi="uk-UA"/>
                    </w:rPr>
                  </w:pPr>
                </w:p>
              </w:tc>
            </w:tr>
            <w:tr w:rsidR="002349FC" w:rsidRPr="002349FC" w:rsidTr="002349FC">
              <w:trPr>
                <w:trHeight w:val="634"/>
              </w:trPr>
              <w:tc>
                <w:tcPr>
                  <w:tcW w:w="9955" w:type="dxa"/>
                  <w:gridSpan w:val="10"/>
                  <w:tcBorders>
                    <w:top w:val="single" w:sz="4" w:space="0" w:color="auto"/>
                    <w:bottom w:val="single" w:sz="4" w:space="0" w:color="auto"/>
                  </w:tcBorders>
                  <w:shd w:val="clear" w:color="auto" w:fill="auto"/>
                </w:tcPr>
                <w:p w:rsidR="002349FC" w:rsidRPr="002349FC" w:rsidRDefault="002349FC" w:rsidP="002349FC">
                  <w:pPr>
                    <w:jc w:val="both"/>
                    <w:rPr>
                      <w:b/>
                      <w:lang w:val="uk-UA" w:eastAsia="uk-UA" w:bidi="uk-UA"/>
                    </w:rPr>
                  </w:pPr>
                  <w:r w:rsidRPr="002349FC">
                    <w:rPr>
                      <w:b/>
                      <w:lang w:val="uk-UA" w:eastAsia="uk-UA" w:bidi="uk-UA"/>
                    </w:rPr>
                    <w:t xml:space="preserve">Всього: </w:t>
                  </w:r>
                </w:p>
              </w:tc>
            </w:tr>
          </w:tbl>
          <w:p w:rsidR="002349FC" w:rsidRPr="002349FC" w:rsidRDefault="002349FC" w:rsidP="002349FC">
            <w:pPr>
              <w:tabs>
                <w:tab w:val="left" w:pos="5387"/>
              </w:tabs>
              <w:ind w:left="-567"/>
              <w:rPr>
                <w:rFonts w:eastAsia="Calibri"/>
                <w:b/>
                <w:sz w:val="22"/>
                <w:szCs w:val="22"/>
                <w:lang w:val="uk-UA" w:eastAsia="en-US"/>
              </w:rPr>
            </w:pPr>
            <w:r w:rsidRPr="002349FC">
              <w:rPr>
                <w:rFonts w:eastAsia="Calibri"/>
                <w:b/>
                <w:sz w:val="22"/>
                <w:szCs w:val="22"/>
                <w:lang w:val="uk-UA" w:eastAsia="en-US"/>
              </w:rPr>
              <w:t xml:space="preserve">                                                                                                                           </w:t>
            </w:r>
          </w:p>
          <w:p w:rsidR="002349FC" w:rsidRPr="002349FC" w:rsidRDefault="002349FC" w:rsidP="002349FC">
            <w:pPr>
              <w:tabs>
                <w:tab w:val="left" w:pos="5387"/>
              </w:tabs>
              <w:rPr>
                <w:rFonts w:eastAsia="Calibri"/>
                <w:b/>
                <w:sz w:val="22"/>
                <w:szCs w:val="22"/>
                <w:lang w:val="uk-UA" w:eastAsia="en-US"/>
              </w:rPr>
            </w:pPr>
            <w:r w:rsidRPr="002349FC">
              <w:rPr>
                <w:rFonts w:eastAsia="Calibri"/>
                <w:b/>
                <w:sz w:val="22"/>
                <w:szCs w:val="22"/>
                <w:lang w:val="uk-UA" w:eastAsia="en-US"/>
              </w:rPr>
              <w:t xml:space="preserve">                                                                                                                         Разом без ПДВ:    </w:t>
            </w:r>
          </w:p>
          <w:p w:rsidR="002349FC" w:rsidRPr="002349FC" w:rsidRDefault="002349FC" w:rsidP="002349FC">
            <w:pPr>
              <w:rPr>
                <w:rFonts w:eastAsia="Calibri"/>
                <w:b/>
                <w:sz w:val="22"/>
                <w:szCs w:val="22"/>
                <w:lang w:val="uk-UA" w:eastAsia="en-US"/>
              </w:rPr>
            </w:pPr>
            <w:r w:rsidRPr="002349FC">
              <w:rPr>
                <w:rFonts w:eastAsia="Calibri"/>
                <w:b/>
                <w:sz w:val="22"/>
                <w:szCs w:val="22"/>
                <w:lang w:val="uk-UA" w:eastAsia="en-US"/>
              </w:rPr>
              <w:t xml:space="preserve">                                                                                                                                           ПДВ:        </w:t>
            </w:r>
          </w:p>
          <w:p w:rsidR="002349FC" w:rsidRPr="002349FC" w:rsidRDefault="002349FC" w:rsidP="002349FC">
            <w:pPr>
              <w:rPr>
                <w:rFonts w:eastAsia="Calibri"/>
                <w:b/>
                <w:sz w:val="22"/>
                <w:szCs w:val="22"/>
                <w:lang w:val="uk-UA" w:eastAsia="en-US"/>
              </w:rPr>
            </w:pPr>
            <w:r w:rsidRPr="002349FC">
              <w:rPr>
                <w:rFonts w:eastAsia="Calibri"/>
                <w:b/>
                <w:sz w:val="22"/>
                <w:szCs w:val="22"/>
                <w:lang w:val="uk-UA" w:eastAsia="en-US"/>
              </w:rPr>
              <w:t xml:space="preserve">                                                                                                                                      Всього:       </w:t>
            </w:r>
          </w:p>
          <w:p w:rsidR="002349FC" w:rsidRPr="002349FC" w:rsidRDefault="002349FC" w:rsidP="002349FC">
            <w:pPr>
              <w:ind w:firstLine="6663"/>
              <w:rPr>
                <w:rFonts w:eastAsia="Calibri"/>
                <w:sz w:val="16"/>
                <w:szCs w:val="16"/>
                <w:lang w:val="uk-UA" w:eastAsia="en-US"/>
              </w:rPr>
            </w:pPr>
          </w:p>
          <w:p w:rsidR="002349FC" w:rsidRPr="002349FC" w:rsidRDefault="002349FC" w:rsidP="002349FC">
            <w:pPr>
              <w:ind w:firstLine="6663"/>
              <w:rPr>
                <w:rFonts w:eastAsia="Calibri"/>
                <w:sz w:val="16"/>
                <w:szCs w:val="16"/>
                <w:lang w:val="uk-UA" w:eastAsia="en-US"/>
              </w:rPr>
            </w:pPr>
          </w:p>
          <w:p w:rsidR="002349FC" w:rsidRPr="002349FC" w:rsidRDefault="002349FC" w:rsidP="002349FC">
            <w:pPr>
              <w:ind w:firstLine="6663"/>
              <w:rPr>
                <w:rFonts w:eastAsia="Calibri"/>
                <w:sz w:val="16"/>
                <w:szCs w:val="16"/>
                <w:lang w:val="uk-UA" w:eastAsia="en-US"/>
              </w:rPr>
            </w:pPr>
          </w:p>
          <w:tbl>
            <w:tblPr>
              <w:tblW w:w="0" w:type="auto"/>
              <w:tblLook w:val="04A0" w:firstRow="1" w:lastRow="0" w:firstColumn="1" w:lastColumn="0" w:noHBand="0" w:noVBand="1"/>
            </w:tblPr>
            <w:tblGrid>
              <w:gridCol w:w="5029"/>
              <w:gridCol w:w="5144"/>
            </w:tblGrid>
            <w:tr w:rsidR="002349FC" w:rsidRPr="002349FC" w:rsidTr="009E0D04">
              <w:tc>
                <w:tcPr>
                  <w:tcW w:w="5070" w:type="dxa"/>
                  <w:hideMark/>
                </w:tcPr>
                <w:p w:rsidR="002349FC" w:rsidRPr="002349FC" w:rsidRDefault="002349FC" w:rsidP="002349FC">
                  <w:pPr>
                    <w:jc w:val="center"/>
                    <w:rPr>
                      <w:rFonts w:eastAsia="Calibri"/>
                      <w:b/>
                      <w:sz w:val="22"/>
                      <w:szCs w:val="22"/>
                      <w:lang w:val="uk-UA" w:eastAsia="en-US"/>
                    </w:rPr>
                  </w:pPr>
                  <w:r w:rsidRPr="002349FC">
                    <w:rPr>
                      <w:rFonts w:eastAsia="Calibri"/>
                      <w:b/>
                      <w:sz w:val="22"/>
                      <w:szCs w:val="22"/>
                      <w:lang w:val="uk-UA" w:eastAsia="en-US"/>
                    </w:rPr>
                    <w:t>ПОКЛАЖОДАВЕЦЬ:</w:t>
                  </w:r>
                </w:p>
              </w:tc>
              <w:tc>
                <w:tcPr>
                  <w:tcW w:w="5244" w:type="dxa"/>
                  <w:hideMark/>
                </w:tcPr>
                <w:p w:rsidR="002349FC" w:rsidRPr="002349FC" w:rsidRDefault="002349FC" w:rsidP="002349FC">
                  <w:pPr>
                    <w:jc w:val="center"/>
                    <w:rPr>
                      <w:rFonts w:eastAsia="Calibri"/>
                      <w:b/>
                      <w:sz w:val="22"/>
                      <w:szCs w:val="22"/>
                      <w:highlight w:val="yellow"/>
                      <w:lang w:val="uk-UA" w:eastAsia="en-US"/>
                    </w:rPr>
                  </w:pPr>
                  <w:r w:rsidRPr="002349FC">
                    <w:rPr>
                      <w:rFonts w:eastAsia="Calibri"/>
                      <w:b/>
                      <w:sz w:val="22"/>
                      <w:szCs w:val="22"/>
                      <w:lang w:val="uk-UA" w:eastAsia="en-US"/>
                    </w:rPr>
                    <w:t>ЗБЕРІГАЧ:</w:t>
                  </w:r>
                </w:p>
              </w:tc>
            </w:tr>
            <w:tr w:rsidR="002349FC" w:rsidRPr="002349FC" w:rsidTr="009E0D04">
              <w:trPr>
                <w:trHeight w:val="3250"/>
              </w:trPr>
              <w:tc>
                <w:tcPr>
                  <w:tcW w:w="5070" w:type="dxa"/>
                </w:tcPr>
                <w:p w:rsidR="002349FC" w:rsidRPr="002349FC" w:rsidRDefault="002349FC" w:rsidP="002349FC">
                  <w:pPr>
                    <w:rPr>
                      <w:rFonts w:eastAsia="Calibri"/>
                      <w:b/>
                      <w:sz w:val="22"/>
                      <w:szCs w:val="22"/>
                      <w:lang w:val="uk-UA" w:eastAsia="en-US"/>
                    </w:rPr>
                  </w:pPr>
                  <w:r w:rsidRPr="002349FC">
                    <w:rPr>
                      <w:rFonts w:eastAsia="Calibri"/>
                      <w:b/>
                      <w:sz w:val="22"/>
                      <w:szCs w:val="22"/>
                      <w:lang w:val="uk-UA" w:eastAsia="en-US"/>
                    </w:rPr>
                    <w:t xml:space="preserve">Департамент економіки та інвестицій </w:t>
                  </w:r>
                </w:p>
                <w:p w:rsidR="002349FC" w:rsidRPr="002349FC" w:rsidRDefault="002349FC" w:rsidP="002349FC">
                  <w:pPr>
                    <w:rPr>
                      <w:rFonts w:eastAsia="Calibri"/>
                      <w:b/>
                      <w:sz w:val="22"/>
                      <w:szCs w:val="22"/>
                      <w:lang w:val="uk-UA" w:eastAsia="en-US"/>
                    </w:rPr>
                  </w:pPr>
                  <w:r w:rsidRPr="002349FC">
                    <w:rPr>
                      <w:rFonts w:eastAsia="Calibri"/>
                      <w:b/>
                      <w:sz w:val="22"/>
                      <w:szCs w:val="22"/>
                      <w:lang w:val="uk-UA" w:eastAsia="en-US"/>
                    </w:rPr>
                    <w:t>виконавчого органу Київської міської ради (Київської міської державної адміністрації)</w:t>
                  </w:r>
                </w:p>
                <w:p w:rsidR="002349FC" w:rsidRPr="002349FC" w:rsidRDefault="002349FC" w:rsidP="002349FC">
                  <w:pPr>
                    <w:rPr>
                      <w:rFonts w:eastAsia="Calibri"/>
                      <w:b/>
                      <w:sz w:val="22"/>
                      <w:szCs w:val="22"/>
                      <w:lang w:val="uk-UA" w:eastAsia="en-US"/>
                    </w:rPr>
                  </w:pPr>
                </w:p>
                <w:p w:rsidR="002349FC" w:rsidRPr="002349FC" w:rsidRDefault="002349FC" w:rsidP="002349FC">
                  <w:pPr>
                    <w:suppressAutoHyphens/>
                    <w:contextualSpacing/>
                    <w:rPr>
                      <w:rFonts w:eastAsia="Arial"/>
                      <w:color w:val="000000"/>
                      <w:sz w:val="22"/>
                      <w:szCs w:val="22"/>
                      <w:lang w:val="uk-UA"/>
                    </w:rPr>
                  </w:pPr>
                  <w:r w:rsidRPr="002349FC">
                    <w:rPr>
                      <w:rFonts w:eastAsia="Arial"/>
                      <w:color w:val="000000"/>
                      <w:sz w:val="22"/>
                      <w:szCs w:val="22"/>
                      <w:lang w:val="uk-UA"/>
                    </w:rPr>
                    <w:t xml:space="preserve">Місцезнаходження: 01044, м. Київ – 044, </w:t>
                  </w:r>
                </w:p>
                <w:p w:rsidR="002349FC" w:rsidRPr="002349FC" w:rsidRDefault="002349FC" w:rsidP="002349FC">
                  <w:pPr>
                    <w:suppressAutoHyphens/>
                    <w:contextualSpacing/>
                    <w:rPr>
                      <w:rFonts w:eastAsia="Arial"/>
                      <w:color w:val="000000"/>
                      <w:sz w:val="22"/>
                      <w:szCs w:val="22"/>
                      <w:lang w:val="uk-UA"/>
                    </w:rPr>
                  </w:pPr>
                  <w:r w:rsidRPr="002349FC">
                    <w:rPr>
                      <w:rFonts w:eastAsia="Arial"/>
                      <w:color w:val="000000"/>
                      <w:sz w:val="22"/>
                      <w:szCs w:val="22"/>
                      <w:lang w:val="uk-UA"/>
                    </w:rPr>
                    <w:t>вул. Хрещатик, 36</w:t>
                  </w:r>
                </w:p>
                <w:p w:rsidR="002349FC" w:rsidRPr="002349FC" w:rsidRDefault="002349FC" w:rsidP="002349FC">
                  <w:pPr>
                    <w:suppressAutoHyphens/>
                    <w:contextualSpacing/>
                    <w:rPr>
                      <w:rFonts w:eastAsia="Arial"/>
                      <w:color w:val="000000"/>
                      <w:sz w:val="22"/>
                      <w:szCs w:val="22"/>
                      <w:lang w:val="uk-UA"/>
                    </w:rPr>
                  </w:pPr>
                  <w:r w:rsidRPr="002349FC">
                    <w:rPr>
                      <w:rFonts w:eastAsia="Arial"/>
                      <w:color w:val="000000"/>
                      <w:sz w:val="22"/>
                      <w:szCs w:val="22"/>
                      <w:lang w:val="uk-UA"/>
                    </w:rPr>
                    <w:t>Шевченківський р-н</w:t>
                  </w:r>
                </w:p>
                <w:p w:rsidR="002349FC" w:rsidRPr="002349FC" w:rsidRDefault="002349FC" w:rsidP="002349FC">
                  <w:pPr>
                    <w:suppressAutoHyphens/>
                    <w:contextualSpacing/>
                    <w:rPr>
                      <w:rFonts w:eastAsia="Arial"/>
                      <w:color w:val="000000"/>
                      <w:sz w:val="22"/>
                      <w:szCs w:val="22"/>
                      <w:lang w:val="uk-UA"/>
                    </w:rPr>
                  </w:pPr>
                  <w:r w:rsidRPr="002349FC">
                    <w:rPr>
                      <w:rFonts w:eastAsia="Arial"/>
                      <w:color w:val="000000"/>
                      <w:sz w:val="22"/>
                      <w:szCs w:val="22"/>
                      <w:lang w:val="uk-UA"/>
                    </w:rPr>
                    <w:t>Код ЄДРПОУ 04633423</w:t>
                  </w:r>
                </w:p>
                <w:p w:rsidR="002349FC" w:rsidRPr="002349FC" w:rsidRDefault="002349FC" w:rsidP="002349FC">
                  <w:pPr>
                    <w:ind w:right="-120"/>
                    <w:contextualSpacing/>
                    <w:rPr>
                      <w:noProof/>
                      <w:color w:val="000000"/>
                      <w:sz w:val="22"/>
                      <w:szCs w:val="22"/>
                      <w:lang w:val="uk-UA"/>
                    </w:rPr>
                  </w:pPr>
                  <w:proofErr w:type="spellStart"/>
                  <w:r w:rsidRPr="002349FC">
                    <w:rPr>
                      <w:rFonts w:eastAsia="Arial"/>
                      <w:color w:val="000000"/>
                      <w:sz w:val="22"/>
                      <w:szCs w:val="22"/>
                      <w:lang w:val="uk-UA"/>
                    </w:rPr>
                    <w:t>Рах</w:t>
                  </w:r>
                  <w:proofErr w:type="spellEnd"/>
                  <w:r w:rsidRPr="002349FC">
                    <w:rPr>
                      <w:rFonts w:eastAsia="Arial"/>
                      <w:color w:val="000000"/>
                      <w:sz w:val="22"/>
                      <w:szCs w:val="22"/>
                      <w:lang w:val="uk-UA"/>
                    </w:rPr>
                    <w:t>. IBAN: UA248201720344210002000029201</w:t>
                  </w:r>
                </w:p>
                <w:p w:rsidR="002349FC" w:rsidRPr="002349FC" w:rsidRDefault="002349FC" w:rsidP="002349FC">
                  <w:pPr>
                    <w:suppressAutoHyphens/>
                    <w:contextualSpacing/>
                    <w:rPr>
                      <w:rFonts w:eastAsia="Arial"/>
                      <w:color w:val="000000"/>
                      <w:sz w:val="22"/>
                      <w:szCs w:val="22"/>
                      <w:lang w:val="uk-UA"/>
                    </w:rPr>
                  </w:pPr>
                  <w:proofErr w:type="spellStart"/>
                  <w:r w:rsidRPr="002349FC">
                    <w:rPr>
                      <w:rFonts w:eastAsia="Arial"/>
                      <w:color w:val="000000"/>
                      <w:sz w:val="22"/>
                      <w:szCs w:val="22"/>
                      <w:lang w:val="uk-UA"/>
                    </w:rPr>
                    <w:t>Держказначейська</w:t>
                  </w:r>
                  <w:proofErr w:type="spellEnd"/>
                  <w:r w:rsidRPr="002349FC">
                    <w:rPr>
                      <w:rFonts w:eastAsia="Arial"/>
                      <w:color w:val="000000"/>
                      <w:sz w:val="22"/>
                      <w:szCs w:val="22"/>
                      <w:lang w:val="uk-UA"/>
                    </w:rPr>
                    <w:t xml:space="preserve"> служба України, м. Київ</w:t>
                  </w:r>
                </w:p>
                <w:p w:rsidR="002349FC" w:rsidRPr="002349FC" w:rsidRDefault="002349FC" w:rsidP="002349FC">
                  <w:pPr>
                    <w:contextualSpacing/>
                    <w:rPr>
                      <w:rFonts w:eastAsia="Calibri"/>
                      <w:sz w:val="22"/>
                      <w:szCs w:val="22"/>
                      <w:lang w:val="uk-UA" w:eastAsia="uk-UA"/>
                    </w:rPr>
                  </w:pPr>
                  <w:r w:rsidRPr="002349FC">
                    <w:rPr>
                      <w:rFonts w:eastAsia="Calibri"/>
                      <w:sz w:val="22"/>
                      <w:szCs w:val="22"/>
                      <w:lang w:val="uk-UA" w:eastAsia="uk-UA"/>
                    </w:rPr>
                    <w:t xml:space="preserve">Відповідальна особа: Старший інспектор </w:t>
                  </w:r>
                </w:p>
                <w:p w:rsidR="002349FC" w:rsidRPr="002349FC" w:rsidRDefault="002349FC" w:rsidP="002349FC">
                  <w:pPr>
                    <w:contextualSpacing/>
                    <w:rPr>
                      <w:rFonts w:eastAsia="Calibri"/>
                      <w:sz w:val="22"/>
                      <w:szCs w:val="22"/>
                      <w:lang w:val="uk-UA" w:eastAsia="uk-UA"/>
                    </w:rPr>
                  </w:pPr>
                  <w:proofErr w:type="spellStart"/>
                  <w:r w:rsidRPr="002349FC">
                    <w:rPr>
                      <w:rFonts w:eastAsia="Calibri"/>
                      <w:sz w:val="22"/>
                      <w:szCs w:val="22"/>
                      <w:lang w:val="uk-UA" w:eastAsia="uk-UA"/>
                    </w:rPr>
                    <w:t>Галустян</w:t>
                  </w:r>
                  <w:proofErr w:type="spellEnd"/>
                  <w:r w:rsidRPr="002349FC">
                    <w:rPr>
                      <w:rFonts w:eastAsia="Calibri"/>
                      <w:sz w:val="22"/>
                      <w:szCs w:val="22"/>
                      <w:lang w:val="uk-UA" w:eastAsia="uk-UA"/>
                    </w:rPr>
                    <w:t xml:space="preserve"> Олексій </w:t>
                  </w:r>
                  <w:proofErr w:type="spellStart"/>
                  <w:r w:rsidRPr="002349FC">
                    <w:rPr>
                      <w:rFonts w:eastAsia="Calibri"/>
                      <w:sz w:val="22"/>
                      <w:szCs w:val="22"/>
                      <w:lang w:val="uk-UA" w:eastAsia="uk-UA"/>
                    </w:rPr>
                    <w:t>Арменович</w:t>
                  </w:r>
                  <w:proofErr w:type="spellEnd"/>
                </w:p>
                <w:p w:rsidR="002349FC" w:rsidRPr="002349FC" w:rsidRDefault="002349FC" w:rsidP="002349FC">
                  <w:pPr>
                    <w:tabs>
                      <w:tab w:val="left" w:pos="3030"/>
                    </w:tabs>
                    <w:contextualSpacing/>
                    <w:rPr>
                      <w:rFonts w:eastAsia="Calibri"/>
                      <w:sz w:val="22"/>
                      <w:szCs w:val="22"/>
                      <w:lang w:val="uk-UA" w:eastAsia="uk-UA"/>
                    </w:rPr>
                  </w:pPr>
                  <w:proofErr w:type="spellStart"/>
                  <w:r w:rsidRPr="002349FC">
                    <w:rPr>
                      <w:rFonts w:eastAsia="Calibri"/>
                      <w:sz w:val="22"/>
                      <w:szCs w:val="22"/>
                      <w:lang w:val="uk-UA" w:eastAsia="uk-UA"/>
                    </w:rPr>
                    <w:t>тел</w:t>
                  </w:r>
                  <w:proofErr w:type="spellEnd"/>
                  <w:r w:rsidRPr="002349FC">
                    <w:rPr>
                      <w:rFonts w:eastAsia="Calibri"/>
                      <w:sz w:val="22"/>
                      <w:szCs w:val="22"/>
                      <w:lang w:val="uk-UA" w:eastAsia="uk-UA"/>
                    </w:rPr>
                    <w:t>. (044) 202-76-61</w:t>
                  </w:r>
                  <w:r w:rsidRPr="002349FC">
                    <w:rPr>
                      <w:rFonts w:eastAsia="Calibri"/>
                      <w:sz w:val="22"/>
                      <w:szCs w:val="22"/>
                      <w:lang w:val="uk-UA" w:eastAsia="uk-UA"/>
                    </w:rPr>
                    <w:tab/>
                  </w:r>
                </w:p>
                <w:p w:rsidR="002349FC" w:rsidRPr="002349FC" w:rsidRDefault="002349FC" w:rsidP="002349FC">
                  <w:pPr>
                    <w:rPr>
                      <w:rFonts w:eastAsia="Calibri"/>
                      <w:sz w:val="22"/>
                      <w:szCs w:val="22"/>
                      <w:lang w:val="uk-UA" w:eastAsia="en-US"/>
                    </w:rPr>
                  </w:pPr>
                  <w:r w:rsidRPr="002349FC">
                    <w:rPr>
                      <w:sz w:val="22"/>
                      <w:szCs w:val="22"/>
                      <w:lang w:val="uk-UA" w:eastAsia="uk-UA"/>
                    </w:rPr>
                    <w:t>E-</w:t>
                  </w:r>
                  <w:proofErr w:type="spellStart"/>
                  <w:r w:rsidRPr="002349FC">
                    <w:rPr>
                      <w:sz w:val="22"/>
                      <w:szCs w:val="22"/>
                      <w:lang w:val="uk-UA" w:eastAsia="uk-UA"/>
                    </w:rPr>
                    <w:t>mail</w:t>
                  </w:r>
                  <w:proofErr w:type="spellEnd"/>
                  <w:r w:rsidRPr="002349FC">
                    <w:rPr>
                      <w:sz w:val="22"/>
                      <w:szCs w:val="22"/>
                      <w:lang w:val="uk-UA" w:eastAsia="uk-UA"/>
                    </w:rPr>
                    <w:t xml:space="preserve">: </w:t>
                  </w:r>
                  <w:hyperlink r:id="rId15" w:history="1">
                    <w:r w:rsidRPr="002349FC">
                      <w:rPr>
                        <w:color w:val="0563C1"/>
                        <w:sz w:val="22"/>
                        <w:szCs w:val="22"/>
                        <w:u w:val="single"/>
                        <w:lang w:val="uk-UA" w:eastAsia="uk-UA"/>
                      </w:rPr>
                      <w:t>galustyan@guekmda.gov.ua</w:t>
                    </w:r>
                  </w:hyperlink>
                </w:p>
                <w:p w:rsidR="002349FC" w:rsidRPr="002349FC" w:rsidRDefault="002349FC" w:rsidP="002349FC">
                  <w:pPr>
                    <w:rPr>
                      <w:rFonts w:eastAsia="Calibri"/>
                      <w:sz w:val="22"/>
                      <w:szCs w:val="22"/>
                      <w:lang w:val="uk-UA" w:eastAsia="en-US"/>
                    </w:rPr>
                  </w:pPr>
                </w:p>
                <w:p w:rsidR="002349FC" w:rsidRPr="002349FC" w:rsidRDefault="002349FC" w:rsidP="002349FC">
                  <w:pPr>
                    <w:rPr>
                      <w:rFonts w:eastAsia="Calibri"/>
                      <w:b/>
                      <w:bCs/>
                      <w:sz w:val="22"/>
                      <w:szCs w:val="22"/>
                      <w:lang w:val="uk-UA" w:eastAsia="en-US"/>
                    </w:rPr>
                  </w:pPr>
                  <w:r w:rsidRPr="002349FC">
                    <w:rPr>
                      <w:rFonts w:eastAsia="Calibri"/>
                      <w:b/>
                      <w:sz w:val="22"/>
                      <w:szCs w:val="22"/>
                      <w:lang w:val="uk-UA" w:eastAsia="en-US"/>
                    </w:rPr>
                    <w:t xml:space="preserve">Перший заступник директора </w:t>
                  </w:r>
                  <w:r w:rsidRPr="002349FC">
                    <w:rPr>
                      <w:rFonts w:eastAsia="Calibri"/>
                      <w:b/>
                      <w:bCs/>
                      <w:sz w:val="22"/>
                      <w:szCs w:val="22"/>
                      <w:lang w:val="uk-UA" w:eastAsia="en-US"/>
                    </w:rPr>
                    <w:t xml:space="preserve">Департаменту економіки та інвестицій </w:t>
                  </w:r>
                  <w:r w:rsidRPr="002349FC">
                    <w:rPr>
                      <w:rFonts w:eastAsia="Calibri"/>
                      <w:b/>
                      <w:sz w:val="22"/>
                      <w:szCs w:val="22"/>
                      <w:lang w:val="uk-UA" w:eastAsia="en-US"/>
                    </w:rPr>
                    <w:t>виконавчого органу Київської міської ради (Київської міської державної адміністрації)</w:t>
                  </w:r>
                </w:p>
                <w:p w:rsidR="002349FC" w:rsidRPr="002349FC" w:rsidRDefault="002349FC" w:rsidP="002349FC">
                  <w:pPr>
                    <w:suppressAutoHyphens/>
                    <w:rPr>
                      <w:rFonts w:eastAsia="Arial"/>
                      <w:b/>
                      <w:sz w:val="32"/>
                      <w:szCs w:val="32"/>
                      <w:lang w:val="uk-UA" w:eastAsia="en-US"/>
                    </w:rPr>
                  </w:pPr>
                </w:p>
                <w:p w:rsidR="002349FC" w:rsidRPr="002349FC" w:rsidRDefault="002349FC" w:rsidP="002349FC">
                  <w:pPr>
                    <w:suppressAutoHyphens/>
                    <w:rPr>
                      <w:rFonts w:eastAsia="Arial"/>
                      <w:b/>
                      <w:color w:val="FF0000"/>
                      <w:sz w:val="22"/>
                      <w:szCs w:val="22"/>
                      <w:lang w:val="uk-UA" w:eastAsia="en-US"/>
                    </w:rPr>
                  </w:pPr>
                  <w:r w:rsidRPr="002349FC">
                    <w:rPr>
                      <w:rFonts w:eastAsia="Arial"/>
                      <w:b/>
                      <w:sz w:val="22"/>
                      <w:szCs w:val="22"/>
                      <w:lang w:val="uk-UA" w:eastAsia="en-US"/>
                    </w:rPr>
                    <w:t>________________________ В.В. Панченко</w:t>
                  </w:r>
                </w:p>
                <w:p w:rsidR="002349FC" w:rsidRPr="002349FC" w:rsidRDefault="002349FC" w:rsidP="002349FC">
                  <w:pPr>
                    <w:rPr>
                      <w:rFonts w:eastAsia="Calibri"/>
                      <w:b/>
                      <w:sz w:val="22"/>
                      <w:szCs w:val="22"/>
                      <w:lang w:val="uk-UA" w:eastAsia="en-US"/>
                    </w:rPr>
                  </w:pPr>
                  <w:r w:rsidRPr="002349FC">
                    <w:rPr>
                      <w:rFonts w:eastAsia="Calibri"/>
                      <w:b/>
                      <w:sz w:val="22"/>
                      <w:szCs w:val="22"/>
                      <w:lang w:val="uk-UA" w:eastAsia="en-US"/>
                    </w:rPr>
                    <w:t>МП</w:t>
                  </w:r>
                </w:p>
                <w:p w:rsidR="002349FC" w:rsidRPr="002349FC" w:rsidRDefault="002349FC" w:rsidP="002349FC">
                  <w:pPr>
                    <w:jc w:val="both"/>
                    <w:rPr>
                      <w:sz w:val="22"/>
                      <w:szCs w:val="22"/>
                      <w:lang w:val="uk-UA"/>
                    </w:rPr>
                  </w:pPr>
                </w:p>
              </w:tc>
              <w:tc>
                <w:tcPr>
                  <w:tcW w:w="5244" w:type="dxa"/>
                </w:tcPr>
                <w:p w:rsidR="002349FC" w:rsidRPr="002349FC" w:rsidRDefault="002349FC" w:rsidP="002349FC">
                  <w:pPr>
                    <w:rPr>
                      <w:rFonts w:eastAsia="Calibri"/>
                      <w:b/>
                      <w:bCs/>
                      <w:sz w:val="22"/>
                      <w:szCs w:val="22"/>
                      <w:lang w:val="uk-UA" w:eastAsia="en-US"/>
                    </w:rPr>
                  </w:pPr>
                  <w:r w:rsidRPr="002349FC">
                    <w:rPr>
                      <w:rFonts w:eastAsia="Calibri"/>
                      <w:b/>
                      <w:sz w:val="22"/>
                      <w:szCs w:val="22"/>
                      <w:lang w:val="uk-UA" w:eastAsia="en-US"/>
                    </w:rPr>
                    <w:t xml:space="preserve"> </w:t>
                  </w:r>
                </w:p>
                <w:p w:rsidR="002349FC" w:rsidRPr="002349FC" w:rsidRDefault="002349FC" w:rsidP="002349FC">
                  <w:pPr>
                    <w:rPr>
                      <w:rFonts w:eastAsia="Calibri"/>
                      <w:b/>
                      <w:sz w:val="22"/>
                      <w:szCs w:val="22"/>
                      <w:highlight w:val="yellow"/>
                      <w:lang w:val="uk-UA" w:eastAsia="en-US"/>
                    </w:rPr>
                  </w:pPr>
                  <w:r w:rsidRPr="002349FC">
                    <w:rPr>
                      <w:rFonts w:eastAsia="Arial"/>
                      <w:color w:val="000000"/>
                      <w:sz w:val="22"/>
                      <w:szCs w:val="22"/>
                      <w:highlight w:val="yellow"/>
                      <w:lang w:val="uk-UA"/>
                    </w:rPr>
                    <w:t xml:space="preserve"> </w:t>
                  </w:r>
                </w:p>
              </w:tc>
            </w:tr>
          </w:tbl>
          <w:p w:rsidR="00B2067B" w:rsidRPr="009159C7" w:rsidRDefault="00B2067B" w:rsidP="002349FC">
            <w:pPr>
              <w:spacing w:after="160" w:line="259" w:lineRule="auto"/>
              <w:ind w:left="-531" w:firstLine="531"/>
              <w:rPr>
                <w:rStyle w:val="FontStyle47"/>
                <w:b w:val="0"/>
                <w:sz w:val="24"/>
                <w:szCs w:val="24"/>
                <w:lang w:val="uk-UA" w:eastAsia="uk-UA"/>
              </w:rPr>
            </w:pPr>
          </w:p>
        </w:tc>
        <w:tc>
          <w:tcPr>
            <w:tcW w:w="222" w:type="dxa"/>
            <w:shd w:val="clear" w:color="auto" w:fill="auto"/>
          </w:tcPr>
          <w:p w:rsidR="00B2067B" w:rsidRPr="00B2067B" w:rsidRDefault="00B2067B" w:rsidP="00B03D56">
            <w:pPr>
              <w:pStyle w:val="Style6"/>
              <w:widowControl/>
              <w:jc w:val="both"/>
              <w:rPr>
                <w:lang w:val="uk-UA"/>
              </w:rPr>
            </w:pPr>
          </w:p>
        </w:tc>
      </w:tr>
    </w:tbl>
    <w:p w:rsidR="004940CB" w:rsidRPr="004412D0" w:rsidRDefault="004940CB" w:rsidP="00B2067B">
      <w:pPr>
        <w:tabs>
          <w:tab w:val="left" w:pos="5921"/>
        </w:tabs>
        <w:jc w:val="both"/>
        <w:rPr>
          <w:lang w:val="uk-UA"/>
        </w:rPr>
      </w:pPr>
    </w:p>
    <w:p w:rsidR="004940CB" w:rsidRPr="004412D0" w:rsidRDefault="004940CB" w:rsidP="004940CB">
      <w:pPr>
        <w:pStyle w:val="af3"/>
        <w:numPr>
          <w:ilvl w:val="0"/>
          <w:numId w:val="4"/>
        </w:numPr>
        <w:tabs>
          <w:tab w:val="left" w:pos="993"/>
          <w:tab w:val="left" w:pos="5921"/>
        </w:tabs>
        <w:ind w:left="0" w:firstLine="709"/>
        <w:jc w:val="both"/>
        <w:rPr>
          <w:lang w:val="uk-UA"/>
        </w:rPr>
      </w:pPr>
      <w:r w:rsidRPr="004412D0">
        <w:rPr>
          <w:lang w:val="uk-UA"/>
        </w:rPr>
        <w:t>Ціна пропозиції включає в себе всі витрати, у тому числі сплату податків і зборів тощо.</w:t>
      </w:r>
    </w:p>
    <w:p w:rsidR="004940CB" w:rsidRPr="004412D0" w:rsidRDefault="004940CB" w:rsidP="004940CB">
      <w:pPr>
        <w:pStyle w:val="af3"/>
        <w:numPr>
          <w:ilvl w:val="0"/>
          <w:numId w:val="4"/>
        </w:numPr>
        <w:tabs>
          <w:tab w:val="left" w:pos="993"/>
          <w:tab w:val="left" w:pos="5921"/>
        </w:tabs>
        <w:ind w:left="0" w:firstLine="709"/>
        <w:jc w:val="both"/>
        <w:rPr>
          <w:lang w:val="uk-UA"/>
        </w:rPr>
      </w:pPr>
      <w:r w:rsidRPr="004412D0">
        <w:rPr>
          <w:lang w:val="uk-UA"/>
        </w:rPr>
        <w:t>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4940CB" w:rsidRPr="004412D0" w:rsidRDefault="004940CB" w:rsidP="004940CB">
      <w:pPr>
        <w:pStyle w:val="af3"/>
        <w:tabs>
          <w:tab w:val="left" w:pos="5921"/>
        </w:tabs>
        <w:ind w:left="0"/>
        <w:jc w:val="both"/>
        <w:rPr>
          <w:i/>
          <w:sz w:val="16"/>
          <w:szCs w:val="16"/>
          <w:lang w:val="uk-UA"/>
        </w:rPr>
      </w:pPr>
    </w:p>
    <w:p w:rsidR="004940CB" w:rsidRPr="004412D0" w:rsidRDefault="004940CB" w:rsidP="004940CB">
      <w:pPr>
        <w:tabs>
          <w:tab w:val="left" w:pos="5921"/>
        </w:tabs>
        <w:spacing w:before="60" w:after="60" w:line="220" w:lineRule="atLeast"/>
        <w:ind w:right="-23" w:firstLine="540"/>
        <w:jc w:val="center"/>
        <w:rPr>
          <w:b/>
          <w:i/>
          <w:color w:val="548DD4"/>
          <w:sz w:val="20"/>
          <w:szCs w:val="20"/>
          <w:lang w:val="uk-UA"/>
        </w:rPr>
      </w:pPr>
      <w:r w:rsidRPr="004412D0">
        <w:rPr>
          <w:b/>
          <w:i/>
          <w:color w:val="548DD4"/>
          <w:sz w:val="20"/>
          <w:szCs w:val="20"/>
          <w:lang w:val="uk-UA"/>
        </w:rPr>
        <w:t xml:space="preserve">Посада, прізвище, ініціали, власноручний підпис уповноваженої особи Учасника, </w:t>
      </w:r>
    </w:p>
    <w:p w:rsidR="004940CB" w:rsidRPr="004412D0" w:rsidRDefault="004940CB" w:rsidP="004940CB">
      <w:pPr>
        <w:tabs>
          <w:tab w:val="left" w:pos="5921"/>
        </w:tabs>
        <w:spacing w:before="60" w:after="60" w:line="220" w:lineRule="atLeast"/>
        <w:ind w:right="-23" w:firstLine="540"/>
        <w:jc w:val="center"/>
        <w:rPr>
          <w:sz w:val="20"/>
          <w:szCs w:val="20"/>
          <w:lang w:val="uk-UA"/>
        </w:rPr>
      </w:pPr>
      <w:r w:rsidRPr="004412D0">
        <w:rPr>
          <w:b/>
          <w:i/>
          <w:color w:val="548DD4"/>
          <w:sz w:val="20"/>
          <w:szCs w:val="20"/>
          <w:lang w:val="uk-UA"/>
        </w:rPr>
        <w:t>(печатка у разі її використання)</w:t>
      </w:r>
      <w:r w:rsidRPr="004412D0">
        <w:rPr>
          <w:sz w:val="20"/>
          <w:szCs w:val="20"/>
          <w:lang w:val="uk-UA"/>
        </w:rPr>
        <w:t xml:space="preserve">  </w:t>
      </w:r>
      <w:r w:rsidRPr="004412D0">
        <w:rPr>
          <w:i/>
          <w:sz w:val="20"/>
          <w:szCs w:val="20"/>
          <w:lang w:val="uk-UA"/>
        </w:rPr>
        <w:t xml:space="preserve">(не вимагається підпис уповноваженої особи Учасника, якщо цей документ наданий у формі електронного документа через електронну систему </w:t>
      </w:r>
      <w:proofErr w:type="spellStart"/>
      <w:r w:rsidRPr="004412D0">
        <w:rPr>
          <w:i/>
          <w:sz w:val="20"/>
          <w:szCs w:val="20"/>
          <w:lang w:val="uk-UA"/>
        </w:rPr>
        <w:t>закупівель</w:t>
      </w:r>
      <w:proofErr w:type="spellEnd"/>
      <w:r w:rsidRPr="004412D0">
        <w:rPr>
          <w:i/>
          <w:sz w:val="20"/>
          <w:szCs w:val="20"/>
          <w:lang w:val="uk-UA"/>
        </w:rPr>
        <w:t xml:space="preserve"> із накладанням електронного підпису</w:t>
      </w:r>
    </w:p>
    <w:p w:rsidR="004940CB" w:rsidRPr="004412D0" w:rsidRDefault="004940CB" w:rsidP="004940CB">
      <w:pPr>
        <w:suppressAutoHyphens/>
        <w:ind w:left="4248" w:firstLine="708"/>
        <w:jc w:val="center"/>
        <w:rPr>
          <w:b/>
          <w:lang w:val="uk-UA" w:eastAsia="ar-SA"/>
        </w:rPr>
      </w:pPr>
    </w:p>
    <w:p w:rsidR="004940CB" w:rsidRPr="004412D0" w:rsidRDefault="004940CB" w:rsidP="004940CB">
      <w:pPr>
        <w:suppressAutoHyphens/>
        <w:ind w:left="4248" w:firstLine="708"/>
        <w:jc w:val="center"/>
        <w:rPr>
          <w:b/>
          <w:lang w:val="uk-UA" w:eastAsia="ar-SA"/>
        </w:rPr>
      </w:pPr>
    </w:p>
    <w:p w:rsidR="004940CB" w:rsidRPr="004412D0" w:rsidRDefault="004940CB" w:rsidP="004940CB">
      <w:pPr>
        <w:suppressAutoHyphens/>
        <w:rPr>
          <w:b/>
          <w:lang w:val="uk-UA" w:eastAsia="ar-SA"/>
        </w:rPr>
      </w:pPr>
    </w:p>
    <w:p w:rsidR="004940CB" w:rsidRPr="004412D0" w:rsidRDefault="004940CB" w:rsidP="004940CB">
      <w:pPr>
        <w:suppressAutoHyphens/>
        <w:rPr>
          <w:b/>
          <w:lang w:val="uk-UA" w:eastAsia="ar-SA"/>
        </w:rPr>
      </w:pPr>
    </w:p>
    <w:p w:rsidR="004940CB" w:rsidRPr="004412D0" w:rsidRDefault="004940CB" w:rsidP="004940CB">
      <w:pPr>
        <w:suppressAutoHyphens/>
        <w:ind w:left="4248" w:firstLine="708"/>
        <w:jc w:val="center"/>
        <w:rPr>
          <w:lang w:val="uk-UA" w:eastAsia="ar-SA"/>
        </w:rPr>
      </w:pPr>
      <w:r w:rsidRPr="004412D0">
        <w:rPr>
          <w:b/>
          <w:lang w:val="uk-UA" w:eastAsia="ar-SA"/>
        </w:rPr>
        <w:t xml:space="preserve">              </w:t>
      </w:r>
      <w:r w:rsidRPr="004412D0">
        <w:rPr>
          <w:lang w:val="uk-UA" w:eastAsia="ar-SA"/>
        </w:rPr>
        <w:t>Додаток 7</w:t>
      </w:r>
    </w:p>
    <w:p w:rsidR="004940CB" w:rsidRPr="004412D0" w:rsidRDefault="004940CB" w:rsidP="004940CB">
      <w:pPr>
        <w:suppressAutoHyphens/>
        <w:ind w:left="6372" w:firstLine="708"/>
        <w:rPr>
          <w:bCs/>
          <w:lang w:val="uk-UA" w:eastAsia="ar-SA"/>
        </w:rPr>
      </w:pPr>
      <w:r w:rsidRPr="004412D0">
        <w:rPr>
          <w:bCs/>
          <w:lang w:val="uk-UA" w:eastAsia="ar-SA"/>
        </w:rPr>
        <w:t xml:space="preserve">    тендерної документації</w:t>
      </w:r>
    </w:p>
    <w:p w:rsidR="004940CB" w:rsidRPr="004412D0" w:rsidRDefault="004940CB" w:rsidP="004940CB">
      <w:pPr>
        <w:suppressAutoHyphens/>
        <w:jc w:val="right"/>
        <w:rPr>
          <w:b/>
          <w:bCs/>
          <w:sz w:val="16"/>
          <w:szCs w:val="16"/>
          <w:lang w:val="uk-UA" w:eastAsia="ar-SA"/>
        </w:rPr>
      </w:pPr>
    </w:p>
    <w:p w:rsidR="004940CB" w:rsidRPr="004412D0" w:rsidRDefault="004940CB" w:rsidP="004940CB">
      <w:pPr>
        <w:widowControl w:val="0"/>
        <w:tabs>
          <w:tab w:val="left" w:pos="360"/>
          <w:tab w:val="left" w:pos="709"/>
          <w:tab w:val="left" w:pos="993"/>
        </w:tabs>
        <w:ind w:right="-1"/>
        <w:contextualSpacing/>
        <w:jc w:val="center"/>
        <w:rPr>
          <w:b/>
          <w:lang w:val="uk-UA"/>
        </w:rPr>
      </w:pPr>
      <w:r w:rsidRPr="004412D0">
        <w:rPr>
          <w:b/>
          <w:lang w:val="uk-UA"/>
        </w:rPr>
        <w:t>Перелік документів та інформації для підтвердження відповідності ПЕРЕМОЖЦЯ вимогам, визначеним у пункті 47 Особливостей, а також документи що надаються під час укладання договору про закупівлю:</w:t>
      </w:r>
    </w:p>
    <w:p w:rsidR="004940CB" w:rsidRPr="004412D0" w:rsidRDefault="004940CB" w:rsidP="004940CB">
      <w:pPr>
        <w:widowControl w:val="0"/>
        <w:tabs>
          <w:tab w:val="left" w:pos="360"/>
          <w:tab w:val="left" w:pos="709"/>
          <w:tab w:val="left" w:pos="993"/>
        </w:tabs>
        <w:ind w:right="-1"/>
        <w:contextualSpacing/>
        <w:jc w:val="center"/>
        <w:rPr>
          <w:b/>
          <w:sz w:val="12"/>
          <w:szCs w:val="12"/>
          <w:lang w:val="uk-UA"/>
        </w:rPr>
      </w:pPr>
    </w:p>
    <w:p w:rsidR="004940CB" w:rsidRPr="004412D0" w:rsidRDefault="004940CB" w:rsidP="004940CB">
      <w:pPr>
        <w:widowControl w:val="0"/>
        <w:tabs>
          <w:tab w:val="left" w:pos="360"/>
          <w:tab w:val="left" w:pos="709"/>
          <w:tab w:val="left" w:pos="993"/>
        </w:tabs>
        <w:ind w:right="-1"/>
        <w:jc w:val="both"/>
        <w:rPr>
          <w:b/>
          <w:sz w:val="22"/>
          <w:szCs w:val="22"/>
          <w:lang w:val="uk-UA"/>
        </w:rPr>
      </w:pPr>
      <w:r w:rsidRPr="004412D0">
        <w:rPr>
          <w:b/>
          <w:lang w:val="uk-UA"/>
        </w:rPr>
        <w:tab/>
      </w:r>
      <w:r w:rsidRPr="004412D0">
        <w:rPr>
          <w:b/>
          <w:lang w:val="uk-UA"/>
        </w:rPr>
        <w:tab/>
        <w:t xml:space="preserve"> </w:t>
      </w:r>
      <w:r w:rsidRPr="004412D0">
        <w:rPr>
          <w:b/>
          <w:lang w:val="uk-UA"/>
        </w:rPr>
        <w:tab/>
      </w:r>
      <w:r w:rsidRPr="004412D0">
        <w:rPr>
          <w:b/>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4412D0">
        <w:rPr>
          <w:b/>
          <w:sz w:val="22"/>
          <w:szCs w:val="22"/>
          <w:lang w:val="uk-UA"/>
        </w:rPr>
        <w:t>закупівель</w:t>
      </w:r>
      <w:proofErr w:type="spellEnd"/>
      <w:r w:rsidRPr="004412D0">
        <w:rPr>
          <w:b/>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412D0">
        <w:rPr>
          <w:b/>
          <w:sz w:val="22"/>
          <w:szCs w:val="22"/>
          <w:lang w:val="uk-UA"/>
        </w:rPr>
        <w:t>закупівель</w:t>
      </w:r>
      <w:proofErr w:type="spellEnd"/>
      <w:r w:rsidRPr="004412D0">
        <w:rPr>
          <w:b/>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4940CB" w:rsidRPr="004412D0" w:rsidRDefault="004940CB" w:rsidP="004940CB">
      <w:pPr>
        <w:widowControl w:val="0"/>
        <w:tabs>
          <w:tab w:val="left" w:pos="360"/>
          <w:tab w:val="left" w:pos="709"/>
          <w:tab w:val="left" w:pos="851"/>
          <w:tab w:val="left" w:pos="993"/>
        </w:tabs>
        <w:ind w:right="-1"/>
        <w:contextualSpacing/>
        <w:jc w:val="both"/>
        <w:rPr>
          <w:sz w:val="14"/>
          <w:szCs w:val="14"/>
          <w:lang w:val="uk-UA"/>
        </w:rPr>
      </w:pPr>
    </w:p>
    <w:p w:rsidR="004940CB" w:rsidRPr="004412D0" w:rsidRDefault="004940CB" w:rsidP="004940CB">
      <w:pPr>
        <w:pStyle w:val="af3"/>
        <w:widowControl w:val="0"/>
        <w:tabs>
          <w:tab w:val="left" w:pos="360"/>
          <w:tab w:val="left" w:pos="709"/>
        </w:tabs>
        <w:ind w:left="0" w:right="-1" w:firstLine="709"/>
        <w:jc w:val="both"/>
        <w:rPr>
          <w:lang w:val="uk-UA"/>
        </w:rPr>
      </w:pPr>
      <w:r w:rsidRPr="004412D0">
        <w:rPr>
          <w:lang w:val="uk-UA"/>
        </w:rPr>
        <w:t xml:space="preserve">1. Інформаційну довідку/витяг з Єдиного державного реєстру осіб, які вчинили корупційні або пов’язані з корупцією правопорушення про те, що </w:t>
      </w:r>
      <w:r w:rsidRPr="004412D0">
        <w:rPr>
          <w:u w:val="single"/>
          <w:lang w:val="uk-UA"/>
        </w:rPr>
        <w:t>керівника учасника</w:t>
      </w:r>
      <w:r w:rsidRPr="004412D0">
        <w:rPr>
          <w:lang w:val="uk-UA"/>
        </w:rPr>
        <w:t xml:space="preserve"> процедури закупівлі -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4412D0">
        <w:rPr>
          <w:b/>
          <w:lang w:val="uk-UA"/>
        </w:rPr>
        <w:t>(підпункт 3 пункту 47 Особливостей)</w:t>
      </w:r>
      <w:r w:rsidRPr="004412D0">
        <w:rPr>
          <w:lang w:val="uk-UA"/>
        </w:rPr>
        <w:t xml:space="preserve">. Дата формування цього документа - не раніше ніж 30-ть календарних днів до дати оприлюднення в електронній системі </w:t>
      </w:r>
      <w:proofErr w:type="spellStart"/>
      <w:r w:rsidRPr="004412D0">
        <w:rPr>
          <w:lang w:val="uk-UA"/>
        </w:rPr>
        <w:t>закупівель</w:t>
      </w:r>
      <w:proofErr w:type="spellEnd"/>
      <w:r w:rsidRPr="004412D0">
        <w:rPr>
          <w:lang w:val="uk-UA"/>
        </w:rPr>
        <w:t xml:space="preserve"> повідомлення про намір укласти договір.</w:t>
      </w:r>
    </w:p>
    <w:p w:rsidR="004940CB" w:rsidRPr="004412D0" w:rsidRDefault="004940CB" w:rsidP="004940CB">
      <w:pPr>
        <w:pStyle w:val="af3"/>
        <w:widowControl w:val="0"/>
        <w:numPr>
          <w:ilvl w:val="0"/>
          <w:numId w:val="9"/>
        </w:numPr>
        <w:tabs>
          <w:tab w:val="left" w:pos="360"/>
          <w:tab w:val="left" w:pos="709"/>
        </w:tabs>
        <w:ind w:left="0" w:right="-1" w:firstLine="709"/>
        <w:jc w:val="both"/>
        <w:rPr>
          <w:i/>
          <w:sz w:val="22"/>
          <w:szCs w:val="22"/>
          <w:lang w:val="uk-UA"/>
        </w:rPr>
      </w:pPr>
      <w:r w:rsidRPr="004412D0">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4412D0">
        <w:rPr>
          <w:u w:val="single"/>
          <w:lang w:val="uk-UA"/>
        </w:rPr>
        <w:t>керівника учасника</w:t>
      </w:r>
      <w:r w:rsidRPr="004412D0">
        <w:rPr>
          <w:lang w:val="uk-UA"/>
        </w:rPr>
        <w:t xml:space="preserve"> процедури закупівлі/</w:t>
      </w:r>
      <w:r w:rsidRPr="004412D0">
        <w:rPr>
          <w:u w:val="single"/>
          <w:lang w:val="uk-UA"/>
        </w:rPr>
        <w:t>фізичної особи</w:t>
      </w:r>
      <w:r w:rsidRPr="004412D0">
        <w:rPr>
          <w:lang w:val="uk-UA"/>
        </w:rPr>
        <w:t xml:space="preserve">, яка є учасником процедури закупівлі  </w:t>
      </w:r>
      <w:r w:rsidRPr="004412D0">
        <w:rPr>
          <w:b/>
          <w:lang w:val="uk-UA"/>
        </w:rPr>
        <w:t xml:space="preserve">(підпункти 5 або 6 та 12 пункту 47 Особливостей). </w:t>
      </w:r>
      <w:r w:rsidRPr="004412D0">
        <w:rPr>
          <w:lang w:val="uk-UA"/>
        </w:rPr>
        <w:t xml:space="preserve">Дата формування цього документа - не раніше ніж 30-ть календарних днів до дати оприлюднення в електронній системі </w:t>
      </w:r>
      <w:proofErr w:type="spellStart"/>
      <w:r w:rsidRPr="004412D0">
        <w:rPr>
          <w:lang w:val="uk-UA"/>
        </w:rPr>
        <w:t>закупівель</w:t>
      </w:r>
      <w:proofErr w:type="spellEnd"/>
      <w:r w:rsidRPr="004412D0">
        <w:rPr>
          <w:lang w:val="uk-UA"/>
        </w:rPr>
        <w:t xml:space="preserve"> повідомлення про намір укласти договір.</w:t>
      </w:r>
    </w:p>
    <w:p w:rsidR="004940CB" w:rsidRPr="004412D0" w:rsidRDefault="004940CB" w:rsidP="004940CB">
      <w:pPr>
        <w:pStyle w:val="af3"/>
        <w:widowControl w:val="0"/>
        <w:numPr>
          <w:ilvl w:val="0"/>
          <w:numId w:val="9"/>
        </w:numPr>
        <w:tabs>
          <w:tab w:val="left" w:pos="360"/>
          <w:tab w:val="left" w:pos="709"/>
          <w:tab w:val="left" w:pos="993"/>
        </w:tabs>
        <w:ind w:left="0" w:right="-1" w:firstLine="567"/>
        <w:jc w:val="both"/>
        <w:rPr>
          <w:lang w:val="uk-UA"/>
        </w:rPr>
      </w:pPr>
      <w:r w:rsidRPr="004412D0">
        <w:rPr>
          <w:lang w:val="uk-UA"/>
        </w:rPr>
        <w:t xml:space="preserve">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 </w:t>
      </w:r>
      <w:r w:rsidRPr="004412D0">
        <w:rPr>
          <w:b/>
          <w:lang w:val="uk-UA"/>
        </w:rPr>
        <w:t>(підпункт 8 пункту 47 Особливостей)</w:t>
      </w:r>
      <w:r w:rsidRPr="004412D0">
        <w:rPr>
          <w:lang w:val="uk-UA"/>
        </w:rPr>
        <w:t xml:space="preserve">. Дата формування цього документа - не раніше ніж 30-ть календарних днів до дати оприлюднення в електронній системі </w:t>
      </w:r>
      <w:proofErr w:type="spellStart"/>
      <w:r w:rsidRPr="004412D0">
        <w:rPr>
          <w:lang w:val="uk-UA"/>
        </w:rPr>
        <w:t>закупівель</w:t>
      </w:r>
      <w:proofErr w:type="spellEnd"/>
      <w:r w:rsidRPr="004412D0">
        <w:rPr>
          <w:lang w:val="uk-UA"/>
        </w:rPr>
        <w:t xml:space="preserve"> повідомлення про намір укласти договір.</w:t>
      </w:r>
    </w:p>
    <w:p w:rsidR="004940CB" w:rsidRPr="004412D0" w:rsidRDefault="004940CB" w:rsidP="004940CB">
      <w:pPr>
        <w:pStyle w:val="af3"/>
        <w:widowControl w:val="0"/>
        <w:numPr>
          <w:ilvl w:val="0"/>
          <w:numId w:val="9"/>
        </w:numPr>
        <w:tabs>
          <w:tab w:val="left" w:pos="0"/>
          <w:tab w:val="left" w:pos="360"/>
          <w:tab w:val="left" w:pos="851"/>
        </w:tabs>
        <w:ind w:left="0" w:right="-1" w:firstLine="567"/>
        <w:jc w:val="both"/>
        <w:rPr>
          <w:lang w:val="uk-UA"/>
        </w:rPr>
      </w:pPr>
      <w:r w:rsidRPr="004412D0">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закупівлі є об’єднання учасників, копія ліцензії або дозволу надається одним з учасників такого об’єднання учасників.</w:t>
      </w:r>
    </w:p>
    <w:p w:rsidR="004940CB" w:rsidRPr="004412D0" w:rsidRDefault="004940CB" w:rsidP="004940CB">
      <w:pPr>
        <w:pStyle w:val="af3"/>
        <w:widowControl w:val="0"/>
        <w:numPr>
          <w:ilvl w:val="0"/>
          <w:numId w:val="9"/>
        </w:numPr>
        <w:tabs>
          <w:tab w:val="left" w:pos="198"/>
          <w:tab w:val="left" w:pos="340"/>
          <w:tab w:val="left" w:pos="993"/>
        </w:tabs>
        <w:ind w:left="0" w:firstLine="567"/>
        <w:jc w:val="both"/>
        <w:rPr>
          <w:lang w:val="uk-UA"/>
        </w:rPr>
      </w:pPr>
      <w:r w:rsidRPr="004412D0">
        <w:rPr>
          <w:lang w:val="uk-UA"/>
        </w:rPr>
        <w:t xml:space="preserve">Довідка в довільній формі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w:t>
      </w:r>
      <w:r w:rsidRPr="004412D0">
        <w:rPr>
          <w:lang w:val="uk-UA"/>
        </w:rPr>
        <w:lastRenderedPageBreak/>
        <w:t>трьох років з дати дострокового розірвання такого договору.</w:t>
      </w:r>
    </w:p>
    <w:p w:rsidR="004940CB" w:rsidRPr="004412D0" w:rsidRDefault="004940CB" w:rsidP="004940CB">
      <w:pPr>
        <w:widowControl w:val="0"/>
        <w:tabs>
          <w:tab w:val="left" w:pos="198"/>
          <w:tab w:val="left" w:pos="340"/>
          <w:tab w:val="left" w:pos="993"/>
        </w:tabs>
        <w:ind w:left="426"/>
        <w:jc w:val="both"/>
        <w:rPr>
          <w:lang w:val="uk-UA"/>
        </w:rPr>
      </w:pPr>
      <w:r w:rsidRPr="004412D0">
        <w:rPr>
          <w:lang w:val="uk-UA"/>
        </w:rPr>
        <w:t>або</w:t>
      </w:r>
    </w:p>
    <w:p w:rsidR="004940CB" w:rsidRPr="004412D0" w:rsidRDefault="004940CB" w:rsidP="004940CB">
      <w:pPr>
        <w:widowControl w:val="0"/>
        <w:tabs>
          <w:tab w:val="left" w:pos="198"/>
          <w:tab w:val="left" w:pos="340"/>
          <w:tab w:val="left" w:pos="993"/>
        </w:tabs>
        <w:jc w:val="both"/>
        <w:rPr>
          <w:lang w:val="uk-UA"/>
        </w:rPr>
      </w:pPr>
      <w:r w:rsidRPr="004412D0">
        <w:rPr>
          <w:lang w:val="uk-UA"/>
        </w:rPr>
        <w:t xml:space="preserve">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4940CB" w:rsidRPr="004412D0" w:rsidRDefault="004940CB" w:rsidP="004940CB">
      <w:pPr>
        <w:pStyle w:val="af3"/>
        <w:widowControl w:val="0"/>
        <w:numPr>
          <w:ilvl w:val="0"/>
          <w:numId w:val="9"/>
        </w:numPr>
        <w:tabs>
          <w:tab w:val="left" w:pos="0"/>
          <w:tab w:val="left" w:pos="360"/>
          <w:tab w:val="left" w:pos="851"/>
        </w:tabs>
        <w:ind w:right="-1"/>
        <w:jc w:val="both"/>
        <w:rPr>
          <w:sz w:val="16"/>
          <w:szCs w:val="16"/>
          <w:lang w:val="uk-UA"/>
        </w:rPr>
      </w:pPr>
      <w:r w:rsidRPr="004412D0">
        <w:rPr>
          <w:sz w:val="16"/>
          <w:szCs w:val="16"/>
          <w:lang w:val="uk-UA"/>
        </w:rPr>
        <w:t xml:space="preserve"> </w:t>
      </w:r>
      <w:r w:rsidRPr="004412D0">
        <w:rPr>
          <w:lang w:val="uk-UA"/>
        </w:rPr>
        <w:t>Цінова</w:t>
      </w:r>
      <w:r w:rsidRPr="004412D0">
        <w:rPr>
          <w:sz w:val="16"/>
          <w:szCs w:val="16"/>
          <w:lang w:val="uk-UA"/>
        </w:rPr>
        <w:t xml:space="preserve"> </w:t>
      </w:r>
      <w:r w:rsidRPr="004412D0">
        <w:rPr>
          <w:lang w:val="uk-UA"/>
        </w:rPr>
        <w:t>пропозиція відповідно до Додатку 6 тендерної документації.</w:t>
      </w:r>
    </w:p>
    <w:p w:rsidR="004940CB" w:rsidRPr="004412D0" w:rsidRDefault="004940CB" w:rsidP="004940CB">
      <w:pPr>
        <w:pStyle w:val="af3"/>
        <w:widowControl w:val="0"/>
        <w:tabs>
          <w:tab w:val="left" w:pos="0"/>
          <w:tab w:val="left" w:pos="360"/>
          <w:tab w:val="left" w:pos="851"/>
        </w:tabs>
        <w:ind w:left="1069" w:right="-1"/>
        <w:jc w:val="both"/>
        <w:rPr>
          <w:sz w:val="6"/>
          <w:szCs w:val="6"/>
          <w:lang w:val="uk-UA"/>
        </w:rPr>
      </w:pPr>
    </w:p>
    <w:p w:rsidR="004940CB" w:rsidRPr="004412D0" w:rsidRDefault="004940CB" w:rsidP="004940CB">
      <w:pPr>
        <w:widowControl w:val="0"/>
        <w:tabs>
          <w:tab w:val="left" w:pos="360"/>
          <w:tab w:val="left" w:pos="709"/>
          <w:tab w:val="left" w:pos="993"/>
        </w:tabs>
        <w:ind w:right="-1" w:firstLine="709"/>
        <w:contextualSpacing/>
        <w:jc w:val="both"/>
        <w:rPr>
          <w:sz w:val="22"/>
          <w:szCs w:val="22"/>
          <w:lang w:val="uk-UA"/>
        </w:rPr>
      </w:pPr>
      <w:r w:rsidRPr="004412D0">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412D0">
        <w:rPr>
          <w:sz w:val="22"/>
          <w:szCs w:val="22"/>
          <w:lang w:val="uk-UA"/>
        </w:rPr>
        <w:t>закупівель</w:t>
      </w:r>
      <w:proofErr w:type="spellEnd"/>
      <w:r w:rsidRPr="004412D0">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rsidR="004940CB" w:rsidRPr="004412D0" w:rsidRDefault="004940CB" w:rsidP="004940CB">
      <w:pPr>
        <w:widowControl w:val="0"/>
        <w:tabs>
          <w:tab w:val="left" w:pos="360"/>
          <w:tab w:val="left" w:pos="709"/>
          <w:tab w:val="left" w:pos="993"/>
        </w:tabs>
        <w:ind w:right="-1" w:firstLine="709"/>
        <w:contextualSpacing/>
        <w:jc w:val="both"/>
        <w:rPr>
          <w:lang w:val="uk-UA"/>
        </w:rPr>
      </w:pPr>
      <w:r w:rsidRPr="004412D0">
        <w:rPr>
          <w:i/>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4412D0" w:rsidDel="008F2952">
        <w:rPr>
          <w:i/>
          <w:sz w:val="22"/>
          <w:szCs w:val="22"/>
          <w:lang w:val="uk-UA"/>
        </w:rPr>
        <w:t xml:space="preserve"> </w:t>
      </w:r>
      <w:r w:rsidRPr="004412D0">
        <w:rPr>
          <w:i/>
          <w:sz w:val="22"/>
          <w:szCs w:val="22"/>
          <w:lang w:val="uk-UA"/>
        </w:rPr>
        <w:t>подається по кожному з учасників, які входять у склад об’єднання окремо.</w:t>
      </w:r>
    </w:p>
    <w:p w:rsidR="00152F54" w:rsidRPr="004412D0" w:rsidRDefault="00152F54">
      <w:pPr>
        <w:rPr>
          <w:lang w:val="uk-UA"/>
        </w:rPr>
      </w:pPr>
    </w:p>
    <w:sectPr w:rsidR="00152F54" w:rsidRPr="004412D0" w:rsidSect="00DB66BC">
      <w:pgSz w:w="11906" w:h="16838"/>
      <w:pgMar w:top="851" w:right="567" w:bottom="568" w:left="1418" w:header="28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3D" w:rsidRDefault="0002343D">
      <w:r>
        <w:separator/>
      </w:r>
    </w:p>
  </w:endnote>
  <w:endnote w:type="continuationSeparator" w:id="0">
    <w:p w:rsidR="0002343D" w:rsidRDefault="0002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D04" w:rsidRDefault="009E0D0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E0D04" w:rsidRDefault="009E0D04">
    <w:pPr>
      <w:pStyle w:val="aa"/>
      <w:ind w:right="360"/>
    </w:pPr>
  </w:p>
  <w:p w:rsidR="009E0D04" w:rsidRDefault="009E0D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650947"/>
      <w:docPartObj>
        <w:docPartGallery w:val="Page Numbers (Bottom of Page)"/>
        <w:docPartUnique/>
      </w:docPartObj>
    </w:sdtPr>
    <w:sdtEndPr/>
    <w:sdtContent>
      <w:p w:rsidR="009E0D04" w:rsidRDefault="009E0D04">
        <w:pPr>
          <w:pStyle w:val="aa"/>
          <w:jc w:val="right"/>
        </w:pPr>
        <w:r>
          <w:fldChar w:fldCharType="begin"/>
        </w:r>
        <w:r>
          <w:instrText>PAGE   \* MERGEFORMAT</w:instrText>
        </w:r>
        <w:r>
          <w:fldChar w:fldCharType="separate"/>
        </w:r>
        <w:r w:rsidR="00A43367">
          <w:rPr>
            <w:noProof/>
          </w:rPr>
          <w:t>32</w:t>
        </w:r>
        <w:r>
          <w:fldChar w:fldCharType="end"/>
        </w:r>
      </w:p>
    </w:sdtContent>
  </w:sdt>
  <w:p w:rsidR="009E0D04" w:rsidRDefault="009E0D04">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3D" w:rsidRDefault="0002343D">
      <w:r>
        <w:separator/>
      </w:r>
    </w:p>
  </w:footnote>
  <w:footnote w:type="continuationSeparator" w:id="0">
    <w:p w:rsidR="0002343D" w:rsidRDefault="0002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375441B"/>
    <w:multiLevelType w:val="hybridMultilevel"/>
    <w:tmpl w:val="82FA1092"/>
    <w:lvl w:ilvl="0" w:tplc="48D80072">
      <w:start w:val="9"/>
      <w:numFmt w:val="bullet"/>
      <w:lvlText w:val="–"/>
      <w:lvlJc w:val="left"/>
      <w:pPr>
        <w:ind w:left="720" w:hanging="360"/>
      </w:pPr>
      <w:rPr>
        <w:rFonts w:ascii="Times New Roman" w:eastAsia="Times New Roman" w:hAnsi="Times New Roman" w:cs="Times New Roman" w:hint="default"/>
        <w:sz w:val="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861B0D"/>
    <w:multiLevelType w:val="hybridMultilevel"/>
    <w:tmpl w:val="CD9C7A78"/>
    <w:lvl w:ilvl="0" w:tplc="CC36DAEA">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92F5B"/>
    <w:multiLevelType w:val="hybridMultilevel"/>
    <w:tmpl w:val="6942950E"/>
    <w:lvl w:ilvl="0" w:tplc="039E23F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4354EB"/>
    <w:multiLevelType w:val="hybridMultilevel"/>
    <w:tmpl w:val="15FA7552"/>
    <w:lvl w:ilvl="0" w:tplc="04190001">
      <w:start w:val="1"/>
      <w:numFmt w:val="bullet"/>
      <w:lvlText w:val=""/>
      <w:lvlJc w:val="left"/>
      <w:pPr>
        <w:ind w:left="1205" w:hanging="360"/>
      </w:pPr>
      <w:rPr>
        <w:rFonts w:ascii="Symbol" w:hAnsi="Symbol" w:hint="default"/>
      </w:rPr>
    </w:lvl>
    <w:lvl w:ilvl="1" w:tplc="04220003">
      <w:start w:val="1"/>
      <w:numFmt w:val="bullet"/>
      <w:lvlText w:val="o"/>
      <w:lvlJc w:val="left"/>
      <w:pPr>
        <w:ind w:left="1925" w:hanging="360"/>
      </w:pPr>
      <w:rPr>
        <w:rFonts w:ascii="Courier New" w:hAnsi="Courier New" w:cs="Courier New" w:hint="default"/>
      </w:rPr>
    </w:lvl>
    <w:lvl w:ilvl="2" w:tplc="04220005">
      <w:start w:val="1"/>
      <w:numFmt w:val="bullet"/>
      <w:lvlText w:val=""/>
      <w:lvlJc w:val="left"/>
      <w:pPr>
        <w:ind w:left="2645" w:hanging="360"/>
      </w:pPr>
      <w:rPr>
        <w:rFonts w:ascii="Wingdings" w:hAnsi="Wingdings" w:hint="default"/>
      </w:rPr>
    </w:lvl>
    <w:lvl w:ilvl="3" w:tplc="04220001">
      <w:start w:val="1"/>
      <w:numFmt w:val="bullet"/>
      <w:lvlText w:val=""/>
      <w:lvlJc w:val="left"/>
      <w:pPr>
        <w:ind w:left="3365" w:hanging="360"/>
      </w:pPr>
      <w:rPr>
        <w:rFonts w:ascii="Symbol" w:hAnsi="Symbol" w:hint="default"/>
      </w:rPr>
    </w:lvl>
    <w:lvl w:ilvl="4" w:tplc="04220003">
      <w:start w:val="1"/>
      <w:numFmt w:val="bullet"/>
      <w:lvlText w:val="o"/>
      <w:lvlJc w:val="left"/>
      <w:pPr>
        <w:ind w:left="4085" w:hanging="360"/>
      </w:pPr>
      <w:rPr>
        <w:rFonts w:ascii="Courier New" w:hAnsi="Courier New" w:cs="Courier New" w:hint="default"/>
      </w:rPr>
    </w:lvl>
    <w:lvl w:ilvl="5" w:tplc="04220005">
      <w:start w:val="1"/>
      <w:numFmt w:val="bullet"/>
      <w:lvlText w:val=""/>
      <w:lvlJc w:val="left"/>
      <w:pPr>
        <w:ind w:left="4805" w:hanging="360"/>
      </w:pPr>
      <w:rPr>
        <w:rFonts w:ascii="Wingdings" w:hAnsi="Wingdings" w:hint="default"/>
      </w:rPr>
    </w:lvl>
    <w:lvl w:ilvl="6" w:tplc="04220001">
      <w:start w:val="1"/>
      <w:numFmt w:val="bullet"/>
      <w:lvlText w:val=""/>
      <w:lvlJc w:val="left"/>
      <w:pPr>
        <w:ind w:left="5525" w:hanging="360"/>
      </w:pPr>
      <w:rPr>
        <w:rFonts w:ascii="Symbol" w:hAnsi="Symbol" w:hint="default"/>
      </w:rPr>
    </w:lvl>
    <w:lvl w:ilvl="7" w:tplc="04220003">
      <w:start w:val="1"/>
      <w:numFmt w:val="bullet"/>
      <w:lvlText w:val="o"/>
      <w:lvlJc w:val="left"/>
      <w:pPr>
        <w:ind w:left="6245" w:hanging="360"/>
      </w:pPr>
      <w:rPr>
        <w:rFonts w:ascii="Courier New" w:hAnsi="Courier New" w:cs="Courier New" w:hint="default"/>
      </w:rPr>
    </w:lvl>
    <w:lvl w:ilvl="8" w:tplc="04220005">
      <w:start w:val="1"/>
      <w:numFmt w:val="bullet"/>
      <w:lvlText w:val=""/>
      <w:lvlJc w:val="left"/>
      <w:pPr>
        <w:ind w:left="6965" w:hanging="360"/>
      </w:pPr>
      <w:rPr>
        <w:rFonts w:ascii="Wingdings" w:hAnsi="Wingdings" w:hint="default"/>
      </w:rPr>
    </w:lvl>
  </w:abstractNum>
  <w:abstractNum w:abstractNumId="6" w15:restartNumberingAfterBreak="0">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BE7FCD"/>
    <w:multiLevelType w:val="multilevel"/>
    <w:tmpl w:val="4D32E54A"/>
    <w:lvl w:ilvl="0">
      <w:start w:val="2"/>
      <w:numFmt w:val="decimal"/>
      <w:lvlText w:val="%1."/>
      <w:lvlJc w:val="left"/>
      <w:pPr>
        <w:ind w:left="525" w:hanging="525"/>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1532B39"/>
    <w:multiLevelType w:val="hybridMultilevel"/>
    <w:tmpl w:val="169A95DA"/>
    <w:lvl w:ilvl="0" w:tplc="28F46B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24B4739"/>
    <w:multiLevelType w:val="hybridMultilevel"/>
    <w:tmpl w:val="1FC669B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8A63399"/>
    <w:multiLevelType w:val="hybridMultilevel"/>
    <w:tmpl w:val="6F4897F8"/>
    <w:lvl w:ilvl="0" w:tplc="BB08B0E6">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2" w15:restartNumberingAfterBreak="0">
    <w:nsid w:val="3117793C"/>
    <w:multiLevelType w:val="multilevel"/>
    <w:tmpl w:val="8C82BECE"/>
    <w:lvl w:ilvl="0">
      <w:start w:val="1"/>
      <w:numFmt w:val="decimal"/>
      <w:lvlText w:val="%1."/>
      <w:lvlJc w:val="left"/>
      <w:pPr>
        <w:ind w:left="735" w:hanging="735"/>
      </w:pPr>
      <w:rPr>
        <w:rFonts w:hint="default"/>
      </w:rPr>
    </w:lvl>
    <w:lvl w:ilvl="1">
      <w:start w:val="1"/>
      <w:numFmt w:val="decimal"/>
      <w:lvlText w:val="%1.%2."/>
      <w:lvlJc w:val="left"/>
      <w:pPr>
        <w:ind w:left="1586" w:hanging="735"/>
      </w:pPr>
      <w:rPr>
        <w:rFonts w:hint="default"/>
      </w:rPr>
    </w:lvl>
    <w:lvl w:ilvl="2">
      <w:start w:val="1"/>
      <w:numFmt w:val="decimal"/>
      <w:lvlText w:val="%1.%2.%3."/>
      <w:lvlJc w:val="left"/>
      <w:pPr>
        <w:ind w:left="2437" w:hanging="735"/>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34EF7EE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14" w15:restartNumberingAfterBreak="0">
    <w:nsid w:val="3DDE3846"/>
    <w:multiLevelType w:val="hybridMultilevel"/>
    <w:tmpl w:val="E72067B6"/>
    <w:lvl w:ilvl="0" w:tplc="ABCA0958">
      <w:start w:val="1"/>
      <w:numFmt w:val="decimal"/>
      <w:lvlText w:val="%1."/>
      <w:lvlJc w:val="left"/>
      <w:pPr>
        <w:ind w:left="501"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5" w15:restartNumberingAfterBreak="0">
    <w:nsid w:val="40AF4225"/>
    <w:multiLevelType w:val="hybridMultilevel"/>
    <w:tmpl w:val="56BC0544"/>
    <w:lvl w:ilvl="0" w:tplc="2B56C9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5ED49EB"/>
    <w:multiLevelType w:val="hybridMultilevel"/>
    <w:tmpl w:val="98B00442"/>
    <w:lvl w:ilvl="0" w:tplc="F88E2B7C">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4CB169AB"/>
    <w:multiLevelType w:val="hybridMultilevel"/>
    <w:tmpl w:val="13B423E8"/>
    <w:lvl w:ilvl="0" w:tplc="6D304B7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EB1250F"/>
    <w:multiLevelType w:val="multilevel"/>
    <w:tmpl w:val="179621AA"/>
    <w:lvl w:ilvl="0">
      <w:start w:val="1"/>
      <w:numFmt w:val="upperRoman"/>
      <w:lvlText w:val="%1."/>
      <w:lvlJc w:val="left"/>
      <w:pPr>
        <w:ind w:left="143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524015DE"/>
    <w:multiLevelType w:val="hybridMultilevel"/>
    <w:tmpl w:val="91829C2C"/>
    <w:lvl w:ilvl="0" w:tplc="FF5C3BB8">
      <w:start w:val="4"/>
      <w:numFmt w:val="upperRoman"/>
      <w:lvlText w:val="%1."/>
      <w:lvlJc w:val="left"/>
      <w:pPr>
        <w:ind w:left="935" w:hanging="720"/>
      </w:pPr>
      <w:rPr>
        <w:rFonts w:hint="default"/>
        <w:b/>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20" w15:restartNumberingAfterBreak="0">
    <w:nsid w:val="5BB87D16"/>
    <w:multiLevelType w:val="hybridMultilevel"/>
    <w:tmpl w:val="3394423C"/>
    <w:lvl w:ilvl="0" w:tplc="9DF2E4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2FF182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22" w15:restartNumberingAfterBreak="0">
    <w:nsid w:val="6928012E"/>
    <w:multiLevelType w:val="hybridMultilevel"/>
    <w:tmpl w:val="35FE9F3E"/>
    <w:lvl w:ilvl="0" w:tplc="C6C62160">
      <w:start w:val="2"/>
      <w:numFmt w:val="decimal"/>
      <w:lvlText w:val="%1."/>
      <w:lvlJc w:val="left"/>
      <w:pPr>
        <w:ind w:left="1069" w:hanging="360"/>
      </w:pPr>
      <w:rPr>
        <w:rFonts w:hint="default"/>
        <w:i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69F47E26"/>
    <w:multiLevelType w:val="hybridMultilevel"/>
    <w:tmpl w:val="22F68444"/>
    <w:lvl w:ilvl="0" w:tplc="C4E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CE72988"/>
    <w:multiLevelType w:val="hybridMultilevel"/>
    <w:tmpl w:val="E72067B6"/>
    <w:lvl w:ilvl="0" w:tplc="ABCA0958">
      <w:start w:val="1"/>
      <w:numFmt w:val="decimal"/>
      <w:lvlText w:val="%1."/>
      <w:lvlJc w:val="left"/>
      <w:pPr>
        <w:ind w:left="501"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6" w15:restartNumberingAfterBreak="0">
    <w:nsid w:val="75981497"/>
    <w:multiLevelType w:val="multilevel"/>
    <w:tmpl w:val="6A84E44E"/>
    <w:lvl w:ilvl="0">
      <w:start w:val="1"/>
      <w:numFmt w:val="decimal"/>
      <w:lvlText w:val="%1."/>
      <w:lvlJc w:val="left"/>
      <w:pPr>
        <w:ind w:left="3479"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B4716A"/>
    <w:multiLevelType w:val="multilevel"/>
    <w:tmpl w:val="6840FC6C"/>
    <w:lvl w:ilvl="0">
      <w:start w:val="1"/>
      <w:numFmt w:val="bullet"/>
      <w:lvlText w:val="-"/>
      <w:lvlJc w:val="left"/>
      <w:pPr>
        <w:ind w:left="859" w:hanging="359"/>
      </w:pPr>
      <w:rPr>
        <w:rFonts w:ascii="Times New Roman" w:eastAsia="Times New Roman" w:hAnsi="Times New Roman" w:cs="Times New Roman"/>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abstractNum w:abstractNumId="28" w15:restartNumberingAfterBreak="0">
    <w:nsid w:val="7F4C5441"/>
    <w:multiLevelType w:val="multilevel"/>
    <w:tmpl w:val="1D08242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18"/>
  </w:num>
  <w:num w:numId="2">
    <w:abstractNumId w:val="3"/>
  </w:num>
  <w:num w:numId="3">
    <w:abstractNumId w:val="19"/>
  </w:num>
  <w:num w:numId="4">
    <w:abstractNumId w:val="4"/>
  </w:num>
  <w:num w:numId="5">
    <w:abstractNumId w:val="24"/>
  </w:num>
  <w:num w:numId="6">
    <w:abstractNumId w:val="6"/>
  </w:num>
  <w:num w:numId="7">
    <w:abstractNumId w:val="8"/>
  </w:num>
  <w:num w:numId="8">
    <w:abstractNumId w:val="9"/>
  </w:num>
  <w:num w:numId="9">
    <w:abstractNumId w:val="22"/>
  </w:num>
  <w:num w:numId="10">
    <w:abstractNumId w:val="2"/>
  </w:num>
  <w:num w:numId="11">
    <w:abstractNumId w:val="20"/>
  </w:num>
  <w:num w:numId="12">
    <w:abstractNumId w:val="10"/>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17"/>
  </w:num>
  <w:num w:numId="17">
    <w:abstractNumId w:val="26"/>
  </w:num>
  <w:num w:numId="18">
    <w:abstractNumId w:val="23"/>
  </w:num>
  <w:num w:numId="19">
    <w:abstractNumId w:val="13"/>
  </w:num>
  <w:num w:numId="20">
    <w:abstractNumId w:val="27"/>
  </w:num>
  <w:num w:numId="21">
    <w:abstractNumId w:val="14"/>
  </w:num>
  <w:num w:numId="22">
    <w:abstractNumId w:val="28"/>
  </w:num>
  <w:num w:numId="23">
    <w:abstractNumId w:val="12"/>
  </w:num>
  <w:num w:numId="24">
    <w:abstractNumId w:val="11"/>
  </w:num>
  <w:num w:numId="25">
    <w:abstractNumId w:val="7"/>
  </w:num>
  <w:num w:numId="26">
    <w:abstractNumId w:val="16"/>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9D"/>
    <w:rsid w:val="0002343D"/>
    <w:rsid w:val="00066FFA"/>
    <w:rsid w:val="00086D0C"/>
    <w:rsid w:val="00092D2E"/>
    <w:rsid w:val="000B7C49"/>
    <w:rsid w:val="000D63CA"/>
    <w:rsid w:val="000F6007"/>
    <w:rsid w:val="00152F54"/>
    <w:rsid w:val="00177B3E"/>
    <w:rsid w:val="001B3B4B"/>
    <w:rsid w:val="001C3DC3"/>
    <w:rsid w:val="0023409F"/>
    <w:rsid w:val="002349FC"/>
    <w:rsid w:val="0025021A"/>
    <w:rsid w:val="00274671"/>
    <w:rsid w:val="002C6190"/>
    <w:rsid w:val="003051C1"/>
    <w:rsid w:val="00335871"/>
    <w:rsid w:val="00364366"/>
    <w:rsid w:val="003B7CC5"/>
    <w:rsid w:val="00410F13"/>
    <w:rsid w:val="004412D0"/>
    <w:rsid w:val="004910EE"/>
    <w:rsid w:val="004940CB"/>
    <w:rsid w:val="004F452D"/>
    <w:rsid w:val="005378B0"/>
    <w:rsid w:val="005B64F6"/>
    <w:rsid w:val="005E671B"/>
    <w:rsid w:val="00614B7A"/>
    <w:rsid w:val="00621D73"/>
    <w:rsid w:val="0063436E"/>
    <w:rsid w:val="006348BC"/>
    <w:rsid w:val="00693578"/>
    <w:rsid w:val="006E31D5"/>
    <w:rsid w:val="006E6B3A"/>
    <w:rsid w:val="00736DB9"/>
    <w:rsid w:val="00744A4B"/>
    <w:rsid w:val="00833890"/>
    <w:rsid w:val="00873EFA"/>
    <w:rsid w:val="008F4CD7"/>
    <w:rsid w:val="009159C7"/>
    <w:rsid w:val="00926042"/>
    <w:rsid w:val="009C2964"/>
    <w:rsid w:val="009E0D04"/>
    <w:rsid w:val="009E45A7"/>
    <w:rsid w:val="00A43367"/>
    <w:rsid w:val="00AD599D"/>
    <w:rsid w:val="00AE26D7"/>
    <w:rsid w:val="00B03D56"/>
    <w:rsid w:val="00B2067B"/>
    <w:rsid w:val="00B42E43"/>
    <w:rsid w:val="00B61388"/>
    <w:rsid w:val="00BC59A8"/>
    <w:rsid w:val="00BF3558"/>
    <w:rsid w:val="00C27782"/>
    <w:rsid w:val="00C813FC"/>
    <w:rsid w:val="00CE7E3D"/>
    <w:rsid w:val="00D14F99"/>
    <w:rsid w:val="00D77F40"/>
    <w:rsid w:val="00DB66BC"/>
    <w:rsid w:val="00E0698F"/>
    <w:rsid w:val="00E74392"/>
    <w:rsid w:val="00EA17A6"/>
    <w:rsid w:val="00F55A11"/>
    <w:rsid w:val="00F6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72EA"/>
  <w15:chartTrackingRefBased/>
  <w15:docId w15:val="{BD726219-11C1-4B68-93AD-C88E020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940CB"/>
    <w:pPr>
      <w:spacing w:after="0" w:line="240" w:lineRule="auto"/>
    </w:pPr>
    <w:rPr>
      <w:rFonts w:ascii="Times New Roman" w:eastAsia="Times New Roman" w:hAnsi="Times New Roman" w:cs="Times New Roman"/>
      <w:sz w:val="24"/>
      <w:szCs w:val="24"/>
      <w:lang w:eastAsia="ru-RU"/>
    </w:rPr>
  </w:style>
  <w:style w:type="paragraph" w:styleId="11">
    <w:name w:val="heading 1"/>
    <w:basedOn w:val="a1"/>
    <w:link w:val="12"/>
    <w:uiPriority w:val="9"/>
    <w:qFormat/>
    <w:rsid w:val="004940CB"/>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4940C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4940CB"/>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
    <w:semiHidden/>
    <w:unhideWhenUsed/>
    <w:qFormat/>
    <w:rsid w:val="004940CB"/>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1"/>
    <w:next w:val="a1"/>
    <w:link w:val="50"/>
    <w:uiPriority w:val="9"/>
    <w:semiHidden/>
    <w:unhideWhenUsed/>
    <w:qFormat/>
    <w:rsid w:val="004940CB"/>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1"/>
    <w:next w:val="a1"/>
    <w:link w:val="60"/>
    <w:uiPriority w:val="9"/>
    <w:semiHidden/>
    <w:unhideWhenUsed/>
    <w:qFormat/>
    <w:rsid w:val="004940CB"/>
    <w:pPr>
      <w:keepNext/>
      <w:keepLines/>
      <w:spacing w:before="40" w:line="259" w:lineRule="auto"/>
      <w:outlineLvl w:val="5"/>
    </w:pPr>
    <w:rPr>
      <w:rFonts w:asciiTheme="majorHAnsi" w:eastAsiaTheme="majorEastAsia" w:hAnsiTheme="majorHAnsi" w:cstheme="majorBidi"/>
      <w:color w:val="1F4E79" w:themeColor="accent1" w:themeShade="80"/>
      <w:sz w:val="22"/>
      <w:szCs w:val="22"/>
      <w:lang w:eastAsia="en-US"/>
    </w:rPr>
  </w:style>
  <w:style w:type="paragraph" w:styleId="7">
    <w:name w:val="heading 7"/>
    <w:basedOn w:val="a1"/>
    <w:next w:val="a1"/>
    <w:link w:val="70"/>
    <w:unhideWhenUsed/>
    <w:qFormat/>
    <w:rsid w:val="004940CB"/>
    <w:pPr>
      <w:keepNext/>
      <w:keepLines/>
      <w:spacing w:before="40" w:line="259" w:lineRule="auto"/>
      <w:outlineLvl w:val="6"/>
    </w:pPr>
    <w:rPr>
      <w:rFonts w:asciiTheme="majorHAnsi" w:eastAsiaTheme="majorEastAsia" w:hAnsiTheme="majorHAnsi" w:cstheme="majorBidi"/>
      <w:i/>
      <w:iCs/>
      <w:color w:val="1F4E79" w:themeColor="accent1" w:themeShade="80"/>
      <w:sz w:val="22"/>
      <w:szCs w:val="22"/>
      <w:lang w:eastAsia="en-US"/>
    </w:rPr>
  </w:style>
  <w:style w:type="paragraph" w:styleId="8">
    <w:name w:val="heading 8"/>
    <w:basedOn w:val="a1"/>
    <w:next w:val="a1"/>
    <w:link w:val="80"/>
    <w:uiPriority w:val="9"/>
    <w:semiHidden/>
    <w:unhideWhenUsed/>
    <w:qFormat/>
    <w:rsid w:val="004940C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4940C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uiPriority w:val="9"/>
    <w:rsid w:val="004940C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
    <w:rsid w:val="004940CB"/>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2"/>
    <w:link w:val="3"/>
    <w:uiPriority w:val="9"/>
    <w:rsid w:val="004940CB"/>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2"/>
    <w:link w:val="4"/>
    <w:uiPriority w:val="9"/>
    <w:semiHidden/>
    <w:rsid w:val="004940CB"/>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2"/>
    <w:link w:val="5"/>
    <w:uiPriority w:val="9"/>
    <w:semiHidden/>
    <w:rsid w:val="004940CB"/>
    <w:rPr>
      <w:rFonts w:asciiTheme="majorHAnsi" w:eastAsiaTheme="majorEastAsia" w:hAnsiTheme="majorHAnsi" w:cstheme="majorBidi"/>
      <w:color w:val="2E74B5" w:themeColor="accent1" w:themeShade="BF"/>
    </w:rPr>
  </w:style>
  <w:style w:type="character" w:customStyle="1" w:styleId="60">
    <w:name w:val="Заголовок 6 Знак"/>
    <w:basedOn w:val="a2"/>
    <w:link w:val="6"/>
    <w:uiPriority w:val="9"/>
    <w:semiHidden/>
    <w:rsid w:val="004940CB"/>
    <w:rPr>
      <w:rFonts w:asciiTheme="majorHAnsi" w:eastAsiaTheme="majorEastAsia" w:hAnsiTheme="majorHAnsi" w:cstheme="majorBidi"/>
      <w:color w:val="1F4E79" w:themeColor="accent1" w:themeShade="80"/>
    </w:rPr>
  </w:style>
  <w:style w:type="character" w:customStyle="1" w:styleId="70">
    <w:name w:val="Заголовок 7 Знак"/>
    <w:basedOn w:val="a2"/>
    <w:link w:val="7"/>
    <w:rsid w:val="004940CB"/>
    <w:rPr>
      <w:rFonts w:asciiTheme="majorHAnsi" w:eastAsiaTheme="majorEastAsia" w:hAnsiTheme="majorHAnsi" w:cstheme="majorBidi"/>
      <w:i/>
      <w:iCs/>
      <w:color w:val="1F4E79" w:themeColor="accent1" w:themeShade="80"/>
    </w:rPr>
  </w:style>
  <w:style w:type="character" w:customStyle="1" w:styleId="80">
    <w:name w:val="Заголовок 8 Знак"/>
    <w:basedOn w:val="a2"/>
    <w:link w:val="8"/>
    <w:uiPriority w:val="9"/>
    <w:semiHidden/>
    <w:rsid w:val="004940C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2"/>
    <w:link w:val="9"/>
    <w:uiPriority w:val="9"/>
    <w:semiHidden/>
    <w:rsid w:val="004940CB"/>
    <w:rPr>
      <w:rFonts w:asciiTheme="majorHAnsi" w:eastAsiaTheme="majorEastAsia" w:hAnsiTheme="majorHAnsi" w:cstheme="majorBidi"/>
      <w:i/>
      <w:iCs/>
      <w:color w:val="262626" w:themeColor="text1" w:themeTint="D9"/>
      <w:sz w:val="21"/>
      <w:szCs w:val="21"/>
    </w:rPr>
  </w:style>
  <w:style w:type="character" w:customStyle="1" w:styleId="apple-style-span">
    <w:name w:val="apple-style-span"/>
    <w:basedOn w:val="a2"/>
    <w:rsid w:val="004940CB"/>
  </w:style>
  <w:style w:type="paragraph" w:styleId="a5">
    <w:name w:val="Normal (Web)"/>
    <w:aliases w:val=" Знак2"/>
    <w:basedOn w:val="a1"/>
    <w:link w:val="a6"/>
    <w:uiPriority w:val="99"/>
    <w:qFormat/>
    <w:rsid w:val="004940CB"/>
    <w:pPr>
      <w:spacing w:before="100" w:beforeAutospacing="1" w:after="100" w:afterAutospacing="1"/>
    </w:pPr>
  </w:style>
  <w:style w:type="character" w:customStyle="1" w:styleId="apple-converted-space">
    <w:name w:val="apple-converted-space"/>
    <w:basedOn w:val="a2"/>
    <w:rsid w:val="004940CB"/>
  </w:style>
  <w:style w:type="character" w:styleId="a7">
    <w:name w:val="Hyperlink"/>
    <w:basedOn w:val="a2"/>
    <w:uiPriority w:val="99"/>
    <w:rsid w:val="004940CB"/>
    <w:rPr>
      <w:color w:val="0000FF"/>
      <w:u w:val="single"/>
    </w:rPr>
  </w:style>
  <w:style w:type="paragraph" w:styleId="HTML">
    <w:name w:val="HTML Preformatted"/>
    <w:aliases w:val=" Знак1"/>
    <w:basedOn w:val="a1"/>
    <w:link w:val="HTML0"/>
    <w:qFormat/>
    <w:rsid w:val="00494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rsid w:val="004940CB"/>
    <w:rPr>
      <w:rFonts w:ascii="Courier New" w:eastAsia="Times New Roman" w:hAnsi="Courier New" w:cs="Courier New"/>
      <w:sz w:val="24"/>
      <w:szCs w:val="24"/>
      <w:lang w:eastAsia="ru-RU"/>
    </w:rPr>
  </w:style>
  <w:style w:type="paragraph" w:styleId="a8">
    <w:name w:val="Title"/>
    <w:aliases w:val=" Знак"/>
    <w:basedOn w:val="a1"/>
    <w:link w:val="a9"/>
    <w:uiPriority w:val="10"/>
    <w:qFormat/>
    <w:rsid w:val="004940CB"/>
    <w:pPr>
      <w:widowControl w:val="0"/>
      <w:ind w:left="320"/>
      <w:jc w:val="center"/>
    </w:pPr>
    <w:rPr>
      <w:rFonts w:ascii="Cambria" w:hAnsi="Cambria" w:cs="Cambria"/>
      <w:b/>
      <w:bCs/>
      <w:kern w:val="28"/>
      <w:sz w:val="32"/>
      <w:szCs w:val="32"/>
      <w:lang w:val="uk-UA"/>
    </w:rPr>
  </w:style>
  <w:style w:type="character" w:customStyle="1" w:styleId="a9">
    <w:name w:val="Заголовок Знак"/>
    <w:aliases w:val=" Знак Знак"/>
    <w:basedOn w:val="a2"/>
    <w:link w:val="a8"/>
    <w:uiPriority w:val="10"/>
    <w:rsid w:val="004940CB"/>
    <w:rPr>
      <w:rFonts w:ascii="Cambria" w:eastAsia="Times New Roman" w:hAnsi="Cambria" w:cs="Cambria"/>
      <w:b/>
      <w:bCs/>
      <w:kern w:val="28"/>
      <w:sz w:val="32"/>
      <w:szCs w:val="32"/>
      <w:lang w:val="uk-UA" w:eastAsia="ru-RU"/>
    </w:rPr>
  </w:style>
  <w:style w:type="character" w:customStyle="1" w:styleId="b-message-headcontact-email">
    <w:name w:val="b-message-head__contact-email"/>
    <w:basedOn w:val="a2"/>
    <w:rsid w:val="004940CB"/>
    <w:rPr>
      <w:rFonts w:cs="Times New Roman"/>
    </w:rPr>
  </w:style>
  <w:style w:type="paragraph" w:styleId="aa">
    <w:name w:val="footer"/>
    <w:basedOn w:val="a1"/>
    <w:link w:val="ab"/>
    <w:uiPriority w:val="99"/>
    <w:rsid w:val="004940CB"/>
    <w:pPr>
      <w:tabs>
        <w:tab w:val="center" w:pos="4677"/>
        <w:tab w:val="right" w:pos="9355"/>
      </w:tabs>
    </w:pPr>
  </w:style>
  <w:style w:type="character" w:customStyle="1" w:styleId="ab">
    <w:name w:val="Нижний колонтитул Знак"/>
    <w:basedOn w:val="a2"/>
    <w:link w:val="aa"/>
    <w:uiPriority w:val="99"/>
    <w:rsid w:val="004940CB"/>
    <w:rPr>
      <w:rFonts w:ascii="Times New Roman" w:eastAsia="Times New Roman" w:hAnsi="Times New Roman" w:cs="Times New Roman"/>
      <w:sz w:val="24"/>
      <w:szCs w:val="24"/>
      <w:lang w:eastAsia="ru-RU"/>
    </w:rPr>
  </w:style>
  <w:style w:type="character" w:styleId="ac">
    <w:name w:val="page number"/>
    <w:basedOn w:val="a2"/>
    <w:rsid w:val="004940CB"/>
  </w:style>
  <w:style w:type="paragraph" w:styleId="ad">
    <w:name w:val="Body Text"/>
    <w:basedOn w:val="a1"/>
    <w:link w:val="ae"/>
    <w:uiPriority w:val="99"/>
    <w:qFormat/>
    <w:rsid w:val="004940CB"/>
    <w:pPr>
      <w:autoSpaceDE w:val="0"/>
      <w:autoSpaceDN w:val="0"/>
      <w:spacing w:after="120"/>
      <w:jc w:val="both"/>
    </w:pPr>
    <w:rPr>
      <w:rFonts w:ascii="Arial" w:hAnsi="Arial"/>
      <w:sz w:val="20"/>
      <w:szCs w:val="20"/>
      <w:lang w:val="en-GB" w:eastAsia="en-US"/>
    </w:rPr>
  </w:style>
  <w:style w:type="character" w:customStyle="1" w:styleId="ae">
    <w:name w:val="Основной текст Знак"/>
    <w:basedOn w:val="a2"/>
    <w:link w:val="ad"/>
    <w:uiPriority w:val="99"/>
    <w:rsid w:val="004940CB"/>
    <w:rPr>
      <w:rFonts w:ascii="Arial" w:eastAsia="Times New Roman" w:hAnsi="Arial" w:cs="Times New Roman"/>
      <w:sz w:val="20"/>
      <w:szCs w:val="20"/>
      <w:lang w:val="en-GB"/>
    </w:rPr>
  </w:style>
  <w:style w:type="character" w:customStyle="1" w:styleId="21">
    <w:name w:val="Знак2"/>
    <w:basedOn w:val="a2"/>
    <w:locked/>
    <w:rsid w:val="004940CB"/>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4940CB"/>
    <w:rPr>
      <w:rFonts w:ascii="Verdana" w:hAnsi="Verdana"/>
      <w:lang w:val="en-US" w:eastAsia="en-US"/>
    </w:rPr>
  </w:style>
  <w:style w:type="paragraph" w:styleId="32">
    <w:name w:val="Body Text 3"/>
    <w:basedOn w:val="a1"/>
    <w:link w:val="33"/>
    <w:uiPriority w:val="99"/>
    <w:rsid w:val="004940CB"/>
    <w:pPr>
      <w:spacing w:after="120"/>
    </w:pPr>
    <w:rPr>
      <w:sz w:val="16"/>
      <w:szCs w:val="16"/>
    </w:rPr>
  </w:style>
  <w:style w:type="character" w:customStyle="1" w:styleId="33">
    <w:name w:val="Основной текст 3 Знак"/>
    <w:basedOn w:val="a2"/>
    <w:link w:val="32"/>
    <w:uiPriority w:val="99"/>
    <w:rsid w:val="004940CB"/>
    <w:rPr>
      <w:rFonts w:ascii="Times New Roman" w:eastAsia="Times New Roman" w:hAnsi="Times New Roman" w:cs="Times New Roman"/>
      <w:sz w:val="16"/>
      <w:szCs w:val="16"/>
      <w:lang w:eastAsia="ru-RU"/>
    </w:rPr>
  </w:style>
  <w:style w:type="paragraph" w:styleId="af">
    <w:name w:val="Balloon Text"/>
    <w:basedOn w:val="a1"/>
    <w:link w:val="af0"/>
    <w:uiPriority w:val="99"/>
    <w:semiHidden/>
    <w:rsid w:val="004940CB"/>
    <w:rPr>
      <w:rFonts w:ascii="Tahoma" w:hAnsi="Tahoma" w:cs="Tahoma"/>
      <w:sz w:val="16"/>
      <w:szCs w:val="16"/>
    </w:rPr>
  </w:style>
  <w:style w:type="character" w:customStyle="1" w:styleId="af0">
    <w:name w:val="Текст выноски Знак"/>
    <w:basedOn w:val="a2"/>
    <w:link w:val="af"/>
    <w:uiPriority w:val="99"/>
    <w:semiHidden/>
    <w:rsid w:val="004940CB"/>
    <w:rPr>
      <w:rFonts w:ascii="Tahoma" w:eastAsia="Times New Roman" w:hAnsi="Tahoma" w:cs="Tahoma"/>
      <w:sz w:val="16"/>
      <w:szCs w:val="16"/>
      <w:lang w:eastAsia="ru-RU"/>
    </w:rPr>
  </w:style>
  <w:style w:type="character" w:customStyle="1" w:styleId="13">
    <w:name w:val="Знак Знак Знак1"/>
    <w:basedOn w:val="a2"/>
    <w:locked/>
    <w:rsid w:val="004940CB"/>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4940CB"/>
    <w:rPr>
      <w:rFonts w:ascii="Verdana" w:hAnsi="Verdana"/>
      <w:lang w:val="en-US" w:eastAsia="en-US"/>
    </w:rPr>
  </w:style>
  <w:style w:type="character" w:customStyle="1" w:styleId="14">
    <w:name w:val="Знак1 Знак Знак"/>
    <w:basedOn w:val="a2"/>
    <w:locked/>
    <w:rsid w:val="004940CB"/>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4940CB"/>
    <w:rPr>
      <w:rFonts w:ascii="Verdana" w:hAnsi="Verdana"/>
      <w:lang w:val="en-US" w:eastAsia="en-US"/>
    </w:rPr>
  </w:style>
  <w:style w:type="paragraph" w:styleId="af1">
    <w:name w:val="No Spacing"/>
    <w:uiPriority w:val="1"/>
    <w:qFormat/>
    <w:rsid w:val="004940CB"/>
    <w:pPr>
      <w:spacing w:after="0" w:line="240" w:lineRule="auto"/>
    </w:pPr>
    <w:rPr>
      <w:rFonts w:ascii="Calibri" w:eastAsia="Calibri" w:hAnsi="Calibri" w:cs="Times New Roman"/>
    </w:rPr>
  </w:style>
  <w:style w:type="paragraph" w:customStyle="1" w:styleId="15">
    <w:name w:val="Абзац списка1"/>
    <w:basedOn w:val="a1"/>
    <w:link w:val="ListParagraphChar"/>
    <w:uiPriority w:val="99"/>
    <w:qFormat/>
    <w:rsid w:val="004940CB"/>
    <w:pPr>
      <w:ind w:left="720"/>
    </w:pPr>
    <w:rPr>
      <w:rFonts w:eastAsia="Calibri"/>
    </w:rPr>
  </w:style>
  <w:style w:type="table" w:styleId="af2">
    <w:name w:val="Table Grid"/>
    <w:basedOn w:val="a3"/>
    <w:uiPriority w:val="59"/>
    <w:rsid w:val="004940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4940CB"/>
  </w:style>
  <w:style w:type="paragraph" w:customStyle="1" w:styleId="tjbmf">
    <w:name w:val="tj bmf"/>
    <w:basedOn w:val="a1"/>
    <w:link w:val="tjbmf0"/>
    <w:rsid w:val="004940CB"/>
    <w:pPr>
      <w:spacing w:before="100" w:beforeAutospacing="1" w:after="100" w:afterAutospacing="1"/>
    </w:pPr>
  </w:style>
  <w:style w:type="character" w:customStyle="1" w:styleId="tjbmf0">
    <w:name w:val="tj bmf Знак"/>
    <w:basedOn w:val="a2"/>
    <w:link w:val="tjbmf"/>
    <w:rsid w:val="004940CB"/>
    <w:rPr>
      <w:rFonts w:ascii="Times New Roman" w:eastAsia="Times New Roman" w:hAnsi="Times New Roman" w:cs="Times New Roman"/>
      <w:sz w:val="24"/>
      <w:szCs w:val="24"/>
      <w:lang w:eastAsia="ru-RU"/>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qFormat/>
    <w:rsid w:val="004940CB"/>
    <w:pPr>
      <w:ind w:left="720"/>
      <w:contextualSpacing/>
    </w:pPr>
  </w:style>
  <w:style w:type="paragraph" w:customStyle="1" w:styleId="Style8">
    <w:name w:val="Style8"/>
    <w:basedOn w:val="a1"/>
    <w:uiPriority w:val="99"/>
    <w:rsid w:val="004940CB"/>
    <w:pPr>
      <w:widowControl w:val="0"/>
      <w:autoSpaceDE w:val="0"/>
      <w:autoSpaceDN w:val="0"/>
      <w:adjustRightInd w:val="0"/>
      <w:spacing w:line="269" w:lineRule="exact"/>
      <w:jc w:val="both"/>
    </w:pPr>
  </w:style>
  <w:style w:type="paragraph" w:customStyle="1" w:styleId="Style9">
    <w:name w:val="Style9"/>
    <w:basedOn w:val="a1"/>
    <w:rsid w:val="004940CB"/>
    <w:pPr>
      <w:autoSpaceDE w:val="0"/>
      <w:autoSpaceDN w:val="0"/>
      <w:spacing w:line="274" w:lineRule="exact"/>
      <w:ind w:firstLine="538"/>
    </w:pPr>
    <w:rPr>
      <w:rFonts w:eastAsiaTheme="minorHAnsi"/>
      <w:lang w:val="uk-UA"/>
    </w:rPr>
  </w:style>
  <w:style w:type="character" w:customStyle="1" w:styleId="FontStyle12">
    <w:name w:val="Font Style12"/>
    <w:basedOn w:val="a2"/>
    <w:rsid w:val="004940CB"/>
    <w:rPr>
      <w:rFonts w:ascii="Times New Roman" w:hAnsi="Times New Roman" w:cs="Times New Roman" w:hint="default"/>
    </w:rPr>
  </w:style>
  <w:style w:type="paragraph" w:customStyle="1" w:styleId="Style2">
    <w:name w:val="Style2"/>
    <w:basedOn w:val="a1"/>
    <w:rsid w:val="004940CB"/>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1"/>
    <w:rsid w:val="004940CB"/>
    <w:rPr>
      <w:rFonts w:ascii="Verdana" w:hAnsi="Verdana" w:cs="Verdana"/>
      <w:sz w:val="20"/>
      <w:szCs w:val="20"/>
      <w:lang w:val="en-US" w:eastAsia="en-US"/>
    </w:rPr>
  </w:style>
  <w:style w:type="paragraph" w:styleId="af5">
    <w:name w:val="header"/>
    <w:basedOn w:val="a1"/>
    <w:link w:val="af6"/>
    <w:uiPriority w:val="99"/>
    <w:rsid w:val="004940CB"/>
    <w:pPr>
      <w:tabs>
        <w:tab w:val="center" w:pos="4677"/>
        <w:tab w:val="right" w:pos="9355"/>
      </w:tabs>
    </w:pPr>
  </w:style>
  <w:style w:type="character" w:customStyle="1" w:styleId="af6">
    <w:name w:val="Верхний колонтитул Знак"/>
    <w:basedOn w:val="a2"/>
    <w:link w:val="af5"/>
    <w:uiPriority w:val="99"/>
    <w:rsid w:val="004940CB"/>
    <w:rPr>
      <w:rFonts w:ascii="Times New Roman" w:eastAsia="Times New Roman" w:hAnsi="Times New Roman" w:cs="Times New Roman"/>
      <w:sz w:val="24"/>
      <w:szCs w:val="24"/>
      <w:lang w:eastAsia="ru-RU"/>
    </w:rPr>
  </w:style>
  <w:style w:type="paragraph" w:customStyle="1" w:styleId="rvps2">
    <w:name w:val="rvps2"/>
    <w:basedOn w:val="a1"/>
    <w:rsid w:val="004940CB"/>
    <w:pPr>
      <w:spacing w:before="100" w:beforeAutospacing="1" w:after="100" w:afterAutospacing="1"/>
    </w:pPr>
  </w:style>
  <w:style w:type="character" w:customStyle="1" w:styleId="95pt">
    <w:name w:val="Основной текст + 9;5 pt"/>
    <w:rsid w:val="004940CB"/>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paragraph" w:customStyle="1" w:styleId="Style3">
    <w:name w:val="Style3"/>
    <w:basedOn w:val="a1"/>
    <w:rsid w:val="004940CB"/>
    <w:pPr>
      <w:widowControl w:val="0"/>
      <w:autoSpaceDE w:val="0"/>
      <w:autoSpaceDN w:val="0"/>
      <w:adjustRightInd w:val="0"/>
      <w:spacing w:line="274" w:lineRule="exact"/>
      <w:jc w:val="both"/>
    </w:pPr>
  </w:style>
  <w:style w:type="paragraph" w:customStyle="1" w:styleId="Style12">
    <w:name w:val="Style12"/>
    <w:basedOn w:val="a1"/>
    <w:rsid w:val="004940CB"/>
    <w:pPr>
      <w:widowControl w:val="0"/>
      <w:autoSpaceDE w:val="0"/>
      <w:autoSpaceDN w:val="0"/>
      <w:adjustRightInd w:val="0"/>
      <w:spacing w:line="248" w:lineRule="exact"/>
      <w:ind w:firstLine="2011"/>
    </w:pPr>
  </w:style>
  <w:style w:type="paragraph" w:customStyle="1" w:styleId="Style13">
    <w:name w:val="Style13"/>
    <w:basedOn w:val="a1"/>
    <w:rsid w:val="004940CB"/>
    <w:pPr>
      <w:widowControl w:val="0"/>
      <w:autoSpaceDE w:val="0"/>
      <w:autoSpaceDN w:val="0"/>
      <w:adjustRightInd w:val="0"/>
      <w:spacing w:line="264" w:lineRule="exact"/>
      <w:ind w:firstLine="658"/>
      <w:jc w:val="both"/>
    </w:pPr>
  </w:style>
  <w:style w:type="character" w:customStyle="1" w:styleId="FontStyle29">
    <w:name w:val="Font Style29"/>
    <w:rsid w:val="004940CB"/>
    <w:rPr>
      <w:rFonts w:ascii="Times New Roman" w:hAnsi="Times New Roman" w:cs="Times New Roman"/>
      <w:spacing w:val="10"/>
      <w:sz w:val="18"/>
      <w:szCs w:val="18"/>
    </w:rPr>
  </w:style>
  <w:style w:type="character" w:customStyle="1" w:styleId="hps">
    <w:name w:val="hps"/>
    <w:basedOn w:val="a2"/>
    <w:rsid w:val="004940CB"/>
  </w:style>
  <w:style w:type="paragraph" w:styleId="22">
    <w:name w:val="Body Text 2"/>
    <w:basedOn w:val="a1"/>
    <w:link w:val="23"/>
    <w:unhideWhenUsed/>
    <w:rsid w:val="004940CB"/>
    <w:pPr>
      <w:spacing w:after="120" w:line="480" w:lineRule="auto"/>
    </w:pPr>
  </w:style>
  <w:style w:type="character" w:customStyle="1" w:styleId="23">
    <w:name w:val="Основной текст 2 Знак"/>
    <w:basedOn w:val="a2"/>
    <w:link w:val="22"/>
    <w:rsid w:val="004940CB"/>
    <w:rPr>
      <w:rFonts w:ascii="Times New Roman" w:eastAsia="Times New Roman" w:hAnsi="Times New Roman" w:cs="Times New Roman"/>
      <w:sz w:val="24"/>
      <w:szCs w:val="24"/>
      <w:lang w:eastAsia="ru-RU"/>
    </w:rPr>
  </w:style>
  <w:style w:type="paragraph" w:styleId="af7">
    <w:name w:val="Body Text Indent"/>
    <w:basedOn w:val="a1"/>
    <w:link w:val="af8"/>
    <w:uiPriority w:val="99"/>
    <w:rsid w:val="004940CB"/>
    <w:pPr>
      <w:spacing w:after="120"/>
      <w:ind w:left="283"/>
    </w:pPr>
  </w:style>
  <w:style w:type="character" w:customStyle="1" w:styleId="af8">
    <w:name w:val="Основной текст с отступом Знак"/>
    <w:basedOn w:val="a2"/>
    <w:link w:val="af7"/>
    <w:uiPriority w:val="99"/>
    <w:rsid w:val="004940CB"/>
    <w:rPr>
      <w:rFonts w:ascii="Times New Roman" w:eastAsia="Times New Roman" w:hAnsi="Times New Roman" w:cs="Times New Roman"/>
      <w:sz w:val="24"/>
      <w:szCs w:val="24"/>
      <w:lang w:eastAsia="ru-RU"/>
    </w:rPr>
  </w:style>
  <w:style w:type="paragraph" w:styleId="35">
    <w:name w:val="Body Text Indent 3"/>
    <w:basedOn w:val="a1"/>
    <w:link w:val="36"/>
    <w:uiPriority w:val="99"/>
    <w:unhideWhenUsed/>
    <w:rsid w:val="004940CB"/>
    <w:pPr>
      <w:spacing w:after="120"/>
      <w:ind w:left="283"/>
    </w:pPr>
    <w:rPr>
      <w:sz w:val="16"/>
      <w:szCs w:val="16"/>
    </w:rPr>
  </w:style>
  <w:style w:type="character" w:customStyle="1" w:styleId="36">
    <w:name w:val="Основной текст с отступом 3 Знак"/>
    <w:basedOn w:val="a2"/>
    <w:link w:val="35"/>
    <w:uiPriority w:val="99"/>
    <w:rsid w:val="004940CB"/>
    <w:rPr>
      <w:rFonts w:ascii="Times New Roman" w:eastAsia="Times New Roman" w:hAnsi="Times New Roman" w:cs="Times New Roman"/>
      <w:sz w:val="16"/>
      <w:szCs w:val="16"/>
      <w:lang w:eastAsia="ru-RU"/>
    </w:rPr>
  </w:style>
  <w:style w:type="paragraph" w:styleId="24">
    <w:name w:val="Body Text Indent 2"/>
    <w:basedOn w:val="a1"/>
    <w:link w:val="25"/>
    <w:rsid w:val="004940CB"/>
    <w:pPr>
      <w:spacing w:after="120" w:line="480" w:lineRule="auto"/>
      <w:ind w:left="283"/>
    </w:pPr>
  </w:style>
  <w:style w:type="character" w:customStyle="1" w:styleId="25">
    <w:name w:val="Основной текст с отступом 2 Знак"/>
    <w:basedOn w:val="a2"/>
    <w:link w:val="24"/>
    <w:rsid w:val="004940CB"/>
    <w:rPr>
      <w:rFonts w:ascii="Times New Roman" w:eastAsia="Times New Roman" w:hAnsi="Times New Roman" w:cs="Times New Roman"/>
      <w:sz w:val="24"/>
      <w:szCs w:val="24"/>
      <w:lang w:eastAsia="ru-RU"/>
    </w:rPr>
  </w:style>
  <w:style w:type="character" w:customStyle="1" w:styleId="a6">
    <w:name w:val="Обычный (веб) Знак"/>
    <w:aliases w:val=" Знак2 Знак"/>
    <w:link w:val="a5"/>
    <w:uiPriority w:val="99"/>
    <w:locked/>
    <w:rsid w:val="004940CB"/>
    <w:rPr>
      <w:rFonts w:ascii="Times New Roman" w:eastAsia="Times New Roman" w:hAnsi="Times New Roman" w:cs="Times New Roman"/>
      <w:sz w:val="24"/>
      <w:szCs w:val="24"/>
      <w:lang w:eastAsia="ru-RU"/>
    </w:rPr>
  </w:style>
  <w:style w:type="character" w:customStyle="1" w:styleId="41">
    <w:name w:val="Основной текст (4)_"/>
    <w:rsid w:val="004940CB"/>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4940CB"/>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4940C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a">
    <w:name w:val="Текст Знак"/>
    <w:basedOn w:val="a2"/>
    <w:rsid w:val="004940CB"/>
    <w:rPr>
      <w:rFonts w:ascii="Consolas" w:eastAsia="Times New Roman" w:hAnsi="Consolas" w:cs="Times New Roman"/>
      <w:sz w:val="21"/>
      <w:szCs w:val="21"/>
      <w:lang w:eastAsia="ru-RU"/>
    </w:rPr>
  </w:style>
  <w:style w:type="character" w:customStyle="1" w:styleId="16">
    <w:name w:val="Текст Знак1"/>
    <w:link w:val="af9"/>
    <w:rsid w:val="004940CB"/>
    <w:rPr>
      <w:rFonts w:ascii="Times New Roman" w:eastAsia="Times New Roman" w:hAnsi="Times New Roman" w:cs="Times New Roman"/>
      <w:color w:val="000000"/>
      <w:sz w:val="20"/>
      <w:szCs w:val="20"/>
      <w:lang w:val="en-US"/>
    </w:rPr>
  </w:style>
  <w:style w:type="paragraph" w:customStyle="1" w:styleId="ListParagraph1">
    <w:name w:val="List Paragraph1"/>
    <w:basedOn w:val="a1"/>
    <w:rsid w:val="004940CB"/>
    <w:pPr>
      <w:suppressAutoHyphens/>
      <w:ind w:left="720"/>
    </w:pPr>
    <w:rPr>
      <w:rFonts w:eastAsia="Calibri"/>
      <w:lang w:val="uk-UA" w:eastAsia="ar-SA"/>
    </w:rPr>
  </w:style>
  <w:style w:type="paragraph" w:customStyle="1" w:styleId="LO-normal">
    <w:name w:val="LO-normal"/>
    <w:qFormat/>
    <w:rsid w:val="004940CB"/>
    <w:pPr>
      <w:spacing w:after="0" w:line="276" w:lineRule="auto"/>
    </w:pPr>
    <w:rPr>
      <w:rFonts w:ascii="Arial" w:eastAsia="Arial" w:hAnsi="Arial" w:cs="Arial"/>
      <w:color w:val="000000"/>
      <w:lang w:eastAsia="zh-CN"/>
    </w:rPr>
  </w:style>
  <w:style w:type="character" w:styleId="afb">
    <w:name w:val="Strong"/>
    <w:basedOn w:val="a2"/>
    <w:uiPriority w:val="22"/>
    <w:qFormat/>
    <w:rsid w:val="004940CB"/>
    <w:rPr>
      <w:b/>
      <w:bCs/>
    </w:rPr>
  </w:style>
  <w:style w:type="character" w:customStyle="1" w:styleId="rvts44">
    <w:name w:val="rvts44"/>
    <w:basedOn w:val="a2"/>
    <w:rsid w:val="004940CB"/>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qFormat/>
    <w:rsid w:val="004940CB"/>
    <w:rPr>
      <w:rFonts w:ascii="Times New Roman" w:eastAsia="Times New Roman" w:hAnsi="Times New Roman" w:cs="Times New Roman"/>
      <w:sz w:val="24"/>
      <w:szCs w:val="24"/>
      <w:lang w:eastAsia="ru-RU"/>
    </w:rPr>
  </w:style>
  <w:style w:type="paragraph" w:customStyle="1" w:styleId="Style6">
    <w:name w:val="Style6"/>
    <w:basedOn w:val="a1"/>
    <w:uiPriority w:val="99"/>
    <w:qFormat/>
    <w:rsid w:val="004940CB"/>
    <w:pPr>
      <w:widowControl w:val="0"/>
      <w:autoSpaceDE w:val="0"/>
      <w:autoSpaceDN w:val="0"/>
      <w:adjustRightInd w:val="0"/>
    </w:pPr>
  </w:style>
  <w:style w:type="character" w:customStyle="1" w:styleId="rvts0">
    <w:name w:val="rvts0"/>
    <w:qFormat/>
    <w:rsid w:val="004940CB"/>
    <w:rPr>
      <w:rFonts w:cs="Times New Roman"/>
    </w:rPr>
  </w:style>
  <w:style w:type="paragraph" w:customStyle="1" w:styleId="Standard">
    <w:name w:val="Standard"/>
    <w:rsid w:val="004940CB"/>
    <w:pPr>
      <w:suppressAutoHyphens/>
      <w:autoSpaceDN w:val="0"/>
      <w:spacing w:after="200" w:line="276" w:lineRule="auto"/>
      <w:textAlignment w:val="baseline"/>
    </w:pPr>
    <w:rPr>
      <w:rFonts w:ascii="Calibri" w:eastAsia="SimSun" w:hAnsi="Calibri" w:cs="F"/>
      <w:kern w:val="3"/>
      <w:lang w:val="uk-UA"/>
    </w:rPr>
  </w:style>
  <w:style w:type="paragraph" w:customStyle="1" w:styleId="afc">
    <w:name w:val="Звичайний (веб)"/>
    <w:basedOn w:val="a1"/>
    <w:rsid w:val="004940CB"/>
    <w:pPr>
      <w:suppressAutoHyphens/>
      <w:spacing w:before="280" w:after="280"/>
    </w:pPr>
    <w:rPr>
      <w:lang w:val="x-none" w:eastAsia="zh-CN"/>
    </w:rPr>
  </w:style>
  <w:style w:type="paragraph" w:customStyle="1" w:styleId="17">
    <w:name w:val="Обычный1"/>
    <w:qFormat/>
    <w:rsid w:val="004940CB"/>
    <w:pPr>
      <w:suppressAutoHyphens/>
      <w:spacing w:after="0" w:line="240" w:lineRule="auto"/>
    </w:pPr>
    <w:rPr>
      <w:rFonts w:ascii="Times New Roman" w:eastAsia="Arial" w:hAnsi="Times New Roman" w:cs="Calibri"/>
      <w:sz w:val="24"/>
      <w:szCs w:val="24"/>
      <w:lang w:eastAsia="ar-SA"/>
    </w:rPr>
  </w:style>
  <w:style w:type="character" w:customStyle="1" w:styleId="FontStyle48">
    <w:name w:val="Font Style48"/>
    <w:qFormat/>
    <w:rsid w:val="004940CB"/>
    <w:rPr>
      <w:rFonts w:ascii="Times New Roman" w:hAnsi="Times New Roman"/>
      <w:sz w:val="20"/>
    </w:rPr>
  </w:style>
  <w:style w:type="paragraph" w:customStyle="1" w:styleId="Style5">
    <w:name w:val="Style5"/>
    <w:basedOn w:val="a1"/>
    <w:uiPriority w:val="99"/>
    <w:rsid w:val="004940CB"/>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4940CB"/>
    <w:pPr>
      <w:numPr>
        <w:numId w:val="5"/>
      </w:numPr>
      <w:spacing w:before="240"/>
      <w:jc w:val="both"/>
      <w:outlineLvl w:val="0"/>
    </w:pPr>
    <w:rPr>
      <w:rFonts w:ascii="Tahoma" w:hAnsi="Tahoma"/>
      <w:b/>
      <w:bCs/>
      <w:sz w:val="22"/>
      <w:lang w:val="uk-UA"/>
    </w:rPr>
  </w:style>
  <w:style w:type="paragraph" w:customStyle="1" w:styleId="a0">
    <w:name w:val="Пункт договора"/>
    <w:basedOn w:val="a"/>
    <w:rsid w:val="004940CB"/>
    <w:pPr>
      <w:numPr>
        <w:ilvl w:val="1"/>
      </w:numPr>
      <w:spacing w:before="60"/>
      <w:outlineLvl w:val="9"/>
    </w:pPr>
    <w:rPr>
      <w:b w:val="0"/>
    </w:rPr>
  </w:style>
  <w:style w:type="character" w:customStyle="1" w:styleId="afd">
    <w:name w:val="Основний текст + Напівжирний"/>
    <w:rsid w:val="004940CB"/>
    <w:rPr>
      <w:rFonts w:ascii="Times New Roman" w:eastAsia="Times New Roman" w:hAnsi="Times New Roman" w:cs="Times New Roman"/>
      <w:b/>
      <w:bCs/>
      <w:spacing w:val="2"/>
      <w:sz w:val="19"/>
      <w:szCs w:val="19"/>
      <w:shd w:val="clear" w:color="auto" w:fill="FFFFFF"/>
    </w:rPr>
  </w:style>
  <w:style w:type="character" w:customStyle="1" w:styleId="afe">
    <w:name w:val="Основной текст_"/>
    <w:link w:val="26"/>
    <w:rsid w:val="004940CB"/>
    <w:rPr>
      <w:sz w:val="24"/>
      <w:szCs w:val="24"/>
      <w:shd w:val="clear" w:color="auto" w:fill="FFFFFF"/>
    </w:rPr>
  </w:style>
  <w:style w:type="paragraph" w:customStyle="1" w:styleId="26">
    <w:name w:val="Основной текст2"/>
    <w:basedOn w:val="a1"/>
    <w:link w:val="afe"/>
    <w:rsid w:val="004940CB"/>
    <w:pPr>
      <w:shd w:val="clear" w:color="auto" w:fill="FFFFFF"/>
      <w:spacing w:before="120" w:after="120" w:line="0" w:lineRule="atLeast"/>
    </w:pPr>
    <w:rPr>
      <w:rFonts w:asciiTheme="minorHAnsi" w:eastAsiaTheme="minorHAnsi" w:hAnsiTheme="minorHAnsi" w:cstheme="minorBidi"/>
      <w:lang w:eastAsia="en-US"/>
    </w:rPr>
  </w:style>
  <w:style w:type="character" w:styleId="aff">
    <w:name w:val="Subtle Reference"/>
    <w:basedOn w:val="a2"/>
    <w:uiPriority w:val="31"/>
    <w:qFormat/>
    <w:rsid w:val="004940CB"/>
    <w:rPr>
      <w:smallCaps/>
      <w:color w:val="404040" w:themeColor="text1" w:themeTint="BF"/>
    </w:rPr>
  </w:style>
  <w:style w:type="paragraph" w:styleId="aff0">
    <w:name w:val="caption"/>
    <w:basedOn w:val="a1"/>
    <w:next w:val="a1"/>
    <w:uiPriority w:val="35"/>
    <w:unhideWhenUsed/>
    <w:qFormat/>
    <w:rsid w:val="004940CB"/>
    <w:pPr>
      <w:spacing w:after="200"/>
    </w:pPr>
    <w:rPr>
      <w:rFonts w:asciiTheme="minorHAnsi" w:eastAsiaTheme="minorEastAsia" w:hAnsiTheme="minorHAnsi" w:cstheme="minorBidi"/>
      <w:i/>
      <w:iCs/>
      <w:color w:val="44546A" w:themeColor="text2"/>
      <w:sz w:val="18"/>
      <w:szCs w:val="18"/>
      <w:lang w:eastAsia="en-US"/>
    </w:rPr>
  </w:style>
  <w:style w:type="paragraph" w:styleId="aff1">
    <w:name w:val="Subtitle"/>
    <w:basedOn w:val="a1"/>
    <w:next w:val="a1"/>
    <w:link w:val="aff2"/>
    <w:uiPriority w:val="11"/>
    <w:qFormat/>
    <w:rsid w:val="004940C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2">
    <w:name w:val="Подзаголовок Знак"/>
    <w:basedOn w:val="a2"/>
    <w:link w:val="aff1"/>
    <w:uiPriority w:val="11"/>
    <w:rsid w:val="004940CB"/>
    <w:rPr>
      <w:rFonts w:eastAsiaTheme="minorEastAsia"/>
      <w:color w:val="5A5A5A" w:themeColor="text1" w:themeTint="A5"/>
      <w:spacing w:val="15"/>
    </w:rPr>
  </w:style>
  <w:style w:type="character" w:styleId="aff3">
    <w:name w:val="Emphasis"/>
    <w:basedOn w:val="a2"/>
    <w:uiPriority w:val="20"/>
    <w:qFormat/>
    <w:rsid w:val="004940CB"/>
    <w:rPr>
      <w:i/>
      <w:iCs/>
      <w:color w:val="auto"/>
    </w:rPr>
  </w:style>
  <w:style w:type="paragraph" w:styleId="27">
    <w:name w:val="Quote"/>
    <w:basedOn w:val="a1"/>
    <w:next w:val="a1"/>
    <w:link w:val="28"/>
    <w:uiPriority w:val="29"/>
    <w:qFormat/>
    <w:rsid w:val="004940C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4940CB"/>
    <w:rPr>
      <w:rFonts w:eastAsiaTheme="minorEastAsia"/>
      <w:i/>
      <w:iCs/>
      <w:color w:val="404040" w:themeColor="text1" w:themeTint="BF"/>
    </w:rPr>
  </w:style>
  <w:style w:type="paragraph" w:styleId="aff4">
    <w:name w:val="Intense Quote"/>
    <w:basedOn w:val="a1"/>
    <w:next w:val="a1"/>
    <w:link w:val="aff5"/>
    <w:uiPriority w:val="30"/>
    <w:qFormat/>
    <w:rsid w:val="004940CB"/>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aff5">
    <w:name w:val="Выделенная цитата Знак"/>
    <w:basedOn w:val="a2"/>
    <w:link w:val="aff4"/>
    <w:uiPriority w:val="30"/>
    <w:rsid w:val="004940CB"/>
    <w:rPr>
      <w:rFonts w:eastAsiaTheme="minorEastAsia"/>
      <w:i/>
      <w:iCs/>
      <w:color w:val="5B9BD5" w:themeColor="accent1"/>
    </w:rPr>
  </w:style>
  <w:style w:type="character" w:styleId="aff6">
    <w:name w:val="Subtle Emphasis"/>
    <w:basedOn w:val="a2"/>
    <w:uiPriority w:val="19"/>
    <w:qFormat/>
    <w:rsid w:val="004940CB"/>
    <w:rPr>
      <w:i/>
      <w:iCs/>
      <w:color w:val="404040" w:themeColor="text1" w:themeTint="BF"/>
    </w:rPr>
  </w:style>
  <w:style w:type="character" w:styleId="aff7">
    <w:name w:val="Intense Emphasis"/>
    <w:basedOn w:val="a2"/>
    <w:uiPriority w:val="21"/>
    <w:qFormat/>
    <w:rsid w:val="004940CB"/>
    <w:rPr>
      <w:i/>
      <w:iCs/>
      <w:color w:val="5B9BD5" w:themeColor="accent1"/>
    </w:rPr>
  </w:style>
  <w:style w:type="character" w:styleId="aff8">
    <w:name w:val="Intense Reference"/>
    <w:basedOn w:val="a2"/>
    <w:uiPriority w:val="32"/>
    <w:qFormat/>
    <w:rsid w:val="004940CB"/>
    <w:rPr>
      <w:b/>
      <w:bCs/>
      <w:smallCaps/>
      <w:color w:val="5B9BD5" w:themeColor="accent1"/>
      <w:spacing w:val="5"/>
    </w:rPr>
  </w:style>
  <w:style w:type="character" w:styleId="aff9">
    <w:name w:val="Book Title"/>
    <w:basedOn w:val="a2"/>
    <w:uiPriority w:val="33"/>
    <w:qFormat/>
    <w:rsid w:val="004940CB"/>
    <w:rPr>
      <w:b/>
      <w:bCs/>
      <w:i/>
      <w:iCs/>
      <w:spacing w:val="5"/>
    </w:rPr>
  </w:style>
  <w:style w:type="paragraph" w:styleId="affa">
    <w:name w:val="TOC Heading"/>
    <w:basedOn w:val="11"/>
    <w:next w:val="a1"/>
    <w:uiPriority w:val="39"/>
    <w:semiHidden/>
    <w:unhideWhenUsed/>
    <w:qFormat/>
    <w:rsid w:val="004940C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en-US"/>
    </w:rPr>
  </w:style>
  <w:style w:type="paragraph" w:customStyle="1" w:styleId="xfmc1">
    <w:name w:val="xfmc1"/>
    <w:basedOn w:val="a1"/>
    <w:uiPriority w:val="99"/>
    <w:rsid w:val="004940CB"/>
    <w:pPr>
      <w:spacing w:before="100" w:beforeAutospacing="1" w:after="100" w:afterAutospacing="1"/>
    </w:pPr>
    <w:rPr>
      <w:rFonts w:eastAsia="Calibri"/>
    </w:rPr>
  </w:style>
  <w:style w:type="character" w:customStyle="1" w:styleId="37">
    <w:name w:val="Основной текст (3)_"/>
    <w:rsid w:val="004940C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4940C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4940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4940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4940CB"/>
    <w:rPr>
      <w:rFonts w:ascii="Times New Roman" w:eastAsia="Times New Roman" w:hAnsi="Times New Roman" w:cs="Times New Roman"/>
      <w:b w:val="0"/>
      <w:bCs w:val="0"/>
      <w:i w:val="0"/>
      <w:iCs w:val="0"/>
      <w:smallCaps w:val="0"/>
      <w:strike w:val="0"/>
      <w:u w:val="none"/>
    </w:rPr>
  </w:style>
  <w:style w:type="paragraph" w:customStyle="1" w:styleId="18">
    <w:name w:val="Название объекта1"/>
    <w:basedOn w:val="a1"/>
    <w:next w:val="a1"/>
    <w:rsid w:val="004940CB"/>
    <w:pPr>
      <w:suppressAutoHyphens/>
      <w:spacing w:after="120"/>
      <w:jc w:val="center"/>
    </w:pPr>
    <w:rPr>
      <w:b/>
      <w:i/>
      <w:sz w:val="22"/>
      <w:szCs w:val="20"/>
      <w:lang w:val="uk-UA" w:eastAsia="ar-SA"/>
    </w:rPr>
  </w:style>
  <w:style w:type="paragraph" w:customStyle="1" w:styleId="220">
    <w:name w:val="Основной текст 22"/>
    <w:basedOn w:val="a1"/>
    <w:rsid w:val="004940CB"/>
    <w:pPr>
      <w:suppressAutoHyphens/>
    </w:pPr>
    <w:rPr>
      <w:szCs w:val="20"/>
      <w:lang w:val="uk-UA" w:eastAsia="ar-SA"/>
    </w:rPr>
  </w:style>
  <w:style w:type="character" w:customStyle="1" w:styleId="ListParagraphChar">
    <w:name w:val="List Paragraph Char"/>
    <w:link w:val="15"/>
    <w:uiPriority w:val="99"/>
    <w:locked/>
    <w:rsid w:val="004940CB"/>
    <w:rPr>
      <w:rFonts w:ascii="Times New Roman" w:eastAsia="Calibri" w:hAnsi="Times New Roman" w:cs="Times New Roman"/>
      <w:sz w:val="24"/>
      <w:szCs w:val="24"/>
      <w:lang w:eastAsia="ru-RU"/>
    </w:rPr>
  </w:style>
  <w:style w:type="paragraph" w:customStyle="1" w:styleId="Default">
    <w:name w:val="Default"/>
    <w:rsid w:val="004940CB"/>
    <w:pPr>
      <w:widowControl w:val="0"/>
      <w:suppressAutoHyphens/>
      <w:autoSpaceDE w:val="0"/>
      <w:spacing w:after="0" w:line="240" w:lineRule="auto"/>
    </w:pPr>
    <w:rPr>
      <w:rFonts w:ascii="Verdana" w:eastAsia="Verdana" w:hAnsi="Verdana" w:cs="Verdana"/>
      <w:color w:val="000000"/>
      <w:sz w:val="24"/>
      <w:szCs w:val="24"/>
      <w:lang w:eastAsia="ar-SA"/>
    </w:rPr>
  </w:style>
  <w:style w:type="character" w:customStyle="1" w:styleId="FontStyle20">
    <w:name w:val="Font Style20"/>
    <w:rsid w:val="004940CB"/>
    <w:rPr>
      <w:rFonts w:ascii="Times New Roman" w:hAnsi="Times New Roman" w:cs="Times New Roman"/>
      <w:sz w:val="20"/>
      <w:szCs w:val="20"/>
    </w:rPr>
  </w:style>
  <w:style w:type="character" w:customStyle="1" w:styleId="FontStyle15">
    <w:name w:val="Font Style15"/>
    <w:rsid w:val="004940CB"/>
    <w:rPr>
      <w:rFonts w:ascii="Times New Roman" w:hAnsi="Times New Roman" w:cs="Times New Roman"/>
      <w:sz w:val="22"/>
      <w:szCs w:val="22"/>
    </w:rPr>
  </w:style>
  <w:style w:type="character" w:customStyle="1" w:styleId="FontStyle13">
    <w:name w:val="Font Style13"/>
    <w:rsid w:val="004940CB"/>
    <w:rPr>
      <w:rFonts w:ascii="Times New Roman" w:hAnsi="Times New Roman" w:cs="Times New Roman"/>
      <w:b/>
      <w:bCs/>
      <w:i/>
      <w:iCs/>
      <w:sz w:val="22"/>
      <w:szCs w:val="22"/>
    </w:rPr>
  </w:style>
  <w:style w:type="character" w:customStyle="1" w:styleId="FontStyle11">
    <w:name w:val="Font Style11"/>
    <w:rsid w:val="004940CB"/>
    <w:rPr>
      <w:rFonts w:ascii="Garamond" w:hAnsi="Garamond" w:cs="Garamond"/>
      <w:b/>
      <w:bCs/>
      <w:i/>
      <w:iCs/>
      <w:sz w:val="30"/>
      <w:szCs w:val="30"/>
    </w:rPr>
  </w:style>
  <w:style w:type="paragraph" w:customStyle="1" w:styleId="Style1">
    <w:name w:val="Style1"/>
    <w:basedOn w:val="a1"/>
    <w:rsid w:val="004940CB"/>
    <w:pPr>
      <w:widowControl w:val="0"/>
      <w:suppressAutoHyphens/>
      <w:autoSpaceDE w:val="0"/>
    </w:pPr>
    <w:rPr>
      <w:lang w:val="uk-UA" w:eastAsia="ar-SA"/>
    </w:rPr>
  </w:style>
  <w:style w:type="paragraph" w:customStyle="1" w:styleId="affb">
    <w:name w:val="_номер+)"/>
    <w:basedOn w:val="a1"/>
    <w:rsid w:val="004940CB"/>
    <w:pPr>
      <w:suppressAutoHyphens/>
    </w:pPr>
    <w:rPr>
      <w:lang w:val="uk-UA" w:eastAsia="ar-SA"/>
    </w:rPr>
  </w:style>
  <w:style w:type="character" w:customStyle="1" w:styleId="2b">
    <w:name w:val="Заголовок №2_"/>
    <w:link w:val="2c"/>
    <w:locked/>
    <w:rsid w:val="004940CB"/>
    <w:rPr>
      <w:b/>
      <w:bCs/>
      <w:shd w:val="clear" w:color="auto" w:fill="FFFFFF"/>
    </w:rPr>
  </w:style>
  <w:style w:type="paragraph" w:customStyle="1" w:styleId="2c">
    <w:name w:val="Заголовок №2"/>
    <w:basedOn w:val="a1"/>
    <w:link w:val="2b"/>
    <w:rsid w:val="004940CB"/>
    <w:pPr>
      <w:shd w:val="clear" w:color="auto" w:fill="FFFFFF"/>
      <w:spacing w:before="300" w:after="60" w:line="240" w:lineRule="atLeast"/>
      <w:outlineLvl w:val="1"/>
    </w:pPr>
    <w:rPr>
      <w:rFonts w:asciiTheme="minorHAnsi" w:eastAsiaTheme="minorHAnsi" w:hAnsiTheme="minorHAnsi" w:cstheme="minorBidi"/>
      <w:b/>
      <w:bCs/>
      <w:sz w:val="22"/>
      <w:szCs w:val="22"/>
      <w:lang w:eastAsia="en-US"/>
    </w:rPr>
  </w:style>
  <w:style w:type="character" w:customStyle="1" w:styleId="HTML1">
    <w:name w:val="Стандартный HTML Знак1"/>
    <w:rsid w:val="004940CB"/>
    <w:rPr>
      <w:rFonts w:ascii="Courier New" w:hAnsi="Courier New" w:cs="Mangal"/>
      <w:color w:val="00000A"/>
      <w:sz w:val="20"/>
      <w:szCs w:val="18"/>
      <w:lang w:val="uk-UA" w:eastAsia="zh-CN" w:bidi="hi-IN"/>
    </w:rPr>
  </w:style>
  <w:style w:type="paragraph" w:styleId="2d">
    <w:name w:val="List 2"/>
    <w:basedOn w:val="a1"/>
    <w:uiPriority w:val="99"/>
    <w:unhideWhenUsed/>
    <w:rsid w:val="004940CB"/>
    <w:pPr>
      <w:suppressAutoHyphens/>
      <w:ind w:left="566" w:hanging="283"/>
      <w:contextualSpacing/>
    </w:pPr>
    <w:rPr>
      <w:rFonts w:cs="Tahoma"/>
      <w:sz w:val="20"/>
      <w:szCs w:val="20"/>
      <w:lang w:eastAsia="zh-CN"/>
    </w:rPr>
  </w:style>
  <w:style w:type="character" w:customStyle="1" w:styleId="3a">
    <w:name w:val="Основний текст (3)_"/>
    <w:link w:val="3b"/>
    <w:rsid w:val="004940CB"/>
    <w:rPr>
      <w:spacing w:val="2"/>
      <w:sz w:val="19"/>
      <w:szCs w:val="19"/>
      <w:shd w:val="clear" w:color="auto" w:fill="FFFFFF"/>
    </w:rPr>
  </w:style>
  <w:style w:type="character" w:customStyle="1" w:styleId="affc">
    <w:name w:val="Основний текст_"/>
    <w:link w:val="19"/>
    <w:rsid w:val="004940CB"/>
    <w:rPr>
      <w:spacing w:val="4"/>
      <w:sz w:val="19"/>
      <w:szCs w:val="19"/>
      <w:shd w:val="clear" w:color="auto" w:fill="FFFFFF"/>
    </w:rPr>
  </w:style>
  <w:style w:type="character" w:customStyle="1" w:styleId="affd">
    <w:name w:val="Основний текст + Напівжирний;Курсив"/>
    <w:rsid w:val="004940CB"/>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4940CB"/>
    <w:pPr>
      <w:shd w:val="clear" w:color="auto" w:fill="FFFFFF"/>
      <w:spacing w:before="180" w:after="300" w:line="0" w:lineRule="atLeast"/>
      <w:jc w:val="center"/>
    </w:pPr>
    <w:rPr>
      <w:rFonts w:asciiTheme="minorHAnsi" w:eastAsiaTheme="minorHAnsi" w:hAnsiTheme="minorHAnsi" w:cstheme="minorBidi"/>
      <w:spacing w:val="2"/>
      <w:sz w:val="19"/>
      <w:szCs w:val="19"/>
      <w:lang w:eastAsia="en-US"/>
    </w:rPr>
  </w:style>
  <w:style w:type="paragraph" w:customStyle="1" w:styleId="19">
    <w:name w:val="Основний текст1"/>
    <w:basedOn w:val="a1"/>
    <w:link w:val="affc"/>
    <w:rsid w:val="004940CB"/>
    <w:pPr>
      <w:shd w:val="clear" w:color="auto" w:fill="FFFFFF"/>
      <w:spacing w:before="240" w:after="240" w:line="0" w:lineRule="atLeast"/>
      <w:jc w:val="both"/>
    </w:pPr>
    <w:rPr>
      <w:rFonts w:asciiTheme="minorHAnsi" w:eastAsiaTheme="minorHAnsi" w:hAnsiTheme="minorHAnsi" w:cstheme="minorBidi"/>
      <w:spacing w:val="4"/>
      <w:sz w:val="19"/>
      <w:szCs w:val="19"/>
      <w:lang w:eastAsia="en-US"/>
    </w:rPr>
  </w:style>
  <w:style w:type="character" w:customStyle="1" w:styleId="10pt">
    <w:name w:val="Основний текст + 10 pt;Напівжирний"/>
    <w:rsid w:val="004940CB"/>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4940CB"/>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4940CB"/>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4940CB"/>
    <w:rPr>
      <w:rFonts w:ascii="Times New Roman" w:hAnsi="Times New Roman" w:cs="Times New Roman"/>
      <w:b/>
      <w:bCs/>
      <w:sz w:val="20"/>
      <w:szCs w:val="20"/>
    </w:rPr>
  </w:style>
  <w:style w:type="character" w:customStyle="1" w:styleId="FontStyle31">
    <w:name w:val="Font Style31"/>
    <w:rsid w:val="004940CB"/>
    <w:rPr>
      <w:rFonts w:ascii="Times New Roman" w:hAnsi="Times New Roman" w:cs="Times New Roman" w:hint="default"/>
      <w:sz w:val="24"/>
      <w:szCs w:val="24"/>
    </w:rPr>
  </w:style>
  <w:style w:type="paragraph" w:customStyle="1" w:styleId="1a">
    <w:name w:val="Основной текст1"/>
    <w:basedOn w:val="a1"/>
    <w:rsid w:val="004940CB"/>
    <w:pPr>
      <w:shd w:val="clear" w:color="auto" w:fill="FFFFFF"/>
      <w:spacing w:line="0" w:lineRule="atLeast"/>
    </w:pPr>
    <w:rPr>
      <w:sz w:val="25"/>
      <w:szCs w:val="25"/>
      <w:lang w:val="uk-UA" w:eastAsia="en-US"/>
    </w:rPr>
  </w:style>
  <w:style w:type="paragraph" w:customStyle="1" w:styleId="Style10">
    <w:name w:val="Style10"/>
    <w:basedOn w:val="a1"/>
    <w:uiPriority w:val="99"/>
    <w:rsid w:val="004940CB"/>
    <w:pPr>
      <w:widowControl w:val="0"/>
      <w:autoSpaceDE w:val="0"/>
      <w:autoSpaceDN w:val="0"/>
      <w:adjustRightInd w:val="0"/>
      <w:jc w:val="center"/>
    </w:pPr>
  </w:style>
  <w:style w:type="character" w:customStyle="1" w:styleId="FontStyle61">
    <w:name w:val="Font Style61"/>
    <w:uiPriority w:val="99"/>
    <w:rsid w:val="004940CB"/>
    <w:rPr>
      <w:rFonts w:ascii="Times New Roman" w:hAnsi="Times New Roman" w:cs="Times New Roman"/>
      <w:sz w:val="20"/>
      <w:szCs w:val="20"/>
    </w:rPr>
  </w:style>
  <w:style w:type="character" w:customStyle="1" w:styleId="1b">
    <w:name w:val="Основной шрифт абзаца1"/>
    <w:rsid w:val="004940CB"/>
  </w:style>
  <w:style w:type="character" w:customStyle="1" w:styleId="FontStyle43">
    <w:name w:val="Font Style43"/>
    <w:rsid w:val="004940CB"/>
    <w:rPr>
      <w:rFonts w:ascii="Times New Roman" w:hAnsi="Times New Roman" w:cs="Times New Roman" w:hint="default"/>
      <w:sz w:val="22"/>
      <w:szCs w:val="22"/>
    </w:rPr>
  </w:style>
  <w:style w:type="character" w:customStyle="1" w:styleId="1310pt">
    <w:name w:val="Основной текст (13) + 10 pt"/>
    <w:uiPriority w:val="99"/>
    <w:rsid w:val="004940CB"/>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4940CB"/>
    <w:pPr>
      <w:spacing w:after="0" w:line="276" w:lineRule="auto"/>
    </w:pPr>
    <w:rPr>
      <w:rFonts w:ascii="Arial" w:eastAsia="Arial" w:hAnsi="Arial" w:cs="Arial"/>
      <w:color w:val="000000"/>
      <w:szCs w:val="20"/>
      <w:lang w:eastAsia="ru-RU"/>
    </w:rPr>
  </w:style>
  <w:style w:type="character" w:customStyle="1" w:styleId="FontStyle40">
    <w:name w:val="Font Style40"/>
    <w:uiPriority w:val="99"/>
    <w:rsid w:val="004940CB"/>
    <w:rPr>
      <w:rFonts w:ascii="Times New Roman" w:hAnsi="Times New Roman" w:cs="Times New Roman"/>
      <w:b/>
      <w:bCs/>
      <w:sz w:val="20"/>
      <w:szCs w:val="20"/>
    </w:rPr>
  </w:style>
  <w:style w:type="character" w:customStyle="1" w:styleId="1c">
    <w:name w:val="Неразрешенное упоминание1"/>
    <w:uiPriority w:val="99"/>
    <w:semiHidden/>
    <w:unhideWhenUsed/>
    <w:rsid w:val="004940CB"/>
    <w:rPr>
      <w:color w:val="605E5C"/>
      <w:shd w:val="clear" w:color="auto" w:fill="E1DFDD"/>
    </w:rPr>
  </w:style>
  <w:style w:type="paragraph" w:customStyle="1" w:styleId="a40">
    <w:name w:val="a4"/>
    <w:basedOn w:val="a1"/>
    <w:rsid w:val="004940CB"/>
    <w:pPr>
      <w:spacing w:before="100" w:beforeAutospacing="1" w:after="100" w:afterAutospacing="1"/>
    </w:pPr>
    <w:rPr>
      <w:lang w:val="uk-UA"/>
    </w:rPr>
  </w:style>
  <w:style w:type="paragraph" w:customStyle="1" w:styleId="affe">
    <w:name w:val="Нормальний текст"/>
    <w:basedOn w:val="a1"/>
    <w:link w:val="afff"/>
    <w:qFormat/>
    <w:rsid w:val="004940CB"/>
    <w:pPr>
      <w:suppressAutoHyphens/>
      <w:spacing w:before="120"/>
      <w:ind w:firstLine="567"/>
    </w:pPr>
    <w:rPr>
      <w:rFonts w:ascii="Antiqua" w:hAnsi="Antiqua"/>
      <w:sz w:val="26"/>
      <w:szCs w:val="22"/>
      <w:lang w:val="uk-UA" w:eastAsia="en-US"/>
    </w:rPr>
  </w:style>
  <w:style w:type="numbering" w:customStyle="1" w:styleId="1">
    <w:name w:val="Текущий список1"/>
    <w:rsid w:val="004940CB"/>
    <w:pPr>
      <w:numPr>
        <w:numId w:val="6"/>
      </w:numPr>
    </w:pPr>
  </w:style>
  <w:style w:type="character" w:customStyle="1" w:styleId="afff">
    <w:name w:val="Нормальний текст Знак"/>
    <w:link w:val="affe"/>
    <w:rsid w:val="004940CB"/>
    <w:rPr>
      <w:rFonts w:ascii="Antiqua" w:eastAsia="Times New Roman" w:hAnsi="Antiqua" w:cs="Times New Roman"/>
      <w:sz w:val="26"/>
      <w:lang w:val="uk-UA"/>
    </w:rPr>
  </w:style>
  <w:style w:type="character" w:styleId="afff0">
    <w:name w:val="annotation reference"/>
    <w:uiPriority w:val="99"/>
    <w:semiHidden/>
    <w:unhideWhenUsed/>
    <w:rsid w:val="004940CB"/>
    <w:rPr>
      <w:sz w:val="16"/>
      <w:szCs w:val="16"/>
    </w:rPr>
  </w:style>
  <w:style w:type="paragraph" w:styleId="afff1">
    <w:name w:val="annotation text"/>
    <w:basedOn w:val="a1"/>
    <w:link w:val="afff2"/>
    <w:uiPriority w:val="99"/>
    <w:semiHidden/>
    <w:unhideWhenUsed/>
    <w:rsid w:val="004940CB"/>
    <w:pPr>
      <w:spacing w:after="200"/>
    </w:pPr>
    <w:rPr>
      <w:rFonts w:ascii="Calibri" w:eastAsia="Calibri" w:hAnsi="Calibri"/>
      <w:sz w:val="20"/>
      <w:szCs w:val="20"/>
      <w:lang w:val="uk-UA" w:eastAsia="en-US"/>
    </w:rPr>
  </w:style>
  <w:style w:type="character" w:customStyle="1" w:styleId="afff2">
    <w:name w:val="Текст примечания Знак"/>
    <w:basedOn w:val="a2"/>
    <w:link w:val="afff1"/>
    <w:uiPriority w:val="99"/>
    <w:semiHidden/>
    <w:rsid w:val="004940CB"/>
    <w:rPr>
      <w:rFonts w:ascii="Calibri" w:eastAsia="Calibri" w:hAnsi="Calibri" w:cs="Times New Roman"/>
      <w:sz w:val="20"/>
      <w:szCs w:val="20"/>
      <w:lang w:val="uk-UA"/>
    </w:rPr>
  </w:style>
  <w:style w:type="paragraph" w:styleId="afff3">
    <w:name w:val="annotation subject"/>
    <w:basedOn w:val="afff1"/>
    <w:next w:val="afff1"/>
    <w:link w:val="afff4"/>
    <w:uiPriority w:val="99"/>
    <w:semiHidden/>
    <w:unhideWhenUsed/>
    <w:rsid w:val="004940CB"/>
    <w:rPr>
      <w:b/>
      <w:bCs/>
    </w:rPr>
  </w:style>
  <w:style w:type="character" w:customStyle="1" w:styleId="afff4">
    <w:name w:val="Тема примечания Знак"/>
    <w:basedOn w:val="afff2"/>
    <w:link w:val="afff3"/>
    <w:uiPriority w:val="99"/>
    <w:semiHidden/>
    <w:rsid w:val="004940CB"/>
    <w:rPr>
      <w:rFonts w:ascii="Calibri" w:eastAsia="Calibri" w:hAnsi="Calibri" w:cs="Times New Roman"/>
      <w:b/>
      <w:bCs/>
      <w:sz w:val="20"/>
      <w:szCs w:val="20"/>
      <w:lang w:val="uk-UA"/>
    </w:rPr>
  </w:style>
  <w:style w:type="paragraph" w:styleId="afff5">
    <w:name w:val="Revision"/>
    <w:hidden/>
    <w:uiPriority w:val="99"/>
    <w:semiHidden/>
    <w:rsid w:val="004940CB"/>
    <w:pPr>
      <w:spacing w:after="0" w:line="240" w:lineRule="auto"/>
    </w:pPr>
    <w:rPr>
      <w:rFonts w:ascii="Calibri" w:eastAsia="Calibri" w:hAnsi="Calibri" w:cs="Times New Roman"/>
      <w:lang w:val="uk-UA"/>
    </w:rPr>
  </w:style>
  <w:style w:type="numbering" w:customStyle="1" w:styleId="10">
    <w:name w:val="Стиль1"/>
    <w:uiPriority w:val="99"/>
    <w:rsid w:val="004940CB"/>
    <w:pPr>
      <w:numPr>
        <w:numId w:val="7"/>
      </w:numPr>
    </w:pPr>
  </w:style>
  <w:style w:type="paragraph" w:styleId="afff6">
    <w:name w:val="footnote text"/>
    <w:basedOn w:val="a1"/>
    <w:link w:val="afff7"/>
    <w:uiPriority w:val="99"/>
    <w:semiHidden/>
    <w:unhideWhenUsed/>
    <w:rsid w:val="004940CB"/>
    <w:rPr>
      <w:rFonts w:asciiTheme="minorHAnsi" w:eastAsiaTheme="minorHAnsi" w:hAnsiTheme="minorHAnsi" w:cstheme="minorBidi"/>
      <w:sz w:val="20"/>
      <w:szCs w:val="20"/>
      <w:lang w:val="uk-UA" w:eastAsia="en-US"/>
    </w:rPr>
  </w:style>
  <w:style w:type="character" w:customStyle="1" w:styleId="afff7">
    <w:name w:val="Текст сноски Знак"/>
    <w:basedOn w:val="a2"/>
    <w:link w:val="afff6"/>
    <w:uiPriority w:val="99"/>
    <w:semiHidden/>
    <w:rsid w:val="004940CB"/>
    <w:rPr>
      <w:sz w:val="20"/>
      <w:szCs w:val="20"/>
      <w:lang w:val="uk-UA"/>
    </w:rPr>
  </w:style>
  <w:style w:type="character" w:styleId="afff8">
    <w:name w:val="footnote reference"/>
    <w:basedOn w:val="a2"/>
    <w:uiPriority w:val="99"/>
    <w:semiHidden/>
    <w:unhideWhenUsed/>
    <w:rsid w:val="004940CB"/>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4940CB"/>
    <w:pPr>
      <w:spacing w:before="100" w:beforeAutospacing="1" w:after="100" w:afterAutospacing="1"/>
    </w:pPr>
  </w:style>
  <w:style w:type="character" w:customStyle="1" w:styleId="UnresolvedMention">
    <w:name w:val="Unresolved Mention"/>
    <w:basedOn w:val="a2"/>
    <w:uiPriority w:val="99"/>
    <w:semiHidden/>
    <w:unhideWhenUsed/>
    <w:rsid w:val="004940CB"/>
    <w:rPr>
      <w:color w:val="605E5C"/>
      <w:shd w:val="clear" w:color="auto" w:fill="E1DFDD"/>
    </w:rPr>
  </w:style>
  <w:style w:type="table" w:customStyle="1" w:styleId="TableNormal">
    <w:name w:val="Table Normal"/>
    <w:rsid w:val="004940CB"/>
    <w:pPr>
      <w:spacing w:after="0" w:line="240" w:lineRule="auto"/>
    </w:pPr>
    <w:rPr>
      <w:rFonts w:ascii="Calibri" w:eastAsia="Calibri" w:hAnsi="Calibri" w:cs="Calibri"/>
      <w:sz w:val="24"/>
      <w:szCs w:val="24"/>
      <w:lang w:val="uk-UA" w:eastAsia="ru-RU"/>
    </w:rPr>
    <w:tblPr>
      <w:tblCellMar>
        <w:top w:w="0" w:type="dxa"/>
        <w:left w:w="0" w:type="dxa"/>
        <w:bottom w:w="0" w:type="dxa"/>
        <w:right w:w="0" w:type="dxa"/>
      </w:tblCellMar>
    </w:tblPr>
  </w:style>
  <w:style w:type="character" w:customStyle="1" w:styleId="Heading1Char">
    <w:name w:val="Heading 1 Char"/>
    <w:basedOn w:val="a2"/>
    <w:link w:val="110"/>
    <w:uiPriority w:val="9"/>
    <w:qFormat/>
    <w:rsid w:val="004940CB"/>
    <w:rPr>
      <w:rFonts w:asciiTheme="majorHAnsi" w:eastAsiaTheme="majorEastAsia" w:hAnsiTheme="majorHAnsi" w:cstheme="majorBidi"/>
      <w:b/>
      <w:bCs/>
      <w:color w:val="2E74B5" w:themeColor="accent1" w:themeShade="BF"/>
      <w:sz w:val="28"/>
      <w:szCs w:val="28"/>
      <w:lang w:val="uk-UA"/>
    </w:rPr>
  </w:style>
  <w:style w:type="paragraph" w:customStyle="1" w:styleId="110">
    <w:name w:val="Заголовок 11"/>
    <w:basedOn w:val="a1"/>
    <w:next w:val="a1"/>
    <w:link w:val="Heading1Char"/>
    <w:uiPriority w:val="9"/>
    <w:qFormat/>
    <w:rsid w:val="004940CB"/>
    <w:pPr>
      <w:keepNext/>
      <w:keepLines/>
      <w:suppressAutoHyphens/>
      <w:spacing w:before="480" w:line="276" w:lineRule="auto"/>
      <w:outlineLvl w:val="0"/>
    </w:pPr>
    <w:rPr>
      <w:rFonts w:asciiTheme="majorHAnsi" w:eastAsiaTheme="majorEastAsia" w:hAnsiTheme="majorHAnsi" w:cstheme="majorBidi"/>
      <w:b/>
      <w:bCs/>
      <w:color w:val="2E74B5" w:themeColor="accent1" w:themeShade="BF"/>
      <w:sz w:val="28"/>
      <w:szCs w:val="28"/>
      <w:lang w:val="uk-UA" w:eastAsia="en-US"/>
    </w:rPr>
  </w:style>
  <w:style w:type="table" w:customStyle="1" w:styleId="1d">
    <w:name w:val="Сетка таблицы1"/>
    <w:basedOn w:val="a3"/>
    <w:next w:val="af2"/>
    <w:uiPriority w:val="59"/>
    <w:rsid w:val="004940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galustyan@guekmda.gov.ua" TargetMode="External"/><Relationship Id="rId3" Type="http://schemas.openxmlformats.org/officeDocument/2006/relationships/settings" Target="settings.xml"/><Relationship Id="rId7" Type="http://schemas.openxmlformats.org/officeDocument/2006/relationships/hyperlink" Target="mailto:tender@guekmda.gov.ua" TargetMode="External"/><Relationship Id="rId12" Type="http://schemas.openxmlformats.org/officeDocument/2006/relationships/hyperlink" Target="mailto:galustyan@guekmda.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alustyan@guekmda.gov.ua"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mailto:galustyan@gue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16528</Words>
  <Characters>94213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48</cp:revision>
  <cp:lastPrinted>2024-03-14T14:31:00Z</cp:lastPrinted>
  <dcterms:created xsi:type="dcterms:W3CDTF">2024-03-04T11:14:00Z</dcterms:created>
  <dcterms:modified xsi:type="dcterms:W3CDTF">2024-03-14T14:36:00Z</dcterms:modified>
</cp:coreProperties>
</file>