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98" w:rsidRDefault="00F61198">
      <w:pPr>
        <w:spacing w:after="0" w:line="240" w:lineRule="auto"/>
        <w:jc w:val="center"/>
        <w:rPr>
          <w:rFonts w:ascii="Times New Roman" w:hAnsi="Times New Roman"/>
          <w:b/>
          <w:bCs/>
          <w:sz w:val="28"/>
          <w:szCs w:val="28"/>
          <w:u w:val="single"/>
          <w:lang w:eastAsia="ru-RU"/>
        </w:rPr>
      </w:pPr>
    </w:p>
    <w:p w:rsidR="00F61198" w:rsidRPr="00D902A1" w:rsidRDefault="00D902A1">
      <w:pPr>
        <w:spacing w:after="0" w:line="240" w:lineRule="auto"/>
        <w:jc w:val="center"/>
        <w:rPr>
          <w:rFonts w:ascii="Times New Roman" w:hAnsi="Times New Roman"/>
          <w:b/>
          <w:sz w:val="28"/>
          <w:szCs w:val="28"/>
        </w:rPr>
      </w:pPr>
      <w:r>
        <w:rPr>
          <w:rFonts w:ascii="Times New Roman" w:hAnsi="Times New Roman"/>
          <w:b/>
          <w:sz w:val="28"/>
          <w:szCs w:val="28"/>
        </w:rPr>
        <w:t xml:space="preserve">Гімназія № 10 </w:t>
      </w:r>
      <w:proofErr w:type="spellStart"/>
      <w:r>
        <w:rPr>
          <w:rFonts w:ascii="Times New Roman" w:hAnsi="Times New Roman"/>
          <w:b/>
          <w:sz w:val="28"/>
          <w:szCs w:val="28"/>
        </w:rPr>
        <w:t>Звягельської</w:t>
      </w:r>
      <w:proofErr w:type="spellEnd"/>
      <w:r>
        <w:rPr>
          <w:rFonts w:ascii="Times New Roman" w:hAnsi="Times New Roman"/>
          <w:b/>
          <w:sz w:val="28"/>
          <w:szCs w:val="28"/>
        </w:rPr>
        <w:t xml:space="preserve"> міської ради</w:t>
      </w:r>
    </w:p>
    <w:tbl>
      <w:tblPr>
        <w:tblW w:w="9847" w:type="dxa"/>
        <w:tblInd w:w="-106" w:type="dxa"/>
        <w:tblLayout w:type="fixed"/>
        <w:tblLook w:val="0000"/>
      </w:tblPr>
      <w:tblGrid>
        <w:gridCol w:w="9847"/>
      </w:tblGrid>
      <w:tr w:rsidR="00F61198">
        <w:tc>
          <w:tcPr>
            <w:tcW w:w="9847" w:type="dxa"/>
          </w:tcPr>
          <w:tbl>
            <w:tblPr>
              <w:tblW w:w="8519" w:type="dxa"/>
              <w:tblInd w:w="1368" w:type="dxa"/>
              <w:tblLayout w:type="fixed"/>
              <w:tblLook w:val="0000"/>
            </w:tblPr>
            <w:tblGrid>
              <w:gridCol w:w="8519"/>
            </w:tblGrid>
            <w:tr w:rsidR="00F61198" w:rsidTr="00D902A1">
              <w:trPr>
                <w:trHeight w:val="1204"/>
              </w:trPr>
              <w:tc>
                <w:tcPr>
                  <w:tcW w:w="8519" w:type="dxa"/>
                </w:tcPr>
                <w:tbl>
                  <w:tblPr>
                    <w:tblW w:w="7189" w:type="dxa"/>
                    <w:tblInd w:w="1080" w:type="dxa"/>
                    <w:tblLayout w:type="fixed"/>
                    <w:tblLook w:val="00A0"/>
                  </w:tblPr>
                  <w:tblGrid>
                    <w:gridCol w:w="3079"/>
                    <w:gridCol w:w="4110"/>
                  </w:tblGrid>
                  <w:tr w:rsidR="00F61198" w:rsidTr="00D902A1">
                    <w:tc>
                      <w:tcPr>
                        <w:tcW w:w="3079" w:type="dxa"/>
                      </w:tcPr>
                      <w:p w:rsidR="00F61198" w:rsidRPr="003A7243" w:rsidRDefault="00F61198" w:rsidP="003A7243">
                        <w:pPr>
                          <w:widowControl w:val="0"/>
                          <w:spacing w:after="0" w:line="240" w:lineRule="auto"/>
                          <w:jc w:val="center"/>
                          <w:rPr>
                            <w:rFonts w:ascii="Times New Roman" w:hAnsi="Times New Roman"/>
                            <w:b/>
                          </w:rPr>
                        </w:pPr>
                      </w:p>
                    </w:tc>
                    <w:tc>
                      <w:tcPr>
                        <w:tcW w:w="4110" w:type="dxa"/>
                      </w:tcPr>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4"/>
                            <w:szCs w:val="24"/>
                            <w:lang w:eastAsia="ru-RU"/>
                          </w:rPr>
                        </w:pPr>
                      </w:p>
                      <w:p w:rsidR="00F61198" w:rsidRPr="003A7243" w:rsidRDefault="00F61198" w:rsidP="003A7243">
                        <w:pPr>
                          <w:widowControl w:val="0"/>
                          <w:spacing w:after="0" w:line="240" w:lineRule="auto"/>
                          <w:rPr>
                            <w:rFonts w:ascii="Times New Roman" w:hAnsi="Times New Roman"/>
                            <w:bCs/>
                            <w:color w:val="000000"/>
                            <w:sz w:val="28"/>
                            <w:szCs w:val="28"/>
                            <w:lang w:eastAsia="ru-RU"/>
                          </w:rPr>
                        </w:pPr>
                      </w:p>
                      <w:p w:rsidR="00F61198" w:rsidRPr="00D902A1" w:rsidRDefault="00F61198" w:rsidP="003A7243">
                        <w:pPr>
                          <w:widowControl w:val="0"/>
                          <w:spacing w:after="0" w:line="240" w:lineRule="auto"/>
                          <w:rPr>
                            <w:rFonts w:ascii="Times New Roman" w:hAnsi="Times New Roman"/>
                            <w:b/>
                            <w:bCs/>
                            <w:color w:val="000000"/>
                            <w:sz w:val="28"/>
                            <w:szCs w:val="28"/>
                            <w:lang w:eastAsia="ru-RU"/>
                          </w:rPr>
                        </w:pPr>
                        <w:r w:rsidRPr="00D902A1">
                          <w:rPr>
                            <w:rFonts w:ascii="Times New Roman" w:hAnsi="Times New Roman"/>
                            <w:b/>
                            <w:bCs/>
                            <w:color w:val="000000"/>
                            <w:sz w:val="28"/>
                            <w:szCs w:val="28"/>
                            <w:lang w:eastAsia="ru-RU"/>
                          </w:rPr>
                          <w:t>«ЗАТВЕРДЖЕНО»</w:t>
                        </w: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Рішенням уповноваженої особи</w:t>
                        </w:r>
                      </w:p>
                      <w:p w:rsidR="00F61198" w:rsidRPr="003A7243" w:rsidRDefault="00F61198" w:rsidP="003A7243">
                        <w:pPr>
                          <w:widowControl w:val="0"/>
                          <w:spacing w:after="0" w:line="240" w:lineRule="auto"/>
                          <w:rPr>
                            <w:rFonts w:ascii="Times New Roman" w:hAnsi="Times New Roman"/>
                            <w:bCs/>
                            <w:color w:val="000000"/>
                            <w:sz w:val="28"/>
                            <w:szCs w:val="28"/>
                            <w:lang w:eastAsia="ru-RU"/>
                          </w:rPr>
                        </w:pPr>
                        <w:r w:rsidRPr="003A7243">
                          <w:rPr>
                            <w:rFonts w:ascii="Times New Roman" w:hAnsi="Times New Roman"/>
                            <w:bCs/>
                            <w:color w:val="000000"/>
                            <w:sz w:val="28"/>
                            <w:szCs w:val="28"/>
                            <w:lang w:eastAsia="ru-RU"/>
                          </w:rPr>
                          <w:t xml:space="preserve">Протокол </w:t>
                        </w:r>
                        <w:r w:rsidRPr="003A7243">
                          <w:rPr>
                            <w:rFonts w:ascii="Times New Roman" w:hAnsi="Times New Roman"/>
                            <w:bCs/>
                            <w:color w:val="000000"/>
                            <w:sz w:val="28"/>
                            <w:szCs w:val="28"/>
                            <w:shd w:val="clear" w:color="auto" w:fill="FFFFFF"/>
                            <w:lang w:eastAsia="ru-RU"/>
                          </w:rPr>
                          <w:t xml:space="preserve">№ </w:t>
                        </w:r>
                        <w:r w:rsidR="00D902A1">
                          <w:rPr>
                            <w:rFonts w:ascii="Times New Roman" w:hAnsi="Times New Roman"/>
                            <w:bCs/>
                            <w:color w:val="000000"/>
                            <w:sz w:val="28"/>
                            <w:szCs w:val="28"/>
                            <w:shd w:val="clear" w:color="auto" w:fill="FFFFFF"/>
                            <w:lang w:eastAsia="ru-RU"/>
                          </w:rPr>
                          <w:t>76</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 xml:space="preserve">від « 14 » </w:t>
                        </w:r>
                        <w:r w:rsidR="00D902A1">
                          <w:rPr>
                            <w:rFonts w:ascii="Times New Roman" w:hAnsi="Times New Roman"/>
                            <w:bCs/>
                            <w:color w:val="000000"/>
                            <w:sz w:val="28"/>
                            <w:szCs w:val="28"/>
                            <w:shd w:val="clear" w:color="auto" w:fill="FFFFFF"/>
                            <w:lang w:eastAsia="ru-RU"/>
                          </w:rPr>
                          <w:t xml:space="preserve">листопада </w:t>
                        </w:r>
                        <w:r w:rsidRPr="003A7243">
                          <w:rPr>
                            <w:rFonts w:ascii="Times New Roman" w:hAnsi="Times New Roman"/>
                            <w:bCs/>
                            <w:color w:val="000000"/>
                            <w:sz w:val="28"/>
                            <w:szCs w:val="28"/>
                            <w:shd w:val="clear" w:color="auto" w:fill="FFFFFF"/>
                            <w:lang w:eastAsia="ru-RU"/>
                          </w:rPr>
                          <w:t>2023 року</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r w:rsidRPr="003A7243">
                          <w:rPr>
                            <w:rFonts w:ascii="Times New Roman" w:hAnsi="Times New Roman"/>
                            <w:bCs/>
                            <w:color w:val="000000"/>
                            <w:sz w:val="28"/>
                            <w:szCs w:val="28"/>
                            <w:shd w:val="clear" w:color="auto" w:fill="FFFFFF"/>
                            <w:lang w:eastAsia="ru-RU"/>
                          </w:rPr>
                          <w:t>Уповноважена особа</w:t>
                        </w:r>
                      </w:p>
                      <w:p w:rsidR="00F61198" w:rsidRPr="003A7243" w:rsidRDefault="00F61198" w:rsidP="003A7243">
                        <w:pPr>
                          <w:widowControl w:val="0"/>
                          <w:spacing w:after="0" w:line="240" w:lineRule="auto"/>
                          <w:rPr>
                            <w:rFonts w:ascii="Times New Roman" w:hAnsi="Times New Roman"/>
                            <w:bCs/>
                            <w:color w:val="000000"/>
                            <w:sz w:val="28"/>
                            <w:szCs w:val="28"/>
                            <w:shd w:val="clear" w:color="auto" w:fill="FFFFFF"/>
                            <w:lang w:eastAsia="ru-RU"/>
                          </w:rPr>
                        </w:pPr>
                      </w:p>
                      <w:p w:rsidR="00F61198" w:rsidRPr="003A7243" w:rsidRDefault="00F61198" w:rsidP="00D902A1">
                        <w:pPr>
                          <w:widowControl w:val="0"/>
                          <w:spacing w:after="0" w:line="240" w:lineRule="auto"/>
                          <w:rPr>
                            <w:rFonts w:ascii="Times New Roman" w:hAnsi="Times New Roman"/>
                            <w:shd w:val="clear" w:color="auto" w:fill="FFFFFF"/>
                          </w:rPr>
                        </w:pPr>
                        <w:r w:rsidRPr="003A7243">
                          <w:rPr>
                            <w:rFonts w:ascii="Times New Roman" w:hAnsi="Times New Roman"/>
                            <w:bCs/>
                            <w:color w:val="000000"/>
                            <w:sz w:val="28"/>
                            <w:szCs w:val="28"/>
                            <w:u w:val="single"/>
                            <w:shd w:val="clear" w:color="auto" w:fill="FFFFFF"/>
                            <w:lang w:eastAsia="ru-RU"/>
                          </w:rPr>
                          <w:t>__________</w:t>
                        </w:r>
                        <w:r w:rsidR="00426577">
                          <w:rPr>
                            <w:rFonts w:ascii="Times New Roman" w:hAnsi="Times New Roman"/>
                            <w:bCs/>
                            <w:color w:val="000000"/>
                            <w:sz w:val="28"/>
                            <w:szCs w:val="28"/>
                            <w:u w:val="single"/>
                            <w:shd w:val="clear" w:color="auto" w:fill="FFFFFF"/>
                            <w:lang w:eastAsia="ru-RU"/>
                          </w:rPr>
                          <w:t xml:space="preserve"> </w:t>
                        </w:r>
                        <w:r w:rsidR="00D902A1" w:rsidRPr="00D902A1">
                          <w:rPr>
                            <w:rFonts w:ascii="Times New Roman" w:hAnsi="Times New Roman"/>
                            <w:bCs/>
                            <w:color w:val="000000"/>
                            <w:sz w:val="28"/>
                            <w:szCs w:val="28"/>
                            <w:shd w:val="clear" w:color="auto" w:fill="FFFFFF"/>
                            <w:lang w:eastAsia="ru-RU"/>
                          </w:rPr>
                          <w:t xml:space="preserve">Наталія </w:t>
                        </w:r>
                        <w:proofErr w:type="spellStart"/>
                        <w:r w:rsidR="00D902A1" w:rsidRPr="00D902A1">
                          <w:rPr>
                            <w:rFonts w:ascii="Times New Roman" w:hAnsi="Times New Roman"/>
                            <w:bCs/>
                            <w:color w:val="000000"/>
                            <w:sz w:val="28"/>
                            <w:szCs w:val="28"/>
                            <w:shd w:val="clear" w:color="auto" w:fill="FFFFFF"/>
                            <w:lang w:eastAsia="ru-RU"/>
                          </w:rPr>
                          <w:t>Чернишук</w:t>
                        </w:r>
                        <w:proofErr w:type="spellEnd"/>
                      </w:p>
                    </w:tc>
                  </w:tr>
                </w:tbl>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rPr>
                  </w:pPr>
                </w:p>
                <w:p w:rsidR="00F61198" w:rsidRDefault="00F61198">
                  <w:pPr>
                    <w:widowControl w:val="0"/>
                    <w:spacing w:after="0" w:line="240" w:lineRule="auto"/>
                    <w:jc w:val="center"/>
                    <w:rPr>
                      <w:rFonts w:ascii="Times New Roman" w:hAnsi="Times New Roman"/>
                      <w:b/>
                      <w:sz w:val="36"/>
                      <w:szCs w:val="36"/>
                    </w:rPr>
                  </w:pPr>
                </w:p>
                <w:p w:rsidR="00F61198" w:rsidRDefault="00F61198">
                  <w:pPr>
                    <w:widowControl w:val="0"/>
                    <w:spacing w:after="0" w:line="240" w:lineRule="auto"/>
                    <w:jc w:val="center"/>
                    <w:rPr>
                      <w:rFonts w:ascii="Times New Roman" w:hAnsi="Times New Roman"/>
                      <w:b/>
                      <w:sz w:val="36"/>
                      <w:szCs w:val="36"/>
                    </w:rPr>
                  </w:pPr>
                  <w:r>
                    <w:rPr>
                      <w:rFonts w:ascii="Times New Roman" w:hAnsi="Times New Roman"/>
                      <w:b/>
                      <w:sz w:val="36"/>
                      <w:szCs w:val="36"/>
                    </w:rPr>
                    <w:t>ТЕНДЕРНА ДОКУМЕНТАЦІЯ</w:t>
                  </w:r>
                </w:p>
                <w:p w:rsidR="00F61198" w:rsidRDefault="00F61198">
                  <w:pPr>
                    <w:widowControl w:val="0"/>
                    <w:spacing w:after="0" w:line="240" w:lineRule="auto"/>
                    <w:jc w:val="center"/>
                    <w:rPr>
                      <w:rFonts w:ascii="Times New Roman" w:hAnsi="Times New Roman"/>
                      <w:b/>
                    </w:rPr>
                  </w:pPr>
                </w:p>
              </w:tc>
            </w:tr>
          </w:tbl>
          <w:p w:rsidR="00F61198" w:rsidRDefault="00F61198">
            <w:pPr>
              <w:widowControl w:val="0"/>
              <w:spacing w:after="0" w:line="240" w:lineRule="auto"/>
              <w:jc w:val="center"/>
              <w:rPr>
                <w:rFonts w:ascii="Times New Roman" w:hAnsi="Times New Roman"/>
                <w:b/>
                <w:bCs/>
              </w:rPr>
            </w:pPr>
            <w:r>
              <w:rPr>
                <w:rFonts w:ascii="Times New Roman" w:hAnsi="Times New Roman"/>
                <w:b/>
                <w:bCs/>
              </w:rPr>
              <w:t xml:space="preserve">                на закупівлю</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«код ДК 021:2015 “Єдиний закупівельний словник” –</w:t>
            </w:r>
          </w:p>
          <w:p w:rsidR="00F61198" w:rsidRDefault="00F61198">
            <w:pPr>
              <w:widowControl w:val="0"/>
              <w:spacing w:after="0" w:line="240" w:lineRule="auto"/>
              <w:jc w:val="center"/>
              <w:rPr>
                <w:rFonts w:ascii="Times New Roman" w:hAnsi="Times New Roman"/>
                <w:b/>
                <w:sz w:val="24"/>
                <w:szCs w:val="24"/>
              </w:rPr>
            </w:pPr>
            <w:r>
              <w:rPr>
                <w:rFonts w:ascii="Times New Roman" w:hAnsi="Times New Roman"/>
                <w:b/>
                <w:sz w:val="24"/>
                <w:szCs w:val="24"/>
              </w:rPr>
              <w:t xml:space="preserve">                09310000-5 - електрична енергія (Електрична енергія)</w:t>
            </w:r>
            <w:r>
              <w:rPr>
                <w:rFonts w:ascii="Times New Roman" w:hAnsi="Times New Roman"/>
                <w:b/>
                <w:bCs/>
                <w:sz w:val="24"/>
                <w:szCs w:val="24"/>
              </w:rPr>
              <w:t>»</w:t>
            </w:r>
          </w:p>
          <w:p w:rsidR="00F61198" w:rsidRDefault="00F61198">
            <w:pPr>
              <w:widowControl w:val="0"/>
              <w:spacing w:after="0" w:line="240" w:lineRule="auto"/>
              <w:jc w:val="center"/>
              <w:rPr>
                <w:rFonts w:ascii="Times New Roman" w:hAnsi="Times New Roman"/>
              </w:rPr>
            </w:pPr>
          </w:p>
          <w:p w:rsidR="00F61198" w:rsidRDefault="00F61198">
            <w:pPr>
              <w:widowControl w:val="0"/>
              <w:spacing w:after="0" w:line="240" w:lineRule="auto"/>
              <w:jc w:val="center"/>
              <w:rPr>
                <w:rFonts w:ascii="Times New Roman" w:hAnsi="Times New Roman"/>
              </w:rPr>
            </w:pPr>
          </w:p>
          <w:p w:rsidR="00F61198" w:rsidRDefault="00F61198">
            <w:pPr>
              <w:widowControl w:val="0"/>
              <w:spacing w:after="0" w:line="240" w:lineRule="auto"/>
              <w:rPr>
                <w:rFonts w:ascii="Times New Roman" w:hAnsi="Times New Roman"/>
                <w:b/>
                <w:bCs/>
                <w:sz w:val="32"/>
                <w:szCs w:val="32"/>
                <w:lang w:eastAsia="ru-RU"/>
              </w:rPr>
            </w:pPr>
          </w:p>
        </w:tc>
      </w:tr>
    </w:tbl>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sz w:val="26"/>
          <w:szCs w:val="26"/>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F61198">
      <w:pPr>
        <w:spacing w:after="0" w:line="240" w:lineRule="auto"/>
        <w:jc w:val="center"/>
        <w:rPr>
          <w:rFonts w:ascii="Times New Roman" w:hAnsi="Times New Roman"/>
          <w:b/>
          <w:bCs/>
          <w:sz w:val="28"/>
          <w:szCs w:val="28"/>
          <w:lang w:eastAsia="ru-RU"/>
        </w:rPr>
      </w:pPr>
    </w:p>
    <w:p w:rsidR="00F61198" w:rsidRDefault="00D902A1">
      <w:pPr>
        <w:spacing w:after="0" w:line="240" w:lineRule="auto"/>
        <w:jc w:val="center"/>
        <w:rPr>
          <w:shd w:val="clear" w:color="auto" w:fill="FFFFFF"/>
        </w:rPr>
      </w:pPr>
      <w:r>
        <w:rPr>
          <w:rFonts w:ascii="Times New Roman" w:hAnsi="Times New Roman"/>
          <w:b/>
          <w:bCs/>
          <w:sz w:val="32"/>
          <w:szCs w:val="32"/>
          <w:shd w:val="clear" w:color="auto" w:fill="FFFFFF"/>
          <w:lang w:eastAsia="ru-RU"/>
        </w:rPr>
        <w:t xml:space="preserve">місто </w:t>
      </w:r>
      <w:proofErr w:type="spellStart"/>
      <w:r>
        <w:rPr>
          <w:rFonts w:ascii="Times New Roman" w:hAnsi="Times New Roman"/>
          <w:b/>
          <w:bCs/>
          <w:sz w:val="32"/>
          <w:szCs w:val="32"/>
          <w:shd w:val="clear" w:color="auto" w:fill="FFFFFF"/>
          <w:lang w:eastAsia="ru-RU"/>
        </w:rPr>
        <w:t>Звягель</w:t>
      </w:r>
      <w:proofErr w:type="spellEnd"/>
      <w:r w:rsidR="00F61198">
        <w:br w:type="page"/>
      </w:r>
    </w:p>
    <w:p w:rsidR="00F61198" w:rsidRDefault="00F61198">
      <w:pPr>
        <w:spacing w:after="0" w:line="24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ЗМІСТ ТЕДЕРНОЇ ДОКУМЕНТАЦІЇ </w:t>
      </w:r>
    </w:p>
    <w:p w:rsidR="00F61198" w:rsidRDefault="00F61198">
      <w:pPr>
        <w:spacing w:after="0" w:line="240" w:lineRule="auto"/>
        <w:jc w:val="center"/>
        <w:rPr>
          <w:rFonts w:ascii="Times New Roman" w:hAnsi="Times New Roman"/>
          <w:b/>
          <w:bCs/>
          <w:color w:val="000000"/>
          <w:sz w:val="28"/>
          <w:szCs w:val="28"/>
          <w:lang w:eastAsia="ru-RU"/>
        </w:rPr>
      </w:pP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І Загальні положення</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 </w:t>
      </w:r>
      <w:r>
        <w:rPr>
          <w:rFonts w:ascii="Times New Roman" w:hAnsi="Times New Roman"/>
          <w:b/>
          <w:sz w:val="28"/>
          <w:szCs w:val="28"/>
        </w:rPr>
        <w:t>Порядок унесення змін та надання роз’яснень до тендерної документації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III. </w:t>
      </w:r>
      <w:r>
        <w:rPr>
          <w:rFonts w:ascii="Times New Roman" w:hAnsi="Times New Roman"/>
          <w:b/>
          <w:sz w:val="28"/>
          <w:szCs w:val="28"/>
        </w:rPr>
        <w:t>Інструкція з підготовки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IV. </w:t>
      </w:r>
      <w:r>
        <w:rPr>
          <w:rFonts w:ascii="Times New Roman" w:hAnsi="Times New Roman"/>
          <w:b/>
          <w:sz w:val="28"/>
          <w:szCs w:val="28"/>
        </w:rPr>
        <w:t>Подання та розкриття тендерної пропозиції</w:t>
      </w:r>
    </w:p>
    <w:p w:rsidR="00F61198" w:rsidRDefault="00F61198">
      <w:pPr>
        <w:spacing w:after="0" w:line="240" w:lineRule="auto"/>
        <w:rPr>
          <w:rFonts w:ascii="Times New Roman" w:hAnsi="Times New Roman"/>
          <w:sz w:val="28"/>
          <w:szCs w:val="28"/>
          <w:lang w:eastAsia="ru-RU"/>
        </w:rPr>
      </w:pPr>
      <w:r>
        <w:rPr>
          <w:rFonts w:ascii="Times New Roman" w:hAnsi="Times New Roman"/>
          <w:b/>
          <w:sz w:val="28"/>
          <w:szCs w:val="28"/>
          <w:lang w:eastAsia="ru-RU"/>
        </w:rPr>
        <w:t xml:space="preserve">V. </w:t>
      </w:r>
      <w:r>
        <w:rPr>
          <w:rFonts w:ascii="Times New Roman" w:hAnsi="Times New Roman"/>
          <w:b/>
          <w:sz w:val="28"/>
          <w:szCs w:val="28"/>
        </w:rPr>
        <w:t>Оцінка тендерної пропозиції</w:t>
      </w:r>
    </w:p>
    <w:p w:rsidR="00F61198" w:rsidRDefault="00F61198">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VI. </w:t>
      </w:r>
      <w:r>
        <w:rPr>
          <w:rFonts w:ascii="Times New Roman" w:hAnsi="Times New Roman"/>
          <w:b/>
          <w:sz w:val="28"/>
          <w:szCs w:val="28"/>
        </w:rPr>
        <w:t>Результати торгів та укладання договору про закупівлю</w:t>
      </w:r>
    </w:p>
    <w:p w:rsidR="00F61198" w:rsidRDefault="00F61198">
      <w:pPr>
        <w:spacing w:after="0" w:line="240" w:lineRule="auto"/>
        <w:rPr>
          <w:rFonts w:ascii="Times New Roman" w:hAnsi="Times New Roman"/>
          <w:b/>
          <w:bCs/>
          <w:sz w:val="28"/>
          <w:szCs w:val="28"/>
          <w:lang w:eastAsia="ru-RU"/>
        </w:rPr>
      </w:pP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ДОДАТКИ: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Додаток №1 Перелік документів, які вимагаються для підтвердження відповідності тендерної пропозиції Учасника кваліфікаційним критеріям та інші документи, що вимагаються Замовником </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№2 Форма "ТЕНДЕРНА ПРОПОЗИЦІЯ"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№3 Технічна специфікація (Технічне завдання)</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№4 Проект договору</w:t>
      </w:r>
    </w:p>
    <w:p w:rsidR="00F61198" w:rsidRDefault="00F61198">
      <w:pPr>
        <w:spacing w:after="0" w:line="240" w:lineRule="auto"/>
        <w:rPr>
          <w:rFonts w:ascii="Times New Roman" w:hAnsi="Times New Roman"/>
          <w:b/>
          <w:bCs/>
          <w:color w:val="000000"/>
          <w:sz w:val="28"/>
          <w:szCs w:val="28"/>
          <w:lang w:eastAsia="ru-RU"/>
        </w:rPr>
      </w:pPr>
      <w:r>
        <w:rPr>
          <w:rFonts w:ascii="Times New Roman" w:hAnsi="Times New Roman"/>
          <w:b/>
          <w:bCs/>
          <w:color w:val="000000"/>
          <w:sz w:val="28"/>
          <w:szCs w:val="28"/>
          <w:lang w:eastAsia="ru-RU"/>
        </w:rPr>
        <w:t>Додаток №5 Лист-згода на обробку персональних даних</w:t>
      </w:r>
    </w:p>
    <w:tbl>
      <w:tblPr>
        <w:tblW w:w="10102" w:type="dxa"/>
        <w:jc w:val="center"/>
        <w:tblLayout w:type="fixed"/>
        <w:tblLook w:val="00A0"/>
      </w:tblPr>
      <w:tblGrid>
        <w:gridCol w:w="566"/>
        <w:gridCol w:w="3228"/>
        <w:gridCol w:w="6308"/>
      </w:tblGrid>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rsidP="00D902A1">
            <w:pPr>
              <w:pageBreakBefore/>
              <w:widowControl w:val="0"/>
              <w:spacing w:after="0" w:line="240" w:lineRule="auto"/>
              <w:contextualSpacing/>
              <w:jc w:val="center"/>
              <w:rPr>
                <w:rFonts w:ascii="Times New Roman" w:hAnsi="Times New Roman"/>
                <w:color w:val="000000"/>
                <w:sz w:val="24"/>
                <w:szCs w:val="24"/>
                <w:lang w:eastAsia="uk-UA"/>
              </w:rPr>
            </w:pPr>
            <w:r>
              <w:lastRenderedPageBreak/>
              <w:br w:type="page"/>
            </w:r>
          </w:p>
        </w:tc>
        <w:tc>
          <w:tcPr>
            <w:tcW w:w="9536" w:type="dxa"/>
            <w:gridSpan w:val="2"/>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t>І Загальні положення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30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both"/>
              <w:rPr>
                <w:rFonts w:ascii="Times New Roman" w:hAnsi="Times New Roman"/>
                <w:i/>
                <w:color w:val="000000"/>
                <w:sz w:val="24"/>
                <w:szCs w:val="24"/>
                <w:lang w:eastAsia="uk-UA"/>
              </w:rPr>
            </w:pPr>
            <w:r>
              <w:rPr>
                <w:rFonts w:ascii="Times New Roman" w:hAnsi="Times New Roman"/>
                <w:i/>
                <w:sz w:val="24"/>
                <w:szCs w:val="24"/>
                <w:lang w:eastAsia="uk-UA"/>
              </w:rPr>
              <w:t xml:space="preserve">Тендерну документацію розроблено відповідно до вимог </w:t>
            </w:r>
            <w:hyperlink r:id="rId5" w:tgtFrame="_blank">
              <w:r>
                <w:rPr>
                  <w:rFonts w:ascii="Times New Roman" w:hAnsi="Times New Roman"/>
                  <w:i/>
                  <w:sz w:val="24"/>
                  <w:szCs w:val="24"/>
                  <w:lang w:eastAsia="uk-UA"/>
                </w:rPr>
                <w:t>Закону</w:t>
              </w:r>
            </w:hyperlink>
            <w:r>
              <w:rPr>
                <w:rFonts w:ascii="Times New Roman" w:hAnsi="Times New Roman"/>
                <w:i/>
                <w:sz w:val="24"/>
                <w:szCs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Pr>
                <w:rFonts w:ascii="Times New Roman" w:hAnsi="Times New Roman"/>
                <w:i/>
                <w:sz w:val="24"/>
                <w:szCs w:val="24"/>
                <w:lang w:eastAsia="uk-UA"/>
              </w:rPr>
              <w:br/>
              <w:t>від 12 жовтня 2022 р. № 1178 (далі – Особливості) Терміни вживаються у значенні, наведеному в Законі та Особливостях</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37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308" w:type="dxa"/>
            <w:tcBorders>
              <w:top w:val="single" w:sz="4" w:space="0" w:color="000000"/>
              <w:left w:val="single" w:sz="4" w:space="0" w:color="000000"/>
              <w:bottom w:val="single" w:sz="4" w:space="0" w:color="000000"/>
              <w:right w:val="single" w:sz="4" w:space="0" w:color="000000"/>
            </w:tcBorders>
          </w:tcPr>
          <w:p w:rsidR="00F61198" w:rsidRPr="00D902A1" w:rsidRDefault="00D902A1">
            <w:pPr>
              <w:pStyle w:val="DefaultStyle"/>
              <w:widowControl w:val="0"/>
              <w:tabs>
                <w:tab w:val="left" w:pos="426"/>
              </w:tabs>
              <w:snapToGrid w:val="0"/>
              <w:spacing w:after="0" w:line="240" w:lineRule="auto"/>
              <w:jc w:val="both"/>
              <w:rPr>
                <w:rFonts w:ascii="Times New Roman" w:hAnsi="Times New Roman" w:cs="Times New Roman"/>
                <w:color w:val="000000"/>
                <w:sz w:val="24"/>
                <w:szCs w:val="24"/>
                <w:shd w:val="clear" w:color="auto" w:fill="FFFFFF"/>
                <w:lang w:val="uk-UA" w:eastAsia="uk-UA"/>
              </w:rPr>
            </w:pPr>
            <w:r w:rsidRPr="00D902A1">
              <w:rPr>
                <w:rFonts w:ascii="Times New Roman" w:hAnsi="Times New Roman" w:cs="Times New Roman"/>
                <w:color w:val="000000"/>
                <w:sz w:val="24"/>
                <w:szCs w:val="24"/>
                <w:shd w:val="clear" w:color="auto" w:fill="FFFFFF"/>
                <w:lang w:val="uk-UA" w:eastAsia="uk-UA"/>
              </w:rPr>
              <w:t xml:space="preserve">Гімназія № 10 </w:t>
            </w:r>
            <w:proofErr w:type="spellStart"/>
            <w:r w:rsidRPr="00D902A1">
              <w:rPr>
                <w:rFonts w:ascii="Times New Roman" w:hAnsi="Times New Roman" w:cs="Times New Roman"/>
                <w:color w:val="000000"/>
                <w:sz w:val="24"/>
                <w:szCs w:val="24"/>
                <w:shd w:val="clear" w:color="auto" w:fill="FFFFFF"/>
                <w:lang w:val="uk-UA" w:eastAsia="uk-UA"/>
              </w:rPr>
              <w:t>Звягельської</w:t>
            </w:r>
            <w:proofErr w:type="spellEnd"/>
            <w:r w:rsidRPr="00D902A1">
              <w:rPr>
                <w:rFonts w:ascii="Times New Roman" w:hAnsi="Times New Roman" w:cs="Times New Roman"/>
                <w:color w:val="000000"/>
                <w:sz w:val="24"/>
                <w:szCs w:val="24"/>
                <w:shd w:val="clear" w:color="auto" w:fill="FFFFFF"/>
                <w:lang w:val="uk-UA" w:eastAsia="uk-UA"/>
              </w:rPr>
              <w:t xml:space="preserve"> міської ради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308" w:type="dxa"/>
            <w:tcBorders>
              <w:top w:val="single" w:sz="4" w:space="0" w:color="000000"/>
              <w:left w:val="single" w:sz="4" w:space="0" w:color="000000"/>
              <w:bottom w:val="single" w:sz="4" w:space="0" w:color="000000"/>
              <w:right w:val="single" w:sz="4" w:space="0" w:color="000000"/>
            </w:tcBorders>
          </w:tcPr>
          <w:p w:rsidR="00F61198" w:rsidRPr="007527E3" w:rsidRDefault="00F61198" w:rsidP="007527E3">
            <w:pPr>
              <w:pStyle w:val="DefaultStyle"/>
              <w:widowControl w:val="0"/>
              <w:tabs>
                <w:tab w:val="left" w:pos="426"/>
              </w:tabs>
              <w:spacing w:after="0" w:line="240" w:lineRule="auto"/>
              <w:jc w:val="both"/>
              <w:rPr>
                <w:rFonts w:ascii="Times New Roman" w:hAnsi="Times New Roman" w:cs="Times New Roman"/>
                <w:color w:val="000000"/>
                <w:sz w:val="24"/>
                <w:szCs w:val="24"/>
                <w:shd w:val="clear" w:color="auto" w:fill="FFFFFF"/>
                <w:lang w:val="uk-UA" w:eastAsia="uk-UA"/>
              </w:rPr>
            </w:pPr>
            <w:r>
              <w:rPr>
                <w:rFonts w:ascii="Times New Roman" w:hAnsi="Times New Roman" w:cs="Times New Roman"/>
                <w:color w:val="000000"/>
                <w:sz w:val="24"/>
                <w:szCs w:val="24"/>
                <w:shd w:val="clear" w:color="auto" w:fill="FFFFFF"/>
                <w:lang w:eastAsia="uk-UA"/>
              </w:rPr>
              <w:t>1170</w:t>
            </w:r>
            <w:r w:rsidR="00D902A1">
              <w:rPr>
                <w:rFonts w:ascii="Times New Roman" w:hAnsi="Times New Roman" w:cs="Times New Roman"/>
                <w:color w:val="000000"/>
                <w:sz w:val="24"/>
                <w:szCs w:val="24"/>
                <w:shd w:val="clear" w:color="auto" w:fill="FFFFFF"/>
                <w:lang w:val="uk-UA" w:eastAsia="uk-UA"/>
              </w:rPr>
              <w:t>6</w:t>
            </w:r>
            <w:r>
              <w:rPr>
                <w:rFonts w:ascii="Times New Roman" w:hAnsi="Times New Roman" w:cs="Times New Roman"/>
                <w:color w:val="000000"/>
                <w:sz w:val="24"/>
                <w:szCs w:val="24"/>
                <w:shd w:val="clear" w:color="auto" w:fill="FFFFFF"/>
                <w:lang w:eastAsia="uk-UA"/>
              </w:rPr>
              <w:t>,</w:t>
            </w:r>
            <w:r w:rsidR="00335F88">
              <w:rPr>
                <w:rFonts w:ascii="Times New Roman" w:hAnsi="Times New Roman" w:cs="Times New Roman"/>
                <w:color w:val="000000"/>
                <w:sz w:val="24"/>
                <w:szCs w:val="24"/>
                <w:shd w:val="clear" w:color="auto" w:fill="FFFFFF"/>
                <w:lang w:val="uk-UA" w:eastAsia="uk-UA"/>
              </w:rPr>
              <w:t xml:space="preserve"> Україна</w:t>
            </w:r>
            <w:proofErr w:type="gramStart"/>
            <w:r w:rsidR="00335F88">
              <w:rPr>
                <w:rFonts w:ascii="Times New Roman" w:hAnsi="Times New Roman" w:cs="Times New Roman"/>
                <w:color w:val="000000"/>
                <w:sz w:val="24"/>
                <w:szCs w:val="24"/>
                <w:shd w:val="clear" w:color="auto" w:fill="FFFFFF"/>
                <w:lang w:val="uk-UA" w:eastAsia="uk-UA"/>
              </w:rPr>
              <w:t>,</w:t>
            </w:r>
            <w:r w:rsidR="007527E3">
              <w:rPr>
                <w:rFonts w:ascii="Times New Roman" w:hAnsi="Times New Roman" w:cs="Times New Roman"/>
                <w:color w:val="000000"/>
                <w:sz w:val="24"/>
                <w:szCs w:val="24"/>
                <w:shd w:val="clear" w:color="auto" w:fill="FFFFFF"/>
                <w:lang w:val="uk-UA" w:eastAsia="uk-UA"/>
              </w:rPr>
              <w:t>Ж</w:t>
            </w:r>
            <w:proofErr w:type="gramEnd"/>
            <w:r w:rsidR="007527E3">
              <w:rPr>
                <w:rFonts w:ascii="Times New Roman" w:hAnsi="Times New Roman" w:cs="Times New Roman"/>
                <w:color w:val="000000"/>
                <w:sz w:val="24"/>
                <w:szCs w:val="24"/>
                <w:shd w:val="clear" w:color="auto" w:fill="FFFFFF"/>
                <w:lang w:val="uk-UA" w:eastAsia="uk-UA"/>
              </w:rPr>
              <w:t xml:space="preserve">итомирська область, </w:t>
            </w:r>
            <w:proofErr w:type="spellStart"/>
            <w:r w:rsidR="007527E3">
              <w:rPr>
                <w:rFonts w:ascii="Times New Roman" w:hAnsi="Times New Roman" w:cs="Times New Roman"/>
                <w:color w:val="000000"/>
                <w:sz w:val="24"/>
                <w:szCs w:val="24"/>
                <w:shd w:val="clear" w:color="auto" w:fill="FFFFFF"/>
                <w:lang w:val="uk-UA" w:eastAsia="uk-UA"/>
              </w:rPr>
              <w:t>Звягельський</w:t>
            </w:r>
            <w:proofErr w:type="spellEnd"/>
            <w:r w:rsidR="007527E3">
              <w:rPr>
                <w:rFonts w:ascii="Times New Roman" w:hAnsi="Times New Roman" w:cs="Times New Roman"/>
                <w:color w:val="000000"/>
                <w:sz w:val="24"/>
                <w:szCs w:val="24"/>
                <w:shd w:val="clear" w:color="auto" w:fill="FFFFFF"/>
                <w:lang w:val="uk-UA" w:eastAsia="uk-UA"/>
              </w:rPr>
              <w:t xml:space="preserve"> р-н, місто </w:t>
            </w:r>
            <w:proofErr w:type="spellStart"/>
            <w:r w:rsidR="007527E3">
              <w:rPr>
                <w:rFonts w:ascii="Times New Roman" w:hAnsi="Times New Roman" w:cs="Times New Roman"/>
                <w:color w:val="000000"/>
                <w:sz w:val="24"/>
                <w:szCs w:val="24"/>
                <w:shd w:val="clear" w:color="auto" w:fill="FFFFFF"/>
                <w:lang w:val="uk-UA" w:eastAsia="uk-UA"/>
              </w:rPr>
              <w:t>Звягель</w:t>
            </w:r>
            <w:proofErr w:type="spellEnd"/>
            <w:r w:rsidR="007527E3">
              <w:rPr>
                <w:rFonts w:ascii="Times New Roman" w:hAnsi="Times New Roman" w:cs="Times New Roman"/>
                <w:color w:val="000000"/>
                <w:sz w:val="24"/>
                <w:szCs w:val="24"/>
                <w:shd w:val="clear" w:color="auto" w:fill="FFFFFF"/>
                <w:lang w:val="uk-UA" w:eastAsia="uk-UA"/>
              </w:rPr>
              <w:t>, вул. Сагайдачного Гетьмана, будинок 215</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308" w:type="dxa"/>
            <w:tcBorders>
              <w:top w:val="single" w:sz="4" w:space="0" w:color="000000"/>
              <w:left w:val="single" w:sz="4" w:space="0" w:color="000000"/>
              <w:bottom w:val="single" w:sz="4" w:space="0" w:color="000000"/>
              <w:right w:val="single" w:sz="4" w:space="0" w:color="000000"/>
            </w:tcBorders>
          </w:tcPr>
          <w:p w:rsidR="00F61198" w:rsidRPr="007527E3" w:rsidRDefault="007527E3">
            <w:pPr>
              <w:pStyle w:val="NoSpacing1"/>
              <w:tabs>
                <w:tab w:val="left" w:pos="426"/>
              </w:tabs>
              <w:spacing w:line="276" w:lineRule="auto"/>
              <w:contextualSpacing/>
              <w:jc w:val="both"/>
              <w:rPr>
                <w:rFonts w:ascii="Times New Roman" w:hAnsi="Times New Roman"/>
                <w:color w:val="000000"/>
                <w:sz w:val="24"/>
                <w:szCs w:val="24"/>
                <w:shd w:val="clear" w:color="auto" w:fill="FFFFFF"/>
                <w:lang w:val="uk-UA" w:eastAsia="uk-UA"/>
              </w:rPr>
            </w:pPr>
            <w:r>
              <w:rPr>
                <w:rFonts w:ascii="Times New Roman" w:hAnsi="Times New Roman"/>
                <w:color w:val="000000"/>
                <w:sz w:val="24"/>
                <w:szCs w:val="24"/>
                <w:shd w:val="clear" w:color="auto" w:fill="FFFFFF"/>
                <w:lang w:val="uk-UA" w:eastAsia="uk-UA"/>
              </w:rPr>
              <w:t xml:space="preserve">Наталія Іванівна </w:t>
            </w:r>
            <w:proofErr w:type="spellStart"/>
            <w:r>
              <w:rPr>
                <w:rFonts w:ascii="Times New Roman" w:hAnsi="Times New Roman"/>
                <w:color w:val="000000"/>
                <w:sz w:val="24"/>
                <w:szCs w:val="24"/>
                <w:shd w:val="clear" w:color="auto" w:fill="FFFFFF"/>
                <w:lang w:val="uk-UA" w:eastAsia="uk-UA"/>
              </w:rPr>
              <w:t>Чернишук</w:t>
            </w:r>
            <w:proofErr w:type="spellEnd"/>
            <w:r>
              <w:rPr>
                <w:rFonts w:ascii="Times New Roman" w:hAnsi="Times New Roman"/>
                <w:color w:val="000000"/>
                <w:sz w:val="24"/>
                <w:szCs w:val="24"/>
                <w:shd w:val="clear" w:color="auto" w:fill="FFFFFF"/>
                <w:lang w:val="uk-UA" w:eastAsia="uk-UA"/>
              </w:rPr>
              <w:t xml:space="preserve"> – головний бухгалтер, уповноважена особа, </w:t>
            </w:r>
            <w:r w:rsidR="00335F88">
              <w:rPr>
                <w:rFonts w:ascii="Times New Roman" w:hAnsi="Times New Roman" w:cs="Times New Roman"/>
                <w:color w:val="000000"/>
                <w:sz w:val="24"/>
                <w:szCs w:val="24"/>
                <w:shd w:val="clear" w:color="auto" w:fill="FFFFFF"/>
                <w:lang w:eastAsia="uk-UA"/>
              </w:rPr>
              <w:t>1170</w:t>
            </w:r>
            <w:r w:rsidR="00335F88">
              <w:rPr>
                <w:rFonts w:ascii="Times New Roman" w:hAnsi="Times New Roman" w:cs="Times New Roman"/>
                <w:color w:val="000000"/>
                <w:sz w:val="24"/>
                <w:szCs w:val="24"/>
                <w:shd w:val="clear" w:color="auto" w:fill="FFFFFF"/>
                <w:lang w:val="uk-UA" w:eastAsia="uk-UA"/>
              </w:rPr>
              <w:t>6</w:t>
            </w:r>
            <w:r w:rsidR="00335F88">
              <w:rPr>
                <w:rFonts w:ascii="Times New Roman" w:hAnsi="Times New Roman" w:cs="Times New Roman"/>
                <w:color w:val="000000"/>
                <w:sz w:val="24"/>
                <w:szCs w:val="24"/>
                <w:shd w:val="clear" w:color="auto" w:fill="FFFFFF"/>
                <w:lang w:eastAsia="uk-UA"/>
              </w:rPr>
              <w:t>,</w:t>
            </w:r>
            <w:r w:rsidR="00335F88">
              <w:rPr>
                <w:rFonts w:ascii="Times New Roman" w:hAnsi="Times New Roman" w:cs="Times New Roman"/>
                <w:color w:val="000000"/>
                <w:sz w:val="24"/>
                <w:szCs w:val="24"/>
                <w:shd w:val="clear" w:color="auto" w:fill="FFFFFF"/>
                <w:lang w:val="uk-UA" w:eastAsia="uk-UA"/>
              </w:rPr>
              <w:t xml:space="preserve"> Україна,Житомирська область, </w:t>
            </w:r>
            <w:proofErr w:type="spellStart"/>
            <w:r w:rsidR="00335F88">
              <w:rPr>
                <w:rFonts w:ascii="Times New Roman" w:hAnsi="Times New Roman" w:cs="Times New Roman"/>
                <w:color w:val="000000"/>
                <w:sz w:val="24"/>
                <w:szCs w:val="24"/>
                <w:shd w:val="clear" w:color="auto" w:fill="FFFFFF"/>
                <w:lang w:val="uk-UA" w:eastAsia="uk-UA"/>
              </w:rPr>
              <w:t>Звягельський</w:t>
            </w:r>
            <w:proofErr w:type="spellEnd"/>
            <w:r w:rsidR="00335F88">
              <w:rPr>
                <w:rFonts w:ascii="Times New Roman" w:hAnsi="Times New Roman" w:cs="Times New Roman"/>
                <w:color w:val="000000"/>
                <w:sz w:val="24"/>
                <w:szCs w:val="24"/>
                <w:shd w:val="clear" w:color="auto" w:fill="FFFFFF"/>
                <w:lang w:val="uk-UA" w:eastAsia="uk-UA"/>
              </w:rPr>
              <w:t xml:space="preserve"> р-н, місто </w:t>
            </w:r>
            <w:proofErr w:type="spellStart"/>
            <w:r w:rsidR="00335F88">
              <w:rPr>
                <w:rFonts w:ascii="Times New Roman" w:hAnsi="Times New Roman" w:cs="Times New Roman"/>
                <w:color w:val="000000"/>
                <w:sz w:val="24"/>
                <w:szCs w:val="24"/>
                <w:shd w:val="clear" w:color="auto" w:fill="FFFFFF"/>
                <w:lang w:val="uk-UA" w:eastAsia="uk-UA"/>
              </w:rPr>
              <w:t>Звягель</w:t>
            </w:r>
            <w:proofErr w:type="spellEnd"/>
            <w:r w:rsidR="00335F88">
              <w:rPr>
                <w:rFonts w:ascii="Times New Roman" w:hAnsi="Times New Roman" w:cs="Times New Roman"/>
                <w:color w:val="000000"/>
                <w:sz w:val="24"/>
                <w:szCs w:val="24"/>
                <w:shd w:val="clear" w:color="auto" w:fill="FFFFFF"/>
                <w:lang w:val="uk-UA" w:eastAsia="uk-UA"/>
              </w:rPr>
              <w:t>, вул. Сагайдачного Гетьмана, будинок 215, 0689501980</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Процедура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відкриті торги з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bCs/>
                <w:i/>
                <w:iCs/>
                <w:color w:val="000000"/>
                <w:sz w:val="24"/>
                <w:szCs w:val="24"/>
                <w:u w:val="single"/>
                <w:lang w:eastAsia="ru-RU"/>
              </w:rPr>
            </w:pPr>
            <w:r>
              <w:rPr>
                <w:rFonts w:ascii="Times New Roman" w:hAnsi="Times New Roman"/>
                <w:color w:val="333333"/>
                <w:sz w:val="24"/>
                <w:szCs w:val="24"/>
              </w:rPr>
              <w:t> </w:t>
            </w:r>
            <w:r>
              <w:rPr>
                <w:rFonts w:ascii="Times New Roman" w:hAnsi="Times New Roman"/>
                <w:color w:val="333333"/>
                <w:sz w:val="24"/>
                <w:szCs w:val="24"/>
                <w:u w:val="single"/>
              </w:rPr>
              <w:t>ДК 021:2015:09310000-5: Електрична енергія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опис окремої частини (частин) предмета закупівлі (лота), щодо якої можуть бути подані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pStyle w:val="11"/>
              <w:widowControl w:val="0"/>
              <w:spacing w:before="120" w:after="12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подають свої тендерні пропозиції стосовно предмету закупівлі в цілому</w:t>
            </w:r>
          </w:p>
          <w:p w:rsidR="00F61198" w:rsidRDefault="00F61198">
            <w:pPr>
              <w:pStyle w:val="11"/>
              <w:widowControl w:val="0"/>
              <w:tabs>
                <w:tab w:val="left" w:pos="1320"/>
              </w:tabs>
              <w:spacing w:before="120" w:after="120" w:line="240" w:lineRule="auto"/>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Визначення окремих частин (лотів) не передбачається.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335F88" w:rsidRDefault="00F61198" w:rsidP="00335F88">
            <w:pPr>
              <w:widowControl w:val="0"/>
              <w:spacing w:after="0" w:line="240" w:lineRule="auto"/>
              <w:jc w:val="both"/>
              <w:rPr>
                <w:rFonts w:ascii="Times New Roman" w:hAnsi="Times New Roman"/>
                <w:sz w:val="24"/>
                <w:szCs w:val="24"/>
                <w:lang w:eastAsia="ru-RU"/>
              </w:rPr>
            </w:pPr>
            <w:r>
              <w:rPr>
                <w:rFonts w:ascii="Times New Roman" w:hAnsi="Times New Roman"/>
                <w:sz w:val="24"/>
                <w:szCs w:val="24"/>
              </w:rPr>
              <w:t xml:space="preserve">Місце поставки – </w:t>
            </w:r>
            <w:r w:rsidR="00335F88">
              <w:rPr>
                <w:rFonts w:ascii="Times New Roman" w:hAnsi="Times New Roman"/>
                <w:color w:val="000000"/>
                <w:sz w:val="24"/>
                <w:szCs w:val="24"/>
                <w:shd w:val="clear" w:color="auto" w:fill="FFFFFF"/>
                <w:lang w:eastAsia="uk-UA"/>
              </w:rPr>
              <w:t xml:space="preserve">11706, Житомирська область, </w:t>
            </w:r>
            <w:proofErr w:type="spellStart"/>
            <w:r w:rsidR="00335F88">
              <w:rPr>
                <w:rFonts w:ascii="Times New Roman" w:hAnsi="Times New Roman"/>
                <w:color w:val="000000"/>
                <w:sz w:val="24"/>
                <w:szCs w:val="24"/>
                <w:shd w:val="clear" w:color="auto" w:fill="FFFFFF"/>
                <w:lang w:eastAsia="uk-UA"/>
              </w:rPr>
              <w:t>Звягельський</w:t>
            </w:r>
            <w:proofErr w:type="spellEnd"/>
            <w:r w:rsidR="00335F88">
              <w:rPr>
                <w:rFonts w:ascii="Times New Roman" w:hAnsi="Times New Roman"/>
                <w:color w:val="000000"/>
                <w:sz w:val="24"/>
                <w:szCs w:val="24"/>
                <w:shd w:val="clear" w:color="auto" w:fill="FFFFFF"/>
                <w:lang w:eastAsia="uk-UA"/>
              </w:rPr>
              <w:t xml:space="preserve"> р-н, місто </w:t>
            </w:r>
            <w:proofErr w:type="spellStart"/>
            <w:r w:rsidR="00335F88">
              <w:rPr>
                <w:rFonts w:ascii="Times New Roman" w:hAnsi="Times New Roman"/>
                <w:color w:val="000000"/>
                <w:sz w:val="24"/>
                <w:szCs w:val="24"/>
                <w:shd w:val="clear" w:color="auto" w:fill="FFFFFF"/>
                <w:lang w:eastAsia="uk-UA"/>
              </w:rPr>
              <w:t>Звягель</w:t>
            </w:r>
            <w:proofErr w:type="spellEnd"/>
            <w:r w:rsidR="00335F88">
              <w:rPr>
                <w:rFonts w:ascii="Times New Roman" w:hAnsi="Times New Roman"/>
                <w:color w:val="000000"/>
                <w:sz w:val="24"/>
                <w:szCs w:val="24"/>
                <w:shd w:val="clear" w:color="auto" w:fill="FFFFFF"/>
                <w:lang w:eastAsia="uk-UA"/>
              </w:rPr>
              <w:t>, вул. Сагайдачного Гетьмана, будинок 215</w:t>
            </w:r>
          </w:p>
          <w:p w:rsidR="00F61198" w:rsidRDefault="00335F88" w:rsidP="00335F88">
            <w:pPr>
              <w:widowControl w:val="0"/>
              <w:spacing w:after="0" w:line="240" w:lineRule="auto"/>
              <w:jc w:val="both"/>
              <w:rPr>
                <w:rFonts w:ascii="Times New Roman" w:hAnsi="Times New Roman"/>
                <w:sz w:val="24"/>
                <w:szCs w:val="24"/>
                <w:shd w:val="clear" w:color="auto" w:fill="FFFFFF"/>
                <w:lang w:eastAsia="ru-RU"/>
              </w:rPr>
            </w:pPr>
            <w:r>
              <w:rPr>
                <w:rFonts w:ascii="Times New Roman" w:hAnsi="Times New Roman"/>
                <w:sz w:val="24"/>
                <w:szCs w:val="24"/>
                <w:lang w:eastAsia="ru-RU"/>
              </w:rPr>
              <w:t xml:space="preserve">Кількість поставки товару: </w:t>
            </w:r>
            <w:r w:rsidR="00F61198">
              <w:rPr>
                <w:rFonts w:ascii="Times New Roman" w:hAnsi="Times New Roman"/>
                <w:b/>
                <w:sz w:val="24"/>
                <w:szCs w:val="24"/>
                <w:shd w:val="clear" w:color="auto" w:fill="FFFFFF"/>
                <w:lang w:eastAsia="ru-RU"/>
              </w:rPr>
              <w:t>2</w:t>
            </w:r>
            <w:r>
              <w:rPr>
                <w:rFonts w:ascii="Times New Roman" w:hAnsi="Times New Roman"/>
                <w:b/>
                <w:sz w:val="24"/>
                <w:szCs w:val="24"/>
                <w:shd w:val="clear" w:color="auto" w:fill="FFFFFF"/>
                <w:lang w:eastAsia="ru-RU"/>
              </w:rPr>
              <w:t>600</w:t>
            </w:r>
            <w:r w:rsidR="00F61198">
              <w:rPr>
                <w:rFonts w:ascii="Times New Roman" w:hAnsi="Times New Roman"/>
                <w:b/>
                <w:sz w:val="24"/>
                <w:szCs w:val="24"/>
                <w:shd w:val="clear" w:color="auto" w:fill="FFFFFF"/>
                <w:lang w:eastAsia="ru-RU"/>
              </w:rPr>
              <w:t xml:space="preserve"> кВт/</w:t>
            </w:r>
            <w:proofErr w:type="spellStart"/>
            <w:r w:rsidR="00F61198">
              <w:rPr>
                <w:rFonts w:ascii="Times New Roman" w:hAnsi="Times New Roman"/>
                <w:b/>
                <w:sz w:val="24"/>
                <w:szCs w:val="24"/>
                <w:shd w:val="clear" w:color="auto" w:fill="FFFFFF"/>
                <w:lang w:eastAsia="ru-RU"/>
              </w:rPr>
              <w:t>год</w:t>
            </w:r>
            <w:proofErr w:type="spellEnd"/>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
              <w:contextualSpacing/>
              <w:jc w:val="both"/>
              <w:rPr>
                <w:rFonts w:ascii="Times New Roman" w:hAnsi="Times New Roman"/>
                <w:b/>
                <w:sz w:val="24"/>
                <w:szCs w:val="24"/>
                <w:shd w:val="clear" w:color="auto" w:fill="FFFFFF"/>
                <w:lang w:eastAsia="ru-RU"/>
              </w:rPr>
            </w:pPr>
            <w:r>
              <w:rPr>
                <w:rFonts w:ascii="Times New Roman" w:hAnsi="Times New Roman"/>
                <w:b/>
                <w:sz w:val="24"/>
                <w:szCs w:val="24"/>
                <w:shd w:val="clear" w:color="auto" w:fill="FFFFFF"/>
                <w:lang w:eastAsia="ru-RU"/>
              </w:rPr>
              <w:t>по «31» грудня 2023 р. ( включно)</w:t>
            </w:r>
          </w:p>
        </w:tc>
      </w:tr>
      <w:tr w:rsidR="00F61198">
        <w:trPr>
          <w:trHeight w:val="1375"/>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b/>
                <w:i/>
                <w:sz w:val="24"/>
                <w:szCs w:val="24"/>
                <w:lang w:eastAsia="uk-UA"/>
              </w:rPr>
            </w:pPr>
            <w:r>
              <w:rPr>
                <w:rFonts w:ascii="Times New Roman" w:hAnsi="Times New Roman"/>
                <w:b/>
                <w:i/>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осіб які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b/>
                <w:i/>
                <w:sz w:val="24"/>
                <w:szCs w:val="24"/>
                <w:lang w:eastAsia="uk-UA"/>
              </w:rPr>
              <w:t>бенефіціарним</w:t>
            </w:r>
            <w:proofErr w:type="spellEnd"/>
            <w:r>
              <w:rPr>
                <w:rFonts w:ascii="Times New Roman" w:hAnsi="Times New Roman"/>
                <w:b/>
                <w:i/>
                <w:sz w:val="24"/>
                <w:szCs w:val="24"/>
                <w:lang w:eastAsia="uk-UA"/>
              </w:rPr>
              <w:t xml:space="preserve"> власником, членом або учасником (акціонером), що має  </w:t>
            </w:r>
            <w:r>
              <w:rPr>
                <w:rFonts w:ascii="Times New Roman" w:hAnsi="Times New Roman"/>
                <w:b/>
                <w:i/>
                <w:sz w:val="24"/>
                <w:szCs w:val="24"/>
                <w:lang w:eastAsia="uk-UA"/>
              </w:rPr>
              <w:lastRenderedPageBreak/>
              <w:t>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 (за винятком товарів, необхідних для ремонту та обслуговування товарів, придбаних до набрання чинності Особливостей;</w:t>
            </w:r>
          </w:p>
          <w:p w:rsidR="00F61198" w:rsidRDefault="00F61198">
            <w:pPr>
              <w:widowControl w:val="0"/>
              <w:ind w:right="100"/>
              <w:contextualSpacing/>
              <w:jc w:val="both"/>
              <w:rPr>
                <w:rFonts w:ascii="Times New Roman" w:hAnsi="Times New Roman"/>
                <w:sz w:val="24"/>
                <w:szCs w:val="24"/>
                <w:lang w:eastAsia="uk-UA"/>
              </w:rPr>
            </w:pPr>
            <w:r>
              <w:rPr>
                <w:rFonts w:ascii="Times New Roman" w:hAnsi="Times New Roman"/>
                <w:sz w:val="24"/>
                <w:szCs w:val="24"/>
                <w:lang w:eastAsia="uk-UA"/>
              </w:rPr>
              <w:t>З метою підтвердження виконання вимог даного пункту тендерної документації учасник у складі тендерної пропозиції має зазначити інформацію про кінцевого(</w:t>
            </w:r>
            <w:proofErr w:type="spellStart"/>
            <w:r>
              <w:rPr>
                <w:rFonts w:ascii="Times New Roman" w:hAnsi="Times New Roman"/>
                <w:sz w:val="24"/>
                <w:szCs w:val="24"/>
                <w:lang w:eastAsia="uk-UA"/>
              </w:rPr>
              <w:t>их</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бенефеціарного</w:t>
            </w:r>
            <w:proofErr w:type="spellEnd"/>
            <w:r>
              <w:rPr>
                <w:rFonts w:ascii="Times New Roman" w:hAnsi="Times New Roman"/>
                <w:sz w:val="24"/>
                <w:szCs w:val="24"/>
                <w:lang w:eastAsia="uk-UA"/>
              </w:rPr>
              <w:t>(</w:t>
            </w:r>
            <w:proofErr w:type="spellStart"/>
            <w:r>
              <w:rPr>
                <w:rFonts w:ascii="Times New Roman" w:hAnsi="Times New Roman"/>
                <w:sz w:val="24"/>
                <w:szCs w:val="24"/>
                <w:lang w:eastAsia="uk-UA"/>
              </w:rPr>
              <w:t>их</w:t>
            </w:r>
            <w:proofErr w:type="spellEnd"/>
            <w:r>
              <w:rPr>
                <w:rFonts w:ascii="Times New Roman" w:hAnsi="Times New Roman"/>
                <w:sz w:val="24"/>
                <w:szCs w:val="24"/>
                <w:lang w:eastAsia="uk-UA"/>
              </w:rPr>
              <w:t>) власника(</w:t>
            </w:r>
            <w:proofErr w:type="spellStart"/>
            <w:r>
              <w:rPr>
                <w:rFonts w:ascii="Times New Roman" w:hAnsi="Times New Roman"/>
                <w:sz w:val="24"/>
                <w:szCs w:val="24"/>
                <w:lang w:eastAsia="uk-UA"/>
              </w:rPr>
              <w:t>ів</w:t>
            </w:r>
            <w:proofErr w:type="spellEnd"/>
            <w:r>
              <w:rPr>
                <w:rFonts w:ascii="Times New Roman" w:hAnsi="Times New Roman"/>
                <w:sz w:val="24"/>
                <w:szCs w:val="24"/>
                <w:lang w:eastAsia="uk-UA"/>
              </w:rPr>
              <w:t>) із зазначенням частку в статутному капіталі (із зазначенням громадянства кожного із них).</w:t>
            </w:r>
          </w:p>
          <w:p w:rsidR="00F61198" w:rsidRDefault="00F61198">
            <w:pPr>
              <w:widowControl w:val="0"/>
              <w:spacing w:after="0" w:line="240" w:lineRule="auto"/>
              <w:ind w:hanging="21"/>
              <w:contextualSpacing/>
              <w:jc w:val="both"/>
              <w:rPr>
                <w:rFonts w:ascii="Times New Roman" w:hAnsi="Times New Roman"/>
                <w:b/>
                <w:i/>
                <w:sz w:val="24"/>
                <w:szCs w:val="24"/>
              </w:rPr>
            </w:pPr>
            <w:r>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b/>
                <w:i/>
                <w:color w:val="000000"/>
                <w:sz w:val="24"/>
                <w:szCs w:val="24"/>
                <w:lang w:eastAsia="ru-RU"/>
              </w:rPr>
            </w:pPr>
            <w:r>
              <w:rPr>
                <w:rFonts w:ascii="Times New Roman" w:hAnsi="Times New Roman"/>
                <w:b/>
                <w:i/>
                <w:color w:val="000000"/>
                <w:sz w:val="24"/>
                <w:szCs w:val="24"/>
                <w:lang w:eastAsia="ru-RU"/>
              </w:rPr>
              <w:t>валютою тендерної пропозиції є гривня;</w:t>
            </w:r>
          </w:p>
          <w:p w:rsidR="00F61198" w:rsidRDefault="00F61198">
            <w:pPr>
              <w:pStyle w:val="af3"/>
              <w:widowControl w:val="0"/>
              <w:spacing w:beforeAutospacing="0" w:after="0" w:afterAutospacing="0"/>
              <w:jc w:val="both"/>
              <w:rPr>
                <w:color w:val="000000"/>
                <w:lang w:eastAsia="ru-RU"/>
              </w:rPr>
            </w:pPr>
            <w:r>
              <w:rPr>
                <w:color w:val="000000"/>
                <w:lang w:eastAsia="ru-RU"/>
              </w:rPr>
              <w:t>У разі, коли учасником процедури закупівлі є нерезидент, замовник має право встановити, що такий учасник може зазначити ціну тендерної пропозиції у доларах США, або євро.</w:t>
            </w:r>
          </w:p>
          <w:p w:rsidR="00F61198" w:rsidRDefault="00F61198">
            <w:pPr>
              <w:pStyle w:val="af3"/>
              <w:widowControl w:val="0"/>
              <w:spacing w:beforeAutospacing="0" w:after="0" w:afterAutospacing="0"/>
              <w:jc w:val="both"/>
              <w:rPr>
                <w:color w:val="000000"/>
                <w:lang w:eastAsia="ru-RU"/>
              </w:rPr>
            </w:pPr>
            <w:r>
              <w:rPr>
                <w:color w:val="000000"/>
                <w:lang w:eastAsia="ru-RU"/>
              </w:rPr>
              <w:t>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F61198" w:rsidRDefault="00F61198">
            <w:pPr>
              <w:pStyle w:val="af3"/>
              <w:widowControl w:val="0"/>
              <w:spacing w:beforeAutospacing="0" w:after="0" w:afterAutospacing="0"/>
              <w:jc w:val="both"/>
              <w:rPr>
                <w:color w:val="000000"/>
                <w:lang w:eastAsia="ru-RU"/>
              </w:rPr>
            </w:pPr>
            <w:proofErr w:type="spellStart"/>
            <w:r>
              <w:rPr>
                <w:b/>
                <w:color w:val="000000"/>
                <w:lang w:eastAsia="ru-RU"/>
              </w:rPr>
              <w:t>Цтгрн=ЦтдолхК</w:t>
            </w:r>
            <w:proofErr w:type="spellEnd"/>
            <w:r>
              <w:rPr>
                <w:b/>
                <w:color w:val="000000"/>
                <w:lang w:eastAsia="ru-RU"/>
              </w:rPr>
              <w:t xml:space="preserve">, де </w:t>
            </w:r>
            <w:proofErr w:type="spellStart"/>
            <w:r>
              <w:rPr>
                <w:b/>
                <w:color w:val="000000"/>
                <w:lang w:eastAsia="ru-RU"/>
              </w:rPr>
              <w:t>Цтгрн-</w:t>
            </w:r>
            <w:proofErr w:type="spellEnd"/>
            <w:r>
              <w:rPr>
                <w:color w:val="000000"/>
                <w:lang w:eastAsia="ru-RU"/>
              </w:rPr>
              <w:t xml:space="preserve"> ціна за одиницю товару в гривнях;</w:t>
            </w:r>
          </w:p>
          <w:p w:rsidR="00F61198" w:rsidRDefault="00F61198">
            <w:pPr>
              <w:pStyle w:val="af3"/>
              <w:widowControl w:val="0"/>
              <w:spacing w:beforeAutospacing="0" w:after="0" w:afterAutospacing="0"/>
              <w:jc w:val="both"/>
              <w:rPr>
                <w:color w:val="000000"/>
                <w:lang w:eastAsia="ru-RU"/>
              </w:rPr>
            </w:pPr>
            <w:proofErr w:type="spellStart"/>
            <w:r>
              <w:rPr>
                <w:b/>
                <w:color w:val="000000"/>
                <w:lang w:eastAsia="ru-RU"/>
              </w:rPr>
              <w:t>Цтдол</w:t>
            </w:r>
            <w:r>
              <w:rPr>
                <w:color w:val="000000"/>
                <w:lang w:eastAsia="ru-RU"/>
              </w:rPr>
              <w:t>-</w:t>
            </w:r>
            <w:proofErr w:type="spellEnd"/>
            <w:r>
              <w:rPr>
                <w:color w:val="000000"/>
                <w:lang w:eastAsia="ru-RU"/>
              </w:rPr>
              <w:t xml:space="preserve"> ціна за одиницю товару в доларах США,ЄВРО згідно цінової пропозиції;</w:t>
            </w:r>
          </w:p>
          <w:p w:rsidR="00F61198" w:rsidRDefault="00F61198">
            <w:pPr>
              <w:widowControl w:val="0"/>
              <w:spacing w:after="0" w:line="240" w:lineRule="auto"/>
              <w:ind w:hanging="23"/>
              <w:contextualSpacing/>
              <w:jc w:val="both"/>
              <w:rPr>
                <w:rFonts w:ascii="Times New Roman" w:hAnsi="Times New Roman"/>
                <w:color w:val="FF0000"/>
                <w:sz w:val="24"/>
                <w:szCs w:val="24"/>
                <w:lang w:eastAsia="uk-UA"/>
              </w:rPr>
            </w:pPr>
            <w:r>
              <w:rPr>
                <w:rFonts w:ascii="Times New Roman" w:hAnsi="Times New Roman"/>
                <w:b/>
                <w:color w:val="000000"/>
                <w:sz w:val="24"/>
                <w:szCs w:val="24"/>
                <w:lang w:eastAsia="ru-RU"/>
              </w:rPr>
              <w:t>К</w:t>
            </w:r>
            <w:r>
              <w:rPr>
                <w:rFonts w:ascii="Times New Roman" w:hAnsi="Times New Roman"/>
                <w:color w:val="000000"/>
                <w:sz w:val="24"/>
                <w:szCs w:val="24"/>
                <w:lang w:eastAsia="ru-RU"/>
              </w:rPr>
              <w:t xml:space="preserve"> - офіційний курс гривні до долару США, ЄВРО, встановлений Національним банком України на дату розкриття тендерних пропозицій.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7</w:t>
            </w:r>
          </w:p>
        </w:tc>
        <w:tc>
          <w:tcPr>
            <w:tcW w:w="3228" w:type="dxa"/>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 закупівель усі документи, що готуються замовником,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У разі неможливості надання документів українською </w:t>
            </w:r>
            <w:r>
              <w:rPr>
                <w:rFonts w:ascii="Times New Roman" w:hAnsi="Times New Roman"/>
                <w:color w:val="000000"/>
                <w:sz w:val="24"/>
                <w:szCs w:val="24"/>
                <w:lang w:eastAsia="ru-RU"/>
              </w:rPr>
              <w:lastRenderedPageBreak/>
              <w:t>мовою, вони можуть бути надані іноземною мовою, також додатково надається переклад на українську мову.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lastRenderedPageBreak/>
              <w:t>ІІ Порядок унесення змін та надання роз’яснень до тендерної документації</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Процедура надання роз’яснень щодо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hAnsi="Times New Roman"/>
                <w:sz w:val="24"/>
                <w:szCs w:val="24"/>
                <w:lang w:eastAsia="uk-UA"/>
              </w:rPr>
              <w:t>машинозчитувальному</w:t>
            </w:r>
            <w:proofErr w:type="spellEnd"/>
            <w:r>
              <w:rPr>
                <w:rFonts w:ascii="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lang w:eastAsia="uk-UA"/>
              </w:rPr>
              <w:t>2.3. Зазначена у цій частині інформація оприлюднюється замовником відповідно до вимог Закону та Особливостей.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lang w:eastAsia="uk-UA"/>
              </w:rPr>
              <w:lastRenderedPageBreak/>
              <w:t>ІІІ Інструкція з підготовки тендерної пропозиції</w:t>
            </w:r>
          </w:p>
        </w:tc>
      </w:tr>
      <w:tr w:rsidR="00F61198">
        <w:trPr>
          <w:trHeight w:val="1107"/>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1.1 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та документами, що підтверджують відповідність учасника кваліфікаційним критеріям згідно з </w:t>
            </w:r>
            <w:r>
              <w:rPr>
                <w:rFonts w:ascii="Times New Roman" w:hAnsi="Times New Roman"/>
                <w:b/>
                <w:sz w:val="24"/>
                <w:szCs w:val="24"/>
              </w:rPr>
              <w:t>Додатком 1</w:t>
            </w:r>
            <w:r>
              <w:rPr>
                <w:rFonts w:ascii="Times New Roman" w:hAnsi="Times New Roman"/>
                <w:sz w:val="24"/>
                <w:szCs w:val="24"/>
              </w:rPr>
              <w:t xml:space="preserve"> до тендерної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«Тендерна пропозиція» оформлена згідно з </w:t>
            </w:r>
            <w:r>
              <w:rPr>
                <w:rFonts w:ascii="Times New Roman" w:hAnsi="Times New Roman"/>
                <w:b/>
                <w:sz w:val="24"/>
                <w:szCs w:val="24"/>
              </w:rPr>
              <w:t xml:space="preserve">Додатком 2 </w:t>
            </w:r>
            <w:r>
              <w:rPr>
                <w:rFonts w:ascii="Times New Roman" w:hAnsi="Times New Roman"/>
                <w:sz w:val="24"/>
                <w:szCs w:val="24"/>
              </w:rPr>
              <w:t>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а також відповідну технічну згідно з </w:t>
            </w:r>
            <w:r>
              <w:rPr>
                <w:rFonts w:ascii="Times New Roman" w:hAnsi="Times New Roman"/>
                <w:b/>
                <w:sz w:val="24"/>
                <w:szCs w:val="24"/>
              </w:rPr>
              <w:t>Додатком 3</w:t>
            </w:r>
            <w:r>
              <w:rPr>
                <w:rFonts w:ascii="Times New Roman" w:hAnsi="Times New Roman"/>
                <w:sz w:val="24"/>
                <w:szCs w:val="24"/>
              </w:rPr>
              <w:t xml:space="preserve"> до тендерної документації (учасник в складі своєї пропозиції повинен надати підписане технічне завдання);</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 проекту договору згідно з </w:t>
            </w:r>
            <w:r>
              <w:rPr>
                <w:rFonts w:ascii="Times New Roman" w:hAnsi="Times New Roman"/>
                <w:b/>
                <w:sz w:val="24"/>
                <w:szCs w:val="24"/>
              </w:rPr>
              <w:t>Додатком 4</w:t>
            </w:r>
            <w:r>
              <w:rPr>
                <w:rFonts w:ascii="Times New Roman" w:hAnsi="Times New Roman"/>
                <w:sz w:val="24"/>
                <w:szCs w:val="24"/>
              </w:rPr>
              <w:t xml:space="preserve"> до тендерної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лист згода</w:t>
            </w:r>
            <w:r>
              <w:rPr>
                <w:rFonts w:ascii="Times New Roman" w:hAnsi="Times New Roman"/>
                <w:sz w:val="24"/>
                <w:szCs w:val="24"/>
              </w:rPr>
              <w:t xml:space="preserve"> за формою згідно з </w:t>
            </w:r>
            <w:r>
              <w:rPr>
                <w:rFonts w:ascii="Times New Roman" w:hAnsi="Times New Roman"/>
                <w:b/>
                <w:sz w:val="24"/>
                <w:szCs w:val="24"/>
              </w:rPr>
              <w:t>Додатком 5</w:t>
            </w:r>
            <w:r>
              <w:rPr>
                <w:rFonts w:ascii="Times New Roman" w:hAnsi="Times New Roman"/>
                <w:sz w:val="24"/>
                <w:szCs w:val="24"/>
                <w:lang w:eastAsia="ru-RU"/>
              </w:rPr>
              <w:t>на обробку персональних даних,</w:t>
            </w:r>
            <w:r>
              <w:rPr>
                <w:rFonts w:ascii="Times New Roman" w:hAnsi="Times New Roman"/>
                <w:sz w:val="24"/>
                <w:szCs w:val="24"/>
              </w:rPr>
              <w:t>які захищаються Законом України «Про захист персональних даних»</w:t>
            </w:r>
            <w:r>
              <w:rPr>
                <w:rFonts w:ascii="Times New Roman" w:hAnsi="Times New Roman"/>
                <w:sz w:val="24"/>
                <w:szCs w:val="24"/>
                <w:lang w:eastAsia="ru-RU"/>
              </w:rPr>
              <w:t>, чиї персональні данні містяться у тендерній пропозиції учасника;</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інші документи що передбачені цією документацією.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1.2. Кожен учасник має право подати тільки одну тендерну пропозицію.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rFonts w:ascii="Times New Roman" w:hAnsi="Times New Roman"/>
                <w:sz w:val="24"/>
                <w:szCs w:val="24"/>
              </w:rPr>
              <w:t>скан-копій</w:t>
            </w:r>
            <w:proofErr w:type="spellEnd"/>
            <w:r>
              <w:rPr>
                <w:rFonts w:ascii="Times New Roman" w:hAnsi="Times New Roman"/>
                <w:sz w:val="24"/>
                <w:szCs w:val="24"/>
              </w:rPr>
              <w:t xml:space="preserve"> придатних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(файли з розширенням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sz w:val="24"/>
                <w:szCs w:val="24"/>
              </w:rPr>
              <w:t>скан-копії</w:t>
            </w:r>
            <w:proofErr w:type="spellEnd"/>
            <w:r>
              <w:rPr>
                <w:rFonts w:ascii="Times New Roman" w:hAnsi="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закупівель </w:t>
            </w:r>
            <w:r>
              <w:rPr>
                <w:rFonts w:ascii="Times New Roman" w:hAnsi="Times New Roman"/>
                <w:sz w:val="24"/>
                <w:szCs w:val="24"/>
              </w:rPr>
              <w:lastRenderedPageBreak/>
              <w:t>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61198" w:rsidRDefault="00F61198">
            <w:pPr>
              <w:pStyle w:val="af3"/>
              <w:widowControl w:val="0"/>
              <w:spacing w:beforeAutospacing="0" w:after="0" w:afterAutospacing="0"/>
              <w:jc w:val="both"/>
              <w:rPr>
                <w:b/>
                <w:shd w:val="clear" w:color="auto" w:fill="FFFFFF"/>
              </w:rPr>
            </w:pPr>
            <w:r>
              <w:rPr>
                <w:b/>
                <w:shd w:val="clear" w:color="auto" w:fill="FFFFFF"/>
                <w:lang w:eastAsia="en-US"/>
              </w:rPr>
              <w:t xml:space="preserve">Замовник не приймає до розгляду тендерну пропозицію, </w:t>
            </w:r>
            <w:r>
              <w:rPr>
                <w:b/>
                <w:u w:val="single"/>
                <w:shd w:val="clear" w:color="auto" w:fill="FFFFFF"/>
                <w:lang w:eastAsia="en-US"/>
              </w:rPr>
              <w:t>ціна якої буде вищою, ніж очікувана вартість предмета закупівлі</w:t>
            </w:r>
            <w:r>
              <w:rPr>
                <w:b/>
                <w:shd w:val="clear" w:color="auto" w:fill="FFFFFF"/>
                <w:lang w:eastAsia="en-US"/>
              </w:rPr>
              <w:t>, визначена замовником в оголошенні про проведення відкритих торгів.</w:t>
            </w:r>
          </w:p>
          <w:p w:rsidR="00F61198" w:rsidRDefault="00F61198">
            <w:pPr>
              <w:widowControl w:val="0"/>
              <w:spacing w:after="0" w:line="240" w:lineRule="auto"/>
              <w:jc w:val="both"/>
              <w:rPr>
                <w:rFonts w:ascii="Times New Roman" w:hAnsi="Times New Roman"/>
                <w:b/>
                <w:bCs/>
                <w:i/>
                <w:iCs/>
                <w:sz w:val="24"/>
                <w:szCs w:val="24"/>
              </w:rPr>
            </w:pPr>
            <w:r>
              <w:rPr>
                <w:rFonts w:ascii="Times New Roman" w:hAnsi="Times New Roman"/>
                <w:b/>
                <w:bCs/>
                <w:i/>
                <w:iCs/>
                <w:sz w:val="24"/>
                <w:szCs w:val="24"/>
              </w:rPr>
              <w:t>Опис та приклади формальних несуттєвих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61198" w:rsidRDefault="00F61198">
            <w:pPr>
              <w:widowControl w:val="0"/>
              <w:spacing w:after="0" w:line="240" w:lineRule="auto"/>
              <w:jc w:val="both"/>
              <w:rPr>
                <w:rFonts w:ascii="Times New Roman" w:hAnsi="Times New Roman"/>
                <w:sz w:val="24"/>
                <w:szCs w:val="24"/>
              </w:rPr>
            </w:pP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Опис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великої літери;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уживання розділових знаків та відмінювання слів у реченні;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використання слова або мовного звороту, запозичених з іншої мови;</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застосування правил переносу частини слова з рядка в рядок;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написання слів разом та/або окремо, та/або через дефіс;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5.</w:t>
            </w:r>
            <w:r>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61198" w:rsidRDefault="00F61198">
            <w:pPr>
              <w:widowControl w:val="0"/>
              <w:spacing w:after="0" w:line="240" w:lineRule="auto"/>
              <w:jc w:val="both"/>
              <w:rPr>
                <w:rFonts w:ascii="Times New Roman" w:hAnsi="Times New Roman"/>
                <w:i/>
                <w:iCs/>
                <w:sz w:val="24"/>
                <w:szCs w:val="24"/>
                <w:u w:val="single"/>
              </w:rPr>
            </w:pPr>
            <w:r>
              <w:rPr>
                <w:rFonts w:ascii="Times New Roman" w:hAnsi="Times New Roman"/>
                <w:i/>
                <w:iCs/>
                <w:sz w:val="24"/>
                <w:szCs w:val="24"/>
                <w:u w:val="single"/>
              </w:rPr>
              <w:t>Приклади формальних помилок: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м.київ</w:t>
            </w:r>
            <w:proofErr w:type="spellEnd"/>
            <w:r>
              <w:rPr>
                <w:rFonts w:ascii="Times New Roman" w:hAnsi="Times New Roman"/>
                <w:sz w:val="24"/>
                <w:szCs w:val="24"/>
              </w:rPr>
              <w:t>» замість «</w:t>
            </w:r>
            <w:proofErr w:type="spellStart"/>
            <w:r>
              <w:rPr>
                <w:rFonts w:ascii="Times New Roman" w:hAnsi="Times New Roman"/>
                <w:sz w:val="24"/>
                <w:szCs w:val="24"/>
              </w:rPr>
              <w:t>м.Київ</w:t>
            </w:r>
            <w:proofErr w:type="spellEnd"/>
            <w:r>
              <w:rPr>
                <w:rFonts w:ascii="Times New Roman" w:hAnsi="Times New Roman"/>
                <w:sz w:val="24"/>
                <w:szCs w:val="24"/>
              </w:rPr>
              <w:t>»;</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«поряд -</w:t>
            </w:r>
            <w:proofErr w:type="spellStart"/>
            <w:r>
              <w:rPr>
                <w:rFonts w:ascii="Times New Roman" w:hAnsi="Times New Roman"/>
                <w:sz w:val="24"/>
                <w:szCs w:val="24"/>
              </w:rPr>
              <w:t>ок</w:t>
            </w:r>
            <w:proofErr w:type="spellEnd"/>
            <w:r>
              <w:rPr>
                <w:rFonts w:ascii="Times New Roman" w:hAnsi="Times New Roman"/>
                <w:sz w:val="24"/>
                <w:szCs w:val="24"/>
              </w:rPr>
              <w:t>» замість «</w:t>
            </w:r>
            <w:proofErr w:type="spellStart"/>
            <w:r>
              <w:rPr>
                <w:rFonts w:ascii="Times New Roman" w:hAnsi="Times New Roman"/>
                <w:sz w:val="24"/>
                <w:szCs w:val="24"/>
              </w:rPr>
              <w:t>поря</w:t>
            </w:r>
            <w:proofErr w:type="spellEnd"/>
            <w:r>
              <w:rPr>
                <w:rFonts w:ascii="Times New Roman" w:hAnsi="Times New Roman"/>
                <w:sz w:val="24"/>
                <w:szCs w:val="24"/>
              </w:rPr>
              <w:t xml:space="preserve"> – док»;</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w:t>
            </w:r>
            <w:proofErr w:type="spellStart"/>
            <w:r>
              <w:rPr>
                <w:rFonts w:ascii="Times New Roman" w:hAnsi="Times New Roman"/>
                <w:sz w:val="24"/>
                <w:szCs w:val="24"/>
              </w:rPr>
              <w:t>ненадається</w:t>
            </w:r>
            <w:proofErr w:type="spellEnd"/>
            <w:r>
              <w:rPr>
                <w:rFonts w:ascii="Times New Roman" w:hAnsi="Times New Roman"/>
                <w:sz w:val="24"/>
                <w:szCs w:val="24"/>
              </w:rPr>
              <w:t>» замість «не надається»»;</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 «______________№_____________» замість «14.08.2020 №320/13/14-01»</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rPr>
              <w:t>- учасник розмістив (завантажив) документ у форматі «JPG» замість  документа у форматі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PortableDocumentFormat</w:t>
            </w:r>
            <w:proofErr w:type="spellEnd"/>
            <w:r>
              <w:rPr>
                <w:rFonts w:ascii="Times New Roman" w:hAnsi="Times New Roman"/>
                <w:sz w:val="24"/>
                <w:szCs w:val="24"/>
              </w:rPr>
              <w:t>)».</w:t>
            </w:r>
          </w:p>
          <w:p w:rsidR="00F61198" w:rsidRDefault="00F61198">
            <w:pPr>
              <w:widowControl w:val="0"/>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Замовник залишає за собою право не відхиляти тендерні </w:t>
            </w:r>
            <w:r>
              <w:rPr>
                <w:rFonts w:ascii="Times New Roman" w:hAnsi="Times New Roman"/>
                <w:sz w:val="24"/>
                <w:szCs w:val="24"/>
                <w:lang w:eastAsia="uk-UA"/>
              </w:rPr>
              <w:lastRenderedPageBreak/>
              <w:t>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61198" w:rsidRDefault="00F61198">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shd w:val="clear" w:color="auto" w:fill="FFFFFF"/>
                <w:lang w:eastAsia="ru-RU"/>
              </w:rPr>
            </w:pPr>
            <w:r>
              <w:rPr>
                <w:rFonts w:ascii="Times New Roman" w:hAnsi="Times New Roman"/>
                <w:sz w:val="24"/>
                <w:szCs w:val="24"/>
                <w:shd w:val="clear" w:color="auto" w:fill="FFFFFF"/>
                <w:lang w:eastAsia="ru-RU"/>
              </w:rPr>
              <w:t>Не вимагається</w:t>
            </w:r>
          </w:p>
        </w:tc>
      </w:tr>
      <w:tr w:rsidR="00F61198">
        <w:trPr>
          <w:trHeight w:val="410"/>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Умови повернення чи неповернення забезпечення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shd w:val="clear" w:color="auto" w:fill="FFFFFF"/>
                <w:lang w:eastAsia="ru-RU"/>
              </w:rPr>
            </w:pPr>
            <w:bookmarkStart w:id="0" w:name="h.2et92p0"/>
            <w:bookmarkEnd w:id="0"/>
            <w:r>
              <w:rPr>
                <w:rFonts w:ascii="Times New Roman" w:hAnsi="Times New Roman"/>
                <w:color w:val="000000"/>
                <w:sz w:val="24"/>
                <w:szCs w:val="24"/>
                <w:shd w:val="clear" w:color="auto" w:fill="FFFFFF"/>
                <w:lang w:eastAsia="ru-RU"/>
              </w:rPr>
              <w:t>Не передбачено</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Строк, протягом якого тендерні пропозиції є дійсними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4.1. Тендерні пропозиції вважаються дійсними протягом 120 днів із дати кінцевого строку подання тендерних пропозицій. Учасники у складі своєї тендерної пропозиції повинні надати гарантійний лист щодо строку дії своєї пропозиції.</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1198" w:rsidRDefault="00F61198">
            <w:pPr>
              <w:pStyle w:val="af1"/>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F61198" w:rsidRDefault="00F61198">
            <w:pPr>
              <w:pStyle w:val="af1"/>
              <w:widowControl w:val="0"/>
              <w:numPr>
                <w:ilvl w:val="0"/>
                <w:numId w:val="1"/>
              </w:numPr>
              <w:spacing w:after="0" w:line="240" w:lineRule="auto"/>
              <w:ind w:left="16" w:firstLine="5"/>
              <w:jc w:val="both"/>
              <w:rPr>
                <w:rFonts w:ascii="Times New Roman" w:hAnsi="Times New Roman"/>
                <w:sz w:val="24"/>
                <w:szCs w:val="24"/>
              </w:rPr>
            </w:pPr>
            <w:r>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F61198" w:rsidRDefault="00F61198">
            <w:pPr>
              <w:widowControl w:val="0"/>
              <w:spacing w:after="0" w:line="240" w:lineRule="auto"/>
              <w:jc w:val="both"/>
              <w:rPr>
                <w:rFonts w:ascii="Times New Roman" w:hAnsi="Times New Roman"/>
                <w:color w:val="000000"/>
                <w:sz w:val="28"/>
                <w:szCs w:val="28"/>
                <w:shd w:val="clear" w:color="auto" w:fill="FFFFFF"/>
              </w:rPr>
            </w:pPr>
            <w:r>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Кваліфікаційні критерії відповідно до статті 16 Закону, підстави, встановлені п. 47 Особливостей, та інформація про спосіб підтвердження відповідності учасників установленим критеріям і вимогам згідно із законодавством.</w:t>
            </w:r>
          </w:p>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w:t>
            </w:r>
            <w:r>
              <w:rPr>
                <w:rFonts w:ascii="Times New Roman" w:hAnsi="Times New Roman"/>
                <w:b/>
                <w:sz w:val="24"/>
                <w:szCs w:val="24"/>
              </w:rPr>
              <w:lastRenderedPageBreak/>
              <w:t>учасників установленим кваліфікаційним критеріям та підставам, встановленим п. 47 Особливостей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w:t>
            </w:r>
            <w:r>
              <w:rPr>
                <w:rFonts w:ascii="Times New Roman" w:hAnsi="Times New Roman"/>
                <w:sz w:val="24"/>
                <w:szCs w:val="24"/>
              </w:rPr>
              <w:t xml:space="preserve"> з урахуванням вимог Особливостей,</w:t>
            </w:r>
            <w:r>
              <w:rPr>
                <w:rFonts w:ascii="Times New Roman" w:hAnsi="Times New Roman"/>
                <w:sz w:val="24"/>
                <w:szCs w:val="24"/>
                <w:lang w:eastAsia="ru-RU"/>
              </w:rPr>
              <w:t xml:space="preserve"> а також </w:t>
            </w:r>
            <w:r>
              <w:rPr>
                <w:rFonts w:ascii="Times New Roman" w:hAnsi="Times New Roman"/>
                <w:sz w:val="24"/>
                <w:szCs w:val="24"/>
              </w:rPr>
              <w:t>вимог установлених п. 47 Особливостей, та інформацію про спосіб підтвердження відповідності учасників установленим вимогам, в</w:t>
            </w:r>
            <w:r>
              <w:rPr>
                <w:rFonts w:ascii="Times New Roman" w:hAnsi="Times New Roman"/>
                <w:sz w:val="24"/>
                <w:szCs w:val="24"/>
                <w:lang w:eastAsia="ru-RU"/>
              </w:rPr>
              <w:t>ідповідно до додатку 1 тендерної документації.</w:t>
            </w:r>
          </w:p>
          <w:p w:rsidR="00F61198" w:rsidRDefault="00F61198">
            <w:pPr>
              <w:pStyle w:val="rvps2"/>
              <w:widowControl w:val="0"/>
              <w:shd w:val="clear" w:color="auto" w:fill="FFFFFF"/>
              <w:spacing w:beforeAutospacing="0" w:after="0" w:afterAutospacing="0"/>
              <w:jc w:val="both"/>
            </w:pPr>
            <w: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61198" w:rsidRDefault="00F61198">
            <w:pPr>
              <w:pStyle w:val="rvps2"/>
              <w:widowControl w:val="0"/>
              <w:shd w:val="clear" w:color="auto" w:fill="FFFFFF"/>
              <w:spacing w:beforeAutospacing="0" w:after="0" w:afterAutospacing="0"/>
              <w:jc w:val="both"/>
              <w:rPr>
                <w:color w:val="000000"/>
              </w:rPr>
            </w:pPr>
            <w:r>
              <w:rPr>
                <w:color w:val="000000"/>
              </w:rPr>
              <w:t>1)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1 тендерної документації.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5.2. 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Pr>
                <w:rFonts w:ascii="Times New Roman" w:hAnsi="Times New Roman"/>
                <w:color w:val="000000"/>
                <w:sz w:val="24"/>
                <w:szCs w:val="24"/>
                <w:lang w:eastAsia="uk-UA"/>
              </w:rPr>
              <w:lastRenderedPageBreak/>
              <w:t xml:space="preserve">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 47 Особливостей та </w:t>
            </w:r>
            <w:proofErr w:type="spellStart"/>
            <w:r>
              <w:rPr>
                <w:rFonts w:ascii="Times New Roman" w:hAnsi="Times New Roman"/>
                <w:color w:val="000000"/>
                <w:sz w:val="24"/>
                <w:szCs w:val="24"/>
                <w:lang w:eastAsia="uk-UA"/>
              </w:rPr>
              <w:t>п.п</w:t>
            </w:r>
            <w:proofErr w:type="spellEnd"/>
            <w:r>
              <w:rPr>
                <w:rFonts w:ascii="Times New Roman" w:hAnsi="Times New Roman"/>
                <w:color w:val="000000"/>
                <w:sz w:val="24"/>
                <w:szCs w:val="24"/>
                <w:lang w:eastAsia="uk-UA"/>
              </w:rPr>
              <w:t>. 5.3 Тендерної документації.</w:t>
            </w:r>
          </w:p>
          <w:p w:rsidR="00F61198" w:rsidRDefault="00F61198">
            <w:pPr>
              <w:pStyle w:val="rvps2"/>
              <w:widowControl w:val="0"/>
              <w:shd w:val="clear" w:color="auto" w:fill="FFFFFF"/>
              <w:spacing w:beforeAutospacing="0" w:after="0" w:afterAutospacing="0"/>
              <w:jc w:val="both"/>
              <w:rPr>
                <w:color w:val="000000"/>
              </w:rPr>
            </w:pPr>
            <w:r>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61198" w:rsidRDefault="00F61198">
            <w:pPr>
              <w:pStyle w:val="rvps2"/>
              <w:widowControl w:val="0"/>
              <w:shd w:val="clear" w:color="auto" w:fill="FFFFFF"/>
              <w:spacing w:beforeAutospacing="0" w:after="0" w:afterAutospacing="0"/>
              <w:jc w:val="both"/>
              <w:rPr>
                <w:color w:val="000000"/>
              </w:rPr>
            </w:pPr>
            <w:r>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61198" w:rsidRDefault="00F61198">
            <w:pPr>
              <w:pStyle w:val="rvps2"/>
              <w:widowControl w:val="0"/>
              <w:shd w:val="clear" w:color="auto" w:fill="FFFFFF"/>
              <w:spacing w:beforeAutospacing="0" w:after="0" w:afterAutospacing="0"/>
              <w:jc w:val="both"/>
              <w:rPr>
                <w:color w:val="000000"/>
              </w:rPr>
            </w:pPr>
            <w:r>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61198" w:rsidRDefault="00F61198">
            <w:pPr>
              <w:pStyle w:val="rvps2"/>
              <w:widowControl w:val="0"/>
              <w:shd w:val="clear" w:color="auto" w:fill="FFFFFF"/>
              <w:spacing w:beforeAutospacing="0" w:after="0" w:afterAutospacing="0"/>
              <w:jc w:val="both"/>
              <w:rPr>
                <w:color w:val="000000"/>
              </w:rPr>
            </w:pPr>
            <w:r>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rPr>
              <w:t>антиконкурентних</w:t>
            </w:r>
            <w:proofErr w:type="spellEnd"/>
            <w:r>
              <w:rPr>
                <w:color w:val="000000"/>
              </w:rPr>
              <w:t xml:space="preserve"> узгоджених дій, що стосуються спотворення результатів тендерів;</w:t>
            </w:r>
          </w:p>
          <w:p w:rsidR="00F61198" w:rsidRDefault="00F61198">
            <w:pPr>
              <w:pStyle w:val="rvps2"/>
              <w:widowControl w:val="0"/>
              <w:shd w:val="clear" w:color="auto" w:fill="FFFFFF"/>
              <w:spacing w:beforeAutospacing="0" w:after="0" w:afterAutospacing="0"/>
              <w:jc w:val="both"/>
              <w:rPr>
                <w:color w:val="000000"/>
              </w:rPr>
            </w:pPr>
            <w:r>
              <w:rPr>
                <w:color w:val="000000"/>
              </w:rPr>
              <w:t>5) фізична особа, яка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61198" w:rsidRDefault="00F61198">
            <w:pPr>
              <w:pStyle w:val="rvps2"/>
              <w:widowControl w:val="0"/>
              <w:shd w:val="clear" w:color="auto" w:fill="FFFFFF"/>
              <w:spacing w:beforeAutospacing="0" w:after="0" w:afterAutospacing="0"/>
              <w:jc w:val="both"/>
              <w:rPr>
                <w:color w:val="000000"/>
              </w:rPr>
            </w:pPr>
            <w:r>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61198" w:rsidRDefault="00F61198">
            <w:pPr>
              <w:pStyle w:val="rvps2"/>
              <w:widowControl w:val="0"/>
              <w:shd w:val="clear" w:color="auto" w:fill="FFFFFF"/>
              <w:spacing w:beforeAutospacing="0" w:after="0" w:afterAutospacing="0"/>
              <w:jc w:val="both"/>
              <w:rPr>
                <w:color w:val="000000"/>
              </w:rPr>
            </w:pPr>
            <w:r>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color w:val="000000"/>
              </w:rPr>
              <w:lastRenderedPageBreak/>
              <w:t>юридичних осіб, фізичних осіб - підприємців та громадських формувань” (крім нерезидентів);</w:t>
            </w:r>
          </w:p>
          <w:p w:rsidR="00F61198" w:rsidRDefault="00F61198">
            <w:pPr>
              <w:pStyle w:val="rvps2"/>
              <w:widowControl w:val="0"/>
              <w:shd w:val="clear" w:color="auto" w:fill="FFFFFF"/>
              <w:spacing w:beforeAutospacing="0" w:after="0" w:afterAutospacing="0"/>
              <w:jc w:val="both"/>
              <w:rPr>
                <w:color w:val="000000"/>
              </w:rPr>
            </w:pPr>
            <w:r>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11) учасник процедури закупівлі або кінцевий  </w:t>
            </w:r>
            <w:proofErr w:type="spellStart"/>
            <w:r>
              <w:rPr>
                <w:color w:val="000000"/>
              </w:rPr>
              <w:t>бенефіціарний</w:t>
            </w:r>
            <w:proofErr w:type="spellEnd"/>
            <w:r>
              <w:rPr>
                <w:color w:val="000000"/>
              </w:rPr>
              <w:t xml:space="preserve"> власник, член або учасник(акціонер)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61198" w:rsidRDefault="00F61198">
            <w:pPr>
              <w:pStyle w:val="rvps2"/>
              <w:widowControl w:val="0"/>
              <w:shd w:val="clear" w:color="auto" w:fill="FFFFFF"/>
              <w:spacing w:beforeAutospacing="0" w:after="0" w:afterAutospacing="0"/>
              <w:jc w:val="both"/>
              <w:rPr>
                <w:color w:val="000000"/>
              </w:rPr>
            </w:pPr>
            <w:r>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61198" w:rsidRDefault="00F61198">
            <w:pPr>
              <w:pStyle w:val="rvps2"/>
              <w:widowControl w:val="0"/>
              <w:shd w:val="clear" w:color="auto" w:fill="FFFFFF"/>
              <w:spacing w:beforeAutospacing="0" w:after="0" w:afterAutospacing="0"/>
              <w:jc w:val="both"/>
              <w:rPr>
                <w:color w:val="000000"/>
              </w:rPr>
            </w:pPr>
            <w:r>
              <w:rPr>
                <w:color w:val="000000"/>
              </w:rPr>
              <w:t>13)Замовник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F61198" w:rsidRDefault="00F61198">
            <w:pPr>
              <w:pStyle w:val="rvps2"/>
              <w:widowControl w:val="0"/>
              <w:shd w:val="clear" w:color="auto" w:fill="FFFFFF"/>
              <w:spacing w:beforeAutospacing="0" w:after="0" w:afterAutospacing="0"/>
              <w:jc w:val="both"/>
              <w:rPr>
                <w:color w:val="000000"/>
              </w:rPr>
            </w:pPr>
            <w:r>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F61198" w:rsidRDefault="00F61198">
            <w:pPr>
              <w:pStyle w:val="rvps2"/>
              <w:widowControl w:val="0"/>
              <w:shd w:val="clear" w:color="auto" w:fill="FFFFFF"/>
              <w:spacing w:beforeAutospacing="0" w:after="0" w:afterAutospacing="0"/>
              <w:jc w:val="both"/>
              <w:rPr>
                <w:color w:val="000000"/>
              </w:rPr>
            </w:pPr>
            <w:r>
              <w:rPr>
                <w:color w:val="000000"/>
              </w:rPr>
              <w:t>Якщо замовник вважає таке підтвердження достатнім, учаснику процедури закупівлі не може бути відмовлено в участі в процедурі закупівлі.</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5.3. 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Pr>
                <w:rFonts w:ascii="Times New Roman" w:hAnsi="Times New Roman"/>
                <w:color w:val="000000"/>
                <w:sz w:val="24"/>
                <w:szCs w:val="24"/>
                <w:lang w:eastAsia="uk-UA"/>
              </w:rPr>
              <w:lastRenderedPageBreak/>
              <w:t>зазначених у підпунктах 3, 5, 6 і 12 та в абзаці  чотирнадцятому пункту 47 Особливостей, а саме:</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реєстрах,доступ до яких є вільним, або  публічної інформації, що є доступною в електронній  </w:t>
            </w:r>
            <w:proofErr w:type="spellStart"/>
            <w:r>
              <w:rPr>
                <w:rFonts w:ascii="Times New Roman" w:hAnsi="Times New Roman"/>
                <w:color w:val="000000"/>
                <w:sz w:val="24"/>
                <w:szCs w:val="24"/>
                <w:lang w:eastAsia="uk-UA"/>
              </w:rPr>
              <w:t>системізакупівель</w:t>
            </w:r>
            <w:proofErr w:type="spellEnd"/>
            <w:r>
              <w:rPr>
                <w:rFonts w:ascii="Times New Roman" w:hAnsi="Times New Roman"/>
                <w:color w:val="000000"/>
                <w:sz w:val="24"/>
                <w:szCs w:val="24"/>
                <w:lang w:eastAsia="uk-UA"/>
              </w:rPr>
              <w:t>, крім випадків, коли доступ до такої  інформації є обмеженим на момент оприлюднення оголошення про проведення відкритих торгів.</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 Замовник самостійно перевіряє інформацію про Відсутність підстав, визначених </w:t>
            </w:r>
            <w:proofErr w:type="spellStart"/>
            <w:r>
              <w:rPr>
                <w:rFonts w:ascii="Times New Roman" w:hAnsi="Times New Roman"/>
                <w:color w:val="000000"/>
                <w:sz w:val="24"/>
                <w:szCs w:val="24"/>
                <w:lang w:eastAsia="uk-UA"/>
              </w:rPr>
              <w:t>п.п</w:t>
            </w:r>
            <w:proofErr w:type="spellEnd"/>
            <w:r>
              <w:rPr>
                <w:rFonts w:ascii="Times New Roman" w:hAnsi="Times New Roman"/>
                <w:color w:val="000000"/>
                <w:sz w:val="24"/>
                <w:szCs w:val="24"/>
                <w:lang w:eastAsia="uk-UA"/>
              </w:rPr>
              <w:t xml:space="preserve">. 3 пункту 47 Особливостей у Єдиному державному реєстрі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пов'язанiкорупцiєю</w:t>
            </w:r>
            <w:proofErr w:type="spellEnd"/>
            <w:r>
              <w:rPr>
                <w:rFonts w:ascii="Times New Roman" w:hAnsi="Times New Roman"/>
                <w:color w:val="000000"/>
                <w:sz w:val="24"/>
                <w:szCs w:val="24"/>
                <w:lang w:eastAsia="uk-UA"/>
              </w:rPr>
              <w:t xml:space="preserve"> правопорушення за посиланням  </w:t>
            </w:r>
            <w:hyperlink r:id="rId6">
              <w:r>
                <w:rPr>
                  <w:rFonts w:ascii="Times New Roman" w:hAnsi="Times New Roman"/>
                  <w:color w:val="000000"/>
                  <w:sz w:val="24"/>
                  <w:szCs w:val="24"/>
                  <w:lang w:eastAsia="uk-UA"/>
                </w:rPr>
                <w:t>https://corruptinfo.nazk.gov.ua/</w:t>
              </w:r>
            </w:hyperlink>
            <w:r>
              <w:rPr>
                <w:rFonts w:ascii="Times New Roman" w:hAnsi="Times New Roman"/>
                <w:color w:val="000000"/>
                <w:sz w:val="24"/>
                <w:szCs w:val="24"/>
                <w:lang w:eastAsia="uk-UA"/>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 xml:space="preserve">Оскільки наразі Єдиний державний реєстр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пов'язанiкорупцiєю</w:t>
            </w:r>
            <w:proofErr w:type="spellEnd"/>
            <w:r>
              <w:rPr>
                <w:rFonts w:ascii="Times New Roman" w:hAnsi="Times New Roman"/>
                <w:color w:val="000000"/>
                <w:sz w:val="24"/>
                <w:szCs w:val="24"/>
                <w:lang w:eastAsia="uk-UA"/>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(надається переможцем виключно у разі, якщо протягом строку, визначеного абзацом 15 пункту 47 Особливостей, буде відсутній вільний доступ до Єдиного державного реєстру </w:t>
            </w:r>
            <w:proofErr w:type="spellStart"/>
            <w:r>
              <w:rPr>
                <w:rFonts w:ascii="Times New Roman" w:hAnsi="Times New Roman"/>
                <w:color w:val="000000"/>
                <w:sz w:val="24"/>
                <w:szCs w:val="24"/>
                <w:lang w:eastAsia="uk-UA"/>
              </w:rPr>
              <w:t>осiб</w:t>
            </w:r>
            <w:proofErr w:type="spellEnd"/>
            <w:r>
              <w:rPr>
                <w:rFonts w:ascii="Times New Roman" w:hAnsi="Times New Roman"/>
                <w:color w:val="000000"/>
                <w:sz w:val="24"/>
                <w:szCs w:val="24"/>
                <w:lang w:eastAsia="uk-UA"/>
              </w:rPr>
              <w:t xml:space="preserve">, </w:t>
            </w:r>
            <w:proofErr w:type="spellStart"/>
            <w:r>
              <w:rPr>
                <w:rFonts w:ascii="Times New Roman" w:hAnsi="Times New Roman"/>
                <w:color w:val="000000"/>
                <w:sz w:val="24"/>
                <w:szCs w:val="24"/>
                <w:lang w:eastAsia="uk-UA"/>
              </w:rPr>
              <w:t>якi</w:t>
            </w:r>
            <w:proofErr w:type="spellEnd"/>
            <w:r>
              <w:rPr>
                <w:rFonts w:ascii="Times New Roman" w:hAnsi="Times New Roman"/>
                <w:color w:val="000000"/>
                <w:sz w:val="24"/>
                <w:szCs w:val="24"/>
                <w:lang w:eastAsia="uk-UA"/>
              </w:rPr>
              <w:t xml:space="preserve"> вчинили </w:t>
            </w:r>
            <w:proofErr w:type="spellStart"/>
            <w:r>
              <w:rPr>
                <w:rFonts w:ascii="Times New Roman" w:hAnsi="Times New Roman"/>
                <w:color w:val="000000"/>
                <w:sz w:val="24"/>
                <w:szCs w:val="24"/>
                <w:lang w:eastAsia="uk-UA"/>
              </w:rPr>
              <w:t>корупцiйнi</w:t>
            </w:r>
            <w:proofErr w:type="spellEnd"/>
            <w:r>
              <w:rPr>
                <w:rFonts w:ascii="Times New Roman" w:hAnsi="Times New Roman"/>
                <w:color w:val="000000"/>
                <w:sz w:val="24"/>
                <w:szCs w:val="24"/>
                <w:lang w:eastAsia="uk-UA"/>
              </w:rPr>
              <w:t xml:space="preserve"> або </w:t>
            </w:r>
            <w:proofErr w:type="spellStart"/>
            <w:r>
              <w:rPr>
                <w:rFonts w:ascii="Times New Roman" w:hAnsi="Times New Roman"/>
                <w:color w:val="000000"/>
                <w:sz w:val="24"/>
                <w:szCs w:val="24"/>
                <w:lang w:eastAsia="uk-UA"/>
              </w:rPr>
              <w:t>пов'язанiкорупцiєю</w:t>
            </w:r>
            <w:proofErr w:type="spellEnd"/>
            <w:r>
              <w:rPr>
                <w:rFonts w:ascii="Times New Roman" w:hAnsi="Times New Roman"/>
                <w:color w:val="000000"/>
                <w:sz w:val="24"/>
                <w:szCs w:val="24"/>
                <w:lang w:eastAsia="uk-UA"/>
              </w:rPr>
              <w:t xml:space="preserve"> правопорушення)*.</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(файл з розширенням «.p7s»), який містить інформацію про час та дату підпису Витягу.</w:t>
            </w:r>
          </w:p>
          <w:p w:rsidR="00F61198" w:rsidRDefault="00F61198">
            <w:pPr>
              <w:pStyle w:val="rvps2"/>
              <w:widowControl w:val="0"/>
              <w:shd w:val="clear" w:color="auto" w:fill="FFFFFF"/>
              <w:spacing w:beforeAutospacing="0" w:after="0" w:afterAutospacing="0"/>
              <w:jc w:val="both"/>
              <w:rPr>
                <w:color w:val="000000"/>
              </w:rPr>
            </w:pPr>
            <w:r>
              <w:rPr>
                <w:color w:val="000000"/>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w:t>
            </w:r>
            <w:r>
              <w:rPr>
                <w:color w:val="000000"/>
              </w:rPr>
              <w:lastRenderedPageBreak/>
              <w:t>правопорушення або правопорушення, пов’язаного з корупцією.</w:t>
            </w:r>
          </w:p>
          <w:p w:rsidR="00F61198" w:rsidRDefault="00F61198">
            <w:pPr>
              <w:widowControl w:val="0"/>
              <w:spacing w:after="0" w:line="240" w:lineRule="auto"/>
              <w:jc w:val="both"/>
              <w:rPr>
                <w:rFonts w:ascii="Times New Roman" w:hAnsi="Times New Roman"/>
                <w:color w:val="000000"/>
                <w:sz w:val="24"/>
                <w:szCs w:val="24"/>
              </w:rPr>
            </w:pPr>
            <w:r>
              <w:rPr>
                <w:rFonts w:ascii="Times New Roman" w:hAnsi="Times New Roman"/>
                <w:color w:val="000000"/>
                <w:sz w:val="24"/>
                <w:szCs w:val="24"/>
                <w:lang w:eastAsia="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Pr>
                <w:rFonts w:ascii="Times New Roman" w:hAnsi="Times New Roman"/>
                <w:color w:val="000000"/>
                <w:sz w:val="24"/>
                <w:szCs w:val="24"/>
                <w:lang w:eastAsia="uk-UA"/>
              </w:rPr>
              <w:t>перебуваючим</w:t>
            </w:r>
            <w:proofErr w:type="spellEnd"/>
            <w:r>
              <w:rPr>
                <w:rFonts w:ascii="Times New Roman" w:hAnsi="Times New Roman"/>
                <w:color w:val="000000"/>
                <w:sz w:val="24"/>
                <w:szCs w:val="24"/>
                <w:lang w:eastAsia="uk-UA"/>
              </w:rPr>
              <w:t xml:space="preserve">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w:t>
            </w:r>
            <w:r>
              <w:rPr>
                <w:rFonts w:ascii="Times New Roman" w:hAnsi="Times New Roman"/>
                <w:color w:val="000000"/>
                <w:sz w:val="24"/>
                <w:szCs w:val="24"/>
              </w:rPr>
              <w:t xml:space="preserve">Витяг можливо отримати за посиланням </w:t>
            </w:r>
            <w:hyperlink r:id="rId7">
              <w:r>
                <w:rPr>
                  <w:rFonts w:ascii="Times New Roman" w:hAnsi="Times New Roman"/>
                  <w:color w:val="000000"/>
                  <w:sz w:val="24"/>
                  <w:szCs w:val="24"/>
                </w:rPr>
                <w:t>https://vytiah.mvs.gov.ua/app/landing</w:t>
              </w:r>
            </w:hyperlink>
            <w:r>
              <w:rPr>
                <w:rFonts w:ascii="Times New Roman" w:hAnsi="Times New Roman"/>
                <w:color w:val="000000"/>
                <w:sz w:val="24"/>
                <w:szCs w:val="24"/>
              </w:rPr>
              <w:t>.</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shd w:val="clear" w:color="auto" w:fill="FFFFFF"/>
              </w:rPr>
              <w:t xml:space="preserve">Зазначений Витяг надається щодо осіб (особи), визначених згідно </w:t>
            </w:r>
            <w:proofErr w:type="spellStart"/>
            <w:r>
              <w:rPr>
                <w:rFonts w:ascii="Times New Roman" w:hAnsi="Times New Roman"/>
                <w:color w:val="000000"/>
                <w:sz w:val="24"/>
                <w:szCs w:val="24"/>
                <w:shd w:val="clear" w:color="auto" w:fill="FFFFFF"/>
              </w:rPr>
              <w:t>п.п</w:t>
            </w:r>
            <w:proofErr w:type="spellEnd"/>
            <w:r>
              <w:rPr>
                <w:rFonts w:ascii="Times New Roman" w:hAnsi="Times New Roman"/>
                <w:color w:val="000000"/>
                <w:sz w:val="24"/>
                <w:szCs w:val="24"/>
                <w:shd w:val="clear" w:color="auto" w:fill="FFFFFF"/>
              </w:rPr>
              <w:t xml:space="preserve">. 5, 6, 12 </w:t>
            </w:r>
            <w:r>
              <w:rPr>
                <w:rFonts w:ascii="Times New Roman" w:hAnsi="Times New Roman"/>
                <w:color w:val="000000"/>
                <w:sz w:val="24"/>
                <w:szCs w:val="24"/>
                <w:lang w:eastAsia="uk-UA"/>
              </w:rPr>
              <w:t>пункту 47 Особливостей</w:t>
            </w:r>
            <w:r>
              <w:rPr>
                <w:rFonts w:ascii="Times New Roman" w:hAnsi="Times New Roman"/>
                <w:color w:val="000000"/>
                <w:sz w:val="24"/>
                <w:szCs w:val="24"/>
                <w:shd w:val="clear" w:color="auto" w:fill="FFFFFF"/>
              </w:rPr>
              <w:t>;</w:t>
            </w:r>
          </w:p>
          <w:p w:rsidR="00F61198" w:rsidRDefault="00F61198">
            <w:pPr>
              <w:pStyle w:val="rvps2"/>
              <w:widowControl w:val="0"/>
              <w:shd w:val="clear" w:color="auto" w:fill="FFFFFF"/>
              <w:spacing w:beforeAutospacing="0" w:after="0" w:afterAutospacing="0"/>
              <w:jc w:val="both"/>
              <w:rPr>
                <w:color w:val="000000"/>
              </w:rPr>
            </w:pPr>
            <w:r>
              <w:rPr>
                <w:color w:val="000000"/>
              </w:rPr>
              <w:t>довідка, складена учасником у довільній формі, що підтверджує відсутність підстави, передбаченої в абзаці  чотирнадцятому пункту 47 Особливостей, або інформація у довільній формі, що підтверджує вжиття заходів для доведення надійності учасника, згідно абзацу чотирнадцятому пункту 47 Особливостей.</w:t>
            </w:r>
          </w:p>
          <w:p w:rsidR="00F61198" w:rsidRDefault="00F61198">
            <w:pPr>
              <w:pStyle w:val="rvps2"/>
              <w:widowControl w:val="0"/>
              <w:shd w:val="clear" w:color="auto" w:fill="FFFFFF"/>
              <w:spacing w:beforeAutospacing="0" w:after="0" w:afterAutospacing="0"/>
              <w:jc w:val="both"/>
              <w:rPr>
                <w:color w:val="000000"/>
              </w:rPr>
            </w:pPr>
            <w:r>
              <w:rPr>
                <w:color w:val="000000"/>
              </w:rPr>
              <w:t>5.5.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в пункті 47 Особливостей (крім  підпунктів 1 і 7,  абзацу чотирнадцятого пункту 47 Особливостей) подається по кожному з учасників, які входять у склад об’єднання окремо.</w:t>
            </w:r>
          </w:p>
          <w:p w:rsidR="00F61198" w:rsidRDefault="00F61198">
            <w:pPr>
              <w:widowControl w:val="0"/>
              <w:spacing w:after="0" w:line="240" w:lineRule="auto"/>
              <w:jc w:val="both"/>
              <w:rPr>
                <w:rFonts w:ascii="Times New Roman" w:hAnsi="Times New Roman"/>
                <w:color w:val="000000"/>
                <w:sz w:val="24"/>
                <w:szCs w:val="24"/>
                <w:lang w:eastAsia="uk-UA"/>
              </w:rPr>
            </w:pPr>
            <w:r>
              <w:rPr>
                <w:rFonts w:ascii="Times New Roman" w:hAnsi="Times New Roman"/>
                <w:color w:val="000000"/>
                <w:sz w:val="24"/>
                <w:szCs w:val="24"/>
                <w:lang w:eastAsia="uk-UA"/>
              </w:rPr>
              <w:t>5.6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r>
              <w:rPr>
                <w:rFonts w:ascii="Times New Roman" w:hAnsi="Times New Roman"/>
                <w:sz w:val="24"/>
                <w:szCs w:val="24"/>
              </w:rPr>
              <w:t>(учасник в складі своєї пропозиції повинен надати підписане технічне завдання)</w:t>
            </w:r>
            <w:r>
              <w:rPr>
                <w:rFonts w:ascii="Times New Roman" w:hAnsi="Times New Roman"/>
                <w:sz w:val="24"/>
                <w:szCs w:val="24"/>
                <w:lang w:eastAsia="uk-UA"/>
              </w:rPr>
              <w:t>;</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highlight w:val="white"/>
                <w:lang w:eastAsia="uk-UA"/>
              </w:rPr>
              <w:t>6.2.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hAnsi="Times New Roman"/>
                <w:sz w:val="24"/>
                <w:szCs w:val="24"/>
                <w:lang w:eastAsia="uk-UA"/>
              </w:rPr>
              <w:t xml:space="preserve"> з урахуванням вимог, визначених частини четвертою статті 5 Закону;</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6.3. Умови постачання електричної енергії замовнику повинні відповідати наступним нормативно-правовим актам:</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Закон України «Про ринок електричної енергії»;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Правила роздрібного ринку електричної енергії (затверджені постановою НКРЕКП від 14.03.2018 р. № 312).</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інші нормативно-правові акти, прийняті на виконання Закону України «Про ринок електричної енергії».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6.4. Відповідно до положень пункту 11.4.6 глави 11.4 розділу XI Кодексу систем розподілу, затвердженого постановою НКРЕКП від 14.03.2018 № 310, </w:t>
            </w:r>
            <w:r>
              <w:rPr>
                <w:rFonts w:ascii="Times New Roman" w:hAnsi="Times New Roman"/>
                <w:sz w:val="24"/>
                <w:szCs w:val="24"/>
                <w:shd w:val="clear" w:color="auto" w:fill="FFFFFF"/>
              </w:rPr>
              <w:t>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r>
              <w:rPr>
                <w:rFonts w:ascii="Times New Roman" w:hAnsi="Times New Roman"/>
                <w:sz w:val="24"/>
                <w:szCs w:val="24"/>
              </w:rPr>
              <w:t xml:space="preserve">.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Pr>
                <w:rFonts w:ascii="Times New Roman" w:hAnsi="Times New Roman"/>
                <w:sz w:val="24"/>
                <w:szCs w:val="24"/>
              </w:rPr>
              <w:t>електропостачальника</w:t>
            </w:r>
            <w:proofErr w:type="spellEnd"/>
            <w:r>
              <w:rPr>
                <w:rFonts w:ascii="Times New Roman" w:hAnsi="Times New Roman"/>
                <w:sz w:val="24"/>
                <w:szCs w:val="24"/>
              </w:rPr>
              <w:t xml:space="preserve">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6.5. Всі посилання в тексті цієї тендерної документації в цілому та її додатках на стандартні характеристики, технічні регламенти та умови, вимоги, умовні позначення та термінологію, пов’язані з товарами, що закуповуються, </w:t>
            </w:r>
            <w:r>
              <w:rPr>
                <w:rFonts w:ascii="Times New Roman" w:hAnsi="Times New Roman"/>
                <w:sz w:val="24"/>
                <w:szCs w:val="24"/>
              </w:rPr>
              <w:lastRenderedPageBreak/>
              <w:t>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тощо, слід читати в сукупності з виразом «або еквівалент».</w:t>
            </w:r>
          </w:p>
          <w:p w:rsidR="00F61198" w:rsidRDefault="00F61198">
            <w:pPr>
              <w:widowControl w:val="0"/>
              <w:spacing w:after="0" w:line="240" w:lineRule="auto"/>
              <w:contextualSpacing/>
              <w:jc w:val="both"/>
              <w:rPr>
                <w:rFonts w:ascii="Times New Roman" w:hAnsi="Times New Roman"/>
              </w:rPr>
            </w:pPr>
            <w:r>
              <w:rPr>
                <w:rFonts w:ascii="Times New Roman" w:hAnsi="Times New Roman"/>
                <w:sz w:val="24"/>
                <w:szCs w:val="24"/>
              </w:rPr>
              <w:t>Під час виконання договору про закупівлю учасник повинен дотримуватись передбачених чинним законодавством України заходів із захисту довкілля</w:t>
            </w:r>
            <w:r>
              <w:rPr>
                <w:rFonts w:ascii="Times New Roman" w:hAnsi="Times New Roman"/>
              </w:rPr>
              <w:t>.</w:t>
            </w:r>
          </w:p>
        </w:tc>
      </w:tr>
      <w:tr w:rsidR="00F61198">
        <w:trPr>
          <w:trHeight w:val="2254"/>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rsidR="00F61198" w:rsidRDefault="00F61198">
            <w:pPr>
              <w:widowControl w:val="0"/>
              <w:spacing w:after="0" w:line="240" w:lineRule="auto"/>
              <w:contextualSpacing/>
              <w:jc w:val="both"/>
              <w:rPr>
                <w:rFonts w:ascii="Times New Roman" w:hAnsi="Times New Roman"/>
                <w:sz w:val="24"/>
                <w:szCs w:val="24"/>
                <w:lang w:eastAsia="uk-UA"/>
              </w:rPr>
            </w:pPr>
          </w:p>
        </w:tc>
      </w:tr>
      <w:tr w:rsidR="00F61198">
        <w:trPr>
          <w:trHeight w:val="90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rPr>
                <w:rFonts w:ascii="Times New Roman" w:hAnsi="Times New Roman"/>
                <w:b/>
                <w:color w:val="000000"/>
                <w:sz w:val="24"/>
                <w:szCs w:val="24"/>
                <w:lang w:eastAsia="ru-RU"/>
              </w:rPr>
            </w:pPr>
            <w:r>
              <w:rPr>
                <w:rFonts w:ascii="Times New Roman" w:hAnsi="Times New Roman"/>
                <w:b/>
                <w:color w:val="000000"/>
                <w:sz w:val="24"/>
                <w:szCs w:val="24"/>
                <w:lang w:eastAsia="ru-RU"/>
              </w:rPr>
              <w:t>Інформація про субпідрядника (у випадку закупівлі робіт)</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вимагається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9</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ind w:hanging="23"/>
              <w:contextualSpacing/>
              <w:jc w:val="center"/>
              <w:rPr>
                <w:rFonts w:ascii="Times New Roman" w:hAnsi="Times New Roman"/>
                <w:b/>
                <w:sz w:val="24"/>
                <w:szCs w:val="24"/>
              </w:rPr>
            </w:pPr>
          </w:p>
          <w:p w:rsidR="00F61198" w:rsidRDefault="00F61198">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ІV Подання та розкриття тендерної пропозиції</w:t>
            </w:r>
          </w:p>
          <w:p w:rsidR="00F61198" w:rsidRDefault="00F61198">
            <w:pPr>
              <w:widowControl w:val="0"/>
              <w:spacing w:after="0" w:line="240" w:lineRule="auto"/>
              <w:ind w:hanging="23"/>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rPr>
              <w:t>Кінцевий строк подання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Pr="0030049A" w:rsidRDefault="00F61198">
            <w:pPr>
              <w:widowControl w:val="0"/>
              <w:spacing w:after="0" w:line="240" w:lineRule="auto"/>
              <w:contextualSpacing/>
              <w:jc w:val="both"/>
              <w:rPr>
                <w:rFonts w:ascii="Times New Roman" w:hAnsi="Times New Roman"/>
                <w:color w:val="000000" w:themeColor="text1"/>
                <w:sz w:val="24"/>
                <w:szCs w:val="24"/>
                <w:shd w:val="clear" w:color="auto" w:fill="FFFFFF"/>
              </w:rPr>
            </w:pPr>
            <w:r>
              <w:rPr>
                <w:rFonts w:ascii="Times New Roman" w:hAnsi="Times New Roman"/>
                <w:sz w:val="24"/>
                <w:szCs w:val="24"/>
                <w:shd w:val="clear" w:color="auto" w:fill="FFFFFF"/>
              </w:rPr>
              <w:t xml:space="preserve">Кінцевий строк подання тендерних пропозицій – </w:t>
            </w:r>
            <w:r w:rsidR="00295659" w:rsidRPr="0030049A">
              <w:rPr>
                <w:rFonts w:ascii="Times New Roman" w:hAnsi="Times New Roman"/>
                <w:b/>
                <w:color w:val="000000" w:themeColor="text1"/>
                <w:sz w:val="24"/>
                <w:szCs w:val="24"/>
                <w:shd w:val="clear" w:color="auto" w:fill="FFFFFF"/>
              </w:rPr>
              <w:t>«22» листопада</w:t>
            </w:r>
            <w:r w:rsidRPr="0030049A">
              <w:rPr>
                <w:rFonts w:ascii="Times New Roman" w:hAnsi="Times New Roman"/>
                <w:b/>
                <w:color w:val="000000" w:themeColor="text1"/>
                <w:sz w:val="24"/>
                <w:szCs w:val="24"/>
                <w:shd w:val="clear" w:color="auto" w:fill="FFFFFF"/>
              </w:rPr>
              <w:t xml:space="preserve"> 2023р.</w:t>
            </w:r>
            <w:r w:rsidRPr="0030049A">
              <w:rPr>
                <w:rFonts w:ascii="Times New Roman" w:hAnsi="Times New Roman"/>
                <w:color w:val="000000" w:themeColor="text1"/>
                <w:sz w:val="24"/>
                <w:szCs w:val="24"/>
                <w:shd w:val="clear" w:color="auto" w:fill="FFFFFF"/>
              </w:rPr>
              <w:t xml:space="preserve"> д</w:t>
            </w:r>
            <w:r w:rsidRPr="0030049A">
              <w:rPr>
                <w:rFonts w:ascii="Times New Roman" w:hAnsi="Times New Roman"/>
                <w:b/>
                <w:color w:val="000000" w:themeColor="text1"/>
                <w:sz w:val="24"/>
                <w:szCs w:val="24"/>
                <w:shd w:val="clear" w:color="auto" w:fill="FFFFFF"/>
              </w:rPr>
              <w:t>о 00:00 год.</w:t>
            </w:r>
          </w:p>
          <w:p w:rsidR="00F61198" w:rsidRDefault="00F61198">
            <w:pPr>
              <w:widowControl w:val="0"/>
              <w:spacing w:after="0" w:line="240" w:lineRule="auto"/>
              <w:contextualSpacing/>
              <w:jc w:val="both"/>
              <w:rPr>
                <w:rFonts w:ascii="Times New Roman" w:hAnsi="Times New Roman"/>
                <w:b/>
                <w:sz w:val="24"/>
                <w:szCs w:val="24"/>
                <w:shd w:val="clear" w:color="auto" w:fill="FFFFFF"/>
              </w:rPr>
            </w:pPr>
            <w:bookmarkStart w:id="1" w:name="_GoBack"/>
            <w:bookmarkEnd w:id="1"/>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Отримана тендерна пропозиція автоматично вноситься до </w:t>
            </w:r>
            <w:r>
              <w:rPr>
                <w:rFonts w:ascii="Times New Roman" w:hAnsi="Times New Roman"/>
                <w:sz w:val="24"/>
                <w:szCs w:val="24"/>
              </w:rPr>
              <w:lastRenderedPageBreak/>
              <w:t>реєстру;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У день і час закінчення строку подання тендерних пропозицій, зазначених в оголошенні про проведення процедури закупівлі, електронною системою закупівель автоматично розкривається частина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Pr>
                <w:rFonts w:ascii="Times New Roman" w:hAnsi="Times New Roman"/>
                <w:sz w:val="24"/>
                <w:szCs w:val="24"/>
              </w:rPr>
              <w:t>Держаудитслужба</w:t>
            </w:r>
            <w:proofErr w:type="spellEnd"/>
            <w:r>
              <w:rPr>
                <w:rFonts w:ascii="Times New Roman" w:hAnsi="Times New Roman"/>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center"/>
              <w:rPr>
                <w:rFonts w:ascii="Times New Roman" w:hAnsi="Times New Roman"/>
                <w:b/>
                <w:sz w:val="24"/>
                <w:szCs w:val="24"/>
              </w:rPr>
            </w:pPr>
          </w:p>
          <w:p w:rsidR="00F61198" w:rsidRDefault="00F61198">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t>V Оцінка тендерної пропозиції</w:t>
            </w:r>
          </w:p>
          <w:p w:rsidR="00F61198" w:rsidRDefault="00F61198">
            <w:pPr>
              <w:widowControl w:val="0"/>
              <w:spacing w:after="0" w:line="240" w:lineRule="auto"/>
              <w:contextualSpacing/>
              <w:jc w:val="center"/>
              <w:rPr>
                <w:rFonts w:ascii="Times New Roman" w:hAnsi="Times New Roman"/>
                <w:b/>
                <w:sz w:val="24"/>
                <w:szCs w:val="24"/>
              </w:rPr>
            </w:pP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308" w:type="dxa"/>
            <w:tcBorders>
              <w:top w:val="single" w:sz="4" w:space="0" w:color="000000"/>
              <w:left w:val="single" w:sz="4" w:space="0" w:color="000000"/>
              <w:bottom w:val="single" w:sz="4" w:space="0" w:color="000000"/>
              <w:right w:val="single" w:sz="4" w:space="0" w:color="000000"/>
            </w:tcBorders>
          </w:tcPr>
          <w:p w:rsidR="00F61198" w:rsidRPr="007C5868" w:rsidRDefault="00F61198">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Єдиним критерієм оцінки згідно даної процедури відкритих торгів є ціна (питома вага критерію – 100%).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F61198" w:rsidRPr="007C5868" w:rsidRDefault="00F61198">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Розмір мінімального кроку пониження ціни під час електронного аукціону-1%</w:t>
            </w:r>
          </w:p>
          <w:p w:rsidR="00F61198" w:rsidRDefault="00F61198">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w:t>
            </w:r>
            <w:r>
              <w:rPr>
                <w:rFonts w:ascii="Times New Roman" w:hAnsi="Times New Roman" w:cs="Times New Roman"/>
                <w:sz w:val="24"/>
                <w:szCs w:val="24"/>
                <w:lang w:val="uk-UA"/>
              </w:rPr>
              <w:lastRenderedPageBreak/>
              <w:t>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w:t>
            </w:r>
          </w:p>
          <w:p w:rsidR="00F61198" w:rsidRDefault="00F61198">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Електронний аукціон здійснюється у відповідності з положеннями ст. 30 Закону.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Ціна тендерної пропозиції відкритих торгів зазначається у формі </w:t>
            </w:r>
            <w:proofErr w:type="spellStart"/>
            <w:r>
              <w:rPr>
                <w:rFonts w:ascii="Times New Roman" w:hAnsi="Times New Roman"/>
                <w:color w:val="000000"/>
                <w:sz w:val="24"/>
                <w:szCs w:val="24"/>
                <w:lang w:eastAsia="ru-RU"/>
              </w:rPr>
              <w:t>„Тендерна</w:t>
            </w:r>
            <w:proofErr w:type="spellEnd"/>
            <w:r>
              <w:rPr>
                <w:rFonts w:ascii="Times New Roman" w:hAnsi="Times New Roman"/>
                <w:color w:val="000000"/>
                <w:sz w:val="24"/>
                <w:szCs w:val="24"/>
                <w:lang w:eastAsia="ru-RU"/>
              </w:rPr>
              <w:t xml:space="preserve"> </w:t>
            </w:r>
            <w:proofErr w:type="spellStart"/>
            <w:r>
              <w:rPr>
                <w:rFonts w:ascii="Times New Roman" w:hAnsi="Times New Roman"/>
                <w:color w:val="000000"/>
                <w:sz w:val="24"/>
                <w:szCs w:val="24"/>
                <w:lang w:eastAsia="ru-RU"/>
              </w:rPr>
              <w:t>пропозиція”</w:t>
            </w:r>
            <w:proofErr w:type="spellEnd"/>
            <w:r>
              <w:rPr>
                <w:rFonts w:ascii="Times New Roman" w:hAnsi="Times New Roman"/>
                <w:color w:val="000000"/>
                <w:sz w:val="24"/>
                <w:szCs w:val="24"/>
                <w:lang w:eastAsia="ru-RU"/>
              </w:rPr>
              <w:t xml:space="preserve"> (Додаток </w:t>
            </w:r>
            <w:r>
              <w:rPr>
                <w:rFonts w:ascii="Times New Roman" w:hAnsi="Times New Roman"/>
                <w:sz w:val="24"/>
                <w:szCs w:val="24"/>
                <w:lang w:eastAsia="ru-RU"/>
              </w:rPr>
              <w:t>№ 2</w:t>
            </w:r>
            <w:r>
              <w:rPr>
                <w:rFonts w:ascii="Times New Roman" w:hAnsi="Times New Roman"/>
                <w:color w:val="000000"/>
                <w:sz w:val="24"/>
                <w:szCs w:val="24"/>
                <w:lang w:eastAsia="ru-RU"/>
              </w:rPr>
              <w:t xml:space="preserve"> документації тендерних торгів).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Ціна пропозиції повинна  бути чітко визначеною.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при розрахунку ціни тендерної пропозиції не має права включати в ціну пропозиції будь-які витрати, понесені ним у процесі підготовки тендерної пропозиції.</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Всі витрати пов’язані з оформленням договору на закупівлю (поставки) покладаються на Учасника – переможця відкритих торгів.</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61198" w:rsidRDefault="00F61198">
            <w:pPr>
              <w:keepNext/>
              <w:keepLines/>
              <w:widowControl w:val="0"/>
              <w:spacing w:after="0" w:line="240" w:lineRule="auto"/>
              <w:contextualSpacing/>
              <w:jc w:val="both"/>
              <w:rPr>
                <w:rFonts w:ascii="Times New Roman" w:hAnsi="Times New Roman"/>
                <w:sz w:val="24"/>
                <w:szCs w:val="24"/>
                <w:lang w:eastAsia="ru-RU"/>
              </w:rPr>
            </w:pPr>
            <w:r>
              <w:rPr>
                <w:rFonts w:ascii="Times New Roman" w:hAnsi="Times New Roman"/>
                <w:b/>
                <w:bCs/>
                <w:i/>
                <w:iCs/>
                <w:sz w:val="24"/>
                <w:szCs w:val="24"/>
                <w:u w:val="single"/>
                <w:lang w:eastAsia="ru-RU"/>
              </w:rPr>
              <w:t>Інші умови тендерної документації:</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hAnsi="Times New Roman"/>
                <w:sz w:val="24"/>
                <w:szCs w:val="24"/>
                <w:lang w:eastAsia="ru-RU"/>
              </w:rPr>
              <w:t>ії</w:t>
            </w:r>
            <w:proofErr w:type="spellEnd"/>
            <w:r>
              <w:rPr>
                <w:rFonts w:ascii="Times New Roman" w:hAnsi="Times New Roman"/>
                <w:sz w:val="24"/>
                <w:szCs w:val="24"/>
                <w:lang w:eastAsia="ru-RU"/>
              </w:rPr>
              <w:t xml:space="preserve"> роз'яснення/</w:t>
            </w:r>
            <w:proofErr w:type="spellStart"/>
            <w:r>
              <w:rPr>
                <w:rFonts w:ascii="Times New Roman" w:hAnsi="Times New Roman"/>
                <w:sz w:val="24"/>
                <w:szCs w:val="24"/>
                <w:lang w:eastAsia="ru-RU"/>
              </w:rPr>
              <w:t>нь</w:t>
            </w:r>
            <w:proofErr w:type="spellEnd"/>
            <w:r>
              <w:rPr>
                <w:rFonts w:ascii="Times New Roman" w:hAnsi="Times New Roman"/>
                <w:sz w:val="24"/>
                <w:szCs w:val="24"/>
                <w:lang w:eastAsia="ru-RU"/>
              </w:rPr>
              <w:t xml:space="preserve"> державних органів </w:t>
            </w:r>
            <w:r>
              <w:rPr>
                <w:rFonts w:ascii="Times New Roman" w:hAnsi="Times New Roman"/>
                <w:sz w:val="24"/>
                <w:szCs w:val="24"/>
                <w:lang w:eastAsia="ru-RU"/>
              </w:rPr>
              <w:lastRenderedPageBreak/>
              <w:t>або не накладення електронного підпису.</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5. Учасники торгів нерезиденти для виконання вимог щодо подання документів, передбачених </w:t>
            </w:r>
            <w:r>
              <w:rPr>
                <w:rFonts w:ascii="Times New Roman" w:hAnsi="Times New Roman"/>
                <w:b/>
                <w:bCs/>
                <w:i/>
                <w:iCs/>
                <w:sz w:val="24"/>
                <w:szCs w:val="24"/>
                <w:lang w:eastAsia="ru-RU"/>
              </w:rPr>
              <w:t>Додатком  1</w:t>
            </w:r>
            <w:r>
              <w:rPr>
                <w:rFonts w:ascii="Times New Roman" w:hAnsi="Times New Roman"/>
                <w:sz w:val="24"/>
                <w:szCs w:val="24"/>
                <w:lang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6. Документи, видані державними органами, повинні відповідати вимогам нормативних актів, відповідно до яких такі документи видані.</w:t>
            </w:r>
          </w:p>
          <w:p w:rsidR="00F61198" w:rsidRDefault="00F61198">
            <w:pPr>
              <w:pStyle w:val="af3"/>
              <w:widowControl w:val="0"/>
              <w:spacing w:beforeAutospacing="0" w:after="0" w:afterAutospacing="0"/>
              <w:contextualSpacing/>
              <w:jc w:val="both"/>
            </w:pPr>
            <w:r>
              <w:rPr>
                <w:lang w:eastAsia="ru-RU"/>
              </w:rPr>
              <w:t xml:space="preserve">7.Фактом подання тендерної пропозиції учасник підтверджує, </w:t>
            </w:r>
            <w:r>
              <w:t>що у попередніх взаємовідносинах між  Учасником та Замовником оперативно-господарську/і санкцію/</w:t>
            </w:r>
            <w:proofErr w:type="spellStart"/>
            <w:r>
              <w:t>ії</w:t>
            </w:r>
            <w:proofErr w:type="spellEnd"/>
            <w:r>
              <w:t xml:space="preserve">, передбачену/і пунктом 4 частини 1 статті 236 ГКУ, </w:t>
            </w:r>
            <w:r>
              <w:rPr>
                <w:rStyle w:val="qowt-font2-timesnewroman"/>
              </w:rPr>
              <w:t xml:space="preserve">як </w:t>
            </w:r>
            <w:r>
              <w:t>відмова від встановлення господарських відносин на майбутнє не було застосовано”.</w:t>
            </w:r>
          </w:p>
          <w:p w:rsidR="00F61198" w:rsidRDefault="00F61198">
            <w:pPr>
              <w:pStyle w:val="af3"/>
              <w:widowControl w:val="0"/>
              <w:spacing w:beforeAutospacing="0" w:after="0" w:afterAutospacing="0"/>
              <w:contextualSpacing/>
              <w:jc w:val="both"/>
            </w:pPr>
            <w:r>
              <w:t>Примітка:</w:t>
            </w:r>
          </w:p>
          <w:p w:rsidR="00F61198" w:rsidRDefault="00F61198">
            <w:pPr>
              <w:widowControl w:val="0"/>
              <w:spacing w:after="0" w:line="240" w:lineRule="auto"/>
              <w:jc w:val="both"/>
              <w:rPr>
                <w:rFonts w:ascii="Times New Roman" w:hAnsi="Times New Roman"/>
                <w:i/>
                <w:sz w:val="24"/>
                <w:szCs w:val="24"/>
                <w:shd w:val="clear" w:color="auto" w:fill="FFFFFF"/>
              </w:rPr>
            </w:pPr>
            <w:r>
              <w:rPr>
                <w:rFonts w:ascii="Times New Roman" w:hAnsi="Times New Roman"/>
                <w:i/>
                <w:iCs/>
                <w:sz w:val="24"/>
                <w:szCs w:val="24"/>
              </w:rPr>
              <w:t>*У разі застосовування зазначеної санкції  З</w:t>
            </w:r>
            <w:r>
              <w:rPr>
                <w:rFonts w:ascii="Times New Roman" w:hAnsi="Times New Roman"/>
                <w:i/>
                <w:sz w:val="24"/>
                <w:szCs w:val="24"/>
                <w:shd w:val="clear" w:color="auto" w:fill="FFFFFF"/>
              </w:rPr>
              <w:t>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w:t>
            </w:r>
            <w:hyperlink r:id="rId8" w:anchor="n1422" w:history="1">
              <w:r>
                <w:rPr>
                  <w:rFonts w:ascii="Times New Roman" w:hAnsi="Times New Roman"/>
                  <w:i/>
                  <w:sz w:val="24"/>
                  <w:szCs w:val="24"/>
                  <w:shd w:val="clear" w:color="auto" w:fill="FFFFFF"/>
                </w:rPr>
                <w:t>абзацом першим</w:t>
              </w:r>
            </w:hyperlink>
            <w:r>
              <w:rPr>
                <w:rFonts w:ascii="Times New Roman" w:hAnsi="Times New Roman"/>
                <w:i/>
                <w:sz w:val="24"/>
                <w:szCs w:val="24"/>
                <w:shd w:val="clear" w:color="auto" w:fill="FFFFFF"/>
              </w:rPr>
              <w:t> частини третьої статті 22 Закону України «Про публічні закупівлі»  вимогам до учасника відповідно до законодавства.</w:t>
            </w:r>
          </w:p>
          <w:p w:rsidR="00F61198" w:rsidRDefault="00F61198">
            <w:pPr>
              <w:widowControl w:val="0"/>
              <w:spacing w:after="0" w:line="240" w:lineRule="auto"/>
              <w:jc w:val="both"/>
              <w:rPr>
                <w:rFonts w:ascii="Times New Roman" w:hAnsi="Times New Roman"/>
                <w:iCs/>
                <w:sz w:val="24"/>
                <w:szCs w:val="24"/>
                <w:shd w:val="clear" w:color="auto" w:fill="FFFFFF"/>
              </w:rPr>
            </w:pPr>
            <w:r>
              <w:rPr>
                <w:rFonts w:ascii="Times New Roman" w:hAnsi="Times New Roman"/>
                <w:iCs/>
                <w:sz w:val="24"/>
                <w:szCs w:val="24"/>
                <w:shd w:val="clear" w:color="auto" w:fill="FFFFFF"/>
              </w:rPr>
              <w:t>8. Пропозиція учасника може містити документи з водяними знаками.</w:t>
            </w:r>
          </w:p>
          <w:p w:rsidR="00F61198" w:rsidRDefault="00F61198">
            <w:pPr>
              <w:widowControl w:val="0"/>
              <w:spacing w:after="0" w:line="240" w:lineRule="auto"/>
              <w:ind w:hanging="2"/>
              <w:jc w:val="both"/>
              <w:rPr>
                <w:rFonts w:ascii="Times New Roman" w:hAnsi="Times New Roman"/>
                <w:b/>
                <w:bCs/>
                <w:sz w:val="24"/>
                <w:szCs w:val="24"/>
                <w:lang w:eastAsia="ru-RU"/>
              </w:rPr>
            </w:pPr>
            <w:r>
              <w:rPr>
                <w:rFonts w:ascii="Times New Roman" w:hAnsi="Times New Roman"/>
                <w:bCs/>
                <w:sz w:val="24"/>
                <w:szCs w:val="24"/>
                <w:lang w:eastAsia="ru-RU"/>
              </w:rPr>
              <w:t xml:space="preserve">У відповідності до частини 2 статті 56 Закону України «Про ринок електричної енергії»: «Договір постачання електричної енергії споживачу укладається між </w:t>
            </w:r>
            <w:proofErr w:type="spellStart"/>
            <w:r>
              <w:rPr>
                <w:rFonts w:ascii="Times New Roman" w:hAnsi="Times New Roman"/>
                <w:bCs/>
                <w:sz w:val="24"/>
                <w:szCs w:val="24"/>
                <w:lang w:eastAsia="ru-RU"/>
              </w:rPr>
              <w:t>електропостачальником</w:t>
            </w:r>
            <w:proofErr w:type="spellEnd"/>
            <w:r>
              <w:rPr>
                <w:rFonts w:ascii="Times New Roman" w:hAnsi="Times New Roman"/>
                <w:bCs/>
                <w:sz w:val="24"/>
                <w:szCs w:val="24"/>
                <w:lang w:eastAsia="ru-RU"/>
              </w:rPr>
              <w:t xml:space="preserve"> та споживачем та передбачає постачання всього обсягу фактичного споживання електричної енергії споживачем у певний період часу одним </w:t>
            </w:r>
            <w:proofErr w:type="spellStart"/>
            <w:r>
              <w:rPr>
                <w:rFonts w:ascii="Times New Roman" w:hAnsi="Times New Roman"/>
                <w:bCs/>
                <w:sz w:val="24"/>
                <w:szCs w:val="24"/>
                <w:lang w:eastAsia="ru-RU"/>
              </w:rPr>
              <w:t>електропостачальником</w:t>
            </w:r>
            <w:proofErr w:type="spellEnd"/>
            <w:r>
              <w:rPr>
                <w:rFonts w:ascii="Times New Roman" w:hAnsi="Times New Roman"/>
                <w:bCs/>
                <w:sz w:val="24"/>
                <w:szCs w:val="24"/>
                <w:lang w:eastAsia="ru-RU"/>
              </w:rPr>
              <w:t>. Постачання електричної енергії споживачам здійснюється за вільними цінами».</w:t>
            </w:r>
          </w:p>
          <w:p w:rsidR="00F61198" w:rsidRDefault="00F61198">
            <w:pPr>
              <w:widowControl w:val="0"/>
              <w:spacing w:after="0" w:line="240" w:lineRule="auto"/>
              <w:ind w:hanging="2"/>
              <w:jc w:val="both"/>
              <w:rPr>
                <w:rFonts w:ascii="Times New Roman" w:hAnsi="Times New Roman"/>
                <w:bCs/>
                <w:sz w:val="24"/>
                <w:szCs w:val="24"/>
                <w:highlight w:val="yellow"/>
                <w:lang w:eastAsia="ru-RU"/>
              </w:rPr>
            </w:pPr>
            <w:r>
              <w:rPr>
                <w:rFonts w:ascii="Times New Roman" w:hAnsi="Times New Roman"/>
                <w:bCs/>
                <w:sz w:val="24"/>
                <w:szCs w:val="24"/>
                <w:lang w:eastAsia="ru-RU"/>
              </w:rPr>
              <w:t>З огляду на це учасники формують свої тендерні пропозиції за ринковими цінами.</w:t>
            </w:r>
          </w:p>
          <w:p w:rsidR="00F61198" w:rsidRDefault="00F61198">
            <w:pPr>
              <w:widowControl w:val="0"/>
              <w:spacing w:after="0" w:line="240" w:lineRule="auto"/>
              <w:ind w:hanging="2"/>
              <w:jc w:val="both"/>
              <w:rPr>
                <w:rFonts w:ascii="Times New Roman" w:hAnsi="Times New Roman"/>
                <w:bCs/>
                <w:sz w:val="24"/>
                <w:szCs w:val="24"/>
                <w:shd w:val="clear" w:color="auto" w:fill="FFFFFF"/>
                <w:lang w:eastAsia="ru-RU"/>
              </w:rPr>
            </w:pPr>
            <w:proofErr w:type="spellStart"/>
            <w:r>
              <w:rPr>
                <w:rFonts w:ascii="Times New Roman" w:hAnsi="Times New Roman"/>
                <w:bCs/>
                <w:sz w:val="24"/>
                <w:szCs w:val="24"/>
                <w:u w:val="single"/>
                <w:shd w:val="clear" w:color="auto" w:fill="FFFFFF"/>
                <w:lang w:eastAsia="ru-RU"/>
              </w:rPr>
              <w:t>Учамник</w:t>
            </w:r>
            <w:proofErr w:type="spellEnd"/>
            <w:r>
              <w:rPr>
                <w:rFonts w:ascii="Times New Roman" w:hAnsi="Times New Roman"/>
                <w:bCs/>
                <w:sz w:val="24"/>
                <w:szCs w:val="24"/>
                <w:u w:val="single"/>
                <w:shd w:val="clear" w:color="auto" w:fill="FFFFFF"/>
                <w:lang w:eastAsia="ru-RU"/>
              </w:rPr>
              <w:t xml:space="preserve"> не включає до вартості тендерної пропозиції витрати щодо оплати послуг з розподілу електричної енергії. Також не є предметом даної закупівлі реактивна електрична енергія.</w:t>
            </w:r>
          </w:p>
          <w:p w:rsidR="00F61198" w:rsidRDefault="00F61198">
            <w:pPr>
              <w:widowControl w:val="0"/>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Документи повинні бути надані в електронному  вигляді </w:t>
            </w:r>
            <w:r>
              <w:rPr>
                <w:rFonts w:ascii="Times New Roman" w:hAnsi="Times New Roman"/>
                <w:b/>
                <w:sz w:val="24"/>
                <w:szCs w:val="24"/>
              </w:rPr>
              <w:t>та містити розбірливі зображення</w:t>
            </w:r>
            <w:r>
              <w:rPr>
                <w:rFonts w:ascii="Times New Roman" w:hAnsi="Times New Roman"/>
                <w:sz w:val="24"/>
                <w:szCs w:val="24"/>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Учасник визначає ціни на товари, які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w:t>
            </w:r>
            <w:r>
              <w:rPr>
                <w:rFonts w:ascii="Times New Roman" w:hAnsi="Times New Roman"/>
                <w:sz w:val="24"/>
                <w:szCs w:val="24"/>
                <w:lang w:eastAsia="ru-RU"/>
              </w:rPr>
              <w:lastRenderedPageBreak/>
              <w:t>мають бути сплачені, усіх інших витрат</w:t>
            </w:r>
            <w:r>
              <w:rPr>
                <w:rFonts w:ascii="Times New Roman" w:hAnsi="Times New Roman"/>
                <w:iCs/>
                <w:sz w:val="24"/>
                <w:szCs w:val="24"/>
                <w:lang w:eastAsia="ru-RU"/>
              </w:rPr>
              <w:t xml:space="preserve"> передбачених для </w:t>
            </w:r>
            <w:r>
              <w:rPr>
                <w:rFonts w:ascii="Times New Roman" w:hAnsi="Times New Roman"/>
                <w:b/>
                <w:bCs/>
                <w:iCs/>
                <w:sz w:val="24"/>
                <w:szCs w:val="24"/>
                <w:lang w:eastAsia="ru-RU"/>
              </w:rPr>
              <w:t>товару</w:t>
            </w:r>
            <w:r>
              <w:rPr>
                <w:rFonts w:ascii="Times New Roman" w:hAnsi="Times New Roman"/>
                <w:iCs/>
                <w:sz w:val="24"/>
                <w:szCs w:val="24"/>
                <w:lang w:eastAsia="ru-RU"/>
              </w:rPr>
              <w:t xml:space="preserve"> даного виду.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Розрахунки за надані товари, що є предметом даної закупівлі у подальшому з переможцем торгів на підставі договору можуть здійснюватися виключно за фактично поставлені товари з відстрочкою платежу на строк встановлений в договорі.</w:t>
            </w:r>
          </w:p>
          <w:p w:rsidR="00F61198" w:rsidRDefault="00F61198">
            <w:pPr>
              <w:widowControl w:val="0"/>
              <w:spacing w:after="0" w:line="240" w:lineRule="auto"/>
              <w:jc w:val="both"/>
              <w:rPr>
                <w:rFonts w:ascii="Times New Roman" w:hAnsi="Times New Roman"/>
                <w:b/>
                <w:color w:val="000000"/>
                <w:sz w:val="24"/>
                <w:szCs w:val="24"/>
                <w:lang w:eastAsia="ru-RU"/>
              </w:rPr>
            </w:pPr>
            <w:r>
              <w:rPr>
                <w:rFonts w:ascii="Times New Roman" w:hAnsi="Times New Roman"/>
                <w:b/>
                <w:color w:val="000000"/>
                <w:sz w:val="24"/>
                <w:szCs w:val="24"/>
                <w:lang w:eastAsia="ru-RU"/>
              </w:rPr>
              <w:t>В процесі вивчення та оцінки пропозицій відкритих торгів Замовник має право звертатися до органів державної влади та місцевого самоврядування відповідних комітетів, служб, інспекцій тощо для отримання висновків, роз’яснень, підтверджень та іншої інформації, яка має значення при визначенні достовірності документації та інших даних наданих у зв’язку з участю у відкритих торгах Учасником.</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Відсутність або недостовірність інформації, яка має входити до складу тендерної пропозиції відкритих торгів згідно з вимогами документації відкритих торгів є підставою і надає право Замовнику прийняти рішення про те, що тендерна пропозиція Учасника не відповідає умовам документації відкритих торгів.</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Умови договору не можуть бути змінені протягом строку його дії, до повного виконання, крім випадків передбачених чинним законодавством та згідно з додатковими угодами між сторонами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Учасник нерезидент повинен надати документи передбачені у даній документації відкритих торгів з урахуванням особливостей, що визначені законодавством його країни походження але не суперечать законодавству України.</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У разі відсутності у Учасника нерезидента документів, що вимагаються згідно з даною документацією  Учасник нерезидент має надати законодавчо обґрунтований лист у якому роз’яснити відсутність того чи іншого документа. Остаточне рішення чи приймати до уваги аргументи зазначені Учасником нерезидентом у листі приймає уповноважена особа  Замовника</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Замовник вільно використовує інформацію (в тому числі  збирає, зберігає та обробляє персональні дані працівників, уповноважених осіб Учасника), що він отримує в процесі проведення даної процедури закупівлі для чого Учасник (уповноважена особа Учасника) надає у складі пропозиції тендерних торгів листи за формою згідно додатку №5 про те що вони дають згоду на обробку персональних даних, що захищаються Законом України «Про захист персональних даних».  Під обробкою персональних даних Учасника мається на увазі збирання, зберігання і </w:t>
            </w:r>
            <w:r>
              <w:rPr>
                <w:rFonts w:ascii="Times New Roman" w:hAnsi="Times New Roman"/>
                <w:sz w:val="24"/>
                <w:szCs w:val="24"/>
                <w:lang w:eastAsia="ru-RU"/>
              </w:rPr>
              <w:lastRenderedPageBreak/>
              <w:t>поширення у    будь-який спосіб персональних даних з метою здійснення процедури публічних закупівель.</w:t>
            </w:r>
          </w:p>
          <w:p w:rsidR="00F61198" w:rsidRDefault="00F61198">
            <w:pPr>
              <w:widowControl w:val="0"/>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Направлення Учасником тендерної пропозиції є згодою Учасника з вимогами цієї  документації</w:t>
            </w:r>
            <w:r>
              <w:rPr>
                <w:rFonts w:ascii="Times New Roman" w:hAnsi="Times New Roman"/>
                <w:color w:val="FF0000"/>
                <w:sz w:val="24"/>
                <w:szCs w:val="24"/>
                <w:lang w:eastAsia="ru-RU"/>
              </w:rPr>
              <w:t>.</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Всі документи, які надаються Учасником у складі пропозиції відкритих торгів повинні мати дату видачі (оформлення)  та підписані (завірені) належним чином.</w:t>
            </w:r>
          </w:p>
          <w:p w:rsidR="00F61198" w:rsidRDefault="00F61198">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Внутрішні документи, що створює Учасник  мають бути оформлені на офіційному бланку (в разі наявності) із зазначенням реєстраційного номеру, дати видачі (оформлення) та підпису Учасника, а також відтиску печатки (при її наявності).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Згідно з п. 37 Особливостей,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отримання учасником державної допомоги згідно із законодавством.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hAnsi="Times New Roman"/>
                <w:sz w:val="24"/>
                <w:szCs w:val="24"/>
                <w:lang w:eastAsia="uk-UA"/>
              </w:rPr>
              <w:lastRenderedPageBreak/>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61198" w:rsidRDefault="00F61198">
            <w:pPr>
              <w:pStyle w:val="af3"/>
              <w:widowControl w:val="0"/>
              <w:shd w:val="clear" w:color="auto" w:fill="FFFFFF"/>
              <w:spacing w:beforeAutospacing="0" w:after="0" w:afterAutospacing="0"/>
              <w:jc w:val="both"/>
            </w:pPr>
            <w: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перелік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contextualSpacing/>
              <w:jc w:val="both"/>
              <w:rPr>
                <w:rFonts w:ascii="Times New Roman" w:hAnsi="Times New Roman"/>
                <w:b/>
                <w:sz w:val="24"/>
                <w:szCs w:val="24"/>
                <w:lang w:eastAsia="uk-UA"/>
              </w:rPr>
            </w:pPr>
            <w:r>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Pr>
                <w:rFonts w:ascii="Times New Roman" w:hAnsi="Times New Roman"/>
                <w:sz w:val="24"/>
                <w:szCs w:val="24"/>
                <w:lang w:eastAsia="uk-UA"/>
              </w:rPr>
              <w:t>невиправлення</w:t>
            </w:r>
            <w:proofErr w:type="spellEnd"/>
            <w:r>
              <w:rPr>
                <w:rFonts w:ascii="Times New Roman" w:hAnsi="Times New Roman"/>
                <w:sz w:val="24"/>
                <w:szCs w:val="24"/>
                <w:lang w:eastAsia="uk-UA"/>
              </w:rPr>
              <w:t xml:space="preserve"> учасниками виявлених невідповідностей.</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4.1 Замовник  відхиляє  тендерну  пропозицію  із  зазначенням  аргументації  в  електронній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підпадає під підстави, встановлені пунктом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eastAsia="uk-UA"/>
              </w:rPr>
              <w:t>бенефіціарним</w:t>
            </w:r>
            <w:proofErr w:type="spellEnd"/>
            <w:r>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lastRenderedPageBreak/>
              <w:t>2) тендерна пропозиція: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строк дії якої закінчився;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переможець процедури закупівлі: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4.3. Замовник зобов’язаний відхилити тендерну пропозицію переможця процедури закупівлі в разі, коли </w:t>
            </w:r>
            <w:r>
              <w:rPr>
                <w:rFonts w:ascii="Times New Roman" w:hAnsi="Times New Roman"/>
                <w:sz w:val="24"/>
                <w:szCs w:val="24"/>
                <w:lang w:eastAsia="uk-UA"/>
              </w:rPr>
              <w:lastRenderedPageBreak/>
              <w:t>наявні підстави, визначені п. 47 Особливостей.</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4.4.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61198">
        <w:trPr>
          <w:trHeight w:val="522"/>
          <w:jc w:val="center"/>
        </w:trPr>
        <w:tc>
          <w:tcPr>
            <w:tcW w:w="10102" w:type="dxa"/>
            <w:gridSpan w:val="3"/>
            <w:tcBorders>
              <w:top w:val="single" w:sz="4" w:space="0" w:color="000000"/>
              <w:left w:val="single" w:sz="4" w:space="0" w:color="000000"/>
              <w:bottom w:val="single" w:sz="4" w:space="0" w:color="000000"/>
              <w:right w:val="single" w:sz="4" w:space="0" w:color="000000"/>
            </w:tcBorders>
            <w:vAlign w:val="center"/>
          </w:tcPr>
          <w:p w:rsidR="00F61198" w:rsidRDefault="00F61198">
            <w:pPr>
              <w:widowControl w:val="0"/>
              <w:spacing w:after="0" w:line="240" w:lineRule="auto"/>
              <w:ind w:hanging="21"/>
              <w:contextualSpacing/>
              <w:jc w:val="center"/>
              <w:rPr>
                <w:rFonts w:ascii="Times New Roman" w:hAnsi="Times New Roman"/>
                <w:b/>
                <w:sz w:val="24"/>
                <w:szCs w:val="24"/>
              </w:rPr>
            </w:pPr>
            <w:r>
              <w:rPr>
                <w:rFonts w:ascii="Times New Roman" w:hAnsi="Times New Roman"/>
                <w:b/>
                <w:sz w:val="24"/>
                <w:szCs w:val="24"/>
                <w:lang w:eastAsia="uk-UA"/>
              </w:rPr>
              <w:lastRenderedPageBreak/>
              <w:t>VІ Результати торгів та укладання договору про закупівлю</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торгів чи визнання їх такими, що не відбулися</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1.1 Замовник відміняє відкриті торги у разі:</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 відсутності подальшої потреби в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3) скорочення обсягу видатків на здійснення закупівлі товарів, робіт чи послуг;</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1.2. Відкриті торги автоматично відміняються електронною системою закупівель у разі:1)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1.4. Тендер може бути відмінено частково (за лотом).</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lastRenderedPageBreak/>
              <w:t>1.5. Замовник має право визнати тендер таким, що не відбувся частково (за лотом).</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2</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Строк укладання договору</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необхідності строк для укладення договору може бути продовжений до 60 днів.</w:t>
            </w:r>
          </w:p>
          <w:p w:rsidR="00F61198" w:rsidRDefault="00F61198">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3</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Проект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Проект договору, з урахуванням особливостей предмету закупівлі  міститься у додатку 4 цієї документації;</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визначення грошового еквівалента зобов’язання в іноземній валюті;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rsidR="00F61198" w:rsidRDefault="00F61198">
            <w:pPr>
              <w:widowControl w:val="0"/>
              <w:spacing w:after="0" w:line="240" w:lineRule="auto"/>
              <w:jc w:val="both"/>
              <w:rPr>
                <w:rFonts w:ascii="Times New Roman" w:hAnsi="Times New Roman"/>
                <w:sz w:val="24"/>
                <w:szCs w:val="24"/>
              </w:rPr>
            </w:pPr>
            <w:r>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61198" w:rsidRDefault="00F61198">
            <w:pPr>
              <w:widowControl w:val="0"/>
              <w:spacing w:after="0" w:line="240" w:lineRule="auto"/>
              <w:contextualSpacing/>
              <w:jc w:val="both"/>
              <w:rPr>
                <w:rFonts w:ascii="Times New Roman" w:hAnsi="Times New Roman"/>
                <w:sz w:val="24"/>
                <w:szCs w:val="24"/>
              </w:rPr>
            </w:pP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Переможець</w:t>
            </w:r>
            <w:r>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1) відповідну інформацію про право підписання договору про закупівлю;</w:t>
            </w:r>
          </w:p>
          <w:p w:rsidR="00F61198" w:rsidRDefault="00F61198">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4</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4.1. Істотні умови договору про закупівлю, що будуть включені до нього:</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предмет договору (найменування, номенклатура, асортимент);</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кількість товарів та вимоги щодо їх якості;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порядок здійснення оплати;</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сума, визначена у договорі;</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термін та місце поставки товарів;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строк дії договору;</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4.2. 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1)  зменшення  обсягів  закупівлі,  зокрема  з  урахуванням  фактичного  обсягу  видатків замовника;</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F61198" w:rsidRDefault="00F61198">
            <w:pPr>
              <w:widowControl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olor w:val="000000"/>
                <w:sz w:val="24"/>
                <w:szCs w:val="24"/>
                <w:lang w:eastAsia="ru-RU"/>
              </w:rPr>
              <w:t>Platts</w:t>
            </w:r>
            <w:proofErr w:type="spellEnd"/>
            <w:r>
              <w:rPr>
                <w:rFonts w:ascii="Times New Roman" w:hAnsi="Times New Roman"/>
                <w:color w:val="000000"/>
                <w:sz w:val="24"/>
                <w:szCs w:val="24"/>
                <w:lang w:eastAsia="ru-RU"/>
              </w:rPr>
              <w:t xml:space="preserve">, ARGUS, регульованих цін (тарифів), </w:t>
            </w:r>
            <w:r>
              <w:rPr>
                <w:rFonts w:ascii="Times New Roman" w:hAnsi="Times New Roman"/>
                <w:color w:val="000000"/>
                <w:sz w:val="24"/>
                <w:szCs w:val="24"/>
                <w:lang w:eastAsia="ru-RU"/>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61198" w:rsidRDefault="00F61198">
            <w:pPr>
              <w:widowControl w:val="0"/>
              <w:spacing w:after="0" w:line="240" w:lineRule="auto"/>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8) зміни умов у зв’язку із застосуванням положень частини шостої статті 41 Закону.</w:t>
            </w:r>
          </w:p>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4.4.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5</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hAnsi="Times New Roman"/>
                <w:sz w:val="24"/>
                <w:szCs w:val="24"/>
                <w:lang w:eastAsia="uk-UA"/>
              </w:rPr>
              <w:t>неукладення</w:t>
            </w:r>
            <w:proofErr w:type="spellEnd"/>
            <w:r>
              <w:rPr>
                <w:rFonts w:ascii="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Pr>
                <w:rFonts w:ascii="Times New Roman" w:hAnsi="Times New Roman"/>
                <w:color w:val="000000"/>
                <w:sz w:val="24"/>
                <w:szCs w:val="24"/>
                <w:lang w:eastAsia="uk-UA"/>
              </w:rPr>
              <w:t xml:space="preserve">пунктами 3, 5, 6 і 12 частини першої та </w:t>
            </w:r>
            <w:r>
              <w:rPr>
                <w:rFonts w:ascii="Times New Roman" w:hAnsi="Times New Roman"/>
                <w:sz w:val="24"/>
                <w:szCs w:val="24"/>
                <w:lang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Особливостями.</w:t>
            </w:r>
          </w:p>
        </w:tc>
      </w:tr>
      <w:tr w:rsidR="00F61198">
        <w:trPr>
          <w:trHeight w:val="522"/>
          <w:jc w:val="center"/>
        </w:trPr>
        <w:tc>
          <w:tcPr>
            <w:tcW w:w="566"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6</w:t>
            </w:r>
          </w:p>
        </w:tc>
        <w:tc>
          <w:tcPr>
            <w:tcW w:w="322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Забезпечення виконання договору про закупівлю</w:t>
            </w:r>
          </w:p>
        </w:tc>
        <w:tc>
          <w:tcPr>
            <w:tcW w:w="6308" w:type="dxa"/>
            <w:tcBorders>
              <w:top w:val="single" w:sz="4" w:space="0" w:color="000000"/>
              <w:left w:val="single" w:sz="4" w:space="0" w:color="000000"/>
              <w:bottom w:val="single" w:sz="4" w:space="0" w:color="000000"/>
              <w:right w:val="single" w:sz="4" w:space="0" w:color="000000"/>
            </w:tcBorders>
          </w:tcPr>
          <w:p w:rsidR="00F61198" w:rsidRDefault="00F61198">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Не вимагається</w:t>
            </w:r>
          </w:p>
        </w:tc>
      </w:tr>
    </w:tbl>
    <w:p w:rsidR="00F61198" w:rsidRDefault="00F61198">
      <w:pPr>
        <w:spacing w:after="0" w:line="240" w:lineRule="auto"/>
        <w:rPr>
          <w:rFonts w:ascii="Times New Roman" w:hAnsi="Times New Roman"/>
          <w:b/>
          <w:bCs/>
          <w:sz w:val="26"/>
          <w:szCs w:val="26"/>
          <w:lang w:eastAsia="ru-RU"/>
        </w:rPr>
      </w:pPr>
    </w:p>
    <w:sectPr w:rsidR="00F61198" w:rsidSect="009D5B46">
      <w:pgSz w:w="11906" w:h="16838"/>
      <w:pgMar w:top="709" w:right="850" w:bottom="1134"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57718A"/>
    <w:multiLevelType w:val="multilevel"/>
    <w:tmpl w:val="FFFFFFFF"/>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7F3850F5"/>
    <w:multiLevelType w:val="multilevel"/>
    <w:tmpl w:val="FFFFFFFF"/>
    <w:lvl w:ilvl="0">
      <w:start w:val="1"/>
      <w:numFmt w:val="bullet"/>
      <w:lvlText w:val="-"/>
      <w:lvlJc w:val="left"/>
      <w:pPr>
        <w:tabs>
          <w:tab w:val="num" w:pos="0"/>
        </w:tabs>
        <w:ind w:left="720" w:hanging="360"/>
      </w:pPr>
      <w:rPr>
        <w:rFonts w:ascii="Times New Roman" w:hAnsi="Times New Roman"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B46"/>
    <w:rsid w:val="00295659"/>
    <w:rsid w:val="0030049A"/>
    <w:rsid w:val="00335F88"/>
    <w:rsid w:val="003A7243"/>
    <w:rsid w:val="003F02FF"/>
    <w:rsid w:val="00426577"/>
    <w:rsid w:val="006C041F"/>
    <w:rsid w:val="00750C33"/>
    <w:rsid w:val="007527E3"/>
    <w:rsid w:val="007C5868"/>
    <w:rsid w:val="009D5B46"/>
    <w:rsid w:val="00C1797A"/>
    <w:rsid w:val="00D902A1"/>
    <w:rsid w:val="00E014C4"/>
    <w:rsid w:val="00F611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C33"/>
    <w:pPr>
      <w:suppressAutoHyphens/>
      <w:spacing w:after="200" w:line="276" w:lineRule="auto"/>
    </w:pPr>
    <w:rPr>
      <w:sz w:val="22"/>
      <w:szCs w:val="22"/>
      <w:lang w:val="uk-UA" w:eastAsia="en-US"/>
    </w:rPr>
  </w:style>
  <w:style w:type="paragraph" w:styleId="2">
    <w:name w:val="heading 2"/>
    <w:basedOn w:val="a"/>
    <w:next w:val="a"/>
    <w:link w:val="20"/>
    <w:uiPriority w:val="99"/>
    <w:qFormat/>
    <w:locked/>
    <w:rsid w:val="00750C33"/>
    <w:pPr>
      <w:keepNext/>
      <w:keepLines/>
      <w:spacing w:before="200" w:after="0" w:line="240" w:lineRule="auto"/>
      <w:outlineLvl w:val="1"/>
    </w:pPr>
    <w:rPr>
      <w:rFonts w:ascii="Calibri Light" w:hAnsi="Calibri Light" w:cs="Calibri Light"/>
      <w:b/>
      <w:bCs/>
      <w:color w:val="5B9BD5"/>
      <w:sz w:val="26"/>
      <w:szCs w:val="26"/>
      <w:lang w:eastAsia="uk-UA"/>
    </w:rPr>
  </w:style>
  <w:style w:type="paragraph" w:styleId="3">
    <w:name w:val="heading 3"/>
    <w:basedOn w:val="a"/>
    <w:next w:val="a"/>
    <w:link w:val="30"/>
    <w:uiPriority w:val="99"/>
    <w:qFormat/>
    <w:locked/>
    <w:rsid w:val="00750C33"/>
    <w:pPr>
      <w:keepNext/>
      <w:spacing w:after="0" w:line="240" w:lineRule="auto"/>
      <w:jc w:val="center"/>
      <w:outlineLvl w:val="2"/>
    </w:pPr>
    <w:rPr>
      <w:rFonts w:ascii="Times New Roman" w:eastAsia="Times New Roman" w:hAnsi="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750C33"/>
    <w:rPr>
      <w:rFonts w:ascii="Calibri Light" w:eastAsia="Times New Roman" w:hAnsi="Calibri Light" w:cs="Calibri Light"/>
      <w:b/>
      <w:bCs/>
      <w:color w:val="5B9BD5"/>
      <w:sz w:val="26"/>
      <w:szCs w:val="26"/>
      <w:lang w:eastAsia="uk-UA"/>
    </w:rPr>
  </w:style>
  <w:style w:type="character" w:customStyle="1" w:styleId="30">
    <w:name w:val="Заголовок 3 Знак"/>
    <w:link w:val="3"/>
    <w:uiPriority w:val="99"/>
    <w:locked/>
    <w:rsid w:val="00750C33"/>
    <w:rPr>
      <w:rFonts w:ascii="Times New Roman" w:hAnsi="Times New Roman" w:cs="Times New Roman"/>
      <w:b/>
      <w:bCs/>
      <w:sz w:val="24"/>
      <w:lang w:eastAsia="ru-RU"/>
    </w:rPr>
  </w:style>
  <w:style w:type="character" w:customStyle="1" w:styleId="a3">
    <w:name w:val="Текст выноски Знак"/>
    <w:uiPriority w:val="99"/>
    <w:semiHidden/>
    <w:rsid w:val="00750C33"/>
    <w:rPr>
      <w:rFonts w:ascii="Segoe UI" w:hAnsi="Segoe UI" w:cs="Segoe UI"/>
      <w:sz w:val="18"/>
      <w:szCs w:val="18"/>
    </w:rPr>
  </w:style>
  <w:style w:type="character" w:customStyle="1" w:styleId="a4">
    <w:name w:val="Гіперпосилання"/>
    <w:uiPriority w:val="99"/>
    <w:semiHidden/>
    <w:rsid w:val="00750C33"/>
    <w:rPr>
      <w:color w:val="0000FF"/>
      <w:u w:val="single"/>
    </w:rPr>
  </w:style>
  <w:style w:type="character" w:customStyle="1" w:styleId="qowt-font2-timesnewroman">
    <w:name w:val="qowt-font2-timesnewroman"/>
    <w:uiPriority w:val="99"/>
    <w:rsid w:val="00750C33"/>
  </w:style>
  <w:style w:type="character" w:customStyle="1" w:styleId="a5">
    <w:name w:val="Верхний колонтитул Знак"/>
    <w:uiPriority w:val="99"/>
    <w:semiHidden/>
    <w:rsid w:val="00750C33"/>
    <w:rPr>
      <w:rFonts w:cs="Times New Roman"/>
      <w:sz w:val="22"/>
      <w:szCs w:val="22"/>
    </w:rPr>
  </w:style>
  <w:style w:type="character" w:customStyle="1" w:styleId="a6">
    <w:name w:val="Нижний колонтитул Знак"/>
    <w:uiPriority w:val="99"/>
    <w:semiHidden/>
    <w:rsid w:val="00750C33"/>
    <w:rPr>
      <w:rFonts w:cs="Times New Roman"/>
      <w:sz w:val="22"/>
      <w:szCs w:val="22"/>
    </w:rPr>
  </w:style>
  <w:style w:type="character" w:customStyle="1" w:styleId="HTML">
    <w:name w:val="Стандартный HTML Знак"/>
    <w:uiPriority w:val="99"/>
    <w:locked/>
    <w:rsid w:val="00750C33"/>
    <w:rPr>
      <w:rFonts w:ascii="Courier New" w:hAnsi="Courier New" w:cs="Times New Roman"/>
      <w:color w:val="000000"/>
      <w:sz w:val="18"/>
      <w:lang w:val="ru-RU" w:eastAsia="ru-RU"/>
    </w:rPr>
  </w:style>
  <w:style w:type="character" w:styleId="a7">
    <w:name w:val="Strong"/>
    <w:uiPriority w:val="99"/>
    <w:qFormat/>
    <w:locked/>
    <w:rsid w:val="00750C33"/>
    <w:rPr>
      <w:rFonts w:cs="Times New Roman"/>
      <w:b/>
    </w:rPr>
  </w:style>
  <w:style w:type="character" w:customStyle="1" w:styleId="21">
    <w:name w:val="Основной текст с отступом 2 Знак"/>
    <w:link w:val="22"/>
    <w:uiPriority w:val="99"/>
    <w:locked/>
    <w:rsid w:val="00750C33"/>
    <w:rPr>
      <w:sz w:val="22"/>
      <w:lang w:val="ru-RU"/>
    </w:rPr>
  </w:style>
  <w:style w:type="character" w:customStyle="1" w:styleId="210">
    <w:name w:val="Основной текст с отступом 2 Знак1"/>
    <w:uiPriority w:val="99"/>
    <w:semiHidden/>
    <w:locked/>
    <w:rsid w:val="00750C33"/>
    <w:rPr>
      <w:rFonts w:cs="Times New Roman"/>
      <w:sz w:val="22"/>
      <w:szCs w:val="22"/>
    </w:rPr>
  </w:style>
  <w:style w:type="character" w:customStyle="1" w:styleId="a8">
    <w:name w:val="Основной текст Знак"/>
    <w:uiPriority w:val="99"/>
    <w:semiHidden/>
    <w:rsid w:val="00750C33"/>
    <w:rPr>
      <w:rFonts w:cs="Times New Roman"/>
      <w:sz w:val="22"/>
      <w:szCs w:val="22"/>
    </w:rPr>
  </w:style>
  <w:style w:type="character" w:customStyle="1" w:styleId="FontStyle22">
    <w:name w:val="Font Style22"/>
    <w:uiPriority w:val="99"/>
    <w:rsid w:val="00750C33"/>
    <w:rPr>
      <w:rFonts w:ascii="Times New Roman" w:hAnsi="Times New Roman"/>
      <w:sz w:val="22"/>
    </w:rPr>
  </w:style>
  <w:style w:type="character" w:customStyle="1" w:styleId="a9">
    <w:name w:val="Обычный (веб) Знак"/>
    <w:uiPriority w:val="99"/>
    <w:locked/>
    <w:rsid w:val="00750C33"/>
    <w:rPr>
      <w:rFonts w:ascii="Times New Roman" w:hAnsi="Times New Roman"/>
      <w:sz w:val="24"/>
      <w:lang w:eastAsia="uk-UA"/>
    </w:rPr>
  </w:style>
  <w:style w:type="character" w:customStyle="1" w:styleId="apple-converted-space">
    <w:name w:val="apple-converted-space"/>
    <w:uiPriority w:val="99"/>
    <w:rsid w:val="00750C33"/>
  </w:style>
  <w:style w:type="character" w:customStyle="1" w:styleId="FontStyle12">
    <w:name w:val="Font Style12"/>
    <w:uiPriority w:val="99"/>
    <w:rsid w:val="00750C33"/>
    <w:rPr>
      <w:rFonts w:ascii="Times New Roman" w:hAnsi="Times New Roman" w:cs="Times New Roman"/>
      <w:sz w:val="22"/>
      <w:szCs w:val="22"/>
    </w:rPr>
  </w:style>
  <w:style w:type="character" w:customStyle="1" w:styleId="aa">
    <w:name w:val="Абзац списка Знак"/>
    <w:uiPriority w:val="99"/>
    <w:locked/>
    <w:rsid w:val="00750C33"/>
    <w:rPr>
      <w:sz w:val="22"/>
    </w:rPr>
  </w:style>
  <w:style w:type="character" w:customStyle="1" w:styleId="ng-star-inserted">
    <w:name w:val="ng-star-inserted"/>
    <w:uiPriority w:val="99"/>
    <w:rsid w:val="00750C33"/>
    <w:rPr>
      <w:rFonts w:cs="Times New Roman"/>
    </w:rPr>
  </w:style>
  <w:style w:type="paragraph" w:customStyle="1" w:styleId="ab">
    <w:name w:val="Заголовок"/>
    <w:basedOn w:val="a"/>
    <w:next w:val="ac"/>
    <w:uiPriority w:val="99"/>
    <w:rsid w:val="009D5B46"/>
    <w:pPr>
      <w:keepNext/>
      <w:spacing w:before="240" w:after="120"/>
    </w:pPr>
    <w:rPr>
      <w:rFonts w:ascii="Liberation Sans" w:eastAsia="Microsoft YaHei" w:hAnsi="Liberation Sans" w:cs="Lucida Sans"/>
      <w:sz w:val="28"/>
      <w:szCs w:val="28"/>
    </w:rPr>
  </w:style>
  <w:style w:type="paragraph" w:styleId="ac">
    <w:name w:val="Body Text"/>
    <w:basedOn w:val="a"/>
    <w:link w:val="1"/>
    <w:uiPriority w:val="99"/>
    <w:semiHidden/>
    <w:rsid w:val="00750C33"/>
    <w:pPr>
      <w:spacing w:after="120"/>
    </w:pPr>
  </w:style>
  <w:style w:type="character" w:customStyle="1" w:styleId="1">
    <w:name w:val="Основной текст Знак1"/>
    <w:link w:val="ac"/>
    <w:uiPriority w:val="99"/>
    <w:semiHidden/>
    <w:rsid w:val="00312D8D"/>
    <w:rPr>
      <w:lang w:eastAsia="en-US"/>
    </w:rPr>
  </w:style>
  <w:style w:type="paragraph" w:styleId="ad">
    <w:name w:val="List"/>
    <w:basedOn w:val="ac"/>
    <w:uiPriority w:val="99"/>
    <w:rsid w:val="009D5B46"/>
    <w:rPr>
      <w:rFonts w:cs="Lucida Sans"/>
    </w:rPr>
  </w:style>
  <w:style w:type="paragraph" w:styleId="ae">
    <w:name w:val="caption"/>
    <w:basedOn w:val="a"/>
    <w:next w:val="a"/>
    <w:uiPriority w:val="99"/>
    <w:qFormat/>
    <w:locked/>
    <w:rsid w:val="00750C33"/>
    <w:pPr>
      <w:spacing w:after="0" w:line="240" w:lineRule="auto"/>
      <w:ind w:left="-993"/>
    </w:pPr>
    <w:rPr>
      <w:rFonts w:ascii="Times New Roman" w:eastAsia="Times New Roman" w:hAnsi="Times New Roman"/>
      <w:sz w:val="24"/>
      <w:szCs w:val="20"/>
      <w:lang w:eastAsia="ru-RU"/>
    </w:rPr>
  </w:style>
  <w:style w:type="paragraph" w:customStyle="1" w:styleId="af">
    <w:name w:val="Покажчик"/>
    <w:basedOn w:val="a"/>
    <w:uiPriority w:val="99"/>
    <w:rsid w:val="009D5B46"/>
    <w:pPr>
      <w:suppressLineNumbers/>
    </w:pPr>
    <w:rPr>
      <w:rFonts w:cs="Lucida Sans"/>
    </w:rPr>
  </w:style>
  <w:style w:type="paragraph" w:styleId="af0">
    <w:name w:val="No Spacing"/>
    <w:uiPriority w:val="99"/>
    <w:qFormat/>
    <w:rsid w:val="00750C33"/>
    <w:pPr>
      <w:suppressAutoHyphens/>
    </w:pPr>
    <w:rPr>
      <w:sz w:val="22"/>
      <w:szCs w:val="22"/>
      <w:lang w:val="uk-UA" w:eastAsia="en-US"/>
    </w:rPr>
  </w:style>
  <w:style w:type="paragraph" w:styleId="af1">
    <w:name w:val="List Paragraph"/>
    <w:basedOn w:val="a"/>
    <w:uiPriority w:val="99"/>
    <w:qFormat/>
    <w:rsid w:val="00750C33"/>
    <w:pPr>
      <w:ind w:left="720"/>
      <w:contextualSpacing/>
    </w:pPr>
  </w:style>
  <w:style w:type="paragraph" w:styleId="af2">
    <w:name w:val="Balloon Text"/>
    <w:basedOn w:val="a"/>
    <w:link w:val="10"/>
    <w:uiPriority w:val="99"/>
    <w:semiHidden/>
    <w:rsid w:val="00750C33"/>
    <w:pPr>
      <w:spacing w:after="0" w:line="240" w:lineRule="auto"/>
    </w:pPr>
    <w:rPr>
      <w:rFonts w:ascii="Segoe UI" w:hAnsi="Segoe UI" w:cs="Segoe UI"/>
      <w:sz w:val="18"/>
      <w:szCs w:val="18"/>
    </w:rPr>
  </w:style>
  <w:style w:type="character" w:customStyle="1" w:styleId="10">
    <w:name w:val="Текст выноски Знак1"/>
    <w:link w:val="af2"/>
    <w:uiPriority w:val="99"/>
    <w:semiHidden/>
    <w:rsid w:val="00312D8D"/>
    <w:rPr>
      <w:rFonts w:ascii="Times New Roman" w:hAnsi="Times New Roman"/>
      <w:sz w:val="0"/>
      <w:szCs w:val="0"/>
      <w:lang w:eastAsia="en-US"/>
    </w:rPr>
  </w:style>
  <w:style w:type="paragraph" w:customStyle="1" w:styleId="11">
    <w:name w:val="Обычный1"/>
    <w:uiPriority w:val="99"/>
    <w:rsid w:val="00750C33"/>
    <w:pPr>
      <w:suppressAutoHyphens/>
      <w:spacing w:line="276" w:lineRule="auto"/>
    </w:pPr>
    <w:rPr>
      <w:rFonts w:ascii="Arial" w:hAnsi="Arial" w:cs="Arial"/>
      <w:color w:val="000000"/>
      <w:sz w:val="22"/>
      <w:szCs w:val="22"/>
    </w:rPr>
  </w:style>
  <w:style w:type="paragraph" w:customStyle="1" w:styleId="rvps2">
    <w:name w:val="rvps2"/>
    <w:basedOn w:val="a"/>
    <w:uiPriority w:val="99"/>
    <w:rsid w:val="00750C33"/>
    <w:pPr>
      <w:spacing w:beforeAutospacing="1" w:afterAutospacing="1" w:line="240" w:lineRule="auto"/>
    </w:pPr>
    <w:rPr>
      <w:rFonts w:ascii="Times New Roman" w:hAnsi="Times New Roman"/>
      <w:sz w:val="24"/>
      <w:szCs w:val="24"/>
      <w:lang w:eastAsia="uk-UA"/>
    </w:rPr>
  </w:style>
  <w:style w:type="paragraph" w:styleId="af3">
    <w:name w:val="Normal (Web)"/>
    <w:basedOn w:val="a"/>
    <w:uiPriority w:val="99"/>
    <w:rsid w:val="00750C33"/>
    <w:pPr>
      <w:spacing w:beforeAutospacing="1" w:afterAutospacing="1" w:line="240" w:lineRule="auto"/>
    </w:pPr>
    <w:rPr>
      <w:rFonts w:ascii="Times New Roman" w:eastAsia="Times New Roman" w:hAnsi="Times New Roman"/>
      <w:sz w:val="24"/>
      <w:szCs w:val="24"/>
      <w:lang w:eastAsia="uk-UA"/>
    </w:rPr>
  </w:style>
  <w:style w:type="paragraph" w:customStyle="1" w:styleId="af4">
    <w:name w:val="Верхній і нижній колонтитули"/>
    <w:basedOn w:val="a"/>
    <w:uiPriority w:val="99"/>
    <w:rsid w:val="009D5B46"/>
  </w:style>
  <w:style w:type="paragraph" w:styleId="af5">
    <w:name w:val="header"/>
    <w:basedOn w:val="a"/>
    <w:link w:val="12"/>
    <w:uiPriority w:val="99"/>
    <w:rsid w:val="00750C33"/>
    <w:pPr>
      <w:tabs>
        <w:tab w:val="center" w:pos="4677"/>
        <w:tab w:val="right" w:pos="9355"/>
      </w:tabs>
      <w:spacing w:after="0" w:line="240" w:lineRule="auto"/>
    </w:pPr>
  </w:style>
  <w:style w:type="character" w:customStyle="1" w:styleId="12">
    <w:name w:val="Верхний колонтитул Знак1"/>
    <w:link w:val="af5"/>
    <w:uiPriority w:val="99"/>
    <w:semiHidden/>
    <w:rsid w:val="00312D8D"/>
    <w:rPr>
      <w:lang w:eastAsia="en-US"/>
    </w:rPr>
  </w:style>
  <w:style w:type="paragraph" w:styleId="af6">
    <w:name w:val="footer"/>
    <w:basedOn w:val="a"/>
    <w:link w:val="13"/>
    <w:uiPriority w:val="99"/>
    <w:semiHidden/>
    <w:rsid w:val="00750C33"/>
    <w:pPr>
      <w:tabs>
        <w:tab w:val="center" w:pos="4677"/>
        <w:tab w:val="right" w:pos="9355"/>
      </w:tabs>
      <w:spacing w:after="0" w:line="240" w:lineRule="auto"/>
    </w:pPr>
  </w:style>
  <w:style w:type="character" w:customStyle="1" w:styleId="13">
    <w:name w:val="Нижний колонтитул Знак1"/>
    <w:link w:val="af6"/>
    <w:uiPriority w:val="99"/>
    <w:semiHidden/>
    <w:rsid w:val="00312D8D"/>
    <w:rPr>
      <w:lang w:eastAsia="en-US"/>
    </w:rPr>
  </w:style>
  <w:style w:type="paragraph" w:styleId="HTML0">
    <w:name w:val="HTML Preformatted"/>
    <w:basedOn w:val="a"/>
    <w:link w:val="HTML1"/>
    <w:uiPriority w:val="99"/>
    <w:rsid w:val="0075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20"/>
      <w:lang w:val="ru-RU" w:eastAsia="ru-RU"/>
    </w:rPr>
  </w:style>
  <w:style w:type="character" w:customStyle="1" w:styleId="HTML1">
    <w:name w:val="Стандартный HTML Знак1"/>
    <w:link w:val="HTML0"/>
    <w:uiPriority w:val="99"/>
    <w:semiHidden/>
    <w:rsid w:val="00312D8D"/>
    <w:rPr>
      <w:rFonts w:ascii="Courier New" w:hAnsi="Courier New" w:cs="Courier New"/>
      <w:sz w:val="20"/>
      <w:szCs w:val="20"/>
      <w:lang w:eastAsia="en-US"/>
    </w:rPr>
  </w:style>
  <w:style w:type="paragraph" w:customStyle="1" w:styleId="af7">
    <w:name w:val="Базовый"/>
    <w:uiPriority w:val="99"/>
    <w:rsid w:val="00750C33"/>
    <w:pPr>
      <w:tabs>
        <w:tab w:val="left" w:pos="708"/>
      </w:tabs>
      <w:suppressAutoHyphens/>
      <w:spacing w:after="200" w:line="276" w:lineRule="auto"/>
    </w:pPr>
    <w:rPr>
      <w:rFonts w:ascii="Times New Roman" w:hAnsi="Times New Roman"/>
      <w:sz w:val="24"/>
      <w:szCs w:val="24"/>
    </w:rPr>
  </w:style>
  <w:style w:type="paragraph" w:customStyle="1" w:styleId="af8">
    <w:name w:val="a"/>
    <w:basedOn w:val="a"/>
    <w:uiPriority w:val="99"/>
    <w:rsid w:val="00750C33"/>
    <w:pPr>
      <w:spacing w:beforeAutospacing="1" w:afterAutospacing="1" w:line="240" w:lineRule="auto"/>
    </w:pPr>
    <w:rPr>
      <w:rFonts w:ascii="Times New Roman" w:eastAsia="Times New Roman" w:hAnsi="Times New Roman"/>
      <w:sz w:val="24"/>
      <w:szCs w:val="24"/>
      <w:lang w:val="ru-RU" w:eastAsia="ru-RU"/>
    </w:rPr>
  </w:style>
  <w:style w:type="paragraph" w:styleId="22">
    <w:name w:val="Body Text Indent 2"/>
    <w:basedOn w:val="a"/>
    <w:link w:val="21"/>
    <w:uiPriority w:val="99"/>
    <w:rsid w:val="00750C33"/>
    <w:pPr>
      <w:spacing w:after="120" w:line="480" w:lineRule="auto"/>
      <w:ind w:left="283"/>
    </w:pPr>
    <w:rPr>
      <w:rFonts w:cs="Calibri"/>
      <w:lang w:val="ru-RU"/>
    </w:rPr>
  </w:style>
  <w:style w:type="character" w:customStyle="1" w:styleId="BodyTextIndent2Char1">
    <w:name w:val="Body Text Indent 2 Char1"/>
    <w:uiPriority w:val="99"/>
    <w:semiHidden/>
    <w:rsid w:val="00312D8D"/>
    <w:rPr>
      <w:lang w:eastAsia="en-US"/>
    </w:rPr>
  </w:style>
  <w:style w:type="paragraph" w:customStyle="1" w:styleId="Style6">
    <w:name w:val="Style6"/>
    <w:basedOn w:val="a"/>
    <w:uiPriority w:val="99"/>
    <w:rsid w:val="00750C33"/>
    <w:pPr>
      <w:widowControl w:val="0"/>
      <w:spacing w:after="0" w:line="362" w:lineRule="exact"/>
      <w:ind w:firstLine="562"/>
      <w:jc w:val="both"/>
    </w:pPr>
    <w:rPr>
      <w:rFonts w:ascii="Times New Roman" w:eastAsia="Times New Roman" w:hAnsi="Times New Roman"/>
      <w:sz w:val="24"/>
      <w:szCs w:val="24"/>
      <w:lang w:eastAsia="uk-UA"/>
    </w:rPr>
  </w:style>
  <w:style w:type="paragraph" w:customStyle="1" w:styleId="110">
    <w:name w:val="Заголовок 11"/>
    <w:basedOn w:val="a"/>
    <w:uiPriority w:val="99"/>
    <w:rsid w:val="00750C33"/>
    <w:pPr>
      <w:widowControl w:val="0"/>
      <w:spacing w:after="0" w:line="240" w:lineRule="auto"/>
      <w:ind w:left="227"/>
      <w:outlineLvl w:val="1"/>
    </w:pPr>
    <w:rPr>
      <w:rFonts w:ascii="Times New Roman" w:eastAsia="Times New Roman" w:hAnsi="Times New Roman"/>
      <w:b/>
      <w:bCs/>
      <w:sz w:val="20"/>
      <w:szCs w:val="20"/>
      <w:lang w:eastAsia="uk-UA"/>
    </w:rPr>
  </w:style>
  <w:style w:type="paragraph" w:customStyle="1" w:styleId="DefaultStyle">
    <w:name w:val="Default Style"/>
    <w:uiPriority w:val="99"/>
    <w:rsid w:val="009D5B46"/>
    <w:pPr>
      <w:suppressAutoHyphens/>
      <w:spacing w:after="160" w:line="252" w:lineRule="auto"/>
    </w:pPr>
    <w:rPr>
      <w:rFonts w:cs="Calibri"/>
      <w:color w:val="00000A"/>
      <w:sz w:val="22"/>
      <w:szCs w:val="22"/>
      <w:lang w:eastAsia="en-US"/>
    </w:rPr>
  </w:style>
  <w:style w:type="paragraph" w:customStyle="1" w:styleId="NoSpacing1">
    <w:name w:val="No Spacing1"/>
    <w:uiPriority w:val="99"/>
    <w:rsid w:val="009D5B46"/>
    <w:pPr>
      <w:widowControl w:val="0"/>
      <w:suppressAutoHyphens/>
      <w:spacing w:line="100" w:lineRule="atLeast"/>
    </w:pPr>
    <w:rPr>
      <w:rFonts w:eastAsia="Times New Roman" w:cs="Calibri"/>
      <w:color w:val="00000A"/>
    </w:rPr>
  </w:style>
  <w:style w:type="table" w:styleId="af9">
    <w:name w:val="Table Grid"/>
    <w:basedOn w:val="a1"/>
    <w:uiPriority w:val="99"/>
    <w:rsid w:val="00750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vytiah.mvs.gov.ua/app/la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ruptinfo.nazk.gov.ua/" TargetMode="External"/><Relationship Id="rId11" Type="http://schemas.microsoft.com/office/2007/relationships/stylesWithEffects" Target="stylesWithEffects.xml"/><Relationship Id="rId5" Type="http://schemas.openxmlformats.org/officeDocument/2006/relationships/hyperlink" Target="http://zakon0.rada.gov.ua/laws/show/228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1</Pages>
  <Words>10221</Words>
  <Characters>58264</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57</cp:revision>
  <cp:lastPrinted>2019-01-31T08:07:00Z</cp:lastPrinted>
  <dcterms:created xsi:type="dcterms:W3CDTF">2023-06-27T06:41:00Z</dcterms:created>
  <dcterms:modified xsi:type="dcterms:W3CDTF">2023-11-14T13:38:00Z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