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lang w:val="uk-UA"/>
        </w:rPr>
        <w:tab/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1. Питна вода  в бутлях ємкістю 18,9л , придбання якого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 Маріуполь» (76000, м. Івано-Франківськ, вулиця Військових ветеранів, 12)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код ДК 021:2015 (CPV) – 41110000-3 - Питна вода.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 w:cs="" w:cstheme="minorBidi"/>
          <w:sz w:val="20"/>
          <w:szCs w:val="20"/>
          <w:highlight w:val="none"/>
          <w:shd w:fill="FFFFFF" w:val="clear"/>
        </w:rPr>
      </w:pPr>
      <w:r>
        <w:rPr>
          <w:rFonts w:cs="" w:cstheme="minorBidi" w:ascii="Times New Roman" w:hAnsi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-180" w:leader="none"/>
        </w:tabs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uk-UA" w:eastAsia="en-US" w:bidi="ar-SA"/>
        </w:rPr>
        <w:t>2. Технічні, якісні та кількісні характеристики предмета закупівлі:</w:t>
      </w:r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 w:bidi="ar-SA"/>
        </w:rPr>
      </w:r>
    </w:p>
    <w:tbl>
      <w:tblPr>
        <w:tblW w:w="10350" w:type="dxa"/>
        <w:jc w:val="left"/>
        <w:tblInd w:w="-6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50"/>
        <w:gridCol w:w="2972"/>
        <w:gridCol w:w="4783"/>
        <w:gridCol w:w="2145"/>
      </w:tblGrid>
      <w:tr>
        <w:trPr>
          <w:trHeight w:val="723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kern w:val="0"/>
                <w:sz w:val="20"/>
                <w:szCs w:val="20"/>
                <w:lang w:val="uk-UA" w:eastAsia="uk-UA" w:bidi="ar-SA"/>
              </w:rPr>
              <w:t>№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kern w:val="0"/>
                <w:sz w:val="20"/>
                <w:szCs w:val="20"/>
                <w:lang w:val="uk-UA" w:eastAsia="uk-UA" w:bidi="ar-SA"/>
              </w:rPr>
              <w:t>Найменування товару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kern w:val="0"/>
                <w:sz w:val="20"/>
                <w:szCs w:val="20"/>
                <w:lang w:val="uk-UA" w:eastAsia="uk-UA" w:bidi="ar-SA"/>
              </w:rPr>
              <w:t>Технічний опис</w:t>
            </w:r>
          </w:p>
        </w:tc>
        <w:tc>
          <w:tcPr>
            <w:tcW w:w="214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Mariupol Medium" w:hAnsi="Mariupol Medium" w:eastAsia="Mariupol" w:cs="Mariupol"/>
                <w:b/>
                <w:b/>
                <w:i/>
                <w:i/>
                <w:kern w:val="2"/>
                <w:sz w:val="22"/>
                <w:szCs w:val="22"/>
                <w:lang w:val="uk-UA" w:eastAsia="uk-U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kern w:val="0"/>
                <w:sz w:val="20"/>
                <w:szCs w:val="20"/>
                <w:lang w:val="uk-UA" w:eastAsia="uk-UA" w:bidi="ar-SA"/>
              </w:rPr>
              <w:t>Кількість</w:t>
            </w:r>
          </w:p>
        </w:tc>
      </w:tr>
      <w:tr>
        <w:trPr>
          <w:trHeight w:val="723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kern w:val="0"/>
                <w:sz w:val="20"/>
                <w:szCs w:val="20"/>
                <w:lang w:val="uk-UA" w:eastAsia="uk-UA" w:bidi="ar-SA"/>
              </w:rPr>
              <w:t>1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kern w:val="0"/>
                <w:sz w:val="20"/>
                <w:szCs w:val="20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kern w:val="0"/>
                <w:sz w:val="20"/>
                <w:szCs w:val="20"/>
                <w:lang w:val="uk-UA" w:eastAsia="uk-UA" w:bidi="ar-SA"/>
              </w:rPr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540" w:firstLine="27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kern w:val="0"/>
                <w:sz w:val="20"/>
                <w:szCs w:val="20"/>
                <w:lang w:val="uk-UA" w:eastAsia="uk-U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A"/>
                <w:spacing w:val="0"/>
                <w:kern w:val="0"/>
                <w:sz w:val="20"/>
                <w:szCs w:val="20"/>
                <w:lang w:val="uk-UA" w:eastAsia="uk-UA" w:bidi="ar-SA"/>
              </w:rPr>
              <w:t xml:space="preserve">Вода питна </w:t>
            </w:r>
          </w:p>
        </w:tc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28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kern w:val="0"/>
                <w:sz w:val="20"/>
                <w:szCs w:val="20"/>
                <w:lang w:val="uk-UA" w:eastAsia="uk-U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kern w:val="0"/>
                <w:sz w:val="20"/>
                <w:szCs w:val="20"/>
                <w:lang w:val="uk-UA" w:eastAsia="uk-UA" w:bidi="ar-SA"/>
              </w:rPr>
              <w:t>Питна вода негазована бутильована в полікарбонатних бутилях 18.9 літра</w:t>
            </w:r>
          </w:p>
        </w:tc>
        <w:tc>
          <w:tcPr>
            <w:tcW w:w="214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kern w:val="0"/>
                <w:sz w:val="20"/>
                <w:szCs w:val="20"/>
                <w:lang w:val="ru-RU" w:eastAsia="uk-U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kern w:val="0"/>
                <w:sz w:val="20"/>
                <w:szCs w:val="20"/>
                <w:lang w:val="ru-RU" w:eastAsia="uk-UA" w:bidi="ar-SA"/>
              </w:rPr>
              <w:t>100шт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3. Місце поставки товару: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- 76000, м. Івано-Франківськ, вулиця Військових ветеранів, 12</w:t>
      </w:r>
      <w:r>
        <w:rPr>
          <w:rFonts w:eastAsia="Mariupol Medium" w:cs="Times New Roman" w:ascii="Times New Roman" w:hAnsi="Times New Roman"/>
          <w:color w:val="000000"/>
          <w:sz w:val="24"/>
          <w:szCs w:val="24"/>
          <w:lang w:val="uk-UA" w:eastAsia="uk-UA"/>
        </w:rPr>
        <w:t>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4. Бутлі, в яких здійснюється постачання води, є зворотною тарою і власністю Продавця, вони передаються Покупцю під час поставки води в тимчасове користування та підлягають поверненню. Передача тари в користування здійснюється відповідними уповноваженими представниками Сторін.     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highlight w:val="none"/>
          <w:shd w:fill="FFFFFF" w:val="clear"/>
          <w:lang w:val="uk-UA" w:eastAsia="uk-UA" w:bidi="ar-S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shd w:fill="FFFFFF" w:val="clear"/>
          <w:lang w:val="uk-UA" w:eastAsia="uk-UA" w:bidi="ar-SA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none"/>
          <w:shd w:fill="FFFFFF" w:val="clear"/>
          <w:lang w:val="uk-UA" w:bidi="ar-SA"/>
        </w:rPr>
      </w:pPr>
      <w:r>
        <w:rPr>
          <w:rFonts w:ascii="Times New Roman" w:hAnsi="Times New Roman"/>
          <w:sz w:val="24"/>
          <w:szCs w:val="24"/>
          <w:shd w:fill="FFFFFF" w:val="clear"/>
          <w:lang w:val="uk-UA" w:bidi="ar-SA"/>
        </w:rPr>
        <w:t>5. Постачання за кількістю провадиться згідно з заявкою центру«ЯМаріуполь».</w:t>
      </w:r>
    </w:p>
    <w:p>
      <w:pPr>
        <w:pStyle w:val="Normal"/>
        <w:rPr>
          <w:rFonts w:ascii="Times New Roman" w:hAnsi="Times New Roman"/>
          <w:sz w:val="24"/>
          <w:szCs w:val="24"/>
          <w:highlight w:val="none"/>
          <w:shd w:fill="FFFFFF" w:val="clear"/>
          <w:lang w:val="uk-UA" w:bidi="ar-SA"/>
        </w:rPr>
      </w:pPr>
      <w:r>
        <w:rPr>
          <w:rFonts w:ascii="Times New Roman" w:hAnsi="Times New Roman"/>
          <w:sz w:val="24"/>
          <w:szCs w:val="24"/>
          <w:shd w:fill="FFFFFF" w:val="clear"/>
          <w:lang w:val="uk-UA" w:bidi="ar-SA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none"/>
          <w:shd w:fill="FFFFFF" w:val="clear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uk-UA" w:bidi="ar-S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Mariupol Medium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>
    <w:name w:val="Текст в заданном формате"/>
    <w:basedOn w:val="Normal"/>
    <w:qFormat/>
    <w:pPr/>
    <w:rPr/>
  </w:style>
  <w:style w:type="paragraph" w:styleId="Style19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Liberation Mono" w:cs="Liberation Mono"/>
      <w:sz w:val="20"/>
      <w:szCs w:val="20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A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0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LibreOffice/7.4.2.3$Windows_X86_64 LibreOffice_project/382eef1f22670f7f4118c8c2dd222ec7ad009daf</Application>
  <AppVersion>15.0000</AppVersion>
  <Pages>1</Pages>
  <Words>160</Words>
  <Characters>1112</Characters>
  <CharactersWithSpaces>1470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2023-08-31T15:16:46Z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