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75" w:rsidRPr="00363175" w:rsidRDefault="00363175" w:rsidP="00363175">
      <w:pPr>
        <w:tabs>
          <w:tab w:val="left" w:pos="0"/>
        </w:tabs>
        <w:snapToGri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19"/>
      <w:bookmarkEnd w:id="0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ПРОЕКТ ДОГОВОРУ</w:t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363175" w:rsidRPr="00363175" w:rsidRDefault="00363175" w:rsidP="00363175">
      <w:pPr>
        <w:tabs>
          <w:tab w:val="left" w:pos="7938"/>
        </w:tabs>
        <w:snapToGrid w:val="0"/>
        <w:spacing w:after="0" w:line="240" w:lineRule="exact"/>
        <w:ind w:left="1080" w:firstLine="73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3175" w:rsidRPr="00363175" w:rsidRDefault="00363175" w:rsidP="00363175">
      <w:pPr>
        <w:tabs>
          <w:tab w:val="left" w:pos="7938"/>
        </w:tabs>
        <w:snapToGrid w:val="0"/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ДОГОВІР №</w:t>
      </w:r>
    </w:p>
    <w:p w:rsidR="00363175" w:rsidRPr="00363175" w:rsidRDefault="00363175" w:rsidP="0036317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м. Лозова                                                                        </w:t>
      </w:r>
      <w:r w:rsidR="0085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</w:t>
      </w:r>
      <w:r w:rsidR="00853ABF">
        <w:rPr>
          <w:rFonts w:ascii="Times New Roman" w:eastAsia="Calibri" w:hAnsi="Times New Roman" w:cs="Times New Roman"/>
          <w:sz w:val="24"/>
          <w:szCs w:val="24"/>
          <w:lang w:val="uk-UA"/>
        </w:rPr>
        <w:tab/>
        <w:t>____________ 2024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</w:t>
      </w:r>
    </w:p>
    <w:p w:rsidR="00363175" w:rsidRPr="00363175" w:rsidRDefault="00363175" w:rsidP="0036317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____________________________________________________________,</w:t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особі ___________________, що діє на підставі _________, найменоване в подальшому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«Постачальник»,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однієї сторони, та Комунальне некомерційне підприємство «Лозівський центр первинної медико-санітарної допомоги» Лозівської міської ради Харківської області</w:t>
      </w:r>
      <w:r w:rsidRPr="00363175"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  <w:t xml:space="preserve">, надалі має назву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"Покупець"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,</w:t>
      </w:r>
      <w:r w:rsidRPr="00363175"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  <w:t xml:space="preserve"> в особі директора Євсєєва Олексія Борисовича, що діє на підставі Статуту, з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іншої сторони,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разом надалі іменуються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«Сторони»</w:t>
      </w:r>
      <w:r w:rsidRPr="00363175">
        <w:rPr>
          <w:rFonts w:ascii="Times New Roman" w:eastAsia="Calibri" w:hAnsi="Times New Roman" w:cs="Times New Roman"/>
          <w:i/>
          <w:sz w:val="24"/>
          <w:szCs w:val="24"/>
          <w:lang w:val="uk-UA"/>
        </w:rPr>
        <w:t>,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відповідно до  Постанови Кабінету Міністрів України від 12.10.2022р. № 1178 «Особливості здійснення публічних закупівель товарів, робіт і послуг для замовників, передбачених ЗУ «Про публічні закупівлі» на період дії правового режиму воєнного стану в Україні та протягом 90 днів з дня його припинення або скасування</w:t>
      </w:r>
      <w:r w:rsidRPr="00363175">
        <w:rPr>
          <w:rFonts w:ascii="Calibri" w:eastAsia="Calibri" w:hAnsi="Calibri" w:cs="Times New Roman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уклали цей Договір про наступне: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 ПРЕДМЕТ  ДОГОВОРУ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1.1.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Постачальник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передає у власність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Покупця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,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Покупець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приймає та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сплачує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 </w:t>
      </w:r>
      <w:r w:rsidR="00F2295B" w:rsidRPr="00F2295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Пластир нестерильний 500,0</w:t>
      </w:r>
      <w:r w:rsidR="00853AB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F2295B" w:rsidRPr="00F2295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см </w:t>
      </w:r>
      <w:r w:rsidR="00F2295B" w:rsidRPr="00F2295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x</w:t>
      </w:r>
      <w:r w:rsidR="00F2295B" w:rsidRPr="00F2295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2,</w:t>
      </w:r>
      <w:r w:rsidR="00853AB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0 </w:t>
      </w:r>
      <w:r w:rsidR="00F2295B" w:rsidRPr="00F2295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см котушка/рулон</w:t>
      </w:r>
      <w:r w:rsidR="00BA6D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74699B" w:rsidRPr="0074699B">
        <w:rPr>
          <w:rFonts w:ascii="Times New Roman" w:eastAsia="Calibri" w:hAnsi="Times New Roman" w:cs="Times New Roman"/>
          <w:lang w:val="uk-UA" w:eastAsia="ru-RU"/>
        </w:rPr>
        <w:t>(</w:t>
      </w:r>
      <w:r w:rsidR="0052082D" w:rsidRPr="0052082D">
        <w:rPr>
          <w:rFonts w:ascii="Times New Roman" w:hAnsi="Times New Roman" w:cs="Times New Roman"/>
          <w:sz w:val="24"/>
          <w:szCs w:val="24"/>
          <w:lang w:val="uk-UA"/>
        </w:rPr>
        <w:t xml:space="preserve">НК 024:2023: </w:t>
      </w:r>
      <w:r w:rsidR="004A46D8" w:rsidRPr="004A46D8">
        <w:rPr>
          <w:rFonts w:ascii="Times New Roman" w:hAnsi="Times New Roman" w:cs="Times New Roman"/>
          <w:sz w:val="24"/>
          <w:szCs w:val="24"/>
          <w:lang w:val="uk-UA"/>
        </w:rPr>
        <w:t xml:space="preserve">34831-Лейкопластир </w:t>
      </w:r>
      <w:proofErr w:type="spellStart"/>
      <w:r w:rsidR="004A46D8" w:rsidRPr="004A46D8">
        <w:rPr>
          <w:rFonts w:ascii="Times New Roman" w:hAnsi="Times New Roman" w:cs="Times New Roman"/>
          <w:sz w:val="24"/>
          <w:szCs w:val="24"/>
          <w:lang w:val="uk-UA"/>
        </w:rPr>
        <w:t>гіпоалергенний</w:t>
      </w:r>
      <w:proofErr w:type="spellEnd"/>
      <w:r w:rsidR="0074699B" w:rsidRPr="0074699B">
        <w:rPr>
          <w:rFonts w:ascii="Times New Roman" w:hAnsi="Times New Roman" w:cs="Times New Roman"/>
          <w:lang w:val="uk-UA"/>
        </w:rPr>
        <w:t>)</w:t>
      </w:r>
      <w:r w:rsidR="00010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згідно ДК 021:2015</w:t>
      </w:r>
      <w:r w:rsidR="0052082D" w:rsidRPr="005208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="0052082D" w:rsidRPr="0052082D">
        <w:rPr>
          <w:rFonts w:ascii="Times New Roman" w:hAnsi="Times New Roman" w:cs="Times New Roman"/>
          <w:sz w:val="24"/>
          <w:szCs w:val="24"/>
          <w:lang w:val="uk-UA"/>
        </w:rPr>
        <w:t>33140000-3: Медичні матеріали</w:t>
      </w:r>
      <w:r w:rsidRPr="0036317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які зазначені у Специфікації (Додаток № 1), що додається до цього Договору і є його невід’ємною частиною.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1.2. Кількість та асортимент товару, що є предметом Договору, може бути скоригована Сторонами в момент надання заявки в письмовій формі.</w:t>
      </w:r>
    </w:p>
    <w:p w:rsidR="00363175" w:rsidRDefault="00363175" w:rsidP="00363175">
      <w:pPr>
        <w:spacing w:after="0" w:line="240" w:lineRule="exact"/>
        <w:ind w:firstLine="54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1.3. Кількість товару:</w:t>
      </w:r>
    </w:p>
    <w:p w:rsidR="00010D81" w:rsidRPr="00363175" w:rsidRDefault="00F2295B" w:rsidP="004A46D8">
      <w:pPr>
        <w:spacing w:after="0" w:line="240" w:lineRule="exact"/>
        <w:ind w:firstLine="540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2295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Пластир</w:t>
      </w:r>
      <w:proofErr w:type="spellEnd"/>
      <w:r w:rsidRPr="00F2295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F2295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нестерильний</w:t>
      </w:r>
      <w:proofErr w:type="spellEnd"/>
      <w:r w:rsidRPr="00F2295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500,0см x 2,</w:t>
      </w:r>
      <w:r w:rsidR="00853AB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0</w:t>
      </w:r>
      <w:r w:rsidRPr="00F2295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см </w:t>
      </w:r>
      <w:proofErr w:type="spellStart"/>
      <w:r w:rsidRPr="00F2295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котушка</w:t>
      </w:r>
      <w:proofErr w:type="spellEnd"/>
      <w:r w:rsidRPr="00F2295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/рулон</w:t>
      </w:r>
      <w:r w:rsidR="00351D1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010D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853ABF">
        <w:rPr>
          <w:rFonts w:ascii="Times New Roman" w:eastAsia="Calibri" w:hAnsi="Times New Roman" w:cs="Times New Roman"/>
          <w:sz w:val="24"/>
          <w:szCs w:val="24"/>
          <w:lang w:val="uk-UA"/>
        </w:rPr>
        <w:t>400</w:t>
      </w:r>
      <w:r w:rsidR="00010D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53ABF">
        <w:rPr>
          <w:rFonts w:ascii="Times New Roman" w:eastAsia="Calibri" w:hAnsi="Times New Roman" w:cs="Times New Roman"/>
          <w:sz w:val="24"/>
          <w:szCs w:val="24"/>
          <w:lang w:val="uk-UA"/>
        </w:rPr>
        <w:t>шт</w:t>
      </w:r>
      <w:r w:rsidR="00010D8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ЦІНА ТОВАРУ ТА СУМА ДОГОВОРУ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2.1. Ціна товару кожного найменування зазначається у Специфікації, що додається до договору. 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2.2 Сума договору складає ______________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грн., в т.ч. ПДВ ______________грн.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2.3. Джерело фінансування закупівлі: </w:t>
      </w:r>
      <w:r w:rsidR="0085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власні кошти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 ______________ грн.. 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3. УМОВИ ПОСТАВКИ ТОВАРУ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3.1. Поставка товару за договором здійснюється відповідно до заявок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.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Заявка має містити інформацію щодо кількості та асортименту  товару.</w:t>
      </w:r>
    </w:p>
    <w:p w:rsidR="00363175" w:rsidRPr="00363175" w:rsidRDefault="00363175" w:rsidP="00363175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3.2.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Постачальник 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здійснює поставку товару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Покупцеві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 протягом 4 робочих днів з дати подання заявки. Поставка здійснюється за адресою: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64604, Україна, Харківська область, м. Лозова, </w:t>
      </w:r>
      <w:proofErr w:type="spellStart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м-н</w:t>
      </w:r>
      <w:proofErr w:type="spellEnd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4, буд. 25.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3.3. 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Приймання-передача товару по кількості проводиться відповідно до видаткової накладної, по якості – відповідно до </w:t>
      </w:r>
      <w:r w:rsidRPr="003631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>розділу 6 цього Договору.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3.4. Датою поставки товару є дата підписання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Покупцем 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видаткової накладної.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3.5. Зобов’язання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Постачальника 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щодо поставки товару вважаються виконаними у повному обсязі з моменту передачі товару у власність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Покупця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. Право власності на товар переходить до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Покупця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в момент передачі товару та підписання видаткової накладної.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3.6. Поставка (транспортування, навантаження та розвантаження) здійснюється транспортом 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По</w:t>
      </w:r>
      <w:r w:rsidR="0018228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стачальника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та за його рахунок.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 ОБОВ”ЯЗКИ СТОРІН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4.1.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</w:t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зобов’язується:</w:t>
      </w:r>
    </w:p>
    <w:p w:rsidR="00363175" w:rsidRPr="00363175" w:rsidRDefault="00363175" w:rsidP="00363175">
      <w:pPr>
        <w:numPr>
          <w:ilvl w:val="0"/>
          <w:numId w:val="2"/>
        </w:numPr>
        <w:tabs>
          <w:tab w:val="left" w:pos="900"/>
          <w:tab w:val="left" w:pos="1980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своєчасно поставляти товар згідно заявок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Покупця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умовах цього договору;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4.2.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Покупець </w:t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зобов’язаний:</w:t>
      </w:r>
    </w:p>
    <w:p w:rsidR="00363175" w:rsidRPr="00363175" w:rsidRDefault="00363175" w:rsidP="00363175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00"/>
          <w:tab w:val="left" w:pos="1980"/>
        </w:tabs>
        <w:suppressAutoHyphens/>
        <w:spacing w:after="0" w:line="24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своєчасно проводити оплату за отриманий товар на підставі видаткових накладних, що надаються Покупцю;</w:t>
      </w:r>
    </w:p>
    <w:p w:rsidR="00363175" w:rsidRPr="00363175" w:rsidRDefault="00363175" w:rsidP="00363175">
      <w:pPr>
        <w:numPr>
          <w:ilvl w:val="0"/>
          <w:numId w:val="1"/>
        </w:numPr>
        <w:tabs>
          <w:tab w:val="left" w:pos="900"/>
          <w:tab w:val="left" w:pos="1980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використовувати отриманий товар безпосередньо за цільовим призначенням.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5. ПОРЯДОК РОЗРАХУНКІВ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5.1. Усі розрахунки за договором проводяться у безготівковій формі на розрахунковий рахунок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Постачальника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 факту поставки </w:t>
      </w:r>
      <w:r w:rsidRPr="0036317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100%,  після оплатою</w:t>
      </w:r>
      <w:r w:rsidRPr="00363175"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впродовж 10 (десяти) банківських днів.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6.КІЛЬКІСТЬ ТА ЯКІСТЬ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6.1.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Покупець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приймає продукцію по кількості та якості, згідно з відповідними нормативно-правовими актами України.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 У разі ушкодження, бою або недостачі товару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Покупець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зобов’язаний повідомити про це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Постачальника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строк не пізніше 24 годин після приймання товару, з послідуючим оформленням претензії в 10-денний термін. При виникненні претензій по недопоставці товару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повинен провести </w:t>
      </w:r>
      <w:proofErr w:type="spellStart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допоставку</w:t>
      </w:r>
      <w:proofErr w:type="spellEnd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3-денний термін з моменту розгляду відповідної претензії.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6.3. Прийняття-здача товару по кількості проводиться відповідно до </w:t>
      </w:r>
      <w:proofErr w:type="spellStart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товаросупроводних</w:t>
      </w:r>
      <w:proofErr w:type="spellEnd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документів, по якості - відповідно до сертифікату якості (паспорта) з висновком контрольно-аналітичної лабораторії, яке діє на території України.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 ГАРАНТІЇ ЯКОСТІ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7.1.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Постачальник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гарантує якість товару, яка підтверджується сертифікатами якості та протоколами аналізів контрольно-аналітичної лабораторії.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7.2. Товар відвантажується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Покупцю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терміном придатності не менш 80% від терміну придатності даного товару та зберігається згідно встановлених норм та правил зберігання, з обов’язковим попереднім повідомленням та згодою сторін.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7.3. Якість товару, що постачається, повинна відповідати нормативно-технічній документації  (стандартам, ТУ, фармакопейним статтям), затвердженим у відповідному порядку.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7.4. Для медичних препаратів обов’язкова наявність на упаковці маркування, що дозволяє установити завод-виробник, найменування препарату, номер серії та інші характеристики, що зазначаються нормативно-технічною документацією.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7.5. Товар продається у тарі, яка забезпечує зберігання при транспортуванні та що відповідає установленим стандартам. Маркування – згідно діючих ТУ та ДСТУ.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7.6. Товар повинен передаватися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Покупцеві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упаковці підприємства виробника, яка не повинна бути деформованою або пошкодженою.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7.7. Товар, отриманий розпакованим або у неналежній упаковці, має бути замінений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Постачальником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власний рахунок впродовж 3 банківських днів з дати постачання.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8. ВІДПОВІДАЛЬНІСТЬ СТОРІН</w:t>
      </w:r>
    </w:p>
    <w:p w:rsidR="00363175" w:rsidRPr="00363175" w:rsidRDefault="00363175" w:rsidP="00363175">
      <w:pPr>
        <w:suppressAutoHyphens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8.1. У разі затримки поставки товару або поставки не в повному обсязі партії товару, заявленої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  <w:t xml:space="preserve">Покупцем, Постачальник </w:t>
      </w: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сплачує пеню у розмірі подвійної облікової ставки НБУ від суми недопоставленого товару за кожний день затримки.</w:t>
      </w:r>
    </w:p>
    <w:p w:rsidR="00363175" w:rsidRPr="00363175" w:rsidRDefault="00363175" w:rsidP="00363175">
      <w:pPr>
        <w:suppressAutoHyphens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8.2. У разі несвоєчасної оплати товару, що проведена з вини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  <w:t>Покупця, Покупець</w:t>
      </w: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сплачує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  <w:t>Постачальнику</w:t>
      </w: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пеню в розмірі подвійної облікової ставки НБУ за кожен день затримки.</w:t>
      </w:r>
    </w:p>
    <w:p w:rsidR="00363175" w:rsidRPr="00363175" w:rsidRDefault="00363175" w:rsidP="00363175">
      <w:pPr>
        <w:suppressAutoHyphens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8.3. Сплата пені не звільняє сторону від виконання прийнятих на себе зобов’язань по договору поставки.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9. ФОРС-МАЖОРНІ ОБСТАВИНИ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9.1. Ніяка відповідальність не може бути наслідком невиконання або неналежного виконання будь-якого із положень цього Договору, якщо це невиконання або неналежне виконання є наслідком причин, що знаходяться поза контролем виконавчої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Сторони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таких як пожежі, стихійні лиха, воєнні дії, торгове ембарго (далі «форс-мажорні обставини»). При виникненні  форс-мажорних обставин, які роблять  неможливим повне або часткове виконання кожною із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Сторін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зобов’язань за цим Договором, виконання умов цього Договору відсувається відповідно до часу, протягом якого будуть діяти такі обставини.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9.2. Якщо ці обставини будуть продовжуватися більше 6 місяців, то кожна зі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Сторін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вправі відмовитися від подальшого виконання обов’язків за цим Договором 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9.3.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Сторона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для якої створилася неможливість виконання зобов’язань за цим Договором, повинна в термін не більше 5 днів письмово сповістити іншу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Сторону 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про початок і припинення форс-мажорних обставин.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9.4. Наявність та строк дії форс-мажорних обставин підтверджується Торгово-промисловою палатою України.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10. ВИРІШЕННЯ СПОРІВ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10.1. Усі спори та розбіжності, які виникли впродовж терміну дії Договору, вирішуються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Сторонами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шляхом переговорів.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10.2. Спірні питання, з яких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Сторони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не дійшли згоди шляхом переговорів, розв’язуються у відповідності до законодавства України.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11.СТРОК ДІЇ ДОГОВОРУ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11.1. Цей Договір вступає в силу з моменту його підписання </w:t>
      </w:r>
      <w:r w:rsidRPr="0036317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С</w:t>
      </w:r>
      <w:r w:rsidRPr="0036317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торонами</w:t>
      </w:r>
      <w:r w:rsidRPr="0036317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 діє до 31 грудня 202</w:t>
      </w:r>
      <w:r w:rsidR="001359B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</w:t>
      </w:r>
      <w:r w:rsidRPr="0036317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року, а в частині розрахунків — до повного розрахунку або погашення заборгованості.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11.2. Строк поставки товару: </w:t>
      </w:r>
      <w:r w:rsidRPr="00363175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до </w:t>
      </w:r>
      <w:r w:rsidR="001359B1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30 квітня</w:t>
      </w:r>
      <w:r w:rsidR="00986688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202</w:t>
      </w:r>
      <w:r w:rsidR="001359B1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4</w:t>
      </w:r>
      <w:r w:rsidRPr="00363175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12. ЗМІНИ УМОВ ДОГОВОРУ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12.1. Ні одна із сторін не має права передавати свої права та обов’язки за цим Договором третім особам без письмової згоди іншої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Сторони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12.2. Ціни на товар можуть коригуватися у зв’язку з коливанням курсів валют, зміни митної вартості, у випадку підвищення цін підприємствами виробниками, в залежності від індексу інфляції, моніторингу ринкових цін та інших обставин. Зміни цін узгоджуються сторонами та затверджуються у додаткових угодах  до даного договору.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12.3. Умови цього договору можуть бути змінені по взаємному погодженню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Сторін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обов’язковим складанням  письмового документу. Всі додатки до цього договору, підписані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Сторонами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його невід’ємною частиною.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12.4. У разі коли асортименту товару внесеного до Специфікації недостатньо,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 на відпуск товару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Покупцю, </w:t>
      </w:r>
      <w:r w:rsidRPr="00363175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обов’язковим внесенням додаткових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позицій до Специфікації, про що складається додаткова угода яка підписується уповноваженими представниками Сторін та є невід’ємною частиною даного Договору.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12.5. У разі незабезпечення надходжень з державного бюджету сум, визначених кошторисом доходів або додаткових надходжень,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 внести зміни до Договору та проводити відпуск товару в межах фінансування, з обов’язковим повідомленням про це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Покупця.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12.6. Істотні умови цього Договору не можуть змінюватися після його підписання і до виконання зобов'язань Сторонами у повному обсязі, крім випадків: </w:t>
      </w:r>
    </w:p>
    <w:p w:rsidR="00363175" w:rsidRPr="00363175" w:rsidRDefault="00363175" w:rsidP="0036317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12.6.1. Зменшення обсягів закупівлі, зокрема з урахуванням фактичного обсягу видатків Замовника;</w:t>
      </w:r>
    </w:p>
    <w:p w:rsidR="00363175" w:rsidRPr="00363175" w:rsidRDefault="00363175" w:rsidP="0036317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12.6.2. Покращення якості Товару за умови, що таке покращення не призведе до збільшення суми, визначеної в договорі;</w:t>
      </w:r>
    </w:p>
    <w:p w:rsidR="00363175" w:rsidRPr="00363175" w:rsidRDefault="00363175" w:rsidP="0036317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12.6.3. Узгодження зміни ціни в бік зменшення (без зміни кількості (обсягу) та якості Товару).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13.. ПРИКІНЦЕВІ ПОЛОЖЕННЯ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13.1. Цей Договір складено у двох оригінальних примірниках, по одному для кожної зі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Сторін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, які мають рівну юридичну силу.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13.2. Усі зміни та доповнення до Договору, а також його дострокове розірвання за згодою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Сторін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чинними лише у тому випадку, якщо оформлені письмово у вигляді додаткових угод, які підписуються обома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Сторонами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. Усі додаткові угоди є невід’ємними частинами Договору.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13.3. У разі зміни будь-яких реквізитів, сторони зобов’язуються повідомити про це одна одну у 3-денний термін.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13.4.У випадках, не передбачених цим Договором,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Сторони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керуються чинним законодавством України.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14.ЮРИДИЧНІ АДРЕСИ, БАНКІВСЬКІ РЕКВІЗИТИ І ПІДПИСИ СТОРІН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4503"/>
        <w:gridCol w:w="110"/>
        <w:gridCol w:w="4533"/>
        <w:gridCol w:w="425"/>
      </w:tblGrid>
      <w:tr w:rsidR="00363175" w:rsidRPr="00363175" w:rsidTr="009B1BD9">
        <w:trPr>
          <w:gridAfter w:val="1"/>
          <w:wAfter w:w="425" w:type="dxa"/>
        </w:trPr>
        <w:tc>
          <w:tcPr>
            <w:tcW w:w="4503" w:type="dxa"/>
          </w:tcPr>
          <w:p w:rsidR="00363175" w:rsidRPr="00363175" w:rsidRDefault="00363175" w:rsidP="003631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4643" w:type="dxa"/>
            <w:gridSpan w:val="2"/>
            <w:vAlign w:val="center"/>
          </w:tcPr>
          <w:p w:rsidR="00363175" w:rsidRPr="00363175" w:rsidRDefault="00363175" w:rsidP="003631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ПОСТАЧАЛЬНИК:</w:t>
            </w:r>
          </w:p>
        </w:tc>
      </w:tr>
      <w:tr w:rsidR="00363175" w:rsidRPr="00363175" w:rsidTr="009B1BD9">
        <w:tblPrEx>
          <w:tblLook w:val="01E0" w:firstRow="1" w:lastRow="1" w:firstColumn="1" w:lastColumn="1" w:noHBand="0" w:noVBand="0"/>
        </w:tblPrEx>
        <w:trPr>
          <w:trHeight w:val="5571"/>
        </w:trPr>
        <w:tc>
          <w:tcPr>
            <w:tcW w:w="4613" w:type="dxa"/>
            <w:gridSpan w:val="2"/>
          </w:tcPr>
          <w:p w:rsidR="00DD6CD5" w:rsidRPr="00DD6CD5" w:rsidRDefault="00DD6CD5" w:rsidP="00DD6CD5">
            <w:pPr>
              <w:shd w:val="clear" w:color="auto" w:fill="FFFFFF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Комунальне некомерційне підприємство «Лозівський центр первинної </w:t>
            </w:r>
            <w:proofErr w:type="spellStart"/>
            <w:r w:rsidRPr="00DD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медико</w:t>
            </w:r>
            <w:proofErr w:type="spellEnd"/>
            <w:r w:rsidRPr="00DD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– санітарної допомоги» Лозівської міської ради Харківської області</w:t>
            </w:r>
          </w:p>
          <w:p w:rsidR="00DD6CD5" w:rsidRPr="00DD6CD5" w:rsidRDefault="00DD6CD5" w:rsidP="00DD6CD5">
            <w:pPr>
              <w:spacing w:after="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2A31BF" w:rsidRPr="002A31BF" w:rsidRDefault="002A31BF" w:rsidP="002A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64604, </w:t>
            </w:r>
            <w:proofErr w:type="spellStart"/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область,                        м. </w:t>
            </w:r>
            <w:proofErr w:type="spellStart"/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>Лозова</w:t>
            </w:r>
            <w:proofErr w:type="spellEnd"/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>м-н</w:t>
            </w:r>
            <w:proofErr w:type="gramEnd"/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буд. 25 </w:t>
            </w:r>
          </w:p>
          <w:p w:rsidR="002A31BF" w:rsidRPr="002A31BF" w:rsidRDefault="002A31BF" w:rsidP="002A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31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2A31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Pr="002A31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31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</w:t>
            </w:r>
            <w:r w:rsidRPr="002A31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45 351533 00000 26000052108098</w:t>
            </w:r>
          </w:p>
          <w:p w:rsidR="002A31BF" w:rsidRPr="002A31BF" w:rsidRDefault="002A31BF" w:rsidP="002A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>Харківське</w:t>
            </w:r>
            <w:proofErr w:type="spellEnd"/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 АТ КБ «</w:t>
            </w:r>
            <w:proofErr w:type="spellStart"/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>Приватбанк</w:t>
            </w:r>
            <w:proofErr w:type="spellEnd"/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A31BF" w:rsidRPr="002A31BF" w:rsidRDefault="002A31BF" w:rsidP="002A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>Код ЄДРПОУ: 42633385</w:t>
            </w:r>
          </w:p>
          <w:p w:rsidR="002A31BF" w:rsidRPr="002A31BF" w:rsidRDefault="002A31BF" w:rsidP="002A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3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І</w:t>
            </w:r>
            <w:proofErr w:type="gramStart"/>
            <w:r w:rsidRPr="002A3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ПН</w:t>
            </w:r>
            <w:proofErr w:type="gramEnd"/>
            <w:r w:rsidRPr="002A3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426333820270</w:t>
            </w:r>
          </w:p>
          <w:p w:rsidR="002A31BF" w:rsidRPr="002A31BF" w:rsidRDefault="002A31BF" w:rsidP="002A31B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gramStart"/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>дреса</w:t>
            </w:r>
            <w:proofErr w:type="spellEnd"/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2A31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knp</w:t>
              </w:r>
              <w:r w:rsidRPr="002A31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2A31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cpmsd</w:t>
              </w:r>
              <w:r w:rsidRPr="002A31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A31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meta</w:t>
              </w:r>
              <w:r w:rsidRPr="002A31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A31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  <w:p w:rsidR="002A31BF" w:rsidRPr="002A31BF" w:rsidRDefault="002A31BF" w:rsidP="002A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1BF">
              <w:rPr>
                <w:rFonts w:ascii="Times New Roman" w:eastAsia="Calibri" w:hAnsi="Times New Roman" w:cs="Times New Roman"/>
                <w:sz w:val="24"/>
                <w:szCs w:val="24"/>
              </w:rPr>
              <w:t>тел. (05745)5-04-04</w:t>
            </w:r>
          </w:p>
          <w:p w:rsidR="002A31BF" w:rsidRPr="002A31BF" w:rsidRDefault="002A31BF" w:rsidP="002A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Директор</w:t>
            </w: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______________________ О.Б. Євсєєв</w:t>
            </w: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363175" w:rsidRPr="00363175" w:rsidRDefault="00363175" w:rsidP="003631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8" w:type="dxa"/>
            <w:gridSpan w:val="2"/>
          </w:tcPr>
          <w:p w:rsidR="00363175" w:rsidRPr="00363175" w:rsidRDefault="00363175" w:rsidP="00363175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D6CD5" w:rsidRDefault="00DD6CD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D6CD5" w:rsidRDefault="00DD6CD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D6CD5" w:rsidRDefault="00DD6CD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D6CD5" w:rsidRPr="00363175" w:rsidRDefault="00DD6CD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___________________________</w:t>
            </w:r>
          </w:p>
        </w:tc>
      </w:tr>
    </w:tbl>
    <w:p w:rsidR="00363175" w:rsidRPr="00363175" w:rsidRDefault="00363175" w:rsidP="00363175">
      <w:pPr>
        <w:pageBreakBefore/>
        <w:shd w:val="clear" w:color="auto" w:fill="FFFFFF"/>
        <w:spacing w:after="0" w:line="240" w:lineRule="auto"/>
        <w:ind w:firstLine="567"/>
        <w:jc w:val="right"/>
        <w:rPr>
          <w:rFonts w:ascii="Times New Roman" w:eastAsia="Batang" w:hAnsi="Times New Roman" w:cs="Times New Roman"/>
          <w:b/>
          <w:sz w:val="24"/>
          <w:szCs w:val="24"/>
          <w:lang w:val="uk-UA"/>
        </w:rPr>
      </w:pPr>
      <w:r w:rsidRPr="00363175">
        <w:rPr>
          <w:rFonts w:ascii="Times New Roman" w:eastAsia="Batang" w:hAnsi="Times New Roman" w:cs="Times New Roman"/>
          <w:b/>
          <w:sz w:val="24"/>
          <w:szCs w:val="24"/>
          <w:lang w:val="uk-UA"/>
        </w:rPr>
        <w:lastRenderedPageBreak/>
        <w:t>Додаток № 1</w:t>
      </w:r>
    </w:p>
    <w:p w:rsidR="00363175" w:rsidRPr="00363175" w:rsidRDefault="00363175" w:rsidP="0036317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Batang" w:hAnsi="Times New Roman" w:cs="Times New Roman"/>
          <w:b/>
          <w:sz w:val="24"/>
          <w:szCs w:val="24"/>
          <w:lang w:val="uk-UA"/>
        </w:rPr>
      </w:pPr>
      <w:r w:rsidRPr="00363175">
        <w:rPr>
          <w:rFonts w:ascii="Times New Roman" w:eastAsia="Batang" w:hAnsi="Times New Roman" w:cs="Times New Roman"/>
          <w:b/>
          <w:sz w:val="24"/>
          <w:szCs w:val="24"/>
          <w:lang w:val="uk-UA"/>
        </w:rPr>
        <w:t xml:space="preserve">до Договору № __________ </w:t>
      </w:r>
    </w:p>
    <w:p w:rsidR="00363175" w:rsidRPr="00363175" w:rsidRDefault="00363175" w:rsidP="0036317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Batang" w:hAnsi="Times New Roman" w:cs="Times New Roman"/>
          <w:b/>
          <w:sz w:val="24"/>
          <w:szCs w:val="24"/>
          <w:lang w:val="uk-UA"/>
        </w:rPr>
      </w:pPr>
      <w:r w:rsidRPr="00363175">
        <w:rPr>
          <w:rFonts w:ascii="Times New Roman" w:eastAsia="Batang" w:hAnsi="Times New Roman" w:cs="Times New Roman"/>
          <w:b/>
          <w:sz w:val="24"/>
          <w:szCs w:val="24"/>
          <w:lang w:val="uk-UA"/>
        </w:rPr>
        <w:t>від «_____» ___________ 202</w:t>
      </w:r>
      <w:r w:rsidR="001359B1">
        <w:rPr>
          <w:rFonts w:ascii="Times New Roman" w:eastAsia="Batang" w:hAnsi="Times New Roman" w:cs="Times New Roman"/>
          <w:b/>
          <w:sz w:val="24"/>
          <w:szCs w:val="24"/>
          <w:lang w:val="uk-UA"/>
        </w:rPr>
        <w:t>4</w:t>
      </w:r>
      <w:r w:rsidRPr="00363175">
        <w:rPr>
          <w:rFonts w:ascii="Times New Roman" w:eastAsia="Batang" w:hAnsi="Times New Roman" w:cs="Times New Roman"/>
          <w:b/>
          <w:sz w:val="24"/>
          <w:szCs w:val="24"/>
          <w:lang w:val="uk-UA"/>
        </w:rPr>
        <w:t xml:space="preserve"> року</w:t>
      </w:r>
    </w:p>
    <w:p w:rsidR="00363175" w:rsidRPr="00363175" w:rsidRDefault="00363175" w:rsidP="0036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lang w:val="uk-UA"/>
        </w:rPr>
      </w:pPr>
    </w:p>
    <w:p w:rsidR="00363175" w:rsidRPr="00363175" w:rsidRDefault="00363175" w:rsidP="003631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sz w:val="24"/>
          <w:szCs w:val="24"/>
          <w:lang w:val="uk-UA"/>
        </w:rPr>
      </w:pPr>
      <w:r w:rsidRPr="00363175">
        <w:rPr>
          <w:rFonts w:ascii="Times New Roman" w:eastAsia="Batang" w:hAnsi="Times New Roman" w:cs="Times New Roman"/>
          <w:b/>
          <w:sz w:val="24"/>
          <w:szCs w:val="24"/>
          <w:lang w:val="uk-UA"/>
        </w:rPr>
        <w:t>СПЕЦИФІКАЦІЯ</w:t>
      </w:r>
    </w:p>
    <w:p w:rsidR="00363175" w:rsidRPr="00363175" w:rsidRDefault="00363175" w:rsidP="0036317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254" w:type="dxa"/>
        <w:tblInd w:w="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1974"/>
        <w:gridCol w:w="1150"/>
        <w:gridCol w:w="1150"/>
        <w:gridCol w:w="1437"/>
        <w:gridCol w:w="1437"/>
        <w:gridCol w:w="1356"/>
      </w:tblGrid>
      <w:tr w:rsidR="00363175" w:rsidRPr="00363175" w:rsidTr="009B1BD9">
        <w:trPr>
          <w:trHeight w:hRule="exact" w:val="16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№</w:t>
            </w:r>
          </w:p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п/</w:t>
            </w:r>
            <w:proofErr w:type="spellStart"/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Найменування товару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Одиниця виміру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Кількість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Ціна за одиницю, грн. без ПДВ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Ціна за одиницю, грн. з ПДВ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Загальна ціна,  грн. з ПДВ</w:t>
            </w:r>
          </w:p>
        </w:tc>
      </w:tr>
      <w:tr w:rsidR="00363175" w:rsidRPr="00363175" w:rsidTr="009B1BD9">
        <w:trPr>
          <w:trHeight w:hRule="exact" w:val="307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3175" w:rsidRPr="00363175" w:rsidRDefault="00363175" w:rsidP="00363175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503"/>
        <w:gridCol w:w="110"/>
        <w:gridCol w:w="4533"/>
        <w:gridCol w:w="425"/>
      </w:tblGrid>
      <w:tr w:rsidR="00363175" w:rsidRPr="00363175" w:rsidTr="009B1BD9">
        <w:trPr>
          <w:gridAfter w:val="1"/>
          <w:wAfter w:w="425" w:type="dxa"/>
        </w:trPr>
        <w:tc>
          <w:tcPr>
            <w:tcW w:w="4503" w:type="dxa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4643" w:type="dxa"/>
            <w:gridSpan w:val="2"/>
            <w:vAlign w:val="center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ПОСТАЧАЛЬНИК:</w:t>
            </w:r>
          </w:p>
        </w:tc>
      </w:tr>
      <w:tr w:rsidR="00363175" w:rsidRPr="00363175" w:rsidTr="009B1BD9">
        <w:tblPrEx>
          <w:tblLook w:val="01E0" w:firstRow="1" w:lastRow="1" w:firstColumn="1" w:lastColumn="1" w:noHBand="0" w:noVBand="0"/>
        </w:tblPrEx>
        <w:trPr>
          <w:trHeight w:val="5571"/>
        </w:trPr>
        <w:tc>
          <w:tcPr>
            <w:tcW w:w="4613" w:type="dxa"/>
            <w:gridSpan w:val="2"/>
          </w:tcPr>
          <w:p w:rsidR="00DD6CD5" w:rsidRPr="00DD6CD5" w:rsidRDefault="00DD6CD5" w:rsidP="00DD6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некомерційне</w:t>
            </w:r>
            <w:proofErr w:type="spell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«Лозівський центр </w:t>
            </w:r>
            <w:proofErr w:type="spell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первинної</w:t>
            </w:r>
            <w:proofErr w:type="spell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медико – </w:t>
            </w:r>
            <w:proofErr w:type="spell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санітарної</w:t>
            </w:r>
            <w:proofErr w:type="spell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допомоги</w:t>
            </w:r>
            <w:proofErr w:type="spell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Лозівської </w:t>
            </w:r>
            <w:proofErr w:type="spell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</w:t>
            </w:r>
            <w:proofErr w:type="spell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Харківської</w:t>
            </w:r>
            <w:proofErr w:type="spell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області</w:t>
            </w:r>
            <w:proofErr w:type="spellEnd"/>
          </w:p>
          <w:p w:rsidR="00DD6CD5" w:rsidRPr="00DD6CD5" w:rsidRDefault="00DD6CD5" w:rsidP="00DD6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CD5" w:rsidRPr="001613E8" w:rsidRDefault="00DD6CD5" w:rsidP="00DD6CD5">
            <w:pPr>
              <w:spacing w:line="240" w:lineRule="auto"/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_________________ О.Б. Євсєєв</w:t>
            </w: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8" w:type="dxa"/>
            <w:gridSpan w:val="2"/>
          </w:tcPr>
          <w:p w:rsidR="00363175" w:rsidRPr="00363175" w:rsidRDefault="00363175" w:rsidP="0036317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" w:name="_GoBack"/>
            <w:bookmarkEnd w:id="1"/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___________________________</w:t>
            </w:r>
          </w:p>
        </w:tc>
      </w:tr>
    </w:tbl>
    <w:p w:rsidR="00363175" w:rsidRPr="00363175" w:rsidRDefault="00363175" w:rsidP="00363175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363175" w:rsidRPr="00363175" w:rsidRDefault="00363175" w:rsidP="00363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3175" w:rsidRPr="00363175" w:rsidRDefault="00363175" w:rsidP="0036317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7D5518" w:rsidRDefault="007D5518"/>
    <w:sectPr w:rsidR="007D5518" w:rsidSect="009F528F">
      <w:headerReference w:type="even" r:id="rId9"/>
      <w:footerReference w:type="default" r:id="rId10"/>
      <w:footerReference w:type="first" r:id="rId11"/>
      <w:pgSz w:w="11906" w:h="16838"/>
      <w:pgMar w:top="709" w:right="707" w:bottom="709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73" w:rsidRDefault="009F2673">
      <w:pPr>
        <w:spacing w:after="0" w:line="240" w:lineRule="auto"/>
      </w:pPr>
      <w:r>
        <w:separator/>
      </w:r>
    </w:p>
  </w:endnote>
  <w:endnote w:type="continuationSeparator" w:id="0">
    <w:p w:rsidR="009F2673" w:rsidRDefault="009F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3F" w:rsidRDefault="00363175" w:rsidP="009F52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31BF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3F" w:rsidRPr="002B4C36" w:rsidRDefault="009F2673" w:rsidP="009F528F">
    <w:pPr>
      <w:pStyle w:val="a5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73" w:rsidRDefault="009F2673">
      <w:pPr>
        <w:spacing w:after="0" w:line="240" w:lineRule="auto"/>
      </w:pPr>
      <w:r>
        <w:separator/>
      </w:r>
    </w:p>
  </w:footnote>
  <w:footnote w:type="continuationSeparator" w:id="0">
    <w:p w:rsidR="009F2673" w:rsidRDefault="009F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3F" w:rsidRDefault="00363175" w:rsidP="009F528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43F" w:rsidRDefault="009F26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41D5"/>
    <w:multiLevelType w:val="multilevel"/>
    <w:tmpl w:val="FAE6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</w:rPr>
    </w:lvl>
  </w:abstractNum>
  <w:abstractNum w:abstractNumId="1">
    <w:nsid w:val="17F9656E"/>
    <w:multiLevelType w:val="multilevel"/>
    <w:tmpl w:val="FD9C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18"/>
        <w:szCs w:val="18"/>
        <w:lang w:val="uk-U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  <w:lang w:val="uk-U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  <w:lang w:val="uk-U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</w:rPr>
    </w:lvl>
  </w:abstractNum>
  <w:abstractNum w:abstractNumId="2">
    <w:nsid w:val="1B9672DE"/>
    <w:multiLevelType w:val="multilevel"/>
    <w:tmpl w:val="3266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3"/>
    <w:rsid w:val="00010D81"/>
    <w:rsid w:val="000D425D"/>
    <w:rsid w:val="000D77F1"/>
    <w:rsid w:val="001359B1"/>
    <w:rsid w:val="0018228F"/>
    <w:rsid w:val="002A31BF"/>
    <w:rsid w:val="00351D1A"/>
    <w:rsid w:val="00363175"/>
    <w:rsid w:val="004934EE"/>
    <w:rsid w:val="004A46D8"/>
    <w:rsid w:val="0052082D"/>
    <w:rsid w:val="00563C43"/>
    <w:rsid w:val="005A0D0B"/>
    <w:rsid w:val="005A7530"/>
    <w:rsid w:val="005B1EC0"/>
    <w:rsid w:val="007102D0"/>
    <w:rsid w:val="0074699B"/>
    <w:rsid w:val="007D5518"/>
    <w:rsid w:val="00853ABF"/>
    <w:rsid w:val="00917562"/>
    <w:rsid w:val="009545CD"/>
    <w:rsid w:val="00960E61"/>
    <w:rsid w:val="00986688"/>
    <w:rsid w:val="009F2673"/>
    <w:rsid w:val="00BA6D70"/>
    <w:rsid w:val="00CA42B9"/>
    <w:rsid w:val="00D94E4A"/>
    <w:rsid w:val="00DA21A7"/>
    <w:rsid w:val="00DD6CD5"/>
    <w:rsid w:val="00F2295B"/>
    <w:rsid w:val="00F47BA3"/>
    <w:rsid w:val="00F62DCB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175"/>
  </w:style>
  <w:style w:type="paragraph" w:styleId="a5">
    <w:name w:val="footer"/>
    <w:basedOn w:val="a"/>
    <w:link w:val="a6"/>
    <w:uiPriority w:val="99"/>
    <w:semiHidden/>
    <w:unhideWhenUsed/>
    <w:rsid w:val="0036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175"/>
  </w:style>
  <w:style w:type="character" w:styleId="a7">
    <w:name w:val="page number"/>
    <w:basedOn w:val="a0"/>
    <w:rsid w:val="00363175"/>
  </w:style>
  <w:style w:type="character" w:styleId="a8">
    <w:name w:val="Hyperlink"/>
    <w:basedOn w:val="a0"/>
    <w:uiPriority w:val="99"/>
    <w:unhideWhenUsed/>
    <w:rsid w:val="00DD6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175"/>
  </w:style>
  <w:style w:type="paragraph" w:styleId="a5">
    <w:name w:val="footer"/>
    <w:basedOn w:val="a"/>
    <w:link w:val="a6"/>
    <w:uiPriority w:val="99"/>
    <w:semiHidden/>
    <w:unhideWhenUsed/>
    <w:rsid w:val="0036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175"/>
  </w:style>
  <w:style w:type="character" w:styleId="a7">
    <w:name w:val="page number"/>
    <w:basedOn w:val="a0"/>
    <w:rsid w:val="00363175"/>
  </w:style>
  <w:style w:type="character" w:styleId="a8">
    <w:name w:val="Hyperlink"/>
    <w:basedOn w:val="a0"/>
    <w:uiPriority w:val="99"/>
    <w:unhideWhenUsed/>
    <w:rsid w:val="00DD6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p_cpmsd@meta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24</cp:revision>
  <dcterms:created xsi:type="dcterms:W3CDTF">2023-07-07T07:59:00Z</dcterms:created>
  <dcterms:modified xsi:type="dcterms:W3CDTF">2024-04-10T05:49:00Z</dcterms:modified>
</cp:coreProperties>
</file>