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8D7F" w14:textId="77777777" w:rsidR="00552430" w:rsidRDefault="00552430" w:rsidP="00552430">
      <w:pPr>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4A0A216B" w14:textId="77777777" w:rsidR="00552430" w:rsidRDefault="00552430" w:rsidP="00552430">
      <w:pPr>
        <w:tabs>
          <w:tab w:val="left" w:pos="2127"/>
        </w:tabs>
        <w:spacing w:line="240" w:lineRule="auto"/>
        <w:jc w:val="center"/>
        <w:rPr>
          <w:rFonts w:ascii="Times New Roman" w:eastAsia="Times New Roman" w:hAnsi="Times New Roman" w:cs="Times New Roman"/>
          <w:b/>
          <w:color w:val="222222"/>
          <w:sz w:val="24"/>
          <w:szCs w:val="24"/>
        </w:rPr>
      </w:pPr>
      <w:bookmarkStart w:id="0" w:name="_heading=h.gjdgxs" w:colFirst="0" w:colLast="0"/>
      <w:bookmarkEnd w:id="0"/>
    </w:p>
    <w:p w14:paraId="01B0EF60" w14:textId="61C6B033" w:rsidR="00552430" w:rsidRDefault="00552430" w:rsidP="0055243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Вінниця                                                                                      </w:t>
      </w:r>
      <w:r w:rsidR="00511BC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202</w:t>
      </w:r>
      <w:r w:rsidR="00B2224D">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7BDBDFC2" w14:textId="77777777" w:rsidR="00552430" w:rsidRDefault="00552430" w:rsidP="00552430">
      <w:pPr>
        <w:spacing w:line="240" w:lineRule="auto"/>
        <w:rPr>
          <w:rFonts w:ascii="Times New Roman" w:eastAsia="Times New Roman" w:hAnsi="Times New Roman" w:cs="Times New Roman"/>
          <w:sz w:val="24"/>
          <w:szCs w:val="24"/>
        </w:rPr>
      </w:pPr>
    </w:p>
    <w:p w14:paraId="3D2403EC" w14:textId="77777777" w:rsidR="00552430" w:rsidRDefault="00552430" w:rsidP="00552430">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r w:rsidRPr="00552430">
        <w:rPr>
          <w:rFonts w:ascii="Times New Roman" w:eastAsia="Times New Roman" w:hAnsi="Times New Roman" w:cs="Times New Roman"/>
          <w:b/>
          <w:sz w:val="24"/>
          <w:szCs w:val="24"/>
        </w:rPr>
        <w:t>Комунальне некомерційне підприємство «Вінницька міська клінічна лікарня «Центр матері та дитини»,</w:t>
      </w:r>
      <w:r>
        <w:rPr>
          <w:rFonts w:ascii="Times New Roman" w:eastAsia="Times New Roman" w:hAnsi="Times New Roman" w:cs="Times New Roman"/>
          <w:sz w:val="24"/>
          <w:szCs w:val="24"/>
        </w:rPr>
        <w:t xml:space="preserve"> код ЄДРПОУ 25500212, надалі іменується </w:t>
      </w:r>
      <w:r>
        <w:rPr>
          <w:rFonts w:ascii="Times New Roman" w:eastAsia="Times New Roman" w:hAnsi="Times New Roman" w:cs="Times New Roman"/>
          <w:color w:val="222222"/>
          <w:sz w:val="24"/>
          <w:szCs w:val="24"/>
        </w:rPr>
        <w:t>– ЗАМОВНИК,</w:t>
      </w:r>
      <w:r>
        <w:rPr>
          <w:rFonts w:ascii="Times New Roman" w:eastAsia="Times New Roman" w:hAnsi="Times New Roman" w:cs="Times New Roman"/>
          <w:sz w:val="24"/>
          <w:szCs w:val="24"/>
        </w:rPr>
        <w:t xml:space="preserve"> в особі </w:t>
      </w:r>
      <w:r w:rsidRPr="00552430">
        <w:rPr>
          <w:rFonts w:ascii="Times New Roman" w:eastAsia="Times New Roman" w:hAnsi="Times New Roman" w:cs="Times New Roman"/>
          <w:b/>
          <w:sz w:val="24"/>
          <w:szCs w:val="24"/>
        </w:rPr>
        <w:t>директора Володимира ПРИСЯЖНЮКА</w:t>
      </w:r>
      <w:r w:rsidRPr="00552430">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 який діє на підставі Статуту, з однієї сторони, та</w:t>
      </w:r>
    </w:p>
    <w:p w14:paraId="29B75B9D" w14:textId="77777777" w:rsidR="00552430" w:rsidRDefault="00552430" w:rsidP="00552430">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p>
    <w:p w14:paraId="7A425891" w14:textId="1650B4EA" w:rsidR="00552430" w:rsidRDefault="00552430" w:rsidP="00552430">
      <w:pPr>
        <w:shd w:val="clear" w:color="auto" w:fill="FFFFFF"/>
        <w:tabs>
          <w:tab w:val="left" w:pos="4570"/>
          <w:tab w:val="left"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1392749" w14:textId="77777777" w:rsidR="00552430" w:rsidRDefault="00552430" w:rsidP="00552430">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p>
    <w:p w14:paraId="6CB2ECBB" w14:textId="77777777" w:rsidR="007F7302" w:rsidRDefault="00552430" w:rsidP="007F7302">
      <w:pPr>
        <w:pStyle w:val="af8"/>
        <w:widowControl w:val="0"/>
        <w:numPr>
          <w:ilvl w:val="0"/>
          <w:numId w:val="14"/>
        </w:numPr>
        <w:spacing w:line="240" w:lineRule="auto"/>
        <w:jc w:val="center"/>
        <w:rPr>
          <w:rFonts w:ascii="Times New Roman" w:eastAsia="Times New Roman" w:hAnsi="Times New Roman" w:cs="Times New Roman"/>
          <w:b/>
          <w:color w:val="222222"/>
          <w:sz w:val="24"/>
          <w:szCs w:val="24"/>
        </w:rPr>
      </w:pPr>
      <w:r w:rsidRPr="00552430">
        <w:rPr>
          <w:rFonts w:ascii="Times New Roman" w:eastAsia="Times New Roman" w:hAnsi="Times New Roman" w:cs="Times New Roman"/>
          <w:b/>
          <w:color w:val="222222"/>
          <w:sz w:val="24"/>
          <w:szCs w:val="24"/>
        </w:rPr>
        <w:t>ПРЕДМЕТ ДОГОВОРУ</w:t>
      </w:r>
    </w:p>
    <w:p w14:paraId="412C1FD4" w14:textId="75C9F110" w:rsidR="00552430" w:rsidRPr="007F7302" w:rsidRDefault="00552430" w:rsidP="00175851">
      <w:pPr>
        <w:pStyle w:val="1"/>
        <w:spacing w:before="0" w:after="0" w:line="240" w:lineRule="auto"/>
        <w:jc w:val="both"/>
        <w:textAlignment w:val="baseline"/>
        <w:rPr>
          <w:rFonts w:ascii="Times New Roman" w:eastAsia="Times New Roman" w:hAnsi="Times New Roman" w:cs="Times New Roman"/>
          <w:b w:val="0"/>
          <w:color w:val="222222"/>
          <w:sz w:val="24"/>
          <w:szCs w:val="24"/>
        </w:rPr>
      </w:pPr>
      <w:r w:rsidRPr="00175851">
        <w:rPr>
          <w:rFonts w:ascii="Times New Roman" w:eastAsia="Times New Roman" w:hAnsi="Times New Roman" w:cs="Times New Roman"/>
          <w:b w:val="0"/>
          <w:color w:val="222222"/>
          <w:sz w:val="24"/>
          <w:szCs w:val="24"/>
        </w:rPr>
        <w:t>1.1. ПОСТАЧАЛЬНИК бере на себе зобов’язання поставити ЗАМОВНИКУ фармацевтичну продукцію:</w:t>
      </w:r>
      <w:r w:rsidRPr="007F7302">
        <w:rPr>
          <w:rFonts w:ascii="Times New Roman" w:eastAsia="Times New Roman" w:hAnsi="Times New Roman" w:cs="Times New Roman"/>
          <w:color w:val="222222"/>
          <w:sz w:val="24"/>
          <w:szCs w:val="24"/>
        </w:rPr>
        <w:t xml:space="preserve"> </w:t>
      </w:r>
      <w:proofErr w:type="spellStart"/>
      <w:r w:rsidR="00175851" w:rsidRPr="00175851">
        <w:rPr>
          <w:rFonts w:ascii="Times New Roman" w:hAnsi="Times New Roman" w:cs="Times New Roman"/>
          <w:b w:val="0"/>
          <w:bCs/>
          <w:i/>
          <w:color w:val="000000"/>
          <w:sz w:val="24"/>
          <w:szCs w:val="24"/>
          <w:bdr w:val="none" w:sz="0" w:space="0" w:color="auto" w:frame="1"/>
        </w:rPr>
        <w:t>Декскетопрофен</w:t>
      </w:r>
      <w:proofErr w:type="spellEnd"/>
      <w:r w:rsidR="00175851" w:rsidRPr="00175851">
        <w:rPr>
          <w:rFonts w:ascii="Times New Roman" w:hAnsi="Times New Roman" w:cs="Times New Roman"/>
          <w:b w:val="0"/>
          <w:bCs/>
          <w:i/>
          <w:color w:val="000000"/>
          <w:sz w:val="24"/>
          <w:szCs w:val="24"/>
          <w:bdr w:val="none" w:sz="0" w:space="0" w:color="auto" w:frame="1"/>
        </w:rPr>
        <w:t xml:space="preserve"> розчин для ін'єкцій 25 мг/ мл по 2 мл, </w:t>
      </w:r>
      <w:proofErr w:type="spellStart"/>
      <w:r w:rsidR="00175851" w:rsidRPr="00175851">
        <w:rPr>
          <w:rFonts w:ascii="Times New Roman" w:hAnsi="Times New Roman" w:cs="Times New Roman"/>
          <w:b w:val="0"/>
          <w:bCs/>
          <w:i/>
          <w:color w:val="000000"/>
          <w:sz w:val="24"/>
          <w:szCs w:val="24"/>
          <w:bdr w:val="none" w:sz="0" w:space="0" w:color="auto" w:frame="1"/>
        </w:rPr>
        <w:t>Діоксидин</w:t>
      </w:r>
      <w:proofErr w:type="spellEnd"/>
      <w:r w:rsidR="00175851" w:rsidRPr="00175851">
        <w:rPr>
          <w:rFonts w:ascii="Times New Roman" w:hAnsi="Times New Roman" w:cs="Times New Roman"/>
          <w:b w:val="0"/>
          <w:bCs/>
          <w:i/>
          <w:color w:val="000000"/>
          <w:sz w:val="24"/>
          <w:szCs w:val="24"/>
          <w:bdr w:val="none" w:sz="0" w:space="0" w:color="auto" w:frame="1"/>
        </w:rPr>
        <w:t xml:space="preserve"> розчин, 10 мг/мл по 10 мл №10, </w:t>
      </w:r>
      <w:proofErr w:type="spellStart"/>
      <w:r w:rsidR="00175851" w:rsidRPr="00175851">
        <w:rPr>
          <w:rFonts w:ascii="Times New Roman" w:hAnsi="Times New Roman" w:cs="Times New Roman"/>
          <w:b w:val="0"/>
          <w:bCs/>
          <w:i/>
          <w:color w:val="000000"/>
          <w:sz w:val="24"/>
          <w:szCs w:val="24"/>
          <w:bdr w:val="none" w:sz="0" w:space="0" w:color="auto" w:frame="1"/>
        </w:rPr>
        <w:t>Еналаприл</w:t>
      </w:r>
      <w:proofErr w:type="spellEnd"/>
      <w:r w:rsidR="00175851" w:rsidRPr="00175851">
        <w:rPr>
          <w:rFonts w:ascii="Times New Roman" w:hAnsi="Times New Roman" w:cs="Times New Roman"/>
          <w:b w:val="0"/>
          <w:bCs/>
          <w:i/>
          <w:color w:val="000000"/>
          <w:sz w:val="24"/>
          <w:szCs w:val="24"/>
          <w:bdr w:val="none" w:sz="0" w:space="0" w:color="auto" w:frame="1"/>
        </w:rPr>
        <w:t xml:space="preserve"> таблетки по 10 мг/25 мг, </w:t>
      </w:r>
      <w:proofErr w:type="spellStart"/>
      <w:r w:rsidR="00175851" w:rsidRPr="00175851">
        <w:rPr>
          <w:rFonts w:ascii="Times New Roman" w:hAnsi="Times New Roman" w:cs="Times New Roman"/>
          <w:b w:val="0"/>
          <w:bCs/>
          <w:i/>
          <w:color w:val="000000"/>
          <w:sz w:val="24"/>
          <w:szCs w:val="24"/>
          <w:bdr w:val="none" w:sz="0" w:space="0" w:color="auto" w:frame="1"/>
        </w:rPr>
        <w:t>Кеторолак</w:t>
      </w:r>
      <w:proofErr w:type="spellEnd"/>
      <w:r w:rsidR="00175851" w:rsidRPr="00175851">
        <w:rPr>
          <w:rFonts w:ascii="Times New Roman" w:hAnsi="Times New Roman" w:cs="Times New Roman"/>
          <w:b w:val="0"/>
          <w:bCs/>
          <w:i/>
          <w:color w:val="000000"/>
          <w:sz w:val="24"/>
          <w:szCs w:val="24"/>
          <w:bdr w:val="none" w:sz="0" w:space="0" w:color="auto" w:frame="1"/>
        </w:rPr>
        <w:t xml:space="preserve"> розчин для ін’єкцій, 30 мг/мл, по 1 мл, </w:t>
      </w:r>
      <w:proofErr w:type="spellStart"/>
      <w:r w:rsidR="00175851" w:rsidRPr="00175851">
        <w:rPr>
          <w:rFonts w:ascii="Times New Roman" w:hAnsi="Times New Roman" w:cs="Times New Roman"/>
          <w:b w:val="0"/>
          <w:bCs/>
          <w:i/>
          <w:color w:val="000000"/>
          <w:sz w:val="24"/>
          <w:szCs w:val="24"/>
          <w:bdr w:val="none" w:sz="0" w:space="0" w:color="auto" w:frame="1"/>
        </w:rPr>
        <w:t>Амброксол</w:t>
      </w:r>
      <w:proofErr w:type="spellEnd"/>
      <w:r w:rsidR="00175851" w:rsidRPr="00175851">
        <w:rPr>
          <w:rFonts w:ascii="Times New Roman" w:hAnsi="Times New Roman" w:cs="Times New Roman"/>
          <w:b w:val="0"/>
          <w:bCs/>
          <w:i/>
          <w:color w:val="000000"/>
          <w:sz w:val="24"/>
          <w:szCs w:val="24"/>
          <w:bdr w:val="none" w:sz="0" w:space="0" w:color="auto" w:frame="1"/>
        </w:rPr>
        <w:t xml:space="preserve"> сироп, 15 мг/5 мл 100 мл флакон, </w:t>
      </w:r>
      <w:proofErr w:type="spellStart"/>
      <w:r w:rsidR="00175851" w:rsidRPr="00175851">
        <w:rPr>
          <w:rFonts w:ascii="Times New Roman" w:hAnsi="Times New Roman" w:cs="Times New Roman"/>
          <w:b w:val="0"/>
          <w:bCs/>
          <w:i/>
          <w:color w:val="000000"/>
          <w:sz w:val="24"/>
          <w:szCs w:val="24"/>
          <w:bdr w:val="none" w:sz="0" w:space="0" w:color="auto" w:frame="1"/>
        </w:rPr>
        <w:t>Транексамова</w:t>
      </w:r>
      <w:proofErr w:type="spellEnd"/>
      <w:r w:rsidR="00175851" w:rsidRPr="00175851">
        <w:rPr>
          <w:rFonts w:ascii="Times New Roman" w:hAnsi="Times New Roman" w:cs="Times New Roman"/>
          <w:b w:val="0"/>
          <w:bCs/>
          <w:i/>
          <w:color w:val="000000"/>
          <w:sz w:val="24"/>
          <w:szCs w:val="24"/>
          <w:bdr w:val="none" w:sz="0" w:space="0" w:color="auto" w:frame="1"/>
        </w:rPr>
        <w:t xml:space="preserve"> кислота таблетки, вкриті плівковою оболонкою по 500 мг №30, </w:t>
      </w:r>
      <w:proofErr w:type="spellStart"/>
      <w:r w:rsidR="00175851" w:rsidRPr="00175851">
        <w:rPr>
          <w:rFonts w:ascii="Times New Roman" w:hAnsi="Times New Roman" w:cs="Times New Roman"/>
          <w:b w:val="0"/>
          <w:bCs/>
          <w:i/>
          <w:color w:val="000000"/>
          <w:sz w:val="24"/>
          <w:szCs w:val="24"/>
          <w:bdr w:val="none" w:sz="0" w:space="0" w:color="auto" w:frame="1"/>
        </w:rPr>
        <w:t>Транексамова</w:t>
      </w:r>
      <w:proofErr w:type="spellEnd"/>
      <w:r w:rsidR="00175851" w:rsidRPr="00175851">
        <w:rPr>
          <w:rFonts w:ascii="Times New Roman" w:hAnsi="Times New Roman" w:cs="Times New Roman"/>
          <w:b w:val="0"/>
          <w:bCs/>
          <w:i/>
          <w:color w:val="000000"/>
          <w:sz w:val="24"/>
          <w:szCs w:val="24"/>
          <w:bdr w:val="none" w:sz="0" w:space="0" w:color="auto" w:frame="1"/>
        </w:rPr>
        <w:t xml:space="preserve"> кислота розчин для ін'єкцій, 50 мг/мл по 5 мл, </w:t>
      </w:r>
      <w:proofErr w:type="spellStart"/>
      <w:r w:rsidR="00175851" w:rsidRPr="00175851">
        <w:rPr>
          <w:rFonts w:ascii="Times New Roman" w:hAnsi="Times New Roman" w:cs="Times New Roman"/>
          <w:b w:val="0"/>
          <w:bCs/>
          <w:i/>
          <w:color w:val="000000"/>
          <w:sz w:val="24"/>
          <w:szCs w:val="24"/>
          <w:bdr w:val="none" w:sz="0" w:space="0" w:color="auto" w:frame="1"/>
        </w:rPr>
        <w:t>Омепразол</w:t>
      </w:r>
      <w:proofErr w:type="spellEnd"/>
      <w:r w:rsidR="00175851" w:rsidRPr="00175851">
        <w:rPr>
          <w:rFonts w:ascii="Times New Roman" w:hAnsi="Times New Roman" w:cs="Times New Roman"/>
          <w:b w:val="0"/>
          <w:bCs/>
          <w:i/>
          <w:color w:val="000000"/>
          <w:sz w:val="24"/>
          <w:szCs w:val="24"/>
          <w:bdr w:val="none" w:sz="0" w:space="0" w:color="auto" w:frame="1"/>
        </w:rPr>
        <w:t xml:space="preserve"> капсули 20 мг №30, </w:t>
      </w:r>
      <w:proofErr w:type="spellStart"/>
      <w:r w:rsidR="00175851" w:rsidRPr="00175851">
        <w:rPr>
          <w:rFonts w:ascii="Times New Roman" w:hAnsi="Times New Roman" w:cs="Times New Roman"/>
          <w:b w:val="0"/>
          <w:bCs/>
          <w:i/>
          <w:color w:val="000000"/>
          <w:sz w:val="24"/>
          <w:szCs w:val="24"/>
          <w:bdr w:val="none" w:sz="0" w:space="0" w:color="auto" w:frame="1"/>
        </w:rPr>
        <w:t>Ніфедипін</w:t>
      </w:r>
      <w:proofErr w:type="spellEnd"/>
      <w:r w:rsidR="00175851" w:rsidRPr="00175851">
        <w:rPr>
          <w:rFonts w:ascii="Times New Roman" w:hAnsi="Times New Roman" w:cs="Times New Roman"/>
          <w:b w:val="0"/>
          <w:bCs/>
          <w:i/>
          <w:color w:val="000000"/>
          <w:sz w:val="24"/>
          <w:szCs w:val="24"/>
          <w:bdr w:val="none" w:sz="0" w:space="0" w:color="auto" w:frame="1"/>
        </w:rPr>
        <w:t xml:space="preserve"> краплі оральні 2% флакон по 5 мл , </w:t>
      </w:r>
      <w:proofErr w:type="spellStart"/>
      <w:r w:rsidR="00175851" w:rsidRPr="00175851">
        <w:rPr>
          <w:rFonts w:ascii="Times New Roman" w:hAnsi="Times New Roman" w:cs="Times New Roman"/>
          <w:b w:val="0"/>
          <w:bCs/>
          <w:i/>
          <w:color w:val="000000"/>
          <w:sz w:val="24"/>
          <w:szCs w:val="24"/>
          <w:bdr w:val="none" w:sz="0" w:space="0" w:color="auto" w:frame="1"/>
        </w:rPr>
        <w:t>Лоратадин</w:t>
      </w:r>
      <w:proofErr w:type="spellEnd"/>
      <w:r w:rsidR="00175851" w:rsidRPr="00175851">
        <w:rPr>
          <w:rFonts w:ascii="Times New Roman" w:hAnsi="Times New Roman" w:cs="Times New Roman"/>
          <w:b w:val="0"/>
          <w:bCs/>
          <w:i/>
          <w:color w:val="000000"/>
          <w:sz w:val="24"/>
          <w:szCs w:val="24"/>
          <w:bdr w:val="none" w:sz="0" w:space="0" w:color="auto" w:frame="1"/>
        </w:rPr>
        <w:t xml:space="preserve"> таблетки по 10 мг, </w:t>
      </w:r>
      <w:proofErr w:type="spellStart"/>
      <w:r w:rsidR="00175851" w:rsidRPr="00175851">
        <w:rPr>
          <w:rFonts w:ascii="Times New Roman" w:hAnsi="Times New Roman" w:cs="Times New Roman"/>
          <w:b w:val="0"/>
          <w:bCs/>
          <w:i/>
          <w:color w:val="000000"/>
          <w:sz w:val="24"/>
          <w:szCs w:val="24"/>
          <w:bdr w:val="none" w:sz="0" w:space="0" w:color="auto" w:frame="1"/>
        </w:rPr>
        <w:t>Еноксапарин</w:t>
      </w:r>
      <w:proofErr w:type="spellEnd"/>
      <w:r w:rsidR="00175851" w:rsidRPr="00175851">
        <w:rPr>
          <w:rFonts w:ascii="Times New Roman" w:hAnsi="Times New Roman" w:cs="Times New Roman"/>
          <w:b w:val="0"/>
          <w:bCs/>
          <w:i/>
          <w:color w:val="000000"/>
          <w:sz w:val="24"/>
          <w:szCs w:val="24"/>
          <w:bdr w:val="none" w:sz="0" w:space="0" w:color="auto" w:frame="1"/>
        </w:rPr>
        <w:t xml:space="preserve"> натрію, розчин для ін'єкцій, 10000 анти-</w:t>
      </w:r>
      <w:proofErr w:type="spellStart"/>
      <w:r w:rsidR="00175851" w:rsidRPr="00175851">
        <w:rPr>
          <w:rFonts w:ascii="Times New Roman" w:hAnsi="Times New Roman" w:cs="Times New Roman"/>
          <w:b w:val="0"/>
          <w:bCs/>
          <w:i/>
          <w:color w:val="000000"/>
          <w:sz w:val="24"/>
          <w:szCs w:val="24"/>
          <w:bdr w:val="none" w:sz="0" w:space="0" w:color="auto" w:frame="1"/>
        </w:rPr>
        <w:t>Ха</w:t>
      </w:r>
      <w:proofErr w:type="spellEnd"/>
      <w:r w:rsidR="00175851" w:rsidRPr="00175851">
        <w:rPr>
          <w:rFonts w:ascii="Times New Roman" w:hAnsi="Times New Roman" w:cs="Times New Roman"/>
          <w:b w:val="0"/>
          <w:bCs/>
          <w:i/>
          <w:color w:val="000000"/>
          <w:sz w:val="24"/>
          <w:szCs w:val="24"/>
          <w:bdr w:val="none" w:sz="0" w:space="0" w:color="auto" w:frame="1"/>
        </w:rPr>
        <w:t xml:space="preserve"> МО/мл, по 0,2 мл, </w:t>
      </w:r>
      <w:proofErr w:type="spellStart"/>
      <w:r w:rsidR="00175851" w:rsidRPr="00175851">
        <w:rPr>
          <w:rFonts w:ascii="Times New Roman" w:hAnsi="Times New Roman" w:cs="Times New Roman"/>
          <w:b w:val="0"/>
          <w:bCs/>
          <w:i/>
          <w:color w:val="000000"/>
          <w:sz w:val="24"/>
          <w:szCs w:val="24"/>
          <w:bdr w:val="none" w:sz="0" w:space="0" w:color="auto" w:frame="1"/>
        </w:rPr>
        <w:t>Еноксапарин</w:t>
      </w:r>
      <w:proofErr w:type="spellEnd"/>
      <w:r w:rsidR="00175851" w:rsidRPr="00175851">
        <w:rPr>
          <w:rFonts w:ascii="Times New Roman" w:hAnsi="Times New Roman" w:cs="Times New Roman"/>
          <w:b w:val="0"/>
          <w:bCs/>
          <w:i/>
          <w:color w:val="000000"/>
          <w:sz w:val="24"/>
          <w:szCs w:val="24"/>
          <w:bdr w:val="none" w:sz="0" w:space="0" w:color="auto" w:frame="1"/>
        </w:rPr>
        <w:t xml:space="preserve"> натрію, розчин для ін'єкцій, 10000 анти-</w:t>
      </w:r>
      <w:proofErr w:type="spellStart"/>
      <w:r w:rsidR="00175851" w:rsidRPr="00175851">
        <w:rPr>
          <w:rFonts w:ascii="Times New Roman" w:hAnsi="Times New Roman" w:cs="Times New Roman"/>
          <w:b w:val="0"/>
          <w:bCs/>
          <w:i/>
          <w:color w:val="000000"/>
          <w:sz w:val="24"/>
          <w:szCs w:val="24"/>
          <w:bdr w:val="none" w:sz="0" w:space="0" w:color="auto" w:frame="1"/>
        </w:rPr>
        <w:t>Ха</w:t>
      </w:r>
      <w:proofErr w:type="spellEnd"/>
      <w:r w:rsidR="00175851" w:rsidRPr="00175851">
        <w:rPr>
          <w:rFonts w:ascii="Times New Roman" w:hAnsi="Times New Roman" w:cs="Times New Roman"/>
          <w:b w:val="0"/>
          <w:bCs/>
          <w:i/>
          <w:color w:val="000000"/>
          <w:sz w:val="24"/>
          <w:szCs w:val="24"/>
          <w:bdr w:val="none" w:sz="0" w:space="0" w:color="auto" w:frame="1"/>
        </w:rPr>
        <w:t xml:space="preserve"> МО/мл, по 0,4 мл, </w:t>
      </w:r>
      <w:proofErr w:type="spellStart"/>
      <w:r w:rsidR="00175851" w:rsidRPr="00175851">
        <w:rPr>
          <w:rFonts w:ascii="Times New Roman" w:hAnsi="Times New Roman" w:cs="Times New Roman"/>
          <w:b w:val="0"/>
          <w:bCs/>
          <w:i/>
          <w:color w:val="000000"/>
          <w:sz w:val="24"/>
          <w:szCs w:val="24"/>
          <w:bdr w:val="none" w:sz="0" w:space="0" w:color="auto" w:frame="1"/>
        </w:rPr>
        <w:t>Еналаприл</w:t>
      </w:r>
      <w:proofErr w:type="spellEnd"/>
      <w:r w:rsidR="00175851" w:rsidRPr="00175851">
        <w:rPr>
          <w:rFonts w:ascii="Times New Roman" w:hAnsi="Times New Roman" w:cs="Times New Roman"/>
          <w:b w:val="0"/>
          <w:bCs/>
          <w:i/>
          <w:color w:val="000000"/>
          <w:sz w:val="24"/>
          <w:szCs w:val="24"/>
          <w:bdr w:val="none" w:sz="0" w:space="0" w:color="auto" w:frame="1"/>
        </w:rPr>
        <w:t xml:space="preserve"> таблетки по 10 мг, </w:t>
      </w:r>
      <w:proofErr w:type="spellStart"/>
      <w:r w:rsidR="00175851" w:rsidRPr="00175851">
        <w:rPr>
          <w:rFonts w:ascii="Times New Roman" w:hAnsi="Times New Roman" w:cs="Times New Roman"/>
          <w:b w:val="0"/>
          <w:bCs/>
          <w:i/>
          <w:color w:val="000000"/>
          <w:sz w:val="24"/>
          <w:szCs w:val="24"/>
          <w:bdr w:val="none" w:sz="0" w:space="0" w:color="auto" w:frame="1"/>
        </w:rPr>
        <w:t>Пропофол</w:t>
      </w:r>
      <w:proofErr w:type="spellEnd"/>
      <w:r w:rsidR="00175851" w:rsidRPr="00175851">
        <w:rPr>
          <w:rFonts w:ascii="Times New Roman" w:hAnsi="Times New Roman" w:cs="Times New Roman"/>
          <w:b w:val="0"/>
          <w:bCs/>
          <w:i/>
          <w:color w:val="000000"/>
          <w:sz w:val="24"/>
          <w:szCs w:val="24"/>
          <w:bdr w:val="none" w:sz="0" w:space="0" w:color="auto" w:frame="1"/>
        </w:rPr>
        <w:t xml:space="preserve">, емульсія для </w:t>
      </w:r>
      <w:proofErr w:type="spellStart"/>
      <w:r w:rsidR="00175851" w:rsidRPr="00175851">
        <w:rPr>
          <w:rFonts w:ascii="Times New Roman" w:hAnsi="Times New Roman" w:cs="Times New Roman"/>
          <w:b w:val="0"/>
          <w:bCs/>
          <w:i/>
          <w:color w:val="000000"/>
          <w:sz w:val="24"/>
          <w:szCs w:val="24"/>
          <w:bdr w:val="none" w:sz="0" w:space="0" w:color="auto" w:frame="1"/>
        </w:rPr>
        <w:t>інфузій</w:t>
      </w:r>
      <w:proofErr w:type="spellEnd"/>
      <w:r w:rsidR="00175851" w:rsidRPr="00175851">
        <w:rPr>
          <w:rFonts w:ascii="Times New Roman" w:hAnsi="Times New Roman" w:cs="Times New Roman"/>
          <w:b w:val="0"/>
          <w:bCs/>
          <w:i/>
          <w:color w:val="000000"/>
          <w:sz w:val="24"/>
          <w:szCs w:val="24"/>
          <w:bdr w:val="none" w:sz="0" w:space="0" w:color="auto" w:frame="1"/>
        </w:rPr>
        <w:t xml:space="preserve">, 10 мг/мл по 20 мл, №5, </w:t>
      </w:r>
      <w:proofErr w:type="spellStart"/>
      <w:r w:rsidR="00175851" w:rsidRPr="00175851">
        <w:rPr>
          <w:rFonts w:ascii="Times New Roman" w:hAnsi="Times New Roman" w:cs="Times New Roman"/>
          <w:b w:val="0"/>
          <w:bCs/>
          <w:i/>
          <w:color w:val="000000"/>
          <w:sz w:val="24"/>
          <w:szCs w:val="24"/>
          <w:bdr w:val="none" w:sz="0" w:space="0" w:color="auto" w:frame="1"/>
        </w:rPr>
        <w:t>Пропофол</w:t>
      </w:r>
      <w:proofErr w:type="spellEnd"/>
      <w:r w:rsidR="00175851" w:rsidRPr="00175851">
        <w:rPr>
          <w:rFonts w:ascii="Times New Roman" w:hAnsi="Times New Roman" w:cs="Times New Roman"/>
          <w:b w:val="0"/>
          <w:bCs/>
          <w:i/>
          <w:color w:val="000000"/>
          <w:sz w:val="24"/>
          <w:szCs w:val="24"/>
          <w:bdr w:val="none" w:sz="0" w:space="0" w:color="auto" w:frame="1"/>
        </w:rPr>
        <w:t xml:space="preserve">, емульсія для </w:t>
      </w:r>
      <w:proofErr w:type="spellStart"/>
      <w:r w:rsidR="00175851" w:rsidRPr="00175851">
        <w:rPr>
          <w:rFonts w:ascii="Times New Roman" w:hAnsi="Times New Roman" w:cs="Times New Roman"/>
          <w:b w:val="0"/>
          <w:bCs/>
          <w:i/>
          <w:color w:val="000000"/>
          <w:sz w:val="24"/>
          <w:szCs w:val="24"/>
          <w:bdr w:val="none" w:sz="0" w:space="0" w:color="auto" w:frame="1"/>
        </w:rPr>
        <w:t>інфузій</w:t>
      </w:r>
      <w:proofErr w:type="spellEnd"/>
      <w:r w:rsidR="00175851" w:rsidRPr="00175851">
        <w:rPr>
          <w:rFonts w:ascii="Times New Roman" w:hAnsi="Times New Roman" w:cs="Times New Roman"/>
          <w:b w:val="0"/>
          <w:bCs/>
          <w:i/>
          <w:color w:val="000000"/>
          <w:sz w:val="24"/>
          <w:szCs w:val="24"/>
          <w:bdr w:val="none" w:sz="0" w:space="0" w:color="auto" w:frame="1"/>
        </w:rPr>
        <w:t xml:space="preserve">, 20 мг/мл по 50 мл №1, </w:t>
      </w:r>
      <w:proofErr w:type="spellStart"/>
      <w:r w:rsidR="00175851" w:rsidRPr="00175851">
        <w:rPr>
          <w:rFonts w:ascii="Times New Roman" w:hAnsi="Times New Roman" w:cs="Times New Roman"/>
          <w:b w:val="0"/>
          <w:bCs/>
          <w:i/>
          <w:color w:val="000000"/>
          <w:sz w:val="24"/>
          <w:szCs w:val="24"/>
          <w:bdr w:val="none" w:sz="0" w:space="0" w:color="auto" w:frame="1"/>
        </w:rPr>
        <w:t>Дексаметазон,розчин</w:t>
      </w:r>
      <w:proofErr w:type="spellEnd"/>
      <w:r w:rsidR="00175851" w:rsidRPr="00175851">
        <w:rPr>
          <w:rFonts w:ascii="Times New Roman" w:hAnsi="Times New Roman" w:cs="Times New Roman"/>
          <w:b w:val="0"/>
          <w:bCs/>
          <w:i/>
          <w:color w:val="000000"/>
          <w:sz w:val="24"/>
          <w:szCs w:val="24"/>
          <w:bdr w:val="none" w:sz="0" w:space="0" w:color="auto" w:frame="1"/>
        </w:rPr>
        <w:t xml:space="preserve"> для ін'єкцій 4мг/мл, </w:t>
      </w:r>
      <w:proofErr w:type="spellStart"/>
      <w:r w:rsidR="00175851" w:rsidRPr="00175851">
        <w:rPr>
          <w:rFonts w:ascii="Times New Roman" w:hAnsi="Times New Roman" w:cs="Times New Roman"/>
          <w:b w:val="0"/>
          <w:bCs/>
          <w:i/>
          <w:color w:val="000000"/>
          <w:sz w:val="24"/>
          <w:szCs w:val="24"/>
          <w:bdr w:val="none" w:sz="0" w:space="0" w:color="auto" w:frame="1"/>
        </w:rPr>
        <w:t>Хлорамфенікол</w:t>
      </w:r>
      <w:proofErr w:type="spellEnd"/>
      <w:r w:rsidR="00175851" w:rsidRPr="00175851">
        <w:rPr>
          <w:rFonts w:ascii="Times New Roman" w:hAnsi="Times New Roman" w:cs="Times New Roman"/>
          <w:b w:val="0"/>
          <w:bCs/>
          <w:i/>
          <w:color w:val="000000"/>
          <w:sz w:val="24"/>
          <w:szCs w:val="24"/>
          <w:bdr w:val="none" w:sz="0" w:space="0" w:color="auto" w:frame="1"/>
        </w:rPr>
        <w:t>/</w:t>
      </w:r>
      <w:proofErr w:type="spellStart"/>
      <w:r w:rsidR="00175851" w:rsidRPr="00175851">
        <w:rPr>
          <w:rFonts w:ascii="Times New Roman" w:hAnsi="Times New Roman" w:cs="Times New Roman"/>
          <w:b w:val="0"/>
          <w:bCs/>
          <w:i/>
          <w:color w:val="000000"/>
          <w:sz w:val="24"/>
          <w:szCs w:val="24"/>
          <w:bdr w:val="none" w:sz="0" w:space="0" w:color="auto" w:frame="1"/>
        </w:rPr>
        <w:t>метилурацил</w:t>
      </w:r>
      <w:proofErr w:type="spellEnd"/>
      <w:r w:rsidR="00175851" w:rsidRPr="00175851">
        <w:rPr>
          <w:rFonts w:ascii="Times New Roman" w:hAnsi="Times New Roman" w:cs="Times New Roman"/>
          <w:b w:val="0"/>
          <w:bCs/>
          <w:i/>
          <w:color w:val="000000"/>
          <w:sz w:val="24"/>
          <w:szCs w:val="24"/>
          <w:bdr w:val="none" w:sz="0" w:space="0" w:color="auto" w:frame="1"/>
        </w:rPr>
        <w:t xml:space="preserve"> мазь 7,5 мг/40 мг по 40 г, </w:t>
      </w:r>
      <w:proofErr w:type="spellStart"/>
      <w:r w:rsidR="00175851" w:rsidRPr="00175851">
        <w:rPr>
          <w:rFonts w:ascii="Times New Roman" w:hAnsi="Times New Roman" w:cs="Times New Roman"/>
          <w:b w:val="0"/>
          <w:bCs/>
          <w:i/>
          <w:color w:val="000000"/>
          <w:sz w:val="24"/>
          <w:szCs w:val="24"/>
          <w:bdr w:val="none" w:sz="0" w:space="0" w:color="auto" w:frame="1"/>
        </w:rPr>
        <w:t>Будесонід</w:t>
      </w:r>
      <w:proofErr w:type="spellEnd"/>
      <w:r w:rsidR="00175851" w:rsidRPr="00175851">
        <w:rPr>
          <w:rFonts w:ascii="Times New Roman" w:hAnsi="Times New Roman" w:cs="Times New Roman"/>
          <w:b w:val="0"/>
          <w:bCs/>
          <w:i/>
          <w:color w:val="000000"/>
          <w:sz w:val="24"/>
          <w:szCs w:val="24"/>
          <w:bdr w:val="none" w:sz="0" w:space="0" w:color="auto" w:frame="1"/>
        </w:rPr>
        <w:t xml:space="preserve">, суспензія для розпилення, 0,5 мг/мл, по 2 мл, </w:t>
      </w:r>
      <w:proofErr w:type="spellStart"/>
      <w:r w:rsidR="00175851" w:rsidRPr="00175851">
        <w:rPr>
          <w:rFonts w:ascii="Times New Roman" w:hAnsi="Times New Roman" w:cs="Times New Roman"/>
          <w:b w:val="0"/>
          <w:bCs/>
          <w:i/>
          <w:color w:val="000000"/>
          <w:sz w:val="24"/>
          <w:szCs w:val="24"/>
          <w:bdr w:val="none" w:sz="0" w:space="0" w:color="auto" w:frame="1"/>
        </w:rPr>
        <w:t>Амлодипін</w:t>
      </w:r>
      <w:proofErr w:type="spellEnd"/>
      <w:r w:rsidR="00175851" w:rsidRPr="00175851">
        <w:rPr>
          <w:rFonts w:ascii="Times New Roman" w:hAnsi="Times New Roman" w:cs="Times New Roman"/>
          <w:b w:val="0"/>
          <w:bCs/>
          <w:i/>
          <w:color w:val="000000"/>
          <w:sz w:val="24"/>
          <w:szCs w:val="24"/>
          <w:bdr w:val="none" w:sz="0" w:space="0" w:color="auto" w:frame="1"/>
        </w:rPr>
        <w:t xml:space="preserve"> таблетки по 5 мг, </w:t>
      </w:r>
      <w:proofErr w:type="spellStart"/>
      <w:r w:rsidR="00175851" w:rsidRPr="00175851">
        <w:rPr>
          <w:rFonts w:ascii="Times New Roman" w:hAnsi="Times New Roman" w:cs="Times New Roman"/>
          <w:b w:val="0"/>
          <w:bCs/>
          <w:i/>
          <w:color w:val="000000"/>
          <w:sz w:val="24"/>
          <w:szCs w:val="24"/>
          <w:bdr w:val="none" w:sz="0" w:space="0" w:color="auto" w:frame="1"/>
        </w:rPr>
        <w:t>Ацикловір</w:t>
      </w:r>
      <w:proofErr w:type="spellEnd"/>
      <w:r w:rsidR="00175851" w:rsidRPr="00175851">
        <w:rPr>
          <w:rFonts w:ascii="Times New Roman" w:hAnsi="Times New Roman" w:cs="Times New Roman"/>
          <w:b w:val="0"/>
          <w:bCs/>
          <w:i/>
          <w:color w:val="000000"/>
          <w:sz w:val="24"/>
          <w:szCs w:val="24"/>
          <w:bdr w:val="none" w:sz="0" w:space="0" w:color="auto" w:frame="1"/>
        </w:rPr>
        <w:t xml:space="preserve"> таблетки по 200 мг, Ацетилсаліцилова кислота таблетки 75 мг</w:t>
      </w:r>
      <w:r w:rsidR="00175851">
        <w:rPr>
          <w:rFonts w:ascii="Times New Roman" w:hAnsi="Times New Roman" w:cs="Times New Roman"/>
          <w:b w:val="0"/>
          <w:bCs/>
          <w:i/>
          <w:color w:val="000000"/>
          <w:sz w:val="24"/>
          <w:szCs w:val="24"/>
          <w:bdr w:val="none" w:sz="0" w:space="0" w:color="auto" w:frame="1"/>
        </w:rPr>
        <w:t xml:space="preserve"> </w:t>
      </w:r>
      <w:r w:rsidRPr="00175851">
        <w:rPr>
          <w:rFonts w:ascii="Times New Roman" w:eastAsia="Times New Roman" w:hAnsi="Times New Roman" w:cs="Times New Roman"/>
          <w:b w:val="0"/>
          <w:color w:val="222222"/>
          <w:sz w:val="24"/>
          <w:szCs w:val="24"/>
        </w:rPr>
        <w:t>ДК 021:2015, код 33600000-6 (ID: _______________), а ЗАМОВНИК - прийняти таку продукцію та оплатити її в порядку та на умовах, визначених цим Договором.</w:t>
      </w:r>
    </w:p>
    <w:p w14:paraId="54CDDBC9" w14:textId="0CC7EC88" w:rsidR="00552430" w:rsidRDefault="00552430" w:rsidP="00F41B2C">
      <w:pPr>
        <w:spacing w:line="240" w:lineRule="auto"/>
        <w:jc w:val="both"/>
        <w:rPr>
          <w:rFonts w:ascii="Times New Roman" w:eastAsia="Times New Roman" w:hAnsi="Times New Roman" w:cs="Times New Roman"/>
          <w:color w:val="222222"/>
          <w:sz w:val="24"/>
          <w:szCs w:val="24"/>
        </w:rPr>
      </w:pPr>
      <w:r w:rsidRPr="00B2224D">
        <w:rPr>
          <w:rFonts w:ascii="Times New Roman" w:eastAsia="Times New Roman" w:hAnsi="Times New Roman" w:cs="Times New Roman"/>
          <w:color w:val="222222"/>
          <w:sz w:val="24"/>
          <w:szCs w:val="24"/>
        </w:rPr>
        <w:t>1.2. ПОСТАЧАЛЬНИК гарантує, що на момент поставки продукція, яка є предметом цього</w:t>
      </w:r>
      <w:r>
        <w:rPr>
          <w:rFonts w:ascii="Times New Roman" w:eastAsia="Times New Roman" w:hAnsi="Times New Roman" w:cs="Times New Roman"/>
          <w:color w:val="222222"/>
          <w:sz w:val="24"/>
          <w:szCs w:val="24"/>
        </w:rPr>
        <w:t xml:space="preserve">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CC9D72C"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78758AB4" w14:textId="77777777" w:rsidR="00552430" w:rsidRDefault="00552430" w:rsidP="0055243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50570FAE" w14:textId="77777777" w:rsidR="00552430" w:rsidRDefault="00552430" w:rsidP="00552430">
      <w:pPr>
        <w:widowControl w:val="0"/>
        <w:spacing w:line="240" w:lineRule="auto"/>
        <w:jc w:val="center"/>
        <w:rPr>
          <w:rFonts w:ascii="Times New Roman" w:eastAsia="Times New Roman" w:hAnsi="Times New Roman" w:cs="Times New Roman"/>
          <w:b/>
          <w:color w:val="222222"/>
          <w:sz w:val="24"/>
          <w:szCs w:val="24"/>
        </w:rPr>
      </w:pPr>
    </w:p>
    <w:p w14:paraId="37015C74"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4A44AA9A"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Сума Договору становить: ________________ з / без ПДВ.</w:t>
      </w:r>
    </w:p>
    <w:p w14:paraId="4751B554"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24A63A20" w14:textId="77777777" w:rsidR="00552430" w:rsidRDefault="00552430" w:rsidP="0055243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1810929A" w14:textId="77777777" w:rsidR="00552430" w:rsidRDefault="00552430" w:rsidP="00552430">
      <w:pPr>
        <w:widowControl w:val="0"/>
        <w:spacing w:line="240" w:lineRule="auto"/>
        <w:jc w:val="center"/>
        <w:rPr>
          <w:rFonts w:ascii="Times New Roman" w:eastAsia="Times New Roman" w:hAnsi="Times New Roman" w:cs="Times New Roman"/>
          <w:b/>
          <w:color w:val="222222"/>
          <w:sz w:val="24"/>
          <w:szCs w:val="24"/>
        </w:rPr>
      </w:pPr>
    </w:p>
    <w:p w14:paraId="4ED4E188"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57DCF21A"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w:t>
      </w:r>
    </w:p>
    <w:p w14:paraId="5240A52A"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150D0E4F"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ціну продукції включені всі витрати ПОСТАЧАЛЬНИКА, які він може понести у зв’язку із виконанням ним обов’язків за цим Договором.</w:t>
      </w:r>
    </w:p>
    <w:p w14:paraId="30EA9C34"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Розрахунок здійснюється в безготівковій формі, шляхом перерахування ЗАМОВНИКОМ коштів на поточний банківський рахунок ПОСТАЧАЛЬНИКА.</w:t>
      </w:r>
    </w:p>
    <w:p w14:paraId="337756E0"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044C9D01"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Датою оплати є дата списання грошових коштів з рахунку ЗАМОВНИКА.</w:t>
      </w:r>
    </w:p>
    <w:p w14:paraId="0A2FE9B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6B2697E1"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429D70A0" w14:textId="31B18E5C"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03AF2675" w14:textId="77777777" w:rsidR="00552430" w:rsidRDefault="00552430" w:rsidP="00552430">
      <w:pPr>
        <w:spacing w:line="240" w:lineRule="auto"/>
        <w:jc w:val="center"/>
        <w:rPr>
          <w:rFonts w:ascii="Times New Roman" w:eastAsia="Times New Roman" w:hAnsi="Times New Roman" w:cs="Times New Roman"/>
          <w:color w:val="222222"/>
          <w:sz w:val="24"/>
          <w:szCs w:val="24"/>
        </w:rPr>
      </w:pPr>
    </w:p>
    <w:p w14:paraId="2CF67488" w14:textId="47CAADD1" w:rsidR="00552430" w:rsidRDefault="00552430" w:rsidP="00552430">
      <w:pPr>
        <w:widowControl w:val="0"/>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продукції визначається у Специфікації (Додатку 1).</w:t>
      </w:r>
    </w:p>
    <w:p w14:paraId="1DBD0A7F" w14:textId="77777777" w:rsidR="001D1DDA" w:rsidRPr="00376DDD" w:rsidRDefault="001D1DDA" w:rsidP="001D1DDA">
      <w:pPr>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2B2F99C5" w14:textId="77777777" w:rsidR="001D1DDA" w:rsidRPr="00376DDD" w:rsidRDefault="001D1DDA" w:rsidP="001D1DDA">
      <w:pPr>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 xml:space="preserve">4.2. Товар повинен бути наданий Замовнику </w:t>
      </w:r>
      <w:r w:rsidRPr="004E1708">
        <w:rPr>
          <w:rFonts w:ascii="Times New Roman" w:hAnsi="Times New Roman" w:cs="Times New Roman"/>
          <w:b/>
          <w:sz w:val="24"/>
          <w:szCs w:val="24"/>
          <w:u w:val="single"/>
        </w:rPr>
        <w:t>протягом однієї доби</w:t>
      </w:r>
      <w:r w:rsidRPr="00376DDD">
        <w:rPr>
          <w:rFonts w:ascii="Times New Roman" w:hAnsi="Times New Roman" w:cs="Times New Roman"/>
          <w:sz w:val="24"/>
          <w:szCs w:val="24"/>
        </w:rPr>
        <w:t xml:space="preserve"> з</w:t>
      </w:r>
      <w:r>
        <w:rPr>
          <w:rFonts w:ascii="Times New Roman" w:hAnsi="Times New Roman" w:cs="Times New Roman"/>
          <w:sz w:val="24"/>
          <w:szCs w:val="24"/>
        </w:rPr>
        <w:t xml:space="preserve"> моменту надходження замовлення.</w:t>
      </w:r>
    </w:p>
    <w:p w14:paraId="05E1470C" w14:textId="74F52236" w:rsidR="00552430" w:rsidRDefault="00552430" w:rsidP="00552430">
      <w:pPr>
        <w:widowControl w:val="0"/>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1D1DDA">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Адреса пункту призначення (місце поставки) - склад замовника, що визначається у Специфікації (Додаток № 1).</w:t>
      </w:r>
    </w:p>
    <w:p w14:paraId="2E6F4F55" w14:textId="1A2A7E9C" w:rsidR="00552430" w:rsidRDefault="001D1DDA" w:rsidP="00552430">
      <w:pPr>
        <w:widowControl w:val="0"/>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w:t>
      </w:r>
      <w:r w:rsidR="00552430">
        <w:rPr>
          <w:rFonts w:ascii="Times New Roman" w:eastAsia="Times New Roman" w:hAnsi="Times New Roman" w:cs="Times New Roman"/>
          <w:color w:val="222222"/>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згідно з Розділом 6 цього Договору. </w:t>
      </w:r>
    </w:p>
    <w:p w14:paraId="7F433DA7" w14:textId="7608971D" w:rsidR="00552430" w:rsidRDefault="001D1DDA"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4.5</w:t>
      </w:r>
      <w:r w:rsidR="00552430">
        <w:rPr>
          <w:rFonts w:ascii="Times New Roman" w:eastAsia="Times New Roman" w:hAnsi="Times New Roman" w:cs="Times New Roman"/>
          <w:color w:val="222222"/>
          <w:sz w:val="24"/>
          <w:szCs w:val="24"/>
        </w:rPr>
        <w:t>. ПОСТАЧАЛЬНИК зобов’язаний забезпечити схоронність продукції протягом усього періоду її транспортування, включаючи період її зберігання на складах до моменту передачі ЗАМОВНИКУ (або його уповноваженому представникові).</w:t>
      </w:r>
    </w:p>
    <w:p w14:paraId="2D15AE06" w14:textId="3C298D6F" w:rsidR="00552430" w:rsidRDefault="001D1DDA"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4.6</w:t>
      </w:r>
      <w:r w:rsidR="00552430">
        <w:rPr>
          <w:rFonts w:ascii="Times New Roman" w:eastAsia="Times New Roman" w:hAnsi="Times New Roman" w:cs="Times New Roman"/>
          <w:color w:val="222222"/>
          <w:sz w:val="24"/>
          <w:szCs w:val="24"/>
        </w:rPr>
        <w:t xml:space="preserve">.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20565094"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2A5E1402" w14:textId="77777777" w:rsidR="00552430" w:rsidRDefault="00552430" w:rsidP="0055243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5. ЯКІСТЬ ТА ГАРАНТІЇ</w:t>
      </w:r>
    </w:p>
    <w:p w14:paraId="76326D2F"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0793A9D3"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14:paraId="1D5F6F67" w14:textId="61D237AE"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p>
    <w:p w14:paraId="714181E1"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додатковим вимогам, зазначеним у Специфікації;</w:t>
      </w:r>
    </w:p>
    <w:p w14:paraId="79208F2B"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будь-яким іншим вимогам до якості продукції, які містяться у цьому Договорі та відповідному повідомленні про поставку. </w:t>
      </w:r>
    </w:p>
    <w:p w14:paraId="156B006D"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5.2. Термін придатності продукції  на момент поставки повинен становити не менше 75% терміну, визначеного виробником, або не менш як 12 (дванадцять) місяців.</w:t>
      </w:r>
    </w:p>
    <w:p w14:paraId="44FC0135"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Продукцією неналежної якості вважається продукція, яка:</w:t>
      </w:r>
    </w:p>
    <w:p w14:paraId="12C71D28"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визначеним у Специфікації (Додаток № 1); </w:t>
      </w:r>
    </w:p>
    <w:p w14:paraId="15A6068B"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була вилучена з обігу з будь-яких підстав з ініціативи виробника, в тому числі, відкликана з ринку;</w:t>
      </w:r>
    </w:p>
    <w:p w14:paraId="1D55BE4B" w14:textId="77777777" w:rsidR="00552430" w:rsidRPr="008F21A0" w:rsidRDefault="00552430"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не відповідає вимогам, </w:t>
      </w:r>
      <w:r w:rsidRPr="008F21A0">
        <w:rPr>
          <w:rFonts w:ascii="Times New Roman" w:eastAsia="Times New Roman" w:hAnsi="Times New Roman" w:cs="Times New Roman"/>
          <w:sz w:val="24"/>
          <w:szCs w:val="24"/>
        </w:rPr>
        <w:t xml:space="preserve">встановленим </w:t>
      </w:r>
      <w:proofErr w:type="spellStart"/>
      <w:r w:rsidRPr="008F21A0">
        <w:rPr>
          <w:rFonts w:ascii="Times New Roman" w:eastAsia="Times New Roman" w:hAnsi="Times New Roman" w:cs="Times New Roman"/>
          <w:sz w:val="24"/>
          <w:szCs w:val="24"/>
        </w:rPr>
        <w:t>п.п</w:t>
      </w:r>
      <w:proofErr w:type="spellEnd"/>
      <w:r w:rsidRPr="008F21A0">
        <w:rPr>
          <w:rFonts w:ascii="Times New Roman" w:eastAsia="Times New Roman" w:hAnsi="Times New Roman" w:cs="Times New Roman"/>
          <w:sz w:val="24"/>
          <w:szCs w:val="24"/>
        </w:rPr>
        <w:t>. 5.1, 5.2 цього Договору;</w:t>
      </w:r>
    </w:p>
    <w:p w14:paraId="755617F8" w14:textId="77777777" w:rsidR="00552430" w:rsidRDefault="00552430" w:rsidP="00552430">
      <w:pPr>
        <w:spacing w:line="240" w:lineRule="auto"/>
        <w:jc w:val="both"/>
        <w:rPr>
          <w:rFonts w:ascii="Times New Roman" w:eastAsia="Times New Roman" w:hAnsi="Times New Roman" w:cs="Times New Roman"/>
          <w:color w:val="222222"/>
          <w:sz w:val="24"/>
          <w:szCs w:val="24"/>
        </w:rPr>
      </w:pPr>
      <w:r w:rsidRPr="008F21A0">
        <w:rPr>
          <w:rFonts w:ascii="Times New Roman" w:eastAsia="Times New Roman" w:hAnsi="Times New Roman" w:cs="Times New Roman"/>
          <w:sz w:val="24"/>
          <w:szCs w:val="24"/>
        </w:rPr>
        <w:t xml:space="preserve">не відповідає вимогам щодо пакування та маркування </w:t>
      </w:r>
      <w:r>
        <w:rPr>
          <w:rFonts w:ascii="Times New Roman" w:eastAsia="Times New Roman" w:hAnsi="Times New Roman" w:cs="Times New Roman"/>
          <w:color w:val="222222"/>
          <w:sz w:val="24"/>
          <w:szCs w:val="24"/>
        </w:rPr>
        <w:t>продукції, передбаченим цим Договором;</w:t>
      </w:r>
    </w:p>
    <w:p w14:paraId="43ED4B4A"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14:paraId="37600A49"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складено негативний висновок за результатами проходження вхідного контролю якості, передбаченого п. 6.4 цього Договору;</w:t>
      </w:r>
    </w:p>
    <w:p w14:paraId="6CE1F132"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має недоліки (прихований брак, </w:t>
      </w:r>
      <w:proofErr w:type="spellStart"/>
      <w:r>
        <w:rPr>
          <w:rFonts w:ascii="Times New Roman" w:eastAsia="Times New Roman" w:hAnsi="Times New Roman" w:cs="Times New Roman"/>
          <w:color w:val="222222"/>
          <w:sz w:val="24"/>
          <w:szCs w:val="24"/>
        </w:rPr>
        <w:t>пересортиця</w:t>
      </w:r>
      <w:proofErr w:type="spellEnd"/>
      <w:r>
        <w:rPr>
          <w:rFonts w:ascii="Times New Roman" w:eastAsia="Times New Roman" w:hAnsi="Times New Roman" w:cs="Times New Roman"/>
          <w:color w:val="222222"/>
          <w:sz w:val="24"/>
          <w:szCs w:val="24"/>
        </w:rPr>
        <w:t>, фальсифікат, невідповідний термін придатності, інші дефекти чи невідповідності), що виявлені в межах двох років з дати поставки продукції;</w:t>
      </w:r>
    </w:p>
    <w:p w14:paraId="067D3ED8"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відповідає будь-яким іншим вимогам до якості продукції, які містяться у цьому Договорі.</w:t>
      </w:r>
    </w:p>
    <w:p w14:paraId="08F6CBFC" w14:textId="77777777" w:rsidR="00552430" w:rsidRPr="001708CA"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пошкодження та/або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за участю обох Сторін цього Договору або про розгляд </w:t>
      </w:r>
      <w:r w:rsidRPr="001708CA">
        <w:rPr>
          <w:rFonts w:ascii="Times New Roman" w:eastAsia="Times New Roman" w:hAnsi="Times New Roman" w:cs="Times New Roman"/>
          <w:color w:val="222222"/>
          <w:sz w:val="24"/>
          <w:szCs w:val="24"/>
        </w:rPr>
        <w:t xml:space="preserve">причин невідповідності без участі представника ПОСТАЧАЛЬНИКА. </w:t>
      </w:r>
    </w:p>
    <w:p w14:paraId="4554530E" w14:textId="77777777" w:rsidR="00552430" w:rsidRDefault="00552430" w:rsidP="00552430">
      <w:pPr>
        <w:spacing w:line="240" w:lineRule="auto"/>
        <w:jc w:val="both"/>
        <w:rPr>
          <w:rFonts w:ascii="Times New Roman" w:eastAsia="Times New Roman" w:hAnsi="Times New Roman" w:cs="Times New Roman"/>
          <w:color w:val="222222"/>
          <w:sz w:val="24"/>
          <w:szCs w:val="24"/>
        </w:rPr>
      </w:pPr>
      <w:r w:rsidRPr="001708CA">
        <w:rPr>
          <w:rFonts w:ascii="Times New Roman" w:eastAsia="Times New Roman" w:hAnsi="Times New Roman" w:cs="Times New Roman"/>
          <w:color w:val="222222"/>
          <w:sz w:val="24"/>
          <w:szCs w:val="24"/>
        </w:rPr>
        <w:t>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w:t>
      </w:r>
      <w:r>
        <w:rPr>
          <w:rFonts w:ascii="Times New Roman" w:eastAsia="Times New Roman" w:hAnsi="Times New Roman" w:cs="Times New Roman"/>
          <w:color w:val="222222"/>
          <w:sz w:val="24"/>
          <w:szCs w:val="24"/>
        </w:rPr>
        <w:t xml:space="preserve"> представника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може бути підписаний тільки ЗАМОВНИКОМ та третьою незацікавленою стороною, залученою ЗАМОВНИКОМ, у порядку, </w:t>
      </w:r>
      <w:r w:rsidRPr="001708CA">
        <w:rPr>
          <w:rFonts w:ascii="Times New Roman" w:eastAsia="Times New Roman" w:hAnsi="Times New Roman" w:cs="Times New Roman"/>
          <w:color w:val="222222"/>
          <w:sz w:val="24"/>
          <w:szCs w:val="24"/>
        </w:rPr>
        <w:t>передбаченому п. 6.4.1 цього</w:t>
      </w:r>
      <w:r>
        <w:rPr>
          <w:rFonts w:ascii="Times New Roman" w:eastAsia="Times New Roman" w:hAnsi="Times New Roman" w:cs="Times New Roman"/>
          <w:color w:val="222222"/>
          <w:sz w:val="24"/>
          <w:szCs w:val="24"/>
        </w:rPr>
        <w:t xml:space="preserve">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має юридичну силу, аналогічну до подібних двосторонніх актів, оформлених Сторонами цього Договору.</w:t>
      </w:r>
    </w:p>
    <w:p w14:paraId="6AAAC622"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4908552D"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5.6. Продукція, що не підлягає подальшому використанню,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p w14:paraId="5FB88373"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4497C664" w14:textId="77777777" w:rsidR="00552430" w:rsidRDefault="00552430" w:rsidP="0055243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ПРОДУКЦІЇ</w:t>
      </w:r>
    </w:p>
    <w:p w14:paraId="0DA2CE96"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9DC0551"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має </w:t>
      </w:r>
      <w:r>
        <w:rPr>
          <w:rFonts w:ascii="Times New Roman" w:eastAsia="Times New Roman" w:hAnsi="Times New Roman" w:cs="Times New Roman"/>
          <w:color w:val="222222"/>
          <w:sz w:val="24"/>
          <w:szCs w:val="24"/>
        </w:rPr>
        <w:lastRenderedPageBreak/>
        <w:t>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p w14:paraId="417D34A0"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Приймання продукції здійснюється у відповідності до інструкцій та нормативних документів щодо приймання даного виду продукції.</w:t>
      </w:r>
    </w:p>
    <w:p w14:paraId="14DB78D0"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p w14:paraId="6CD94E1D"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p w14:paraId="17CEFC09" w14:textId="675E1E86"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p w14:paraId="0B2E4277"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Приймання продукції здійснюється після перевірки ЗАМОВНИКОМ особисто та/або із залученням третьої особи продукції на:</w:t>
      </w:r>
    </w:p>
    <w:p w14:paraId="2C6C498B"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відповідність технічним вимогам до даного виду продукції та вимогам нормативної документації, </w:t>
      </w:r>
    </w:p>
    <w:p w14:paraId="3F2E4643" w14:textId="65114EF6" w:rsidR="00552430" w:rsidRDefault="00552430"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лабораторного аналізу (за наявності підстав).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лабораторного аналізу (у разі необхідності проведення за наявності підстав) тощо).</w:t>
      </w:r>
    </w:p>
    <w:p w14:paraId="54D85C0F"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p w14:paraId="2AF3BB1C" w14:textId="640F3178"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6.4.2. Після здійснення перевірки продукції, у разі відсутності зауважень ЗАМОВНИКА до продукції, ЗАМОВНИК підписує видаткову накладну, що підтверджує перехід права власності на продукцію від ПОСТАЧАЛЬНИКА до ЗАМОВНИКА, та повертає належні екземпляри ПОСТАЧАЛЬНИКУ.</w:t>
      </w:r>
    </w:p>
    <w:p w14:paraId="234BE39D"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подання претензії здійснюється ЗАМОВНИКОМ без присутності представника ПОСТАЧАЛЬНИКА.</w:t>
      </w:r>
    </w:p>
    <w:p w14:paraId="764A8FA2" w14:textId="77777777" w:rsidR="00552430" w:rsidRDefault="00552430" w:rsidP="001708CA">
      <w:pPr>
        <w:spacing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color w:val="222222"/>
          <w:sz w:val="24"/>
          <w:szCs w:val="24"/>
        </w:rPr>
        <w:t xml:space="preserve">6.4.4. Враховуючи, що за наявності підстав, передбачених у Додатку 2 до цього Договору, вхідний контроль якості продукції може проводитися із проведенням лабораторного аналізу, з огляду на це, у випадку виявлення підстав для проведення лабораторного аналізу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w:t>
      </w:r>
      <w:r>
        <w:rPr>
          <w:rFonts w:ascii="Times New Roman" w:eastAsia="Times New Roman" w:hAnsi="Times New Roman" w:cs="Times New Roman"/>
          <w:color w:val="222222"/>
          <w:sz w:val="24"/>
          <w:szCs w:val="24"/>
        </w:rPr>
        <w:lastRenderedPageBreak/>
        <w:t xml:space="preserve">робочих днів з моменту направлення листа-запиту надати ЗАМОВНИКУ на фактичну адресу </w:t>
      </w:r>
      <w:bookmarkStart w:id="1" w:name="_GoBack"/>
      <w:r>
        <w:rPr>
          <w:rFonts w:ascii="Times New Roman" w:eastAsia="Times New Roman" w:hAnsi="Times New Roman" w:cs="Times New Roman"/>
          <w:color w:val="222222"/>
          <w:sz w:val="24"/>
          <w:szCs w:val="24"/>
        </w:rPr>
        <w:t>завір</w:t>
      </w:r>
      <w:bookmarkEnd w:id="1"/>
      <w:r>
        <w:rPr>
          <w:rFonts w:ascii="Times New Roman" w:eastAsia="Times New Roman" w:hAnsi="Times New Roman" w:cs="Times New Roman"/>
          <w:color w:val="222222"/>
          <w:sz w:val="24"/>
          <w:szCs w:val="24"/>
        </w:rPr>
        <w:t>ену належним чином копію методів контролю якості, затверджених рішенням про державну реєстрацію продукції, що постачається.</w:t>
      </w:r>
    </w:p>
    <w:p w14:paraId="25752A9F"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6.4.5. Забезпечення проведення вхідного контролю якості, у тому числі із проведенням лабораторного аналізу (без урахування вартості зразків продукції, а також стандартів, реактивів, реагентів, специфічного обладнання тощо, необхідних для проведення такого аналізу) покладається на ЗАМОВНИКА.</w:t>
      </w:r>
    </w:p>
    <w:p w14:paraId="1AF0D77A"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6.4.6. У разі проведення лабораторного аналізу зразки серій продукції, що підлягають проведенню такого аналізу,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w:t>
      </w:r>
      <w:r>
        <w:rPr>
          <w:rFonts w:ascii="Times New Roman" w:eastAsia="Times New Roman" w:hAnsi="Times New Roman" w:cs="Times New Roman"/>
          <w:sz w:val="24"/>
          <w:szCs w:val="24"/>
        </w:rPr>
        <w:t xml:space="preserve"> застосовуються положення розділу 7 цього Договору.</w:t>
      </w:r>
    </w:p>
    <w:p w14:paraId="6F3A2DFE"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6.4.7. Вартість відібраних зразків продукції для проведення лабораторного аналізу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відібраної для проведення лабораторного аналізу,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лабораторного аналізу.</w:t>
      </w:r>
    </w:p>
    <w:p w14:paraId="695FFCC1"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стандарти, реактиви, реагенти, специфічне обладнання тощо, необхідні для проведення лабораторного аналізу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p w14:paraId="4F7CB055"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6.4.9. У разі отримання за результатами вхідного контролю якості, передбаченого п. 6.4 цього Договору, </w:t>
      </w:r>
      <w:r>
        <w:rPr>
          <w:rFonts w:ascii="Times New Roman" w:eastAsia="Times New Roman" w:hAnsi="Times New Roman" w:cs="Times New Roman"/>
          <w:color w:val="3C4043"/>
          <w:sz w:val="24"/>
          <w:szCs w:val="24"/>
        </w:rPr>
        <w:t>висновку, що свідчить про недотримання ПОСТАЧАЛЬНИКОМ вимог законодавства щодо забезпечення якості</w:t>
      </w:r>
      <w:r>
        <w:rPr>
          <w:rFonts w:ascii="Times New Roman" w:eastAsia="Times New Roman" w:hAnsi="Times New Roman" w:cs="Times New Roman"/>
          <w:color w:val="3C4043"/>
          <w:sz w:val="25"/>
          <w:szCs w:val="25"/>
        </w:rPr>
        <w:t xml:space="preserve"> </w:t>
      </w:r>
      <w:r>
        <w:rPr>
          <w:rFonts w:ascii="Times New Roman" w:eastAsia="Times New Roman" w:hAnsi="Times New Roman" w:cs="Times New Roman"/>
          <w:color w:val="222222"/>
          <w:sz w:val="24"/>
          <w:szCs w:val="24"/>
        </w:rPr>
        <w:t>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w:t>
      </w:r>
      <w:r>
        <w:rPr>
          <w:rFonts w:ascii="Times New Roman" w:eastAsia="Times New Roman" w:hAnsi="Times New Roman" w:cs="Times New Roman"/>
          <w:sz w:val="24"/>
          <w:szCs w:val="24"/>
        </w:rPr>
        <w:t>у разі його проведення за наявності підстав)</w:t>
      </w:r>
      <w:r>
        <w:rPr>
          <w:rFonts w:ascii="Times New Roman" w:eastAsia="Times New Roman" w:hAnsi="Times New Roman" w:cs="Times New Roman"/>
          <w:color w:val="222222"/>
          <w:sz w:val="24"/>
          <w:szCs w:val="24"/>
        </w:rPr>
        <w:t>.</w:t>
      </w:r>
    </w:p>
    <w:p w14:paraId="04AE081E"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sz w:val="24"/>
          <w:szCs w:val="24"/>
        </w:rPr>
        <w:t>п.п</w:t>
      </w:r>
      <w:proofErr w:type="spellEnd"/>
      <w:r>
        <w:rPr>
          <w:rFonts w:ascii="Times New Roman" w:eastAsia="Times New Roman" w:hAnsi="Times New Roman" w:cs="Times New Roman"/>
          <w:color w:val="222222"/>
          <w:sz w:val="24"/>
          <w:szCs w:val="24"/>
        </w:rPr>
        <w:t xml:space="preserve">. 6.1, 6.3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6.4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p w14:paraId="1DEB2B34"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w:t>
      </w:r>
      <w:r>
        <w:rPr>
          <w:rFonts w:ascii="Times New Roman" w:eastAsia="Times New Roman" w:hAnsi="Times New Roman" w:cs="Times New Roman"/>
          <w:color w:val="222222"/>
          <w:sz w:val="24"/>
          <w:szCs w:val="24"/>
        </w:rPr>
        <w:lastRenderedPageBreak/>
        <w:t>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p w14:paraId="328F782D" w14:textId="20B640E8"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Разом з продукцією ПОСТАЧАЛЬНИК надає ЗАМОВНИКУ (його пр</w:t>
      </w:r>
      <w:r w:rsidR="00255D59">
        <w:rPr>
          <w:rFonts w:ascii="Times New Roman" w:eastAsia="Times New Roman" w:hAnsi="Times New Roman" w:cs="Times New Roman"/>
          <w:color w:val="222222"/>
          <w:sz w:val="24"/>
          <w:szCs w:val="24"/>
        </w:rPr>
        <w:t>едставнику) наступні документи:</w:t>
      </w:r>
    </w:p>
    <w:p w14:paraId="7FA3773F" w14:textId="77777777" w:rsidR="00552430" w:rsidRDefault="00552430" w:rsidP="00552430">
      <w:pPr>
        <w:numPr>
          <w:ilvl w:val="0"/>
          <w:numId w:val="12"/>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4 (чотири) </w:t>
      </w:r>
      <w:r>
        <w:rPr>
          <w:rFonts w:ascii="Times New Roman" w:eastAsia="Times New Roman" w:hAnsi="Times New Roman" w:cs="Times New Roman"/>
          <w:color w:val="222222"/>
          <w:sz w:val="24"/>
          <w:szCs w:val="24"/>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p w14:paraId="72E3A61F" w14:textId="0AE4D5A8" w:rsidR="00552430" w:rsidRDefault="00552430" w:rsidP="00552430">
      <w:pPr>
        <w:numPr>
          <w:ilvl w:val="0"/>
          <w:numId w:val="13"/>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оригінал видаткової накладної у 2 </w:t>
      </w:r>
      <w:proofErr w:type="spellStart"/>
      <w:r>
        <w:rPr>
          <w:rFonts w:ascii="Times New Roman" w:eastAsia="Times New Roman" w:hAnsi="Times New Roman" w:cs="Times New Roman"/>
          <w:color w:val="222222"/>
          <w:sz w:val="24"/>
          <w:szCs w:val="24"/>
        </w:rPr>
        <w:t>екз</w:t>
      </w:r>
      <w:proofErr w:type="spellEnd"/>
      <w:r>
        <w:rPr>
          <w:rFonts w:ascii="Times New Roman" w:eastAsia="Times New Roman" w:hAnsi="Times New Roman" w:cs="Times New Roman"/>
          <w:color w:val="222222"/>
          <w:sz w:val="24"/>
          <w:szCs w:val="24"/>
        </w:rPr>
        <w:t>.;</w:t>
      </w:r>
    </w:p>
    <w:p w14:paraId="2DE3DE54" w14:textId="77777777" w:rsidR="00552430" w:rsidRDefault="00552430" w:rsidP="00552430">
      <w:pPr>
        <w:numPr>
          <w:ilvl w:val="0"/>
          <w:numId w:val="8"/>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 </w:t>
      </w:r>
    </w:p>
    <w:p w14:paraId="1CA82B2D" w14:textId="77777777" w:rsidR="00552430" w:rsidRDefault="00552430" w:rsidP="00552430">
      <w:pPr>
        <w:numPr>
          <w:ilvl w:val="0"/>
          <w:numId w:val="6"/>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p w14:paraId="12778D0F" w14:textId="77777777" w:rsidR="00552430" w:rsidRDefault="00552430" w:rsidP="00552430">
      <w:pPr>
        <w:numPr>
          <w:ilvl w:val="0"/>
          <w:numId w:val="11"/>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пакувального листа, що описує вміст кожної коробки ;</w:t>
      </w:r>
    </w:p>
    <w:p w14:paraId="1D69F5CE" w14:textId="77777777" w:rsidR="00552430" w:rsidRDefault="00552430" w:rsidP="00552430">
      <w:pPr>
        <w:numPr>
          <w:ilvl w:val="0"/>
          <w:numId w:val="4"/>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свідоцтва про походження від виробника, яке охоплює всі одиниці продукції, що постачається;</w:t>
      </w:r>
    </w:p>
    <w:p w14:paraId="138ABD9C" w14:textId="77777777" w:rsidR="00552430" w:rsidRDefault="00552430" w:rsidP="00552430">
      <w:pPr>
        <w:numPr>
          <w:ilvl w:val="0"/>
          <w:numId w:val="2"/>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завірені належним чином копії чинних сертифікатів</w:t>
      </w:r>
      <w:r>
        <w:rPr>
          <w:rFonts w:ascii="Times New Roman" w:eastAsia="Times New Roman" w:hAnsi="Times New Roman" w:cs="Times New Roman"/>
        </w:rPr>
        <w:t xml:space="preserve"> </w:t>
      </w:r>
      <w:r>
        <w:rPr>
          <w:rFonts w:ascii="Times New Roman" w:eastAsia="Times New Roman" w:hAnsi="Times New Roman" w:cs="Times New Roman"/>
          <w:sz w:val="24"/>
          <w:szCs w:val="24"/>
        </w:rPr>
        <w:t>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завірену належним чином копію чинного документу, виданого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r>
        <w:rPr>
          <w:rFonts w:ascii="Times New Roman" w:eastAsia="Times New Roman" w:hAnsi="Times New Roman" w:cs="Times New Roman"/>
          <w:color w:val="222222"/>
          <w:sz w:val="24"/>
          <w:szCs w:val="24"/>
        </w:rPr>
        <w:t>;</w:t>
      </w:r>
    </w:p>
    <w:p w14:paraId="1CB9942A" w14:textId="77777777" w:rsidR="00552430" w:rsidRDefault="00552430" w:rsidP="00552430">
      <w:pPr>
        <w:numPr>
          <w:ilvl w:val="0"/>
          <w:numId w:val="1"/>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копії реєстраційних посвідчень, які видаються Міністерством охорони здоров’я України для кожного виду продукції, що постачається;</w:t>
      </w:r>
    </w:p>
    <w:p w14:paraId="434B8376" w14:textId="77777777" w:rsidR="00552430" w:rsidRDefault="00552430" w:rsidP="00552430">
      <w:pPr>
        <w:numPr>
          <w:ilvl w:val="0"/>
          <w:numId w:val="5"/>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завірену належним чином </w:t>
      </w:r>
      <w:r>
        <w:rPr>
          <w:rFonts w:ascii="Times New Roman" w:eastAsia="Times New Roman" w:hAnsi="Times New Roman" w:cs="Times New Roman"/>
          <w:color w:val="222222"/>
          <w:sz w:val="24"/>
          <w:szCs w:val="24"/>
        </w:rPr>
        <w:t>копію інструкції для медичного застосування продукції, затверджену Міністерством охорони здоров’я України;</w:t>
      </w:r>
    </w:p>
    <w:p w14:paraId="52981B98" w14:textId="77777777" w:rsidR="00552430" w:rsidRDefault="00552430" w:rsidP="00552430">
      <w:pPr>
        <w:numPr>
          <w:ilvl w:val="0"/>
          <w:numId w:val="3"/>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усі інші документи, які згадуються у будь-якому пункті цього Договору. </w:t>
      </w:r>
    </w:p>
    <w:p w14:paraId="0D596912"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p w14:paraId="3A208B51"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0D8D699C"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ВІДПОВІДАЛЬНІСТЬ СТОРІН ЗА ПОРУШЕННЯ УМОВ ДОГОВОРУ</w:t>
      </w:r>
    </w:p>
    <w:p w14:paraId="05194E95"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6E8537D"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p w14:paraId="35E4A356"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14:paraId="7BC0846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7.2. У разі порушення строку поставки, </w:t>
      </w:r>
      <w:proofErr w:type="spellStart"/>
      <w:r>
        <w:rPr>
          <w:rFonts w:ascii="Times New Roman" w:eastAsia="Times New Roman" w:hAnsi="Times New Roman" w:cs="Times New Roman"/>
          <w:color w:val="222222"/>
          <w:sz w:val="24"/>
          <w:szCs w:val="24"/>
        </w:rPr>
        <w:t>непередачу</w:t>
      </w:r>
      <w:proofErr w:type="spellEnd"/>
      <w:r>
        <w:rPr>
          <w:rFonts w:ascii="Times New Roman" w:eastAsia="Times New Roman" w:hAnsi="Times New Roman" w:cs="Times New Roman"/>
          <w:color w:val="222222"/>
          <w:sz w:val="24"/>
          <w:szCs w:val="24"/>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w:t>
      </w:r>
      <w:r>
        <w:rPr>
          <w:rFonts w:ascii="Times New Roman" w:eastAsia="Times New Roman" w:hAnsi="Times New Roman" w:cs="Times New Roman"/>
          <w:color w:val="222222"/>
          <w:sz w:val="24"/>
          <w:szCs w:val="24"/>
        </w:rPr>
        <w:lastRenderedPageBreak/>
        <w:t>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w:t>
      </w:r>
      <w:r>
        <w:rPr>
          <w:rFonts w:ascii="Times New Roman" w:eastAsia="Times New Roman" w:hAnsi="Times New Roman" w:cs="Times New Roman"/>
          <w:sz w:val="24"/>
          <w:szCs w:val="24"/>
        </w:rPr>
        <w:t>.</w:t>
      </w:r>
    </w:p>
    <w:p w14:paraId="1227C79C" w14:textId="6A5F4D5C" w:rsidR="00552430" w:rsidRPr="00255D59"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7.3. У разі порушення строків поставки, </w:t>
      </w:r>
      <w:proofErr w:type="spellStart"/>
      <w:r>
        <w:rPr>
          <w:rFonts w:ascii="Times New Roman" w:eastAsia="Times New Roman" w:hAnsi="Times New Roman" w:cs="Times New Roman"/>
          <w:color w:val="222222"/>
          <w:sz w:val="24"/>
          <w:szCs w:val="24"/>
        </w:rPr>
        <w:t>непередачі</w:t>
      </w:r>
      <w:proofErr w:type="spellEnd"/>
      <w:r>
        <w:rPr>
          <w:rFonts w:ascii="Times New Roman" w:eastAsia="Times New Roman" w:hAnsi="Times New Roman" w:cs="Times New Roman"/>
          <w:color w:val="222222"/>
          <w:sz w:val="24"/>
          <w:szCs w:val="24"/>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sz w:val="24"/>
          <w:szCs w:val="24"/>
        </w:rPr>
        <w:t>непередачею</w:t>
      </w:r>
      <w:proofErr w:type="spellEnd"/>
      <w:r>
        <w:rPr>
          <w:rFonts w:ascii="Times New Roman" w:eastAsia="Times New Roman" w:hAnsi="Times New Roman" w:cs="Times New Roman"/>
          <w:color w:val="222222"/>
          <w:sz w:val="24"/>
          <w:szCs w:val="24"/>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w:t>
      </w:r>
      <w:r w:rsidRPr="00255D59">
        <w:rPr>
          <w:rFonts w:ascii="Times New Roman" w:eastAsia="Times New Roman" w:hAnsi="Times New Roman" w:cs="Times New Roman"/>
          <w:color w:val="222222"/>
          <w:sz w:val="24"/>
          <w:szCs w:val="24"/>
        </w:rPr>
        <w:t>згідно з вимогою ЗАМОВНИКА платежу за Банківською гарантією забезпечення попередньої оплати на суму попередньої оплати.</w:t>
      </w:r>
    </w:p>
    <w:p w14:paraId="6A54A616" w14:textId="77777777" w:rsidR="00552430" w:rsidRPr="00255D59" w:rsidRDefault="00552430" w:rsidP="00255D59">
      <w:pPr>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p w14:paraId="2E60B7F4" w14:textId="77777777" w:rsidR="00552430" w:rsidRPr="00255D59" w:rsidRDefault="00552430" w:rsidP="00552430">
      <w:pPr>
        <w:spacing w:line="240" w:lineRule="auto"/>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p w14:paraId="2827BBE8" w14:textId="77777777" w:rsidR="00552430" w:rsidRDefault="00552430" w:rsidP="00255D59">
      <w:pPr>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7.4.1. У випадках, передбачених </w:t>
      </w:r>
      <w:proofErr w:type="spellStart"/>
      <w:r w:rsidRPr="00255D59">
        <w:rPr>
          <w:rFonts w:ascii="Times New Roman" w:eastAsia="Times New Roman" w:hAnsi="Times New Roman" w:cs="Times New Roman"/>
          <w:color w:val="222222"/>
          <w:sz w:val="24"/>
          <w:szCs w:val="24"/>
        </w:rPr>
        <w:t>пп</w:t>
      </w:r>
      <w:proofErr w:type="spellEnd"/>
      <w:r w:rsidRPr="00255D59">
        <w:rPr>
          <w:rFonts w:ascii="Times New Roman" w:eastAsia="Times New Roman" w:hAnsi="Times New Roman" w:cs="Times New Roman"/>
          <w:color w:val="222222"/>
          <w:sz w:val="24"/>
          <w:szCs w:val="24"/>
        </w:rPr>
        <w:t xml:space="preserve">. 7.2, 7.3 (у </w:t>
      </w:r>
      <w:proofErr w:type="spellStart"/>
      <w:r w:rsidRPr="00255D59">
        <w:rPr>
          <w:rFonts w:ascii="Times New Roman" w:eastAsia="Times New Roman" w:hAnsi="Times New Roman" w:cs="Times New Roman"/>
          <w:color w:val="222222"/>
          <w:sz w:val="24"/>
          <w:szCs w:val="24"/>
        </w:rPr>
        <w:t>т.ч</w:t>
      </w:r>
      <w:proofErr w:type="spellEnd"/>
      <w:r w:rsidRPr="00255D59">
        <w:rPr>
          <w:rFonts w:ascii="Times New Roman" w:eastAsia="Times New Roman" w:hAnsi="Times New Roman" w:cs="Times New Roman"/>
          <w:color w:val="222222"/>
          <w:sz w:val="24"/>
          <w:szCs w:val="24"/>
        </w:rPr>
        <w:t>. 7.3.1) цього Договору, ЗАМОВНИК</w:t>
      </w:r>
      <w:r>
        <w:rPr>
          <w:rFonts w:ascii="Times New Roman" w:eastAsia="Times New Roman" w:hAnsi="Times New Roman" w:cs="Times New Roman"/>
          <w:color w:val="222222"/>
          <w:sz w:val="24"/>
          <w:szCs w:val="24"/>
        </w:rPr>
        <w:t xml:space="preserve"> може зменшити суму </w:t>
      </w:r>
      <w:proofErr w:type="spellStart"/>
      <w:r>
        <w:rPr>
          <w:rFonts w:ascii="Times New Roman" w:eastAsia="Times New Roman" w:hAnsi="Times New Roman" w:cs="Times New Roman"/>
          <w:color w:val="222222"/>
          <w:sz w:val="24"/>
          <w:szCs w:val="24"/>
        </w:rPr>
        <w:t>оплат</w:t>
      </w:r>
      <w:proofErr w:type="spellEnd"/>
      <w:r>
        <w:rPr>
          <w:rFonts w:ascii="Times New Roman" w:eastAsia="Times New Roman" w:hAnsi="Times New Roman" w:cs="Times New Roman"/>
          <w:color w:val="222222"/>
          <w:sz w:val="24"/>
          <w:szCs w:val="24"/>
        </w:rPr>
        <w:t xml:space="preserve"> ПОСТАЧАЛЬНИКУ на суму пені та/або штрафу.</w:t>
      </w:r>
    </w:p>
    <w:p w14:paraId="40B00DD1" w14:textId="77777777" w:rsidR="00E4071C" w:rsidRDefault="00E4071C" w:rsidP="00552430">
      <w:pPr>
        <w:spacing w:line="240" w:lineRule="auto"/>
        <w:jc w:val="center"/>
        <w:rPr>
          <w:rFonts w:ascii="Times New Roman" w:eastAsia="Times New Roman" w:hAnsi="Times New Roman" w:cs="Times New Roman"/>
          <w:b/>
          <w:color w:val="222222"/>
          <w:sz w:val="24"/>
          <w:szCs w:val="24"/>
        </w:rPr>
      </w:pPr>
    </w:p>
    <w:p w14:paraId="6A38BC4A" w14:textId="6527BDFA"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ВИРІШЕННЯ СПОРІВ</w:t>
      </w:r>
    </w:p>
    <w:p w14:paraId="1D9C5CB8"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48CE6E71" w14:textId="3D0ED747" w:rsidR="00552430" w:rsidRDefault="00552430" w:rsidP="00E4071C">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8.1. Усі спори, що виникають з цього Договору або пов'язані із ним, вирішуються шляхом переговорів між Сторонами.</w:t>
      </w:r>
    </w:p>
    <w:p w14:paraId="326FB9C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03378B4C"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04E7A154"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ОБСТАВИНИ НЕПЕРЕБОРНОЇ СИЛИ</w:t>
      </w:r>
    </w:p>
    <w:p w14:paraId="4524C844"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p>
    <w:p w14:paraId="2F23C4BE"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79997FDA"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sz w:val="24"/>
          <w:szCs w:val="24"/>
        </w:rPr>
        <w:t>надасть</w:t>
      </w:r>
      <w:proofErr w:type="spellEnd"/>
      <w:r>
        <w:rPr>
          <w:rFonts w:ascii="Times New Roman" w:eastAsia="Times New Roman" w:hAnsi="Times New Roman" w:cs="Times New Roman"/>
          <w:color w:val="222222"/>
          <w:sz w:val="24"/>
          <w:szCs w:val="24"/>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57C69BFC" w14:textId="16146F02" w:rsidR="00552430" w:rsidRDefault="00E4071C"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9.3. </w:t>
      </w:r>
      <w:r w:rsidR="00552430">
        <w:rPr>
          <w:rFonts w:ascii="Times New Roman" w:eastAsia="Times New Roman" w:hAnsi="Times New Roman" w:cs="Times New Roman"/>
          <w:color w:val="222222"/>
          <w:sz w:val="24"/>
          <w:szCs w:val="24"/>
        </w:rPr>
        <w:t xml:space="preserve">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250E8114"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5993E35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198619F7"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489ECE87"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АНТИКОРУПЦІЙНІ ЗАСТЕРЕЖЕННЯ</w:t>
      </w:r>
    </w:p>
    <w:p w14:paraId="0F65FAEC"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p>
    <w:p w14:paraId="5657D619" w14:textId="77777777" w:rsidR="00552430" w:rsidRDefault="00552430" w:rsidP="00552430">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BD56ED" w14:textId="77777777" w:rsidR="00552430" w:rsidRDefault="00552430" w:rsidP="00552430">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4BC6D68" w14:textId="77777777" w:rsidR="00552430" w:rsidRDefault="00552430" w:rsidP="00552430">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BBE082C" w14:textId="77777777" w:rsidR="00552430" w:rsidRDefault="00552430" w:rsidP="00552430">
      <w:pPr>
        <w:widowControl w:val="0"/>
        <w:tabs>
          <w:tab w:val="left" w:pos="851"/>
          <w:tab w:val="left" w:pos="1843"/>
        </w:tabs>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44C6537" w14:textId="28F3602B" w:rsidR="00552430" w:rsidRDefault="00552430" w:rsidP="00552430">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w:t>
      </w:r>
      <w:r w:rsidR="00E4071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у письмовій формі.</w:t>
      </w:r>
    </w:p>
    <w:p w14:paraId="01D3B1A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153B9E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410738B"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62D800D"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діями працівника, що здійснюються на користь стимулюючої Сторони, розуміються:</w:t>
      </w:r>
    </w:p>
    <w:p w14:paraId="0A964393" w14:textId="77777777" w:rsidR="00552430" w:rsidRDefault="00552430" w:rsidP="00552430">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надання невиправданих переваг у порівнянні з іншими сторонами; надання будь-яких гарантій;</w:t>
      </w:r>
    </w:p>
    <w:p w14:paraId="5ACB570E" w14:textId="77777777" w:rsidR="00552430" w:rsidRDefault="00552430" w:rsidP="00552430">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прискорення існуючих процедур;</w:t>
      </w:r>
    </w:p>
    <w:p w14:paraId="7C71CBFA" w14:textId="77777777" w:rsidR="00552430" w:rsidRDefault="00552430" w:rsidP="00552430">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27CB6FED"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p w14:paraId="663B8707"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1A557E6"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38B1B5BE"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D314F32" w14:textId="77777777" w:rsidR="00552430" w:rsidRDefault="00552430" w:rsidP="00552430">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color w:val="222222"/>
          <w:sz w:val="24"/>
          <w:szCs w:val="24"/>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7DAA1314"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sz w:val="24"/>
          <w:szCs w:val="24"/>
        </w:rPr>
        <w:t>зв'язків</w:t>
      </w:r>
      <w:proofErr w:type="spellEnd"/>
      <w:r>
        <w:rPr>
          <w:rFonts w:ascii="Times New Roman" w:eastAsia="Times New Roman" w:hAnsi="Times New Roman" w:cs="Times New Roman"/>
          <w:color w:val="222222"/>
          <w:sz w:val="24"/>
          <w:szCs w:val="24"/>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00AAEB44"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8105311" w14:textId="77777777" w:rsidR="00552430" w:rsidRDefault="00552430" w:rsidP="0055243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ЗДІЙСНЕННЯ ПОВІДОМЛЕННЯ СТОРІН</w:t>
      </w:r>
    </w:p>
    <w:p w14:paraId="654F71F7"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3D3FE47" w14:textId="77777777" w:rsidR="00552430" w:rsidRDefault="00552430"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11.2 цього Договору, та/або шляхом надсилання електронного повідомлення засобами електронної пошти, на адреси, вказані в у п. 11.3 цього Договору</w:t>
      </w:r>
      <w:r>
        <w:rPr>
          <w:rFonts w:ascii="Times New Roman" w:eastAsia="Times New Roman" w:hAnsi="Times New Roman" w:cs="Times New Roman"/>
          <w:sz w:val="24"/>
          <w:szCs w:val="24"/>
        </w:rPr>
        <w:t xml:space="preserve">. Всі інші повідомлення в межах цього Договору здійснюються в письмовій формі </w:t>
      </w:r>
      <w:r>
        <w:rPr>
          <w:rFonts w:ascii="Times New Roman" w:eastAsia="Times New Roman" w:hAnsi="Times New Roman" w:cs="Times New Roman"/>
          <w:color w:val="222222"/>
          <w:sz w:val="24"/>
          <w:szCs w:val="24"/>
        </w:rPr>
        <w:t>шляхом передачі поштовим зв’язком (рекомендованим листом).</w:t>
      </w:r>
    </w:p>
    <w:p w14:paraId="22AA4CC1" w14:textId="77777777" w:rsidR="00552430" w:rsidRDefault="00175851" w:rsidP="00552430">
      <w:pPr>
        <w:spacing w:line="240" w:lineRule="auto"/>
        <w:jc w:val="both"/>
        <w:rPr>
          <w:rFonts w:ascii="Times New Roman" w:eastAsia="Times New Roman" w:hAnsi="Times New Roman" w:cs="Times New Roman"/>
          <w:color w:val="222222"/>
          <w:sz w:val="24"/>
          <w:szCs w:val="24"/>
        </w:rPr>
      </w:pPr>
      <w:sdt>
        <w:sdtPr>
          <w:tag w:val="goog_rdk_0"/>
          <w:id w:val="-1701784023"/>
        </w:sdtPr>
        <w:sdtEndPr/>
        <w:sdtContent/>
      </w:sdt>
      <w:r w:rsidR="00552430">
        <w:rPr>
          <w:rFonts w:ascii="Times New Roman" w:eastAsia="Times New Roman" w:hAnsi="Times New Roman" w:cs="Times New Roman"/>
          <w:color w:val="222222"/>
          <w:sz w:val="24"/>
          <w:szCs w:val="24"/>
        </w:rPr>
        <w:t>11.2. Обмін письмовими повідомленнями у межах виконання умов цього Договору здійснюється за наступними адресами (у разі, якщо письмово не будуть повідомлені інші адреси):</w:t>
      </w:r>
    </w:p>
    <w:p w14:paraId="7A4F45C7" w14:textId="77777777" w:rsidR="00552430" w:rsidRDefault="00552430" w:rsidP="00552430">
      <w:pPr>
        <w:spacing w:line="240" w:lineRule="auto"/>
        <w:ind w:firstLine="709"/>
        <w:jc w:val="both"/>
        <w:rPr>
          <w:rFonts w:ascii="Times New Roman" w:eastAsia="Times New Roman" w:hAnsi="Times New Roman" w:cs="Times New Roman"/>
          <w:color w:val="222222"/>
          <w:sz w:val="24"/>
          <w:szCs w:val="24"/>
        </w:rPr>
      </w:pPr>
    </w:p>
    <w:p w14:paraId="4E34CFF0" w14:textId="77777777" w:rsidR="00552430" w:rsidRDefault="00175851" w:rsidP="00552430">
      <w:pPr>
        <w:spacing w:line="240" w:lineRule="auto"/>
        <w:jc w:val="both"/>
        <w:rPr>
          <w:rFonts w:ascii="Times New Roman" w:eastAsia="Times New Roman" w:hAnsi="Times New Roman" w:cs="Times New Roman"/>
          <w:color w:val="222222"/>
          <w:sz w:val="24"/>
          <w:szCs w:val="24"/>
        </w:rPr>
      </w:pPr>
      <w:sdt>
        <w:sdtPr>
          <w:tag w:val="goog_rdk_1"/>
          <w:id w:val="1251624308"/>
        </w:sdtPr>
        <w:sdtEndPr/>
        <w:sdtContent/>
      </w:sdt>
      <w:r w:rsidR="00552430">
        <w:rPr>
          <w:rFonts w:ascii="Times New Roman" w:eastAsia="Times New Roman" w:hAnsi="Times New Roman" w:cs="Times New Roman"/>
          <w:color w:val="222222"/>
          <w:sz w:val="24"/>
          <w:szCs w:val="24"/>
        </w:rPr>
        <w:t>від ЗАМОВНИКА: __________;</w:t>
      </w:r>
    </w:p>
    <w:p w14:paraId="5B1A12B6" w14:textId="77777777" w:rsidR="00552430" w:rsidRDefault="00552430" w:rsidP="00552430">
      <w:pPr>
        <w:spacing w:line="240" w:lineRule="auto"/>
        <w:ind w:firstLine="567"/>
        <w:jc w:val="both"/>
        <w:rPr>
          <w:rFonts w:ascii="Times New Roman" w:eastAsia="Times New Roman" w:hAnsi="Times New Roman" w:cs="Times New Roman"/>
          <w:color w:val="222222"/>
          <w:sz w:val="24"/>
          <w:szCs w:val="24"/>
        </w:rPr>
      </w:pPr>
    </w:p>
    <w:p w14:paraId="124CB8DF" w14:textId="77777777" w:rsidR="00552430" w:rsidRDefault="00175851" w:rsidP="00552430">
      <w:pPr>
        <w:spacing w:line="240" w:lineRule="auto"/>
        <w:jc w:val="both"/>
        <w:rPr>
          <w:rFonts w:ascii="Times New Roman" w:eastAsia="Times New Roman" w:hAnsi="Times New Roman" w:cs="Times New Roman"/>
          <w:color w:val="222222"/>
          <w:sz w:val="24"/>
          <w:szCs w:val="24"/>
        </w:rPr>
      </w:pPr>
      <w:sdt>
        <w:sdtPr>
          <w:tag w:val="goog_rdk_2"/>
          <w:id w:val="752937966"/>
        </w:sdtPr>
        <w:sdtEndPr/>
        <w:sdtContent/>
      </w:sdt>
      <w:r w:rsidR="00552430">
        <w:rPr>
          <w:rFonts w:ascii="Times New Roman" w:eastAsia="Times New Roman" w:hAnsi="Times New Roman" w:cs="Times New Roman"/>
          <w:color w:val="222222"/>
          <w:sz w:val="24"/>
          <w:szCs w:val="24"/>
        </w:rPr>
        <w:t>від ПОСТАЧАЛЬНИКА: __________.</w:t>
      </w:r>
    </w:p>
    <w:p w14:paraId="245CF3F1"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1D072F7B"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14:paraId="37B54DBD" w14:textId="77777777" w:rsidR="00552430" w:rsidRDefault="00552430" w:rsidP="00552430">
      <w:pPr>
        <w:spacing w:line="240" w:lineRule="auto"/>
        <w:ind w:firstLine="567"/>
        <w:jc w:val="both"/>
        <w:rPr>
          <w:rFonts w:ascii="Times New Roman" w:eastAsia="Times New Roman" w:hAnsi="Times New Roman" w:cs="Times New Roman"/>
          <w:color w:val="222222"/>
          <w:sz w:val="24"/>
          <w:szCs w:val="24"/>
        </w:rPr>
      </w:pPr>
    </w:p>
    <w:p w14:paraId="41740D26"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 ЗАМОВНИКА: __________.</w:t>
      </w:r>
    </w:p>
    <w:p w14:paraId="1C293B35"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74D10FE8"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від ПОСТАЧАЛЬНИКА: __________.</w:t>
      </w:r>
    </w:p>
    <w:p w14:paraId="510C0159"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549C9BC8"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ДІЯ ДОГОВОРУ</w:t>
      </w:r>
    </w:p>
    <w:p w14:paraId="17112971"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9EB7500"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00B223DF" w14:textId="363A430C"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w:t>
      </w:r>
      <w:r w:rsidR="00E4071C">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p w14:paraId="4D16C215" w14:textId="004E463B"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sidR="00E4071C">
        <w:rPr>
          <w:rFonts w:ascii="Times New Roman" w:eastAsia="Times New Roman" w:hAnsi="Times New Roman" w:cs="Times New Roman"/>
          <w:color w:val="222222"/>
          <w:sz w:val="24"/>
          <w:szCs w:val="24"/>
        </w:rPr>
        <w:t>и від 12 жовтня 2022 р. № 1178.</w:t>
      </w:r>
    </w:p>
    <w:p w14:paraId="7FAA0DDF"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9E3111C"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ПРИКІНЦЕВІ ПОЛОЖЕННЯ</w:t>
      </w:r>
    </w:p>
    <w:p w14:paraId="571424A1"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ACE1CF0" w14:textId="77777777" w:rsidR="00552430" w:rsidRDefault="00552430" w:rsidP="00552430">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13.1. Інформація про податковий статус ЗАМОВНИКА та ПОСТАЧАЛЬНИКА визначається у розділі 14 Договору. </w:t>
      </w:r>
    </w:p>
    <w:p w14:paraId="76807981"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13.2. Підставою для розірвання Договору достроково є порушення з боку ПОСТАЧАЛЬНИКА </w:t>
      </w:r>
      <w:r w:rsidRPr="00E4071C">
        <w:rPr>
          <w:rFonts w:ascii="Times New Roman" w:eastAsia="Times New Roman" w:hAnsi="Times New Roman" w:cs="Times New Roman"/>
          <w:color w:val="222222"/>
          <w:sz w:val="24"/>
          <w:szCs w:val="24"/>
        </w:rPr>
        <w:t>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w:t>
      </w:r>
      <w:r>
        <w:rPr>
          <w:rFonts w:ascii="Times New Roman" w:eastAsia="Times New Roman" w:hAnsi="Times New Roman" w:cs="Times New Roman"/>
          <w:color w:val="222222"/>
          <w:sz w:val="24"/>
          <w:szCs w:val="24"/>
        </w:rPr>
        <w:t xml:space="preserve">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p w14:paraId="6B55DA4D" w14:textId="77777777" w:rsidR="00552430" w:rsidRDefault="00552430" w:rsidP="00E4071C">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57A4BF65" w14:textId="77777777" w:rsidR="00552430" w:rsidRPr="00E4071C" w:rsidRDefault="00552430" w:rsidP="00552430">
      <w:pPr>
        <w:numPr>
          <w:ilvl w:val="0"/>
          <w:numId w:val="9"/>
        </w:numPr>
        <w:spacing w:line="240" w:lineRule="auto"/>
        <w:ind w:left="425"/>
        <w:jc w:val="both"/>
        <w:rPr>
          <w:rFonts w:ascii="Times New Roman" w:eastAsia="Times New Roman" w:hAnsi="Times New Roman" w:cs="Times New Roman"/>
          <w:color w:val="222222"/>
          <w:sz w:val="24"/>
          <w:szCs w:val="24"/>
        </w:rPr>
      </w:pPr>
      <w:r w:rsidRPr="00E4071C">
        <w:rPr>
          <w:rFonts w:ascii="Times New Roman" w:eastAsia="Times New Roman" w:hAnsi="Times New Roman" w:cs="Times New Roman"/>
          <w:color w:val="222222"/>
          <w:sz w:val="24"/>
          <w:szCs w:val="24"/>
        </w:rPr>
        <w:t>порушення ПОСТАЧАЛЬНИКОМ умов розділів 4-6 цього Договору та/або істотне порушення ПОСТАЧАЛЬНИКОМ своїх зобов’язань за цим Договором;</w:t>
      </w:r>
    </w:p>
    <w:p w14:paraId="664F769B" w14:textId="77777777" w:rsidR="00552430" w:rsidRDefault="00552430" w:rsidP="00552430">
      <w:pPr>
        <w:numPr>
          <w:ilvl w:val="0"/>
          <w:numId w:val="9"/>
        </w:numPr>
        <w:spacing w:line="240" w:lineRule="auto"/>
        <w:ind w:left="42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прийняття судового рішення про визнання ПОСТАЧАЛЬНИКА банкрутом.</w:t>
      </w:r>
    </w:p>
    <w:p w14:paraId="5EDD5CFA" w14:textId="6B36AB48"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w:t>
      </w:r>
      <w:r w:rsidR="00E4071C">
        <w:rPr>
          <w:rFonts w:ascii="Times New Roman" w:eastAsia="Times New Roman" w:hAnsi="Times New Roman" w:cs="Times New Roman"/>
          <w:color w:val="222222"/>
          <w:sz w:val="24"/>
          <w:szCs w:val="24"/>
        </w:rPr>
        <w:t>Договору</w:t>
      </w:r>
      <w:r>
        <w:rPr>
          <w:rFonts w:ascii="Times New Roman" w:eastAsia="Times New Roman" w:hAnsi="Times New Roman" w:cs="Times New Roman"/>
          <w:color w:val="222222"/>
          <w:sz w:val="24"/>
          <w:szCs w:val="24"/>
        </w:rPr>
        <w:t>.</w:t>
      </w:r>
    </w:p>
    <w:p w14:paraId="05142262"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Факсимільні копії документів не мають юридичну силу.</w:t>
      </w:r>
    </w:p>
    <w:p w14:paraId="3DD3EBF9" w14:textId="03F5CCFA"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p w14:paraId="3FEF22A2" w14:textId="3457D81B"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4658AD3" w14:textId="09988A71"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13.</w:t>
      </w:r>
      <w:r w:rsidR="00021331">
        <w:rPr>
          <w:rFonts w:ascii="Times New Roman" w:eastAsia="Times New Roman" w:hAnsi="Times New Roman" w:cs="Times New Roman"/>
          <w:color w:val="222222"/>
          <w:sz w:val="24"/>
          <w:szCs w:val="24"/>
        </w:rPr>
        <w:t>6</w:t>
      </w:r>
      <w:r>
        <w:rPr>
          <w:rFonts w:ascii="Times New Roman" w:eastAsia="Times New Roman" w:hAnsi="Times New Roman" w:cs="Times New Roman"/>
          <w:color w:val="222222"/>
          <w:sz w:val="24"/>
          <w:szCs w:val="24"/>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14:paraId="0085558F" w14:textId="64A3CCCC" w:rsidR="00552430" w:rsidRDefault="00021331"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13.7</w:t>
      </w:r>
      <w:r w:rsidR="00552430">
        <w:rPr>
          <w:rFonts w:ascii="Times New Roman" w:eastAsia="Times New Roman" w:hAnsi="Times New Roman" w:cs="Times New Roman"/>
          <w:color w:val="222222"/>
          <w:sz w:val="24"/>
          <w:szCs w:val="24"/>
        </w:rPr>
        <w:t>.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p w14:paraId="4A8F24A2" w14:textId="166B94C6"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8</w:t>
      </w:r>
      <w:r>
        <w:rPr>
          <w:rFonts w:ascii="Times New Roman" w:eastAsia="Times New Roman" w:hAnsi="Times New Roman" w:cs="Times New Roman"/>
          <w:color w:val="222222"/>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07D37CC"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0ED286A5" w14:textId="23944CAB"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МІСЦЕЗНАХОДЖЕННЯ І РЕКВІЗИТИ СТОРІН</w:t>
      </w:r>
    </w:p>
    <w:p w14:paraId="3D843365" w14:textId="38372F65" w:rsidR="00552430" w:rsidRDefault="00552430" w:rsidP="00552430">
      <w:pPr>
        <w:spacing w:line="240" w:lineRule="auto"/>
        <w:jc w:val="center"/>
        <w:rPr>
          <w:rFonts w:ascii="Times New Roman" w:eastAsia="Times New Roman" w:hAnsi="Times New Roman" w:cs="Times New Roman"/>
          <w:b/>
          <w:color w:val="222222"/>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00293A92" w14:textId="77777777" w:rsidTr="00021331">
        <w:tc>
          <w:tcPr>
            <w:tcW w:w="5019" w:type="dxa"/>
          </w:tcPr>
          <w:p w14:paraId="4EC94FA6" w14:textId="69D15A7A" w:rsidR="00021331" w:rsidRPr="00021331" w:rsidRDefault="00021331" w:rsidP="00021331">
            <w:pPr>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1C017D1B" w14:textId="41CCA283" w:rsidR="00021331" w:rsidRPr="00021331" w:rsidRDefault="00021331" w:rsidP="00021331">
            <w:pPr>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021331" w:rsidRPr="00021331" w14:paraId="435B8CE3" w14:textId="77777777" w:rsidTr="00021331">
        <w:tc>
          <w:tcPr>
            <w:tcW w:w="5019" w:type="dxa"/>
          </w:tcPr>
          <w:p w14:paraId="49AA0326"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1A47A8A4"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A1D5B44"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634328AD"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227C610C"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18A3C7ED"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5E399C4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632D06B7"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516779CA"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09B8160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76319D46" w14:textId="0DDA94CA" w:rsidR="00021331" w:rsidRPr="00021331" w:rsidRDefault="00021331" w:rsidP="00021331">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158AD43D" w14:textId="77777777" w:rsidR="00021331" w:rsidRPr="00021331" w:rsidRDefault="00021331" w:rsidP="00021331">
            <w:pPr>
              <w:rPr>
                <w:rFonts w:ascii="Times New Roman" w:hAnsi="Times New Roman" w:cs="Times New Roman"/>
                <w:sz w:val="24"/>
                <w:szCs w:val="24"/>
              </w:rPr>
            </w:pPr>
          </w:p>
          <w:p w14:paraId="686B7000"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7CB4ADA7" w14:textId="77777777" w:rsidR="00021331" w:rsidRPr="00021331" w:rsidRDefault="00021331" w:rsidP="00021331">
            <w:pPr>
              <w:rPr>
                <w:rFonts w:ascii="Times New Roman" w:hAnsi="Times New Roman" w:cs="Times New Roman"/>
                <w:sz w:val="24"/>
                <w:szCs w:val="24"/>
              </w:rPr>
            </w:pPr>
          </w:p>
          <w:p w14:paraId="3A76D0F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48B8AAA3" w14:textId="77777777" w:rsidR="00021331" w:rsidRPr="00021331" w:rsidRDefault="00021331" w:rsidP="00021331">
            <w:pPr>
              <w:jc w:val="center"/>
              <w:rPr>
                <w:rFonts w:ascii="Times New Roman" w:eastAsia="Times New Roman" w:hAnsi="Times New Roman" w:cs="Times New Roman"/>
                <w:b/>
                <w:color w:val="222222"/>
                <w:sz w:val="24"/>
                <w:szCs w:val="24"/>
              </w:rPr>
            </w:pPr>
          </w:p>
        </w:tc>
        <w:tc>
          <w:tcPr>
            <w:tcW w:w="5019" w:type="dxa"/>
          </w:tcPr>
          <w:p w14:paraId="461B7D6F" w14:textId="77777777" w:rsidR="00021331" w:rsidRPr="00021331" w:rsidRDefault="00021331" w:rsidP="00021331">
            <w:pPr>
              <w:jc w:val="center"/>
              <w:rPr>
                <w:rFonts w:ascii="Times New Roman" w:eastAsia="Times New Roman" w:hAnsi="Times New Roman" w:cs="Times New Roman"/>
                <w:b/>
                <w:color w:val="222222"/>
                <w:sz w:val="24"/>
                <w:szCs w:val="24"/>
              </w:rPr>
            </w:pPr>
          </w:p>
          <w:p w14:paraId="6F6869EB"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7593BB6" w14:textId="77777777" w:rsidR="00021331" w:rsidRPr="00021331" w:rsidRDefault="00021331" w:rsidP="00021331">
            <w:pPr>
              <w:jc w:val="center"/>
              <w:rPr>
                <w:rFonts w:ascii="Times New Roman" w:eastAsia="Times New Roman" w:hAnsi="Times New Roman" w:cs="Times New Roman"/>
                <w:b/>
                <w:color w:val="222222"/>
                <w:sz w:val="24"/>
                <w:szCs w:val="24"/>
              </w:rPr>
            </w:pPr>
          </w:p>
          <w:p w14:paraId="11040EFE" w14:textId="77777777" w:rsidR="00021331" w:rsidRPr="00021331" w:rsidRDefault="00021331" w:rsidP="00021331">
            <w:pPr>
              <w:jc w:val="center"/>
              <w:rPr>
                <w:rFonts w:ascii="Times New Roman" w:eastAsia="Times New Roman" w:hAnsi="Times New Roman" w:cs="Times New Roman"/>
                <w:b/>
                <w:color w:val="222222"/>
                <w:sz w:val="24"/>
                <w:szCs w:val="24"/>
              </w:rPr>
            </w:pPr>
          </w:p>
          <w:p w14:paraId="5053E077" w14:textId="77777777" w:rsidR="00021331" w:rsidRPr="00021331" w:rsidRDefault="00021331" w:rsidP="00021331">
            <w:pPr>
              <w:jc w:val="center"/>
              <w:rPr>
                <w:rFonts w:ascii="Times New Roman" w:eastAsia="Times New Roman" w:hAnsi="Times New Roman" w:cs="Times New Roman"/>
                <w:b/>
                <w:color w:val="222222"/>
                <w:sz w:val="24"/>
                <w:szCs w:val="24"/>
              </w:rPr>
            </w:pPr>
          </w:p>
          <w:p w14:paraId="2515ECEC"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4770943" w14:textId="77777777" w:rsidR="00021331" w:rsidRPr="00021331" w:rsidRDefault="00021331" w:rsidP="00021331">
            <w:pPr>
              <w:jc w:val="center"/>
              <w:rPr>
                <w:rFonts w:ascii="Times New Roman" w:eastAsia="Times New Roman" w:hAnsi="Times New Roman" w:cs="Times New Roman"/>
                <w:b/>
                <w:color w:val="222222"/>
                <w:sz w:val="24"/>
                <w:szCs w:val="24"/>
              </w:rPr>
            </w:pPr>
          </w:p>
          <w:p w14:paraId="6A619713"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140D9BE" w14:textId="77777777" w:rsidR="00021331" w:rsidRPr="00021331" w:rsidRDefault="00021331" w:rsidP="00021331">
            <w:pPr>
              <w:jc w:val="center"/>
              <w:rPr>
                <w:rFonts w:ascii="Times New Roman" w:eastAsia="Times New Roman" w:hAnsi="Times New Roman" w:cs="Times New Roman"/>
                <w:b/>
                <w:color w:val="222222"/>
                <w:sz w:val="24"/>
                <w:szCs w:val="24"/>
              </w:rPr>
            </w:pPr>
          </w:p>
          <w:p w14:paraId="16FF11D0" w14:textId="77777777" w:rsidR="00021331" w:rsidRPr="00021331" w:rsidRDefault="00021331" w:rsidP="00021331">
            <w:pPr>
              <w:jc w:val="center"/>
              <w:rPr>
                <w:rFonts w:ascii="Times New Roman" w:eastAsia="Times New Roman" w:hAnsi="Times New Roman" w:cs="Times New Roman"/>
                <w:b/>
                <w:color w:val="222222"/>
                <w:sz w:val="24"/>
                <w:szCs w:val="24"/>
              </w:rPr>
            </w:pPr>
          </w:p>
          <w:p w14:paraId="525B19F9" w14:textId="77777777" w:rsidR="00021331" w:rsidRPr="00021331" w:rsidRDefault="00021331" w:rsidP="00021331">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4759B5FC" w14:textId="77777777" w:rsidR="00021331" w:rsidRDefault="00021331" w:rsidP="00021331">
            <w:pPr>
              <w:jc w:val="center"/>
              <w:rPr>
                <w:rFonts w:ascii="Times New Roman" w:eastAsia="Times New Roman" w:hAnsi="Times New Roman" w:cs="Times New Roman"/>
                <w:b/>
                <w:color w:val="222222"/>
                <w:sz w:val="24"/>
                <w:szCs w:val="24"/>
              </w:rPr>
            </w:pPr>
          </w:p>
          <w:p w14:paraId="57A76414"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4BB743CF" w14:textId="77777777" w:rsidR="00021331" w:rsidRPr="00021331" w:rsidRDefault="00021331" w:rsidP="00021331">
            <w:pPr>
              <w:rPr>
                <w:rFonts w:ascii="Times New Roman" w:hAnsi="Times New Roman" w:cs="Times New Roman"/>
                <w:sz w:val="24"/>
                <w:szCs w:val="24"/>
              </w:rPr>
            </w:pPr>
          </w:p>
          <w:p w14:paraId="6F770083" w14:textId="370A9039" w:rsidR="00021331" w:rsidRPr="00021331" w:rsidRDefault="00021331" w:rsidP="00021331">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31" w14:textId="77777777" w:rsidR="00053917" w:rsidRDefault="00A22AFD" w:rsidP="00552430">
      <w:pPr>
        <w:spacing w:line="240" w:lineRule="auto"/>
        <w:rPr>
          <w:rFonts w:ascii="Times New Roman" w:eastAsia="Times New Roman" w:hAnsi="Times New Roman" w:cs="Times New Roman"/>
          <w:sz w:val="24"/>
          <w:szCs w:val="24"/>
        </w:rPr>
      </w:pPr>
      <w:r>
        <w:br w:type="page"/>
      </w:r>
    </w:p>
    <w:tbl>
      <w:tblPr>
        <w:tblStyle w:val="af0"/>
        <w:tblW w:w="9639"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39"/>
      </w:tblGrid>
      <w:tr w:rsidR="00053917" w14:paraId="259E18E7" w14:textId="77777777">
        <w:trPr>
          <w:trHeight w:val="1298"/>
        </w:trPr>
        <w:tc>
          <w:tcPr>
            <w:tcW w:w="9639" w:type="dxa"/>
          </w:tcPr>
          <w:p w14:paraId="00000132"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Додаток №1 </w:t>
            </w:r>
          </w:p>
          <w:p w14:paraId="00000133"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00000134" w14:textId="540E568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00000135" w14:textId="77777777" w:rsidR="00053917" w:rsidRDefault="00053917" w:rsidP="00552430">
            <w:pPr>
              <w:spacing w:line="240" w:lineRule="auto"/>
              <w:rPr>
                <w:rFonts w:ascii="Times New Roman" w:eastAsia="Times New Roman" w:hAnsi="Times New Roman" w:cs="Times New Roman"/>
                <w:sz w:val="24"/>
                <w:szCs w:val="24"/>
              </w:rPr>
            </w:pPr>
          </w:p>
        </w:tc>
      </w:tr>
      <w:tr w:rsidR="00053917" w14:paraId="3D2E23EB" w14:textId="77777777">
        <w:tc>
          <w:tcPr>
            <w:tcW w:w="9639" w:type="dxa"/>
          </w:tcPr>
          <w:p w14:paraId="00000136" w14:textId="77777777" w:rsidR="00053917" w:rsidRDefault="00A22AFD" w:rsidP="0055243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Специфікація</w:t>
            </w:r>
          </w:p>
          <w:p w14:paraId="00000138" w14:textId="7A5CE276" w:rsidR="00053917" w:rsidRDefault="00A22AFD" w:rsidP="007F7302">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від «___»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tc>
      </w:tr>
      <w:tr w:rsidR="00053917" w14:paraId="3ECA3C8B" w14:textId="77777777">
        <w:tc>
          <w:tcPr>
            <w:tcW w:w="9639" w:type="dxa"/>
          </w:tcPr>
          <w:tbl>
            <w:tblPr>
              <w:tblStyle w:val="af1"/>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
              <w:gridCol w:w="1320"/>
              <w:gridCol w:w="2400"/>
              <w:gridCol w:w="1276"/>
              <w:gridCol w:w="1134"/>
              <w:gridCol w:w="1137"/>
              <w:gridCol w:w="1983"/>
            </w:tblGrid>
            <w:tr w:rsidR="00053917" w14:paraId="54A2EB78" w14:textId="77777777">
              <w:tc>
                <w:tcPr>
                  <w:tcW w:w="270" w:type="dxa"/>
                  <w:vAlign w:val="center"/>
                </w:tcPr>
                <w:p w14:paraId="0000013E"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w:t>
                  </w:r>
                </w:p>
              </w:tc>
              <w:tc>
                <w:tcPr>
                  <w:tcW w:w="1320" w:type="dxa"/>
                  <w:vAlign w:val="center"/>
                </w:tcPr>
                <w:p w14:paraId="0000013F"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Найменування</w:t>
                  </w:r>
                </w:p>
              </w:tc>
              <w:tc>
                <w:tcPr>
                  <w:tcW w:w="2400" w:type="dxa"/>
                  <w:vAlign w:val="center"/>
                </w:tcPr>
                <w:p w14:paraId="00000140" w14:textId="77777777" w:rsidR="00053917" w:rsidRDefault="00A22AFD" w:rsidP="00552430">
                  <w:pPr>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Виробник, країна виробництва продукції</w:t>
                  </w:r>
                </w:p>
              </w:tc>
              <w:tc>
                <w:tcPr>
                  <w:tcW w:w="1276" w:type="dxa"/>
                  <w:vAlign w:val="center"/>
                </w:tcPr>
                <w:p w14:paraId="00000142" w14:textId="69A1AC53" w:rsidR="00053917" w:rsidRDefault="00A22AFD" w:rsidP="00552430">
                  <w:pPr>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Од.</w:t>
                  </w:r>
                  <w:r w:rsidR="007F7302">
                    <w:rPr>
                      <w:rFonts w:ascii="Times New Roman" w:eastAsia="Times New Roman" w:hAnsi="Times New Roman" w:cs="Times New Roman"/>
                      <w:b/>
                      <w:color w:val="222222"/>
                      <w:sz w:val="16"/>
                      <w:szCs w:val="16"/>
                    </w:rPr>
                    <w:t xml:space="preserve"> </w:t>
                  </w:r>
                  <w:proofErr w:type="spellStart"/>
                  <w:r>
                    <w:rPr>
                      <w:rFonts w:ascii="Times New Roman" w:eastAsia="Times New Roman" w:hAnsi="Times New Roman" w:cs="Times New Roman"/>
                      <w:b/>
                      <w:color w:val="222222"/>
                      <w:sz w:val="16"/>
                      <w:szCs w:val="16"/>
                    </w:rPr>
                    <w:t>вим</w:t>
                  </w:r>
                  <w:proofErr w:type="spellEnd"/>
                  <w:r>
                    <w:rPr>
                      <w:rFonts w:ascii="Times New Roman" w:eastAsia="Times New Roman" w:hAnsi="Times New Roman" w:cs="Times New Roman"/>
                      <w:b/>
                      <w:color w:val="222222"/>
                      <w:sz w:val="16"/>
                      <w:szCs w:val="16"/>
                    </w:rPr>
                    <w:t>.</w:t>
                  </w:r>
                </w:p>
                <w:p w14:paraId="00000143" w14:textId="77777777" w:rsidR="00053917" w:rsidRDefault="00A22AFD" w:rsidP="00552430">
                  <w:pPr>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(форму випуску, дозування)</w:t>
                  </w:r>
                </w:p>
              </w:tc>
              <w:tc>
                <w:tcPr>
                  <w:tcW w:w="1134" w:type="dxa"/>
                  <w:vAlign w:val="center"/>
                </w:tcPr>
                <w:p w14:paraId="00000144"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Кіл-</w:t>
                  </w:r>
                  <w:proofErr w:type="spellStart"/>
                  <w:r>
                    <w:rPr>
                      <w:rFonts w:ascii="Times New Roman" w:eastAsia="Times New Roman" w:hAnsi="Times New Roman" w:cs="Times New Roman"/>
                      <w:b/>
                      <w:color w:val="222222"/>
                      <w:sz w:val="16"/>
                      <w:szCs w:val="16"/>
                    </w:rPr>
                    <w:t>ть</w:t>
                  </w:r>
                  <w:proofErr w:type="spellEnd"/>
                </w:p>
              </w:tc>
              <w:tc>
                <w:tcPr>
                  <w:tcW w:w="1137" w:type="dxa"/>
                  <w:vAlign w:val="center"/>
                </w:tcPr>
                <w:p w14:paraId="00000145"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Ціна за одиницю, грн.</w:t>
                  </w:r>
                </w:p>
                <w:p w14:paraId="00000146"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без ПДВ</w:t>
                  </w:r>
                </w:p>
              </w:tc>
              <w:tc>
                <w:tcPr>
                  <w:tcW w:w="1983" w:type="dxa"/>
                  <w:vAlign w:val="center"/>
                </w:tcPr>
                <w:p w14:paraId="00000147"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Сума, грн.</w:t>
                  </w:r>
                </w:p>
              </w:tc>
            </w:tr>
            <w:tr w:rsidR="00053917" w14:paraId="09303A5B" w14:textId="77777777">
              <w:tc>
                <w:tcPr>
                  <w:tcW w:w="270" w:type="dxa"/>
                </w:tcPr>
                <w:p w14:paraId="00000148"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1</w:t>
                  </w:r>
                </w:p>
              </w:tc>
              <w:tc>
                <w:tcPr>
                  <w:tcW w:w="1320" w:type="dxa"/>
                </w:tcPr>
                <w:p w14:paraId="00000149"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c>
                <w:tcPr>
                  <w:tcW w:w="2400" w:type="dxa"/>
                </w:tcPr>
                <w:p w14:paraId="0000014A"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c>
                <w:tcPr>
                  <w:tcW w:w="1276" w:type="dxa"/>
                </w:tcPr>
                <w:p w14:paraId="0000014B"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c>
                <w:tcPr>
                  <w:tcW w:w="1134" w:type="dxa"/>
                </w:tcPr>
                <w:p w14:paraId="0000014C"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c>
                <w:tcPr>
                  <w:tcW w:w="1137" w:type="dxa"/>
                </w:tcPr>
                <w:p w14:paraId="0000014D"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c>
                <w:tcPr>
                  <w:tcW w:w="1983" w:type="dxa"/>
                </w:tcPr>
                <w:p w14:paraId="0000014E"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r>
            <w:tr w:rsidR="007F7302" w14:paraId="6B5F3423" w14:textId="77777777">
              <w:tc>
                <w:tcPr>
                  <w:tcW w:w="270" w:type="dxa"/>
                </w:tcPr>
                <w:p w14:paraId="7A507984" w14:textId="6AE6396A" w:rsidR="007F7302" w:rsidRDefault="007F7302"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2</w:t>
                  </w:r>
                </w:p>
              </w:tc>
              <w:tc>
                <w:tcPr>
                  <w:tcW w:w="1320" w:type="dxa"/>
                </w:tcPr>
                <w:p w14:paraId="7C52C924"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2400" w:type="dxa"/>
                </w:tcPr>
                <w:p w14:paraId="0EFB6497"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276" w:type="dxa"/>
                </w:tcPr>
                <w:p w14:paraId="5D4EA7BB"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134" w:type="dxa"/>
                </w:tcPr>
                <w:p w14:paraId="2D859796"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137" w:type="dxa"/>
                </w:tcPr>
                <w:p w14:paraId="7915297C"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983" w:type="dxa"/>
                </w:tcPr>
                <w:p w14:paraId="3BE56BA4"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r>
            <w:tr w:rsidR="007F7302" w14:paraId="2C198A95" w14:textId="77777777">
              <w:tc>
                <w:tcPr>
                  <w:tcW w:w="270" w:type="dxa"/>
                </w:tcPr>
                <w:p w14:paraId="043DC589" w14:textId="2CEDC2F7" w:rsidR="007F7302" w:rsidRDefault="007F7302"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w:t>
                  </w:r>
                </w:p>
              </w:tc>
              <w:tc>
                <w:tcPr>
                  <w:tcW w:w="1320" w:type="dxa"/>
                </w:tcPr>
                <w:p w14:paraId="50CFBCCF"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2400" w:type="dxa"/>
                </w:tcPr>
                <w:p w14:paraId="4C8B3933"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276" w:type="dxa"/>
                </w:tcPr>
                <w:p w14:paraId="141E37DD"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134" w:type="dxa"/>
                </w:tcPr>
                <w:p w14:paraId="6651E70F"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137" w:type="dxa"/>
                </w:tcPr>
                <w:p w14:paraId="6F1A191E"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983" w:type="dxa"/>
                </w:tcPr>
                <w:p w14:paraId="5742789A"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r>
            <w:tr w:rsidR="00053917" w14:paraId="1A3B6DC8" w14:textId="77777777">
              <w:trPr>
                <w:trHeight w:val="168"/>
              </w:trPr>
              <w:tc>
                <w:tcPr>
                  <w:tcW w:w="7537" w:type="dxa"/>
                  <w:gridSpan w:val="6"/>
                </w:tcPr>
                <w:p w14:paraId="0000014F" w14:textId="77777777" w:rsidR="00053917" w:rsidRDefault="00A22AFD" w:rsidP="00552430">
                  <w:pPr>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Разом без ПДВ:</w:t>
                  </w:r>
                </w:p>
              </w:tc>
              <w:tc>
                <w:tcPr>
                  <w:tcW w:w="1983" w:type="dxa"/>
                </w:tcPr>
                <w:p w14:paraId="00000155"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r>
            <w:tr w:rsidR="00053917" w14:paraId="74EF5863" w14:textId="77777777">
              <w:trPr>
                <w:trHeight w:val="168"/>
              </w:trPr>
              <w:tc>
                <w:tcPr>
                  <w:tcW w:w="7537" w:type="dxa"/>
                  <w:gridSpan w:val="6"/>
                </w:tcPr>
                <w:p w14:paraId="00000156" w14:textId="77777777" w:rsidR="00053917" w:rsidRDefault="00A22AFD" w:rsidP="00552430">
                  <w:pPr>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ПДВ:</w:t>
                  </w:r>
                </w:p>
              </w:tc>
              <w:tc>
                <w:tcPr>
                  <w:tcW w:w="1983" w:type="dxa"/>
                </w:tcPr>
                <w:p w14:paraId="0000015C"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r>
            <w:tr w:rsidR="00053917" w14:paraId="1D1EB9CA" w14:textId="77777777">
              <w:trPr>
                <w:trHeight w:val="168"/>
              </w:trPr>
              <w:tc>
                <w:tcPr>
                  <w:tcW w:w="7537" w:type="dxa"/>
                  <w:gridSpan w:val="6"/>
                </w:tcPr>
                <w:p w14:paraId="0000015D" w14:textId="77777777" w:rsidR="00053917" w:rsidRDefault="00A22AFD" w:rsidP="00552430">
                  <w:pPr>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Разом з ПДВ:</w:t>
                  </w:r>
                </w:p>
              </w:tc>
              <w:tc>
                <w:tcPr>
                  <w:tcW w:w="1983" w:type="dxa"/>
                </w:tcPr>
                <w:p w14:paraId="00000163"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r>
          </w:tbl>
          <w:p w14:paraId="00000164" w14:textId="77777777" w:rsidR="00053917" w:rsidRDefault="00053917" w:rsidP="00552430">
            <w:pPr>
              <w:spacing w:line="240" w:lineRule="auto"/>
              <w:rPr>
                <w:rFonts w:ascii="Times New Roman" w:eastAsia="Times New Roman" w:hAnsi="Times New Roman" w:cs="Times New Roman"/>
                <w:sz w:val="24"/>
                <w:szCs w:val="24"/>
              </w:rPr>
            </w:pPr>
          </w:p>
          <w:p w14:paraId="00000166" w14:textId="4BB4F674" w:rsidR="00053917" w:rsidRDefault="00A22AFD" w:rsidP="007F7302">
            <w:pPr>
              <w:numPr>
                <w:ilvl w:val="0"/>
                <w:numId w:val="7"/>
              </w:numPr>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Відповідно до п.3.5 Договору оплата вартості поставленої продукції здійснюється ЗАМОВНИКОМ протягом </w:t>
            </w:r>
            <w:r w:rsidR="00021331">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 xml:space="preserve"> (</w:t>
            </w:r>
            <w:r w:rsidR="00021331">
              <w:rPr>
                <w:rFonts w:ascii="Times New Roman" w:eastAsia="Times New Roman" w:hAnsi="Times New Roman" w:cs="Times New Roman"/>
                <w:color w:val="222222"/>
                <w:sz w:val="24"/>
                <w:szCs w:val="24"/>
              </w:rPr>
              <w:t>двадцяти</w:t>
            </w:r>
            <w:r>
              <w:rPr>
                <w:rFonts w:ascii="Times New Roman" w:eastAsia="Times New Roman" w:hAnsi="Times New Roman" w:cs="Times New Roman"/>
                <w:color w:val="222222"/>
                <w:sz w:val="24"/>
                <w:szCs w:val="24"/>
              </w:rPr>
              <w:t>) банківських днів з моменту підписання Сторонами відповідної видаткової накладної.</w:t>
            </w:r>
          </w:p>
          <w:p w14:paraId="00000167" w14:textId="16FBE952" w:rsidR="00053917" w:rsidRDefault="00A22AFD" w:rsidP="007F7302">
            <w:pPr>
              <w:numPr>
                <w:ilvl w:val="0"/>
                <w:numId w:val="7"/>
              </w:numPr>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Відповідно до 4.2. Договору адреса пункту призначення (місце поставки)</w:t>
            </w:r>
            <w:r w:rsidR="0002133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021331">
              <w:rPr>
                <w:rFonts w:ascii="Times New Roman" w:eastAsia="Times New Roman" w:hAnsi="Times New Roman" w:cs="Times New Roman"/>
                <w:color w:val="222222"/>
                <w:sz w:val="24"/>
                <w:szCs w:val="24"/>
              </w:rPr>
              <w:t xml:space="preserve">місто Вінниця, вулиця </w:t>
            </w:r>
            <w:proofErr w:type="spellStart"/>
            <w:r w:rsidR="00021331">
              <w:rPr>
                <w:rFonts w:ascii="Times New Roman" w:eastAsia="Times New Roman" w:hAnsi="Times New Roman" w:cs="Times New Roman"/>
                <w:color w:val="222222"/>
                <w:sz w:val="24"/>
                <w:szCs w:val="24"/>
              </w:rPr>
              <w:t>Синьоводська</w:t>
            </w:r>
            <w:proofErr w:type="spellEnd"/>
            <w:r w:rsidR="00021331">
              <w:rPr>
                <w:rFonts w:ascii="Times New Roman" w:eastAsia="Times New Roman" w:hAnsi="Times New Roman" w:cs="Times New Roman"/>
                <w:color w:val="222222"/>
                <w:sz w:val="24"/>
                <w:szCs w:val="24"/>
              </w:rPr>
              <w:t>, будинок 142</w:t>
            </w:r>
          </w:p>
          <w:p w14:paraId="00000168" w14:textId="013DAB51" w:rsidR="00053917" w:rsidRDefault="00A22AFD" w:rsidP="007F7302">
            <w:pPr>
              <w:numPr>
                <w:ilvl w:val="0"/>
                <w:numId w:val="7"/>
              </w:numPr>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Відповідно до п 4.1. Договору строк поставки продукції </w:t>
            </w:r>
            <w:r w:rsidR="001D1DDA">
              <w:rPr>
                <w:rFonts w:ascii="Times New Roman" w:eastAsia="Times New Roman" w:hAnsi="Times New Roman" w:cs="Times New Roman"/>
                <w:color w:val="222222"/>
                <w:sz w:val="24"/>
                <w:szCs w:val="24"/>
              </w:rPr>
              <w:t>до 31 грудня 2024</w:t>
            </w:r>
            <w:r w:rsidR="00021331">
              <w:rPr>
                <w:rFonts w:ascii="Times New Roman" w:eastAsia="Times New Roman" w:hAnsi="Times New Roman" w:cs="Times New Roman"/>
                <w:color w:val="222222"/>
                <w:sz w:val="24"/>
                <w:szCs w:val="24"/>
              </w:rPr>
              <w:t xml:space="preserve">р. </w:t>
            </w:r>
          </w:p>
          <w:p w14:paraId="00000169" w14:textId="38B4AFD1" w:rsidR="00053917" w:rsidRDefault="00A22AFD" w:rsidP="007F7302">
            <w:pPr>
              <w:numPr>
                <w:ilvl w:val="0"/>
                <w:numId w:val="7"/>
              </w:numPr>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Відповідно до п. 12.1 Договору цей договір набирає чинності з моменту й</w:t>
            </w:r>
            <w:r w:rsidR="00021331">
              <w:rPr>
                <w:rFonts w:ascii="Times New Roman" w:eastAsia="Times New Roman" w:hAnsi="Times New Roman" w:cs="Times New Roman"/>
                <w:color w:val="222222"/>
                <w:sz w:val="24"/>
                <w:szCs w:val="24"/>
              </w:rPr>
              <w:t>ого підписання та дії до 31 грудня 202</w:t>
            </w:r>
            <w:r w:rsidR="001D1DDA">
              <w:rPr>
                <w:rFonts w:ascii="Times New Roman" w:eastAsia="Times New Roman" w:hAnsi="Times New Roman" w:cs="Times New Roman"/>
                <w:color w:val="222222"/>
                <w:sz w:val="24"/>
                <w:szCs w:val="24"/>
              </w:rPr>
              <w:t>4</w:t>
            </w:r>
            <w:r w:rsidR="00021331">
              <w:rPr>
                <w:rFonts w:ascii="Times New Roman" w:eastAsia="Times New Roman" w:hAnsi="Times New Roman" w:cs="Times New Roman"/>
                <w:color w:val="222222"/>
                <w:sz w:val="24"/>
                <w:szCs w:val="24"/>
              </w:rPr>
              <w:t xml:space="preserve">р., </w:t>
            </w:r>
            <w:r>
              <w:rPr>
                <w:rFonts w:ascii="Times New Roman" w:eastAsia="Times New Roman" w:hAnsi="Times New Roman" w:cs="Times New Roman"/>
                <w:color w:val="222222"/>
                <w:sz w:val="24"/>
                <w:szCs w:val="24"/>
              </w:rPr>
              <w:t>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053917" w14:paraId="6F81893E" w14:textId="77777777">
        <w:tc>
          <w:tcPr>
            <w:tcW w:w="9639" w:type="dxa"/>
          </w:tcPr>
          <w:p w14:paraId="0000016B" w14:textId="385D407E" w:rsidR="00053917" w:rsidRDefault="00A22AFD" w:rsidP="007F73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Примітка: </w:t>
            </w:r>
            <w:r>
              <w:rPr>
                <w:rFonts w:ascii="Times New Roman" w:eastAsia="Times New Roman" w:hAnsi="Times New Roman" w:cs="Times New Roman"/>
                <w:color w:val="222222"/>
                <w:sz w:val="24"/>
                <w:szCs w:val="24"/>
              </w:rPr>
              <w:t xml:space="preserve">за взаємною згодою Сторін можливе внесення змін (уточнень, коригувань тощо) </w:t>
            </w:r>
            <w:r>
              <w:rPr>
                <w:rFonts w:ascii="Times New Roman" w:eastAsia="Times New Roman" w:hAnsi="Times New Roman" w:cs="Times New Roman"/>
                <w:sz w:val="24"/>
                <w:szCs w:val="24"/>
              </w:rPr>
              <w:t>до цієї Специфікації у випадках, передбачених Договором.</w:t>
            </w:r>
          </w:p>
        </w:tc>
      </w:tr>
    </w:tbl>
    <w:p w14:paraId="0000016C" w14:textId="75CE4A01" w:rsidR="00053917" w:rsidRDefault="00053917" w:rsidP="00552430">
      <w:pPr>
        <w:spacing w:line="240" w:lineRule="auto"/>
        <w:rPr>
          <w:rFonts w:ascii="Times New Roman" w:eastAsia="Times New Roman" w:hAnsi="Times New Roman" w:cs="Times New Roman"/>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69DCD195" w14:textId="77777777" w:rsidTr="00D760A8">
        <w:tc>
          <w:tcPr>
            <w:tcW w:w="5019" w:type="dxa"/>
          </w:tcPr>
          <w:p w14:paraId="5566BA81" w14:textId="77777777" w:rsidR="00021331" w:rsidRPr="00021331" w:rsidRDefault="00021331" w:rsidP="00D760A8">
            <w:pPr>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610DCF76" w14:textId="77777777" w:rsidR="00021331" w:rsidRPr="00021331" w:rsidRDefault="00021331" w:rsidP="00D760A8">
            <w:pPr>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021331" w:rsidRPr="00021331" w14:paraId="6A6AFE39" w14:textId="77777777" w:rsidTr="00D760A8">
        <w:tc>
          <w:tcPr>
            <w:tcW w:w="5019" w:type="dxa"/>
          </w:tcPr>
          <w:p w14:paraId="57613AA9"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48145710"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F5CC958"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35A50837"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1738F841"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7F989A05"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1C59ABCD"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3720A639"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7A95AEDF"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5B629CDE"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7128D43A" w14:textId="77777777" w:rsidR="00021331" w:rsidRPr="00021331" w:rsidRDefault="00021331" w:rsidP="00D760A8">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46629E45" w14:textId="77777777" w:rsidR="00021331" w:rsidRPr="00021331" w:rsidRDefault="00021331" w:rsidP="00D760A8">
            <w:pPr>
              <w:rPr>
                <w:rFonts w:ascii="Times New Roman" w:hAnsi="Times New Roman" w:cs="Times New Roman"/>
                <w:sz w:val="24"/>
                <w:szCs w:val="24"/>
              </w:rPr>
            </w:pPr>
          </w:p>
          <w:p w14:paraId="505E97CE"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57F29266" w14:textId="77777777" w:rsidR="00021331" w:rsidRPr="00021331" w:rsidRDefault="00021331" w:rsidP="00D760A8">
            <w:pPr>
              <w:rPr>
                <w:rFonts w:ascii="Times New Roman" w:hAnsi="Times New Roman" w:cs="Times New Roman"/>
                <w:sz w:val="24"/>
                <w:szCs w:val="24"/>
              </w:rPr>
            </w:pPr>
          </w:p>
          <w:p w14:paraId="0FE747B9"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36B73091" w14:textId="77777777" w:rsidR="00021331" w:rsidRPr="00021331" w:rsidRDefault="00021331" w:rsidP="00D760A8">
            <w:pPr>
              <w:jc w:val="center"/>
              <w:rPr>
                <w:rFonts w:ascii="Times New Roman" w:eastAsia="Times New Roman" w:hAnsi="Times New Roman" w:cs="Times New Roman"/>
                <w:b/>
                <w:color w:val="222222"/>
                <w:sz w:val="24"/>
                <w:szCs w:val="24"/>
              </w:rPr>
            </w:pPr>
          </w:p>
        </w:tc>
        <w:tc>
          <w:tcPr>
            <w:tcW w:w="5019" w:type="dxa"/>
          </w:tcPr>
          <w:p w14:paraId="2CCEF289"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A3B2CAA" w14:textId="77777777" w:rsidR="00021331" w:rsidRPr="00021331" w:rsidRDefault="00021331" w:rsidP="00D760A8">
            <w:pPr>
              <w:jc w:val="center"/>
              <w:rPr>
                <w:rFonts w:ascii="Times New Roman" w:eastAsia="Times New Roman" w:hAnsi="Times New Roman" w:cs="Times New Roman"/>
                <w:b/>
                <w:color w:val="222222"/>
                <w:sz w:val="24"/>
                <w:szCs w:val="24"/>
              </w:rPr>
            </w:pPr>
          </w:p>
          <w:p w14:paraId="6B2D46C1" w14:textId="77777777" w:rsidR="00021331" w:rsidRPr="00021331" w:rsidRDefault="00021331" w:rsidP="00D760A8">
            <w:pPr>
              <w:jc w:val="center"/>
              <w:rPr>
                <w:rFonts w:ascii="Times New Roman" w:eastAsia="Times New Roman" w:hAnsi="Times New Roman" w:cs="Times New Roman"/>
                <w:b/>
                <w:color w:val="222222"/>
                <w:sz w:val="24"/>
                <w:szCs w:val="24"/>
              </w:rPr>
            </w:pPr>
          </w:p>
          <w:p w14:paraId="43004184" w14:textId="77777777" w:rsidR="00021331" w:rsidRPr="00021331" w:rsidRDefault="00021331" w:rsidP="00D760A8">
            <w:pPr>
              <w:jc w:val="center"/>
              <w:rPr>
                <w:rFonts w:ascii="Times New Roman" w:eastAsia="Times New Roman" w:hAnsi="Times New Roman" w:cs="Times New Roman"/>
                <w:b/>
                <w:color w:val="222222"/>
                <w:sz w:val="24"/>
                <w:szCs w:val="24"/>
              </w:rPr>
            </w:pPr>
          </w:p>
          <w:p w14:paraId="7BDE31E7"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62D59AA" w14:textId="77777777" w:rsidR="00021331" w:rsidRPr="00021331" w:rsidRDefault="00021331" w:rsidP="00D760A8">
            <w:pPr>
              <w:jc w:val="center"/>
              <w:rPr>
                <w:rFonts w:ascii="Times New Roman" w:eastAsia="Times New Roman" w:hAnsi="Times New Roman" w:cs="Times New Roman"/>
                <w:b/>
                <w:color w:val="222222"/>
                <w:sz w:val="24"/>
                <w:szCs w:val="24"/>
              </w:rPr>
            </w:pPr>
          </w:p>
          <w:p w14:paraId="64D59437" w14:textId="77777777" w:rsidR="00021331" w:rsidRPr="00021331" w:rsidRDefault="00021331" w:rsidP="00D760A8">
            <w:pPr>
              <w:jc w:val="center"/>
              <w:rPr>
                <w:rFonts w:ascii="Times New Roman" w:eastAsia="Times New Roman" w:hAnsi="Times New Roman" w:cs="Times New Roman"/>
                <w:b/>
                <w:color w:val="222222"/>
                <w:sz w:val="24"/>
                <w:szCs w:val="24"/>
              </w:rPr>
            </w:pPr>
          </w:p>
          <w:p w14:paraId="70A3EA6E" w14:textId="77777777" w:rsidR="00021331" w:rsidRPr="00021331" w:rsidRDefault="00021331" w:rsidP="00D760A8">
            <w:pPr>
              <w:jc w:val="center"/>
              <w:rPr>
                <w:rFonts w:ascii="Times New Roman" w:eastAsia="Times New Roman" w:hAnsi="Times New Roman" w:cs="Times New Roman"/>
                <w:b/>
                <w:color w:val="222222"/>
                <w:sz w:val="24"/>
                <w:szCs w:val="24"/>
              </w:rPr>
            </w:pPr>
          </w:p>
          <w:p w14:paraId="5B655FBE" w14:textId="77777777" w:rsidR="00021331" w:rsidRPr="00021331" w:rsidRDefault="00021331" w:rsidP="00D760A8">
            <w:pPr>
              <w:jc w:val="center"/>
              <w:rPr>
                <w:rFonts w:ascii="Times New Roman" w:eastAsia="Times New Roman" w:hAnsi="Times New Roman" w:cs="Times New Roman"/>
                <w:b/>
                <w:color w:val="222222"/>
                <w:sz w:val="24"/>
                <w:szCs w:val="24"/>
              </w:rPr>
            </w:pPr>
          </w:p>
          <w:p w14:paraId="5B16D782"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6568E1D" w14:textId="77777777" w:rsidR="00021331" w:rsidRPr="00021331" w:rsidRDefault="00021331" w:rsidP="00D760A8">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1196B9FE" w14:textId="77777777" w:rsidR="00021331" w:rsidRDefault="00021331" w:rsidP="00D760A8">
            <w:pPr>
              <w:jc w:val="center"/>
              <w:rPr>
                <w:rFonts w:ascii="Times New Roman" w:eastAsia="Times New Roman" w:hAnsi="Times New Roman" w:cs="Times New Roman"/>
                <w:b/>
                <w:color w:val="222222"/>
                <w:sz w:val="24"/>
                <w:szCs w:val="24"/>
              </w:rPr>
            </w:pPr>
          </w:p>
          <w:p w14:paraId="5E69F560"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21F7553E" w14:textId="77777777" w:rsidR="00021331" w:rsidRPr="00021331" w:rsidRDefault="00021331" w:rsidP="00D760A8">
            <w:pPr>
              <w:rPr>
                <w:rFonts w:ascii="Times New Roman" w:hAnsi="Times New Roman" w:cs="Times New Roman"/>
                <w:sz w:val="24"/>
                <w:szCs w:val="24"/>
              </w:rPr>
            </w:pPr>
          </w:p>
          <w:p w14:paraId="288DFE8C" w14:textId="77777777" w:rsidR="00021331" w:rsidRPr="00021331" w:rsidRDefault="00021331" w:rsidP="00D760A8">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74" w14:textId="13DB378E" w:rsidR="00021331" w:rsidRDefault="0002133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tbl>
      <w:tblPr>
        <w:tblStyle w:val="af3"/>
        <w:tblW w:w="9356"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356"/>
      </w:tblGrid>
      <w:tr w:rsidR="00053917" w14:paraId="26B568B7" w14:textId="77777777">
        <w:tc>
          <w:tcPr>
            <w:tcW w:w="9356" w:type="dxa"/>
          </w:tcPr>
          <w:p w14:paraId="00000175"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Додаток №2</w:t>
            </w:r>
          </w:p>
          <w:p w14:paraId="00000176"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00000177" w14:textId="6FF856C5"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00000178" w14:textId="77777777" w:rsidR="00053917" w:rsidRDefault="00053917" w:rsidP="00552430">
            <w:pPr>
              <w:spacing w:line="240" w:lineRule="auto"/>
              <w:rPr>
                <w:rFonts w:ascii="Times New Roman" w:eastAsia="Times New Roman" w:hAnsi="Times New Roman" w:cs="Times New Roman"/>
                <w:sz w:val="24"/>
                <w:szCs w:val="24"/>
              </w:rPr>
            </w:pPr>
          </w:p>
        </w:tc>
      </w:tr>
      <w:tr w:rsidR="00053917" w14:paraId="187F0781" w14:textId="77777777">
        <w:tc>
          <w:tcPr>
            <w:tcW w:w="9356" w:type="dxa"/>
          </w:tcPr>
          <w:p w14:paraId="00000179" w14:textId="77777777" w:rsidR="00053917" w:rsidRDefault="00A22AFD" w:rsidP="0055243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w:t>
            </w:r>
          </w:p>
          <w:p w14:paraId="0000017A" w14:textId="77777777" w:rsidR="00053917" w:rsidRDefault="00A22AFD" w:rsidP="0055243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 для проведення лабораторного аналізу серії  лікарських засобів</w:t>
            </w:r>
          </w:p>
          <w:p w14:paraId="0000017B" w14:textId="77777777" w:rsidR="00053917" w:rsidRDefault="00053917" w:rsidP="00552430">
            <w:pPr>
              <w:spacing w:line="240" w:lineRule="auto"/>
              <w:rPr>
                <w:rFonts w:ascii="Times New Roman" w:eastAsia="Times New Roman" w:hAnsi="Times New Roman" w:cs="Times New Roman"/>
                <w:sz w:val="24"/>
                <w:szCs w:val="24"/>
              </w:rPr>
            </w:pPr>
          </w:p>
        </w:tc>
      </w:tr>
      <w:tr w:rsidR="00053917" w14:paraId="5C4F9D3A" w14:textId="77777777">
        <w:tc>
          <w:tcPr>
            <w:tcW w:w="9356" w:type="dxa"/>
          </w:tcPr>
          <w:p w14:paraId="0000017C" w14:textId="77777777" w:rsidR="00053917" w:rsidRDefault="00A22AFD" w:rsidP="00552430">
            <w:pPr>
              <w:shd w:val="clear" w:color="auto" w:fill="FFFFFF"/>
              <w:spacing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Підставами для лабораторного аналізу серії продукції є: </w:t>
            </w:r>
            <w:r>
              <w:rPr>
                <w:rFonts w:ascii="Times New Roman" w:eastAsia="Times New Roman" w:hAnsi="Times New Roman" w:cs="Times New Roman"/>
                <w:sz w:val="24"/>
                <w:szCs w:val="24"/>
                <w:vertAlign w:val="superscript"/>
              </w:rPr>
              <w:t>*</w:t>
            </w:r>
          </w:p>
          <w:p w14:paraId="0000017D" w14:textId="77777777" w:rsidR="00053917" w:rsidRDefault="00053917" w:rsidP="00552430">
            <w:pPr>
              <w:spacing w:line="240" w:lineRule="auto"/>
              <w:rPr>
                <w:rFonts w:ascii="Times New Roman" w:eastAsia="Times New Roman" w:hAnsi="Times New Roman" w:cs="Times New Roman"/>
                <w:sz w:val="24"/>
                <w:szCs w:val="24"/>
              </w:rPr>
            </w:pPr>
          </w:p>
        </w:tc>
      </w:tr>
      <w:tr w:rsidR="00053917" w14:paraId="754FB134" w14:textId="77777777">
        <w:tc>
          <w:tcPr>
            <w:tcW w:w="9356" w:type="dxa"/>
          </w:tcPr>
          <w:p w14:paraId="0000017E"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невідповідності продукції вимогам методів контролю якості та/або специфікації якості продукції за результатами візуального огляду;</w:t>
            </w:r>
          </w:p>
        </w:tc>
      </w:tr>
      <w:tr w:rsidR="00053917" w14:paraId="0D4E10C1" w14:textId="77777777">
        <w:tc>
          <w:tcPr>
            <w:tcW w:w="9356" w:type="dxa"/>
          </w:tcPr>
          <w:p w14:paraId="0000017F"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розбіжностей у супровідних документах до серій продукції;</w:t>
            </w:r>
          </w:p>
        </w:tc>
      </w:tr>
      <w:tr w:rsidR="00053917" w14:paraId="06E56F25" w14:textId="77777777">
        <w:tc>
          <w:tcPr>
            <w:tcW w:w="9356" w:type="dxa"/>
          </w:tcPr>
          <w:p w14:paraId="00000180"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під час візуального огляду ознак фальсифікації серії або серій продукції;</w:t>
            </w:r>
          </w:p>
        </w:tc>
      </w:tr>
      <w:tr w:rsidR="00053917" w14:paraId="2AE5864E" w14:textId="77777777">
        <w:tc>
          <w:tcPr>
            <w:tcW w:w="9356" w:type="dxa"/>
          </w:tcPr>
          <w:p w14:paraId="00000181"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tc>
      </w:tr>
      <w:tr w:rsidR="00053917" w14:paraId="425E2A17" w14:textId="77777777">
        <w:tc>
          <w:tcPr>
            <w:tcW w:w="9356" w:type="dxa"/>
          </w:tcPr>
          <w:p w14:paraId="00000182"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встановлення факту </w:t>
            </w:r>
            <w:proofErr w:type="spellStart"/>
            <w:r>
              <w:rPr>
                <w:rFonts w:ascii="Times New Roman" w:eastAsia="Times New Roman" w:hAnsi="Times New Roman" w:cs="Times New Roman"/>
                <w:sz w:val="24"/>
                <w:szCs w:val="24"/>
              </w:rPr>
              <w:t>невключення</w:t>
            </w:r>
            <w:proofErr w:type="spellEnd"/>
            <w:r>
              <w:rPr>
                <w:rFonts w:ascii="Times New Roman" w:eastAsia="Times New Roman" w:hAnsi="Times New Roman" w:cs="Times New Roman"/>
                <w:sz w:val="24"/>
                <w:szCs w:val="24"/>
              </w:rPr>
              <w:t xml:space="preserve"> у повному обсязі показників якості, передбачених методами контролю якості і які є частиною реєстраційного досьє до сертифікату якості власника реєстраційного посвідчення продукції та/або відсутності сертифіката якості, виданого виробником;</w:t>
            </w:r>
          </w:p>
        </w:tc>
      </w:tr>
      <w:tr w:rsidR="00053917" w14:paraId="31818055" w14:textId="77777777">
        <w:tc>
          <w:tcPr>
            <w:tcW w:w="9356" w:type="dxa"/>
          </w:tcPr>
          <w:p w14:paraId="00000183"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продукції, яка не належать до лікарських засобів, підприємства з виробництва яких розташовані в державах, уповноважений орган у сфері контролю якості лікарських засобів яких є членом міжнародної Системи співробітництва фармацевтичних інспекцій (</w:t>
            </w:r>
            <w:proofErr w:type="spellStart"/>
            <w:r>
              <w:rPr>
                <w:rFonts w:ascii="Times New Roman" w:eastAsia="Times New Roman" w:hAnsi="Times New Roman" w:cs="Times New Roman"/>
                <w:sz w:val="24"/>
                <w:szCs w:val="24"/>
              </w:rPr>
              <w:t>Pharmaceutical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Inspection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Cooperation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Scheme</w:t>
            </w:r>
            <w:proofErr w:type="spellEnd"/>
            <w:r>
              <w:rPr>
                <w:rFonts w:ascii="Times New Roman" w:eastAsia="Times New Roman" w:hAnsi="Times New Roman" w:cs="Times New Roman"/>
                <w:sz w:val="24"/>
                <w:szCs w:val="24"/>
              </w:rPr>
              <w:t>, PIC/S);</w:t>
            </w:r>
          </w:p>
        </w:tc>
      </w:tr>
      <w:tr w:rsidR="00053917" w14:paraId="50251DC3" w14:textId="77777777">
        <w:tc>
          <w:tcPr>
            <w:tcW w:w="9356" w:type="dxa"/>
          </w:tcPr>
          <w:p w14:paraId="00000184"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невідповідності упаковки продукції графічному зображенню упаковки, яке надане власником реєстраційного посвідчення;</w:t>
            </w:r>
          </w:p>
        </w:tc>
      </w:tr>
      <w:tr w:rsidR="00053917" w14:paraId="3AF3965C" w14:textId="77777777">
        <w:tc>
          <w:tcPr>
            <w:tcW w:w="9356" w:type="dxa"/>
          </w:tcPr>
          <w:p w14:paraId="00000185"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пошкодження упаковки, якщо таке пошкодження може негативно вплинути на відповідність якості серії продукції вимогам методів контролю якості продукції. Зазначене не стосується деформації індивідуальної упаковки обмеженої кількості одиниць товару, що могла виникнути під час транспортування (такі упаковки відбраковуються під час приймання продукції на склад і підлягають поверненню або знищенню, у порядку, визначеному згідно із законодавством та умовами Договору);</w:t>
            </w:r>
          </w:p>
        </w:tc>
      </w:tr>
      <w:tr w:rsidR="00053917" w14:paraId="2DDC1D11" w14:textId="77777777">
        <w:tc>
          <w:tcPr>
            <w:tcW w:w="9356" w:type="dxa"/>
          </w:tcPr>
          <w:p w14:paraId="00000186" w14:textId="77777777" w:rsidR="00053917" w:rsidRDefault="00A22AFD" w:rsidP="0055243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загальних та специфічних умов зберігання продукції, визначених її виробником (заявлених в методах контролю якості продукції, інструкції про застосування продукції та зазначених на її упаковці) (зокрема, але не виключно із дотриманням умов, що забезпечують збереження їх належної якості, схоронності та цілісності, недопущення попадання на них пилу, атмосферних опадів і впливу сторонніх запахів, захищення контамінації іншою продукцією або речовинами з одночасним забезпеченням захисту продукції від ушкодження, фальсифікації та крадіжки, уникнення їх пошкодження (розливання, розсипання, розбиття),</w:t>
            </w:r>
            <w:r>
              <w:rPr>
                <w:rFonts w:ascii="Times New Roman" w:eastAsia="Times New Roman" w:hAnsi="Times New Roman" w:cs="Times New Roman"/>
                <w:color w:val="222222"/>
                <w:sz w:val="24"/>
                <w:szCs w:val="24"/>
              </w:rPr>
              <w:t xml:space="preserve"> а також</w:t>
            </w:r>
            <w:r>
              <w:rPr>
                <w:rFonts w:ascii="Times New Roman" w:eastAsia="Times New Roman" w:hAnsi="Times New Roman" w:cs="Times New Roman"/>
                <w:sz w:val="24"/>
                <w:szCs w:val="24"/>
              </w:rPr>
              <w:t xml:space="preserve"> із дотриманням особливих температурних умов зберігання (температурного режиму), зокрема дотримання «холодового ланцюга», 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sz w:val="24"/>
                <w:szCs w:val="24"/>
              </w:rPr>
              <w:t>термотестерами</w:t>
            </w:r>
            <w:proofErr w:type="spellEnd"/>
            <w:r>
              <w:rPr>
                <w:rFonts w:ascii="Times New Roman" w:eastAsia="Times New Roman" w:hAnsi="Times New Roman" w:cs="Times New Roman"/>
                <w:sz w:val="24"/>
                <w:szCs w:val="24"/>
              </w:rPr>
              <w:t>) або термоконтейнерами із відповідними картками-індикаторами, індикаторами заморожування) на усіх етапах постачання, у тому числі під час транспортування, що могло негативно вплинути на якість продукції;</w:t>
            </w:r>
          </w:p>
        </w:tc>
      </w:tr>
      <w:tr w:rsidR="00053917" w14:paraId="7053E040" w14:textId="77777777">
        <w:tc>
          <w:tcPr>
            <w:tcW w:w="9356" w:type="dxa"/>
          </w:tcPr>
          <w:p w14:paraId="00000187" w14:textId="77777777" w:rsidR="00053917" w:rsidRDefault="00A22AFD" w:rsidP="0055243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наявність інформації про заборону обігу інших серій продукції, які було вилучено з обігу в установленому порядку;</w:t>
            </w:r>
          </w:p>
          <w:p w14:paraId="00000188" w14:textId="77777777" w:rsidR="00053917" w:rsidRDefault="00053917" w:rsidP="00552430">
            <w:pPr>
              <w:shd w:val="clear" w:color="auto" w:fill="FFFFFF"/>
              <w:spacing w:line="240" w:lineRule="auto"/>
              <w:ind w:firstLine="700"/>
              <w:jc w:val="both"/>
              <w:rPr>
                <w:rFonts w:ascii="Times New Roman" w:eastAsia="Times New Roman" w:hAnsi="Times New Roman" w:cs="Times New Roman"/>
                <w:sz w:val="24"/>
                <w:szCs w:val="24"/>
              </w:rPr>
            </w:pPr>
          </w:p>
        </w:tc>
      </w:tr>
      <w:tr w:rsidR="00053917" w14:paraId="5CCEF79A" w14:textId="77777777">
        <w:tc>
          <w:tcPr>
            <w:tcW w:w="9356" w:type="dxa"/>
          </w:tcPr>
          <w:p w14:paraId="00000189"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отримання офіційної інформації про неналежну якість продукції від компетентних регуляторних органів інших держав;</w:t>
            </w:r>
          </w:p>
        </w:tc>
      </w:tr>
      <w:tr w:rsidR="00053917" w14:paraId="0AFDAEA2" w14:textId="77777777">
        <w:tc>
          <w:tcPr>
            <w:tcW w:w="9356" w:type="dxa"/>
          </w:tcPr>
          <w:p w14:paraId="0000018A" w14:textId="77777777" w:rsidR="00053917" w:rsidRDefault="00A22AFD" w:rsidP="0055243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встановлення невідповідності переліку показників або вимогам до них у сертифікаті якості виробника тим, що зазначені в специфікації якості методів контролю якості продукції до реєстраційного посвідчення.</w:t>
            </w:r>
          </w:p>
        </w:tc>
      </w:tr>
    </w:tbl>
    <w:p w14:paraId="0000018B" w14:textId="4520CE47" w:rsidR="00053917" w:rsidRDefault="00053917" w:rsidP="00552430">
      <w:pPr>
        <w:widowControl w:val="0"/>
        <w:spacing w:line="240" w:lineRule="auto"/>
        <w:rPr>
          <w:rFonts w:ascii="Times New Roman" w:eastAsia="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A22AFD" w:rsidRPr="00021331" w14:paraId="1FDEF376" w14:textId="77777777" w:rsidTr="00D760A8">
        <w:tc>
          <w:tcPr>
            <w:tcW w:w="5019" w:type="dxa"/>
          </w:tcPr>
          <w:p w14:paraId="2146D1B0" w14:textId="77777777" w:rsidR="00A22AFD" w:rsidRPr="00021331" w:rsidRDefault="00A22AFD" w:rsidP="00D760A8">
            <w:pPr>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34E7135F" w14:textId="77777777" w:rsidR="00A22AFD" w:rsidRPr="00021331" w:rsidRDefault="00A22AFD" w:rsidP="00D760A8">
            <w:pPr>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A22AFD" w:rsidRPr="00021331" w14:paraId="7A72A2C0" w14:textId="77777777" w:rsidTr="00D760A8">
        <w:tc>
          <w:tcPr>
            <w:tcW w:w="5019" w:type="dxa"/>
          </w:tcPr>
          <w:p w14:paraId="472EC870" w14:textId="77777777" w:rsidR="00A22AFD" w:rsidRPr="00021331" w:rsidRDefault="00A22AFD"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68CC50F8" w14:textId="77777777" w:rsidR="00A22AFD" w:rsidRPr="00021331" w:rsidRDefault="00A22AFD"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014B2399" w14:textId="77777777" w:rsidR="00A22AFD" w:rsidRPr="00021331" w:rsidRDefault="00A22AFD" w:rsidP="00D760A8">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3AA14E78"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594C19AD"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5781DD1C"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2C0C5E27"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7184D5FB"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1011F9E5"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1CAC7579"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1F236E0A" w14:textId="77777777" w:rsidR="00A22AFD" w:rsidRPr="00021331" w:rsidRDefault="00A22AFD" w:rsidP="00D760A8">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2D412943" w14:textId="77777777" w:rsidR="00A22AFD" w:rsidRPr="00021331" w:rsidRDefault="00A22AFD" w:rsidP="00D760A8">
            <w:pPr>
              <w:rPr>
                <w:rFonts w:ascii="Times New Roman" w:hAnsi="Times New Roman" w:cs="Times New Roman"/>
                <w:sz w:val="24"/>
                <w:szCs w:val="24"/>
              </w:rPr>
            </w:pPr>
          </w:p>
          <w:p w14:paraId="37D8A896"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0DC853A5" w14:textId="77777777" w:rsidR="00A22AFD" w:rsidRPr="00021331" w:rsidRDefault="00A22AFD" w:rsidP="00D760A8">
            <w:pPr>
              <w:rPr>
                <w:rFonts w:ascii="Times New Roman" w:hAnsi="Times New Roman" w:cs="Times New Roman"/>
                <w:sz w:val="24"/>
                <w:szCs w:val="24"/>
              </w:rPr>
            </w:pPr>
          </w:p>
          <w:p w14:paraId="593D898D"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28D2D14C" w14:textId="77777777" w:rsidR="00A22AFD" w:rsidRPr="00021331" w:rsidRDefault="00A22AFD" w:rsidP="00D760A8">
            <w:pPr>
              <w:jc w:val="center"/>
              <w:rPr>
                <w:rFonts w:ascii="Times New Roman" w:eastAsia="Times New Roman" w:hAnsi="Times New Roman" w:cs="Times New Roman"/>
                <w:b/>
                <w:color w:val="222222"/>
                <w:sz w:val="24"/>
                <w:szCs w:val="24"/>
              </w:rPr>
            </w:pPr>
          </w:p>
        </w:tc>
        <w:tc>
          <w:tcPr>
            <w:tcW w:w="5019" w:type="dxa"/>
          </w:tcPr>
          <w:p w14:paraId="3AB419BD" w14:textId="77777777" w:rsidR="00A22AFD" w:rsidRPr="00021331" w:rsidRDefault="00A22AFD" w:rsidP="00D760A8">
            <w:pPr>
              <w:jc w:val="center"/>
              <w:rPr>
                <w:rFonts w:ascii="Times New Roman" w:eastAsia="Times New Roman" w:hAnsi="Times New Roman" w:cs="Times New Roman"/>
                <w:b/>
                <w:color w:val="222222"/>
                <w:sz w:val="24"/>
                <w:szCs w:val="24"/>
              </w:rPr>
            </w:pPr>
          </w:p>
          <w:p w14:paraId="2A4C4C4A" w14:textId="77777777" w:rsidR="00A22AFD" w:rsidRPr="00021331" w:rsidRDefault="00A22AFD" w:rsidP="00D760A8">
            <w:pPr>
              <w:jc w:val="center"/>
              <w:rPr>
                <w:rFonts w:ascii="Times New Roman" w:eastAsia="Times New Roman" w:hAnsi="Times New Roman" w:cs="Times New Roman"/>
                <w:b/>
                <w:color w:val="222222"/>
                <w:sz w:val="24"/>
                <w:szCs w:val="24"/>
              </w:rPr>
            </w:pPr>
          </w:p>
          <w:p w14:paraId="4C178A8C" w14:textId="77777777" w:rsidR="00A22AFD" w:rsidRPr="00021331" w:rsidRDefault="00A22AFD" w:rsidP="00D760A8">
            <w:pPr>
              <w:jc w:val="center"/>
              <w:rPr>
                <w:rFonts w:ascii="Times New Roman" w:eastAsia="Times New Roman" w:hAnsi="Times New Roman" w:cs="Times New Roman"/>
                <w:b/>
                <w:color w:val="222222"/>
                <w:sz w:val="24"/>
                <w:szCs w:val="24"/>
              </w:rPr>
            </w:pPr>
          </w:p>
          <w:p w14:paraId="3E2B0AA1" w14:textId="77777777" w:rsidR="00A22AFD" w:rsidRPr="00021331" w:rsidRDefault="00A22AFD" w:rsidP="00D760A8">
            <w:pPr>
              <w:jc w:val="center"/>
              <w:rPr>
                <w:rFonts w:ascii="Times New Roman" w:eastAsia="Times New Roman" w:hAnsi="Times New Roman" w:cs="Times New Roman"/>
                <w:b/>
                <w:color w:val="222222"/>
                <w:sz w:val="24"/>
                <w:szCs w:val="24"/>
              </w:rPr>
            </w:pPr>
          </w:p>
          <w:p w14:paraId="1443A04D" w14:textId="77777777" w:rsidR="00A22AFD" w:rsidRPr="00021331" w:rsidRDefault="00A22AFD" w:rsidP="00D760A8">
            <w:pPr>
              <w:jc w:val="center"/>
              <w:rPr>
                <w:rFonts w:ascii="Times New Roman" w:eastAsia="Times New Roman" w:hAnsi="Times New Roman" w:cs="Times New Roman"/>
                <w:b/>
                <w:color w:val="222222"/>
                <w:sz w:val="24"/>
                <w:szCs w:val="24"/>
              </w:rPr>
            </w:pPr>
          </w:p>
          <w:p w14:paraId="01696D56" w14:textId="77777777" w:rsidR="00A22AFD" w:rsidRPr="00021331" w:rsidRDefault="00A22AFD" w:rsidP="00D760A8">
            <w:pPr>
              <w:jc w:val="center"/>
              <w:rPr>
                <w:rFonts w:ascii="Times New Roman" w:eastAsia="Times New Roman" w:hAnsi="Times New Roman" w:cs="Times New Roman"/>
                <w:b/>
                <w:color w:val="222222"/>
                <w:sz w:val="24"/>
                <w:szCs w:val="24"/>
              </w:rPr>
            </w:pPr>
          </w:p>
          <w:p w14:paraId="44943B08" w14:textId="77777777" w:rsidR="00A22AFD" w:rsidRPr="00021331" w:rsidRDefault="00A22AFD" w:rsidP="00D760A8">
            <w:pPr>
              <w:jc w:val="center"/>
              <w:rPr>
                <w:rFonts w:ascii="Times New Roman" w:eastAsia="Times New Roman" w:hAnsi="Times New Roman" w:cs="Times New Roman"/>
                <w:b/>
                <w:color w:val="222222"/>
                <w:sz w:val="24"/>
                <w:szCs w:val="24"/>
              </w:rPr>
            </w:pPr>
          </w:p>
          <w:p w14:paraId="05A983FE" w14:textId="77777777" w:rsidR="00A22AFD" w:rsidRPr="00021331" w:rsidRDefault="00A22AFD" w:rsidP="00D760A8">
            <w:pPr>
              <w:jc w:val="center"/>
              <w:rPr>
                <w:rFonts w:ascii="Times New Roman" w:eastAsia="Times New Roman" w:hAnsi="Times New Roman" w:cs="Times New Roman"/>
                <w:b/>
                <w:color w:val="222222"/>
                <w:sz w:val="24"/>
                <w:szCs w:val="24"/>
              </w:rPr>
            </w:pPr>
          </w:p>
          <w:p w14:paraId="53395D4C" w14:textId="77777777" w:rsidR="00A22AFD" w:rsidRPr="00021331" w:rsidRDefault="00A22AFD" w:rsidP="00D760A8">
            <w:pPr>
              <w:jc w:val="center"/>
              <w:rPr>
                <w:rFonts w:ascii="Times New Roman" w:eastAsia="Times New Roman" w:hAnsi="Times New Roman" w:cs="Times New Roman"/>
                <w:b/>
                <w:color w:val="222222"/>
                <w:sz w:val="24"/>
                <w:szCs w:val="24"/>
              </w:rPr>
            </w:pPr>
          </w:p>
          <w:p w14:paraId="5ABD0506" w14:textId="77777777" w:rsidR="00A22AFD" w:rsidRPr="00021331" w:rsidRDefault="00A22AFD" w:rsidP="00D760A8">
            <w:pPr>
              <w:jc w:val="center"/>
              <w:rPr>
                <w:rFonts w:ascii="Times New Roman" w:eastAsia="Times New Roman" w:hAnsi="Times New Roman" w:cs="Times New Roman"/>
                <w:b/>
                <w:color w:val="222222"/>
                <w:sz w:val="24"/>
                <w:szCs w:val="24"/>
              </w:rPr>
            </w:pPr>
          </w:p>
          <w:p w14:paraId="20769DE9" w14:textId="77777777" w:rsidR="00A22AFD" w:rsidRPr="00021331" w:rsidRDefault="00A22AFD" w:rsidP="00D760A8">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0194A840" w14:textId="77777777" w:rsidR="00A22AFD" w:rsidRDefault="00A22AFD" w:rsidP="00D760A8">
            <w:pPr>
              <w:jc w:val="center"/>
              <w:rPr>
                <w:rFonts w:ascii="Times New Roman" w:eastAsia="Times New Roman" w:hAnsi="Times New Roman" w:cs="Times New Roman"/>
                <w:b/>
                <w:color w:val="222222"/>
                <w:sz w:val="24"/>
                <w:szCs w:val="24"/>
              </w:rPr>
            </w:pPr>
          </w:p>
          <w:p w14:paraId="3F073FFE"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142EDB94" w14:textId="77777777" w:rsidR="00A22AFD" w:rsidRPr="00021331" w:rsidRDefault="00A22AFD" w:rsidP="00D760A8">
            <w:pPr>
              <w:rPr>
                <w:rFonts w:ascii="Times New Roman" w:hAnsi="Times New Roman" w:cs="Times New Roman"/>
                <w:sz w:val="24"/>
                <w:szCs w:val="24"/>
              </w:rPr>
            </w:pPr>
          </w:p>
          <w:p w14:paraId="64AA75B6" w14:textId="77777777" w:rsidR="00A22AFD" w:rsidRPr="00021331" w:rsidRDefault="00A22AFD" w:rsidP="00D760A8">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3B31EC50" w14:textId="05437BD4" w:rsidR="00A22AFD" w:rsidRDefault="00A22AFD" w:rsidP="00A22AFD">
      <w:pPr>
        <w:widowControl w:val="0"/>
        <w:spacing w:line="240" w:lineRule="auto"/>
        <w:rPr>
          <w:rFonts w:ascii="Times New Roman" w:eastAsia="Times New Roman" w:hAnsi="Times New Roman" w:cs="Times New Roman"/>
          <w:sz w:val="24"/>
          <w:szCs w:val="24"/>
        </w:rPr>
      </w:pPr>
    </w:p>
    <w:sectPr w:rsidR="00A22AFD">
      <w:pgSz w:w="11900" w:h="16820"/>
      <w:pgMar w:top="1216" w:right="572" w:bottom="748" w:left="12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7EEE"/>
    <w:multiLevelType w:val="multilevel"/>
    <w:tmpl w:val="8716F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FB3FC5"/>
    <w:multiLevelType w:val="multilevel"/>
    <w:tmpl w:val="70200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351DA"/>
    <w:multiLevelType w:val="multilevel"/>
    <w:tmpl w:val="BEC6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612CA"/>
    <w:multiLevelType w:val="multilevel"/>
    <w:tmpl w:val="16A4E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E7093"/>
    <w:multiLevelType w:val="multilevel"/>
    <w:tmpl w:val="28B86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4721D3"/>
    <w:multiLevelType w:val="multilevel"/>
    <w:tmpl w:val="884A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378AA"/>
    <w:multiLevelType w:val="multilevel"/>
    <w:tmpl w:val="E6AE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401E4D"/>
    <w:multiLevelType w:val="multilevel"/>
    <w:tmpl w:val="3222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C6A26"/>
    <w:multiLevelType w:val="multilevel"/>
    <w:tmpl w:val="24CA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BD512B"/>
    <w:multiLevelType w:val="hybridMultilevel"/>
    <w:tmpl w:val="EDB0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F7B57"/>
    <w:multiLevelType w:val="multilevel"/>
    <w:tmpl w:val="2AE8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6A5FD1"/>
    <w:multiLevelType w:val="multilevel"/>
    <w:tmpl w:val="3EAA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750BA4"/>
    <w:multiLevelType w:val="multilevel"/>
    <w:tmpl w:val="790E9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EE49B6"/>
    <w:multiLevelType w:val="multilevel"/>
    <w:tmpl w:val="34E0E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1"/>
  </w:num>
  <w:num w:numId="4">
    <w:abstractNumId w:val="5"/>
  </w:num>
  <w:num w:numId="5">
    <w:abstractNumId w:val="3"/>
  </w:num>
  <w:num w:numId="6">
    <w:abstractNumId w:val="7"/>
  </w:num>
  <w:num w:numId="7">
    <w:abstractNumId w:val="0"/>
  </w:num>
  <w:num w:numId="8">
    <w:abstractNumId w:val="13"/>
  </w:num>
  <w:num w:numId="9">
    <w:abstractNumId w:val="10"/>
  </w:num>
  <w:num w:numId="10">
    <w:abstractNumId w:val="4"/>
  </w:num>
  <w:num w:numId="11">
    <w:abstractNumId w:val="8"/>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17"/>
    <w:rsid w:val="00021331"/>
    <w:rsid w:val="00053917"/>
    <w:rsid w:val="000543E9"/>
    <w:rsid w:val="001708CA"/>
    <w:rsid w:val="00175851"/>
    <w:rsid w:val="001D1DDA"/>
    <w:rsid w:val="00255D59"/>
    <w:rsid w:val="00320A0B"/>
    <w:rsid w:val="004E1708"/>
    <w:rsid w:val="00511BC7"/>
    <w:rsid w:val="00552430"/>
    <w:rsid w:val="007F7302"/>
    <w:rsid w:val="008F21A0"/>
    <w:rsid w:val="00A22AFD"/>
    <w:rsid w:val="00B2224D"/>
    <w:rsid w:val="00E4071C"/>
    <w:rsid w:val="00F4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9895"/>
  <w15:docId w15:val="{DEC7425B-604C-4200-A86D-83033B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8" w:type="dxa"/>
        <w:bottom w:w="100" w:type="dxa"/>
        <w:right w:w="108" w:type="dxa"/>
      </w:tblCellMar>
    </w:tblPr>
  </w:style>
  <w:style w:type="table" w:customStyle="1" w:styleId="a6">
    <w:basedOn w:val="TableNormal0"/>
    <w:tblPr>
      <w:tblStyleRowBandSize w:val="1"/>
      <w:tblStyleColBandSize w:val="1"/>
      <w:tblCellMar>
        <w:top w:w="100" w:type="dxa"/>
        <w:left w:w="108" w:type="dxa"/>
        <w:bottom w:w="100" w:type="dxa"/>
        <w:right w:w="108" w:type="dxa"/>
      </w:tblCellMar>
    </w:tblPr>
  </w:style>
  <w:style w:type="table" w:customStyle="1" w:styleId="a7">
    <w:basedOn w:val="TableNormal0"/>
    <w:tblPr>
      <w:tblStyleRowBandSize w:val="1"/>
      <w:tblStyleColBandSize w:val="1"/>
      <w:tblCellMar>
        <w:top w:w="100" w:type="dxa"/>
        <w:left w:w="108" w:type="dxa"/>
        <w:bottom w:w="100" w:type="dxa"/>
        <w:right w:w="108" w:type="dxa"/>
      </w:tblCellMar>
    </w:tblPr>
  </w:style>
  <w:style w:type="table" w:customStyle="1" w:styleId="a8">
    <w:basedOn w:val="TableNormal0"/>
    <w:tblPr>
      <w:tblStyleRowBandSize w:val="1"/>
      <w:tblStyleColBandSize w:val="1"/>
      <w:tblCellMar>
        <w:top w:w="100" w:type="dxa"/>
        <w:left w:w="108" w:type="dxa"/>
        <w:bottom w:w="100" w:type="dxa"/>
        <w:right w:w="108" w:type="dxa"/>
      </w:tblCellMar>
    </w:tblPr>
  </w:style>
  <w:style w:type="table" w:customStyle="1" w:styleId="a9">
    <w:basedOn w:val="TableNormal0"/>
    <w:tblPr>
      <w:tblStyleRowBandSize w:val="1"/>
      <w:tblStyleColBandSize w:val="1"/>
      <w:tblCellMar>
        <w:top w:w="100" w:type="dxa"/>
        <w:left w:w="108" w:type="dxa"/>
        <w:bottom w:w="100"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 w:type="table" w:customStyle="1" w:styleId="ab">
    <w:basedOn w:val="TableNormal0"/>
    <w:tblPr>
      <w:tblStyleRowBandSize w:val="1"/>
      <w:tblStyleColBandSize w:val="1"/>
      <w:tblCellMar>
        <w:top w:w="100" w:type="dxa"/>
        <w:left w:w="108" w:type="dxa"/>
        <w:bottom w:w="100" w:type="dxa"/>
        <w:right w:w="108" w:type="dxa"/>
      </w:tblCellMar>
    </w:tblPr>
  </w:style>
  <w:style w:type="table" w:customStyle="1" w:styleId="ac">
    <w:basedOn w:val="TableNormal0"/>
    <w:tblPr>
      <w:tblStyleRowBandSize w:val="1"/>
      <w:tblStyleColBandSize w:val="1"/>
      <w:tblCellMar>
        <w:top w:w="100" w:type="dxa"/>
        <w:left w:w="108" w:type="dxa"/>
        <w:bottom w:w="100" w:type="dxa"/>
        <w:right w:w="108" w:type="dxa"/>
      </w:tblCellMar>
    </w:tblPr>
  </w:style>
  <w:style w:type="table" w:customStyle="1" w:styleId="ad">
    <w:basedOn w:val="TableNormal0"/>
    <w:tblPr>
      <w:tblStyleRowBandSize w:val="1"/>
      <w:tblStyleColBandSize w:val="1"/>
      <w:tblCellMar>
        <w:top w:w="100" w:type="dxa"/>
        <w:left w:w="108" w:type="dxa"/>
        <w:bottom w:w="100" w:type="dxa"/>
        <w:right w:w="108" w:type="dxa"/>
      </w:tblCellMar>
    </w:tblPr>
  </w:style>
  <w:style w:type="table" w:customStyle="1" w:styleId="ae">
    <w:basedOn w:val="TableNormal0"/>
    <w:tblPr>
      <w:tblStyleRowBandSize w:val="1"/>
      <w:tblStyleColBandSize w:val="1"/>
      <w:tblCellMar>
        <w:top w:w="100" w:type="dxa"/>
        <w:left w:w="108" w:type="dxa"/>
        <w:bottom w:w="100" w:type="dxa"/>
        <w:right w:w="108" w:type="dxa"/>
      </w:tblCellMar>
    </w:tbl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tblPr>
      <w:tblStyleRowBandSize w:val="1"/>
      <w:tblStyleColBandSize w:val="1"/>
      <w:tblCellMar>
        <w:top w:w="100" w:type="dxa"/>
        <w:left w:w="108" w:type="dxa"/>
        <w:bottom w:w="100" w:type="dxa"/>
        <w:right w:w="108" w:type="dxa"/>
      </w:tblCellMar>
    </w:tblPr>
  </w:style>
  <w:style w:type="paragraph" w:styleId="af5">
    <w:name w:val="annotation text"/>
    <w:basedOn w:val="a"/>
    <w:link w:val="af6"/>
    <w:uiPriority w:val="99"/>
    <w:semiHidden/>
    <w:unhideWhenUsed/>
    <w:pPr>
      <w:spacing w:line="240" w:lineRule="auto"/>
    </w:pPr>
    <w:rPr>
      <w:sz w:val="20"/>
      <w:szCs w:val="20"/>
    </w:rPr>
  </w:style>
  <w:style w:type="character" w:customStyle="1" w:styleId="af6">
    <w:name w:val="Текст примечания Знак"/>
    <w:basedOn w:val="a0"/>
    <w:link w:val="af5"/>
    <w:uiPriority w:val="99"/>
    <w:semiHidden/>
    <w:rPr>
      <w:sz w:val="20"/>
      <w:szCs w:val="20"/>
    </w:rPr>
  </w:style>
  <w:style w:type="character" w:styleId="af7">
    <w:name w:val="annotation reference"/>
    <w:basedOn w:val="a0"/>
    <w:uiPriority w:val="99"/>
    <w:semiHidden/>
    <w:unhideWhenUsed/>
    <w:rPr>
      <w:sz w:val="16"/>
      <w:szCs w:val="16"/>
    </w:rPr>
  </w:style>
  <w:style w:type="paragraph" w:styleId="af8">
    <w:name w:val="List Paragraph"/>
    <w:basedOn w:val="a"/>
    <w:uiPriority w:val="34"/>
    <w:qFormat/>
    <w:rsid w:val="00552430"/>
    <w:pPr>
      <w:ind w:left="720"/>
      <w:contextualSpacing/>
    </w:pPr>
  </w:style>
  <w:style w:type="table" w:styleId="af9">
    <w:name w:val="Table Grid"/>
    <w:basedOn w:val="a1"/>
    <w:uiPriority w:val="39"/>
    <w:rsid w:val="000213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B2224D"/>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B2224D"/>
    <w:rPr>
      <w:rFonts w:ascii="Segoe UI" w:hAnsi="Segoe UI" w:cs="Segoe UI"/>
      <w:sz w:val="18"/>
      <w:szCs w:val="18"/>
    </w:rPr>
  </w:style>
  <w:style w:type="paragraph" w:styleId="afc">
    <w:name w:val="annotation subject"/>
    <w:basedOn w:val="af5"/>
    <w:next w:val="af5"/>
    <w:link w:val="afd"/>
    <w:uiPriority w:val="99"/>
    <w:semiHidden/>
    <w:unhideWhenUsed/>
    <w:rsid w:val="001D1DDA"/>
    <w:rPr>
      <w:b/>
      <w:bCs/>
    </w:rPr>
  </w:style>
  <w:style w:type="character" w:customStyle="1" w:styleId="afd">
    <w:name w:val="Тема примечания Знак"/>
    <w:basedOn w:val="af6"/>
    <w:link w:val="afc"/>
    <w:uiPriority w:val="99"/>
    <w:semiHidden/>
    <w:rsid w:val="001D1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2657">
      <w:bodyDiv w:val="1"/>
      <w:marLeft w:val="0"/>
      <w:marRight w:val="0"/>
      <w:marTop w:val="0"/>
      <w:marBottom w:val="0"/>
      <w:divBdr>
        <w:top w:val="none" w:sz="0" w:space="0" w:color="auto"/>
        <w:left w:val="none" w:sz="0" w:space="0" w:color="auto"/>
        <w:bottom w:val="none" w:sz="0" w:space="0" w:color="auto"/>
        <w:right w:val="none" w:sz="0" w:space="0" w:color="auto"/>
      </w:divBdr>
    </w:div>
    <w:div w:id="195895379">
      <w:bodyDiv w:val="1"/>
      <w:marLeft w:val="0"/>
      <w:marRight w:val="0"/>
      <w:marTop w:val="0"/>
      <w:marBottom w:val="0"/>
      <w:divBdr>
        <w:top w:val="none" w:sz="0" w:space="0" w:color="auto"/>
        <w:left w:val="none" w:sz="0" w:space="0" w:color="auto"/>
        <w:bottom w:val="none" w:sz="0" w:space="0" w:color="auto"/>
        <w:right w:val="none" w:sz="0" w:space="0" w:color="auto"/>
      </w:divBdr>
    </w:div>
    <w:div w:id="1187910576">
      <w:bodyDiv w:val="1"/>
      <w:marLeft w:val="0"/>
      <w:marRight w:val="0"/>
      <w:marTop w:val="0"/>
      <w:marBottom w:val="0"/>
      <w:divBdr>
        <w:top w:val="none" w:sz="0" w:space="0" w:color="auto"/>
        <w:left w:val="none" w:sz="0" w:space="0" w:color="auto"/>
        <w:bottom w:val="none" w:sz="0" w:space="0" w:color="auto"/>
        <w:right w:val="none" w:sz="0" w:space="0" w:color="auto"/>
      </w:divBdr>
    </w:div>
    <w:div w:id="193285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fJriPdfMe2dEQ+tLP878F8iUrw==">CgMxLjAaJwoBMBIiCiAIBCocCgtBQUFBMUY0ZExMMBAIGgtBQUFBMUY0ZExMMBonCgExEiIKIAgEKhwKC0FBQUExRjRkTEwwEAgaC0FBQUExRjRkTEwwGicKATISIgogCAQqHAoLQUFBQTFGNGRMTDAQCBoLQUFBQTFGNGRMTDAi9hEKC0FBQUExRjRkTEwwEsYRCgtBQUFBMUY0ZExMMBILQUFBQTFGNGRMTDAa3wQKCXRleHQvaHRtbBLRBNC/0YDQvtC/0L7Qt9C40YbRltGPOiDQntCx0LzRltC9INC/0L7QstGW0LTQvtC80LvQtdC90L3Rj9C80Lgg0YMg0LzQtdC20LDRhSDQstC40LrQvtC90LDQvdC90Y8g0YPQvNC+0LIg0YbRjNC+0LPQviDQlNC+0LPQvtCy0L7RgNGDINC30LTRltC50YHQvdGO0ZTRgtGM0YHRjyDQodGC0L7RgNC+0L3QsNC80Lgg0YMg0LXQu9C10LrRgtC90L7QvdC90ZbQuSDRhNC+0YDQvNGWINC90LAg0LXQu9C10LrRgtGA0L7QvdC90ZYg0LDQtNGA0LXRgdC4LCDQstC60LDQt9Cw0L3RliDQsiDRgyDQv9GW0LTQv9GD0L3QutGC0ZYgMTIuMi4g0YbRjNC+0LPQviDRgNC+0LfQtNGW0LvRgyDQlNC+0LPQvtCy0L7RgNGDLiDQktGB0ZYg0ZbQvdGI0ZYg0L/QvtCy0ZbQtNC+0LzQu9C10L3QvdGPINCyINC80LXQttCw0YUg0YbRjNC+0LPQviDQlNC+0LPQvtCy0L7RgNGDINC30LTRltC50YHQvdGO0Y7RgtGM0YHRjyDQsiDQv9C40YHRjNC80L7QstGW0Lkg0YTQvtGA0LzRliDRiNC70Y/RhdC+0Lwg0L/QtdGA0LXQtNCw0YfRliDQv9C+0YjRgtC+0LLQuNC8INC30LLigJnRj9C30LrQvtC8ICjRgNC10LrQvtC80LXQvdC00L7QstCw0L3QuNC8INC70LjRgdGC0L7QvCkuIuAECgp0ZXh0L3BsYWlu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qGyIVMTExNzEyNTQ3MTM1NTAzOTQ2ODU2KAA4ADC755CalTE4u+eQmpUxSsQCCgp0ZXh0L3BsYWluErUCMTEuMi4g0J7QsdC80ZbQvSDQv9C40YHRjNC80L7QstC40LzQuCDQv9C+0LLRltC00L7QvNC70LXQvdC90Y/QvNC4INGDINC80LXQttCw0YUg0LLQuNC60L7QvdCw0L3QvdGPINGD0LzQvtCyINGG0YzQvtCz0L4g0JTQvtCz0L7QstC+0YDRgyDQt9C00ZbQudGB0L3RjtGU0YLRjNGB0Y8g0LfQsCDQvdCw0YHRgtGD0L/QvdC40LzQuCDQsNC00YDQtdGB0LDQvNC4ICjRgyDRgNCw0LfRliwg0Y/QutGJ0L4g0L/QuNGB0YzQvNC+0LLQviDQvdC1INCx0YPQtNGD0YLRjCDQv9C+0LLRltC00L7QvNC70LXQvdGWINGW0L3RiNGWINCw0LTRgNC10YHQuCk6WgwyaW5kdXB0bW85aWpyAiAAeACaAQYIABAAGACqAdQE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Yu+eQmpUxILvnkJqVMUIQa2l4LnZ4aXU4cG02cjlneDIIaC5namRneHM4AHIhMW9Iek8tdTdhMzBKUFZMU3dNZzV0QUwtQ1RNblQ4b1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6645</Words>
  <Characters>37883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9</cp:revision>
  <dcterms:created xsi:type="dcterms:W3CDTF">2023-07-31T08:21:00Z</dcterms:created>
  <dcterms:modified xsi:type="dcterms:W3CDTF">2024-03-18T15:05:00Z</dcterms:modified>
</cp:coreProperties>
</file>