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4774CE" w:rsidRDefault="004774CE" w:rsidP="003F5888">
      <w:pPr>
        <w:ind w:left="5103"/>
      </w:pPr>
      <w:r>
        <w:rPr>
          <w:b/>
        </w:rPr>
        <w:t>А.В. Захарченко</w:t>
      </w:r>
    </w:p>
    <w:p w:rsidR="00F9097C" w:rsidRPr="003F5888" w:rsidRDefault="00F9097C" w:rsidP="003F5888">
      <w:pPr>
        <w:shd w:val="clear" w:color="auto" w:fill="FFFFFF"/>
        <w:ind w:left="5103" w:right="-1"/>
        <w:rPr>
          <w:b/>
          <w:lang w:val="uk-UA"/>
        </w:rPr>
      </w:pPr>
      <w:r w:rsidRPr="003F5888">
        <w:rPr>
          <w:b/>
          <w:lang w:val="uk-UA"/>
        </w:rPr>
        <w:t xml:space="preserve">(протокол № </w:t>
      </w:r>
      <w:r w:rsidR="001A7E70">
        <w:rPr>
          <w:b/>
          <w:lang w:val="uk-UA"/>
        </w:rPr>
        <w:t xml:space="preserve">199 </w:t>
      </w:r>
      <w:r w:rsidRPr="003F5888">
        <w:rPr>
          <w:b/>
          <w:lang w:val="uk-UA"/>
        </w:rPr>
        <w:t xml:space="preserve"> від</w:t>
      </w:r>
      <w:r w:rsidR="004774CE">
        <w:rPr>
          <w:b/>
          <w:lang w:val="uk-UA"/>
        </w:rPr>
        <w:t xml:space="preserve"> </w:t>
      </w:r>
      <w:r w:rsidR="001A7E70">
        <w:rPr>
          <w:b/>
          <w:lang w:val="uk-UA"/>
        </w:rPr>
        <w:t>28.09.</w:t>
      </w:r>
      <w:r w:rsidRPr="003F5888">
        <w:rPr>
          <w:b/>
        </w:rPr>
        <w:t>2022</w:t>
      </w:r>
      <w:r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lang w:val="uk-UA"/>
        </w:rPr>
      </w:pPr>
      <w:r w:rsidRPr="003F5888">
        <w:rPr>
          <w:b/>
          <w:color w:val="000000"/>
          <w:lang w:val="uk-UA"/>
        </w:rPr>
        <w:t xml:space="preserve">ТЕНДЕРНА ДОКУМЕНТАЦІЯ </w:t>
      </w:r>
    </w:p>
    <w:p w:rsidR="00F9097C" w:rsidRPr="003F5888"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F9097C" w:rsidRPr="003D6A40" w:rsidRDefault="00E3322B" w:rsidP="003F5888">
      <w:pPr>
        <w:jc w:val="center"/>
        <w:rPr>
          <w:b/>
          <w:lang w:val="uk-UA"/>
        </w:rPr>
      </w:pPr>
      <w:r w:rsidRPr="003D6A40">
        <w:rPr>
          <w:b/>
          <w:lang w:val="uk-UA"/>
        </w:rPr>
        <w:t>код CPV 42120000-6 по ДК 021:2015 - Насоси та компресори (ЗІП до газодувки) п.9.48</w:t>
      </w:r>
    </w:p>
    <w:p w:rsidR="00E3322B" w:rsidRPr="00DC3759" w:rsidRDefault="00E3322B" w:rsidP="003F5888">
      <w:pPr>
        <w:jc w:val="center"/>
        <w:rPr>
          <w:b/>
          <w:bCs/>
          <w:color w:val="00B050"/>
          <w:sz w:val="22"/>
          <w:szCs w:val="22"/>
          <w:lang w:eastAsia="uk-UA"/>
        </w:rPr>
      </w:pPr>
    </w:p>
    <w:p w:rsidR="00F9097C" w:rsidRPr="003F5888" w:rsidRDefault="00F9097C"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8"/>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4774CE"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F9097C"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4C7EA6" w:rsidRPr="003F5888" w:rsidRDefault="004C7EA6" w:rsidP="003F5888">
            <w:pPr>
              <w:jc w:val="both"/>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9" w:history="1">
              <w:r w:rsidRPr="003F5888">
                <w:rPr>
                  <w:color w:val="0000FF"/>
                  <w:u w:val="single"/>
                </w:rPr>
                <w:t>mironov@sunpp.atom.gov.ua</w:t>
              </w:r>
            </w:hyperlink>
          </w:p>
          <w:p w:rsidR="00F9097C" w:rsidRPr="00E3322B" w:rsidRDefault="00F9097C" w:rsidP="003F5888">
            <w:pPr>
              <w:widowControl w:val="0"/>
              <w:autoSpaceDE w:val="0"/>
              <w:autoSpaceDN w:val="0"/>
              <w:adjustRightInd w:val="0"/>
              <w:jc w:val="both"/>
              <w:rPr>
                <w:b/>
                <w:lang w:val="uk-UA"/>
              </w:rPr>
            </w:pPr>
            <w:r w:rsidRPr="00E3322B">
              <w:rPr>
                <w:b/>
                <w:lang w:val="uk-UA"/>
              </w:rPr>
              <w:t xml:space="preserve">З  технічних питань: </w:t>
            </w:r>
          </w:p>
          <w:p w:rsidR="00E3322B" w:rsidRPr="00E3322B" w:rsidRDefault="00F9097C" w:rsidP="00E3322B">
            <w:r w:rsidRPr="00E3322B">
              <w:rPr>
                <w:lang w:val="uk-UA"/>
              </w:rPr>
              <w:t xml:space="preserve">інженер УВТК </w:t>
            </w:r>
            <w:r w:rsidR="00E3322B" w:rsidRPr="00E3322B">
              <w:rPr>
                <w:lang w:val="uk-UA"/>
              </w:rPr>
              <w:t>Кубай Ігор Володимиров</w:t>
            </w:r>
            <w:r w:rsidR="00CE2676" w:rsidRPr="00E3322B">
              <w:rPr>
                <w:lang w:val="uk-UA"/>
              </w:rPr>
              <w:t>ич</w:t>
            </w:r>
            <w:r w:rsidRPr="00E3322B">
              <w:rPr>
                <w:lang w:val="uk-UA"/>
              </w:rPr>
              <w:t>, тел.: 05136 – 4-4</w:t>
            </w:r>
            <w:r w:rsidR="00E07A1A" w:rsidRPr="00E3322B">
              <w:rPr>
                <w:lang w:val="uk-UA"/>
              </w:rPr>
              <w:t>0</w:t>
            </w:r>
            <w:r w:rsidRPr="00E3322B">
              <w:rPr>
                <w:lang w:val="uk-UA"/>
              </w:rPr>
              <w:t>-</w:t>
            </w:r>
            <w:r w:rsidR="00E3322B" w:rsidRPr="00E3322B">
              <w:rPr>
                <w:lang w:val="uk-UA"/>
              </w:rPr>
              <w:t>68</w:t>
            </w:r>
            <w:r w:rsidR="00E07A1A" w:rsidRPr="00E3322B">
              <w:rPr>
                <w:lang w:val="uk-UA"/>
              </w:rPr>
              <w:t xml:space="preserve"> </w:t>
            </w:r>
            <w:r w:rsidR="00E3322B" w:rsidRPr="00E3322B">
              <w:t xml:space="preserve"> </w:t>
            </w:r>
            <w:r w:rsidR="00E3322B" w:rsidRPr="00E3322B">
              <w:rPr>
                <w:lang w:val="en-US"/>
              </w:rPr>
              <w:t>i</w:t>
            </w:r>
            <w:r w:rsidR="00E3322B" w:rsidRPr="00E3322B">
              <w:t>_</w:t>
            </w:r>
            <w:r w:rsidR="00E3322B" w:rsidRPr="00E3322B">
              <w:rPr>
                <w:lang w:val="en-US"/>
              </w:rPr>
              <w:t>kubay</w:t>
            </w:r>
            <w:r w:rsidR="00E3322B" w:rsidRPr="00E3322B">
              <w:t>@</w:t>
            </w:r>
            <w:r w:rsidR="00E3322B" w:rsidRPr="00E3322B">
              <w:rPr>
                <w:lang w:val="en-US"/>
              </w:rPr>
              <w:t>sunpp</w:t>
            </w:r>
            <w:r w:rsidR="00E3322B" w:rsidRPr="00E3322B">
              <w:t>.</w:t>
            </w:r>
            <w:r w:rsidR="00E3322B" w:rsidRPr="00E3322B">
              <w:rPr>
                <w:lang w:val="en-US"/>
              </w:rPr>
              <w:t>atom</w:t>
            </w:r>
            <w:r w:rsidR="00E3322B" w:rsidRPr="00E3322B">
              <w:t>.</w:t>
            </w:r>
            <w:r w:rsidR="00E3322B" w:rsidRPr="00E3322B">
              <w:rPr>
                <w:lang w:val="uk-UA"/>
              </w:rPr>
              <w:t>.</w:t>
            </w:r>
            <w:r w:rsidR="00E3322B" w:rsidRPr="00E3322B">
              <w:rPr>
                <w:lang w:val="en-US"/>
              </w:rPr>
              <w:t>gov</w:t>
            </w:r>
            <w:r w:rsidR="00E3322B" w:rsidRPr="00E3322B">
              <w:t>.</w:t>
            </w:r>
            <w:r w:rsidR="00E3322B" w:rsidRPr="00E3322B">
              <w:rPr>
                <w:lang w:val="en-US"/>
              </w:rPr>
              <w:t>ua</w:t>
            </w:r>
          </w:p>
          <w:p w:rsidR="00F9097C" w:rsidRPr="00E07A1A" w:rsidRDefault="00F9097C" w:rsidP="000E190E">
            <w:pPr>
              <w:widowControl w:val="0"/>
              <w:autoSpaceDE w:val="0"/>
              <w:autoSpaceDN w:val="0"/>
              <w:adjustRightInd w:val="0"/>
              <w:spacing w:line="20" w:lineRule="atLeast"/>
              <w:jc w:val="both"/>
            </w:pP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0E190E" w:rsidRDefault="00E3322B" w:rsidP="003F5888">
            <w:pPr>
              <w:jc w:val="both"/>
              <w:rPr>
                <w:bCs/>
                <w:color w:val="00B050"/>
                <w:lang w:val="uk-UA" w:eastAsia="uk-UA"/>
              </w:rPr>
            </w:pPr>
            <w:r w:rsidRPr="00E35EB5">
              <w:rPr>
                <w:lang w:val="uk-UA"/>
              </w:rPr>
              <w:t>код CPV 42120000-6 по ДК 021:2015 - Насоси та компресори (</w:t>
            </w:r>
            <w:r>
              <w:rPr>
                <w:lang w:val="uk-UA"/>
              </w:rPr>
              <w:t>ЗІП до газоду</w:t>
            </w:r>
            <w:r w:rsidRPr="00E35EB5">
              <w:rPr>
                <w:lang w:val="uk-UA"/>
              </w:rPr>
              <w:t>вки)</w:t>
            </w: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F9097C" w:rsidRDefault="00F9097C" w:rsidP="00BE5884">
            <w:pPr>
              <w:pStyle w:val="a8"/>
              <w:spacing w:before="0" w:beforeAutospacing="0" w:after="0" w:afterAutospacing="0"/>
              <w:jc w:val="both"/>
              <w:rPr>
                <w:color w:val="00B050"/>
                <w:lang w:val="uk-UA"/>
              </w:rPr>
            </w:pPr>
            <w:r w:rsidRPr="004A35B2">
              <w:rPr>
                <w:color w:val="00B050"/>
                <w:lang w:val="uk-UA"/>
              </w:rPr>
              <w:t> </w:t>
            </w:r>
          </w:p>
          <w:p w:rsidR="00F9097C" w:rsidRDefault="00F9097C"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r>
            <w:r w:rsidR="00E3322B">
              <w:rPr>
                <w:lang w:val="uk-UA"/>
              </w:rPr>
              <w:t>4</w:t>
            </w:r>
            <w:r>
              <w:rPr>
                <w:lang w:val="uk-UA"/>
              </w:rPr>
              <w:t xml:space="preserve"> шт.</w:t>
            </w:r>
          </w:p>
          <w:p w:rsidR="00F9097C" w:rsidRPr="003F5888" w:rsidRDefault="00F9097C" w:rsidP="003F5888">
            <w:pPr>
              <w:jc w:val="both"/>
              <w:rPr>
                <w:color w:val="00B050"/>
                <w:lang w:val="uk-UA"/>
              </w:rPr>
            </w:pP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xml:space="preserve">, але не пізніше </w:t>
            </w:r>
            <w:r w:rsidR="00E3322B">
              <w:t>20</w:t>
            </w:r>
            <w:r w:rsidR="00E3322B">
              <w:rPr>
                <w:lang w:val="uk-UA"/>
              </w:rPr>
              <w:t>.12.2022</w:t>
            </w:r>
            <w:r w:rsidRPr="00A876F3">
              <w:rPr>
                <w:lang w:val="uk-UA"/>
              </w:rPr>
              <w:t>.</w:t>
            </w:r>
          </w:p>
          <w:p w:rsidR="00F9097C" w:rsidRPr="00A876F3" w:rsidRDefault="00F9097C" w:rsidP="00277DDD">
            <w:pPr>
              <w:spacing w:line="20" w:lineRule="atLeast"/>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F9097C" w:rsidRPr="003F5888"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971379" w:rsidRDefault="00F9097C" w:rsidP="003F5888">
            <w:pPr>
              <w:jc w:val="both"/>
              <w:rPr>
                <w:sz w:val="23"/>
                <w:szCs w:val="23"/>
              </w:rPr>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w:t>
            </w:r>
            <w:r w:rsidRPr="00971379">
              <w:rPr>
                <w:sz w:val="23"/>
                <w:szCs w:val="23"/>
                <w:lang w:val="uk-UA"/>
              </w:rPr>
              <w:lastRenderedPageBreak/>
              <w:t>Національним банком України на дату проведення електронного аукціону.</w:t>
            </w:r>
          </w:p>
          <w:p w:rsidR="00F9097C" w:rsidRPr="00971379" w:rsidRDefault="00F9097C" w:rsidP="003F5888">
            <w:pPr>
              <w:jc w:val="both"/>
              <w:rPr>
                <w:sz w:val="23"/>
                <w:szCs w:val="23"/>
              </w:rPr>
            </w:pPr>
            <w:r w:rsidRPr="00971379">
              <w:rPr>
                <w:sz w:val="23"/>
                <w:szCs w:val="23"/>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F9097C" w:rsidRPr="003F5888" w:rsidRDefault="00F9097C" w:rsidP="003F5888">
            <w:pPr>
              <w:jc w:val="both"/>
              <w:rPr>
                <w:color w:val="1F497D"/>
                <w:lang w:val="uk-UA"/>
              </w:rPr>
            </w:pPr>
            <w:r>
              <w:rPr>
                <w:b/>
                <w:i/>
                <w:color w:val="00B050"/>
                <w:u w:val="single"/>
                <w:lang w:val="uk-UA"/>
              </w:rPr>
              <w:t xml:space="preserve"> </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3F5888" w:rsidRDefault="00F9097C"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F9097C" w:rsidRPr="00971379" w:rsidRDefault="00F9097C" w:rsidP="003F5888">
            <w:pPr>
              <w:jc w:val="both"/>
              <w:rPr>
                <w:sz w:val="23"/>
                <w:szCs w:val="23"/>
                <w:lang w:val="uk-UA"/>
              </w:rPr>
            </w:pPr>
            <w:r w:rsidRPr="00971379">
              <w:rPr>
                <w:sz w:val="23"/>
                <w:szCs w:val="23"/>
                <w:lang w:val="uk-UA"/>
              </w:rPr>
              <w:t xml:space="preserve">Тендерні пропозиції, підготовлені Учасниками-резидентами України, викладаються українською мовою. </w:t>
            </w:r>
          </w:p>
          <w:p w:rsidR="00F9097C" w:rsidRPr="00971379" w:rsidRDefault="00F9097C" w:rsidP="003F5888">
            <w:pPr>
              <w:jc w:val="both"/>
              <w:rPr>
                <w:color w:val="000000"/>
                <w:sz w:val="23"/>
                <w:szCs w:val="23"/>
              </w:rPr>
            </w:pPr>
            <w:r w:rsidRPr="00971379">
              <w:rPr>
                <w:sz w:val="23"/>
                <w:szCs w:val="23"/>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971379">
              <w:rPr>
                <w:color w:val="000000"/>
                <w:sz w:val="23"/>
                <w:szCs w:val="23"/>
                <w:lang w:val="uk-UA"/>
              </w:rPr>
              <w:t> </w:t>
            </w:r>
          </w:p>
          <w:p w:rsidR="00F9097C" w:rsidRPr="00971379" w:rsidRDefault="00F9097C" w:rsidP="003F5888">
            <w:pPr>
              <w:jc w:val="both"/>
              <w:rPr>
                <w:sz w:val="23"/>
                <w:szCs w:val="23"/>
                <w:lang w:val="uk-UA"/>
              </w:rPr>
            </w:pPr>
            <w:r w:rsidRPr="00971379">
              <w:rPr>
                <w:sz w:val="23"/>
                <w:szCs w:val="23"/>
                <w:lang w:val="uk-UA"/>
              </w:rPr>
              <w:t xml:space="preserve">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971379">
              <w:rPr>
                <w:color w:val="000000"/>
                <w:sz w:val="23"/>
                <w:szCs w:val="23"/>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0971379">
              <w:rPr>
                <w:color w:val="000000"/>
                <w:sz w:val="23"/>
                <w:szCs w:val="23"/>
              </w:rPr>
              <w:t xml:space="preserve">Дана вимога не відноситься до власних назв та/або загальноприйнятих визначень, термінів, малюнків, </w:t>
            </w:r>
            <w:r w:rsidR="008B7A17" w:rsidRPr="00AA389A">
              <w:rPr>
                <w:rFonts w:eastAsia="Times New Roman"/>
                <w:lang w:val="uk-UA"/>
              </w:rPr>
              <w:t xml:space="preserve"> креслень</w:t>
            </w:r>
            <w:r w:rsidR="008B7A17">
              <w:rPr>
                <w:rFonts w:eastAsia="Times New Roman"/>
                <w:lang w:val="uk-UA"/>
              </w:rPr>
              <w:t xml:space="preserve">, </w:t>
            </w:r>
            <w:r w:rsidR="008B7A17" w:rsidRPr="008B7A17">
              <w:rPr>
                <w:rFonts w:eastAsia="Times New Roman"/>
                <w:lang w:val="uk-UA"/>
              </w:rPr>
              <w:t>ТУ (ТС)</w:t>
            </w:r>
            <w:r w:rsidR="008B7A17" w:rsidRPr="00AA389A">
              <w:rPr>
                <w:rFonts w:eastAsia="Times New Roman"/>
                <w:lang w:val="uk-UA"/>
              </w:rPr>
              <w:t xml:space="preserve"> тощо.</w:t>
            </w:r>
            <w:r w:rsidR="008B7A17" w:rsidRPr="00AA389A">
              <w:rPr>
                <w:rFonts w:eastAsia="Times New Roman"/>
                <w:color w:val="000000"/>
                <w:lang w:val="uk-UA"/>
              </w:rPr>
              <w:t> </w:t>
            </w:r>
          </w:p>
          <w:p w:rsidR="00F9097C" w:rsidRPr="00971379" w:rsidRDefault="00F9097C" w:rsidP="003F5888">
            <w:pPr>
              <w:jc w:val="both"/>
              <w:rPr>
                <w:color w:val="000000"/>
                <w:sz w:val="23"/>
                <w:szCs w:val="23"/>
                <w:lang w:val="uk-UA"/>
              </w:rPr>
            </w:pP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Pr="00971379" w:rsidRDefault="00F9097C" w:rsidP="003F5888">
            <w:pPr>
              <w:jc w:val="center"/>
              <w:rPr>
                <w:b/>
                <w:sz w:val="23"/>
                <w:szCs w:val="23"/>
                <w:lang w:val="uk-UA"/>
              </w:rPr>
            </w:pPr>
            <w:r w:rsidRPr="00971379">
              <w:rPr>
                <w:b/>
                <w:sz w:val="23"/>
                <w:szCs w:val="23"/>
                <w:lang w:val="uk-UA"/>
              </w:rPr>
              <w:t>II Порядок внесення змін та надання роз’яснень до тендерної документації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F9097C" w:rsidRPr="00971379" w:rsidRDefault="00F9097C" w:rsidP="003F5888">
            <w:pPr>
              <w:jc w:val="both"/>
              <w:rPr>
                <w:sz w:val="23"/>
                <w:szCs w:val="23"/>
                <w:lang w:val="uk-UA"/>
              </w:rPr>
            </w:pPr>
            <w:r w:rsidRPr="00971379">
              <w:rPr>
                <w:sz w:val="23"/>
                <w:szCs w:val="23"/>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F9097C" w:rsidRPr="00971379" w:rsidRDefault="00F9097C" w:rsidP="003F5888">
            <w:pPr>
              <w:jc w:val="both"/>
              <w:rPr>
                <w:sz w:val="23"/>
                <w:szCs w:val="23"/>
                <w:lang w:val="uk-UA"/>
              </w:rPr>
            </w:pPr>
            <w:r w:rsidRPr="00971379">
              <w:rPr>
                <w:sz w:val="23"/>
                <w:szCs w:val="23"/>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9097C" w:rsidRPr="00971379" w:rsidRDefault="00F9097C" w:rsidP="003F5888">
            <w:pPr>
              <w:jc w:val="both"/>
              <w:rPr>
                <w:sz w:val="23"/>
                <w:szCs w:val="23"/>
                <w:lang w:val="uk-UA"/>
              </w:rPr>
            </w:pPr>
            <w:bookmarkStart w:id="0" w:name="n713"/>
            <w:bookmarkEnd w:id="0"/>
            <w:r w:rsidRPr="00971379">
              <w:rPr>
                <w:sz w:val="23"/>
                <w:szCs w:val="23"/>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9097C" w:rsidRPr="00971379" w:rsidRDefault="00F9097C" w:rsidP="003F5888">
            <w:pPr>
              <w:jc w:val="both"/>
              <w:rPr>
                <w:sz w:val="23"/>
                <w:szCs w:val="23"/>
                <w:lang w:val="uk-UA"/>
              </w:rPr>
            </w:pPr>
            <w:r w:rsidRPr="00971379">
              <w:rPr>
                <w:sz w:val="23"/>
                <w:szCs w:val="23"/>
                <w:lang w:val="uk-UA"/>
              </w:rPr>
              <w:t>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F9097C" w:rsidRPr="00971379" w:rsidRDefault="00F9097C" w:rsidP="003F5888">
            <w:pPr>
              <w:jc w:val="both"/>
              <w:rPr>
                <w:sz w:val="23"/>
                <w:szCs w:val="23"/>
              </w:rPr>
            </w:pPr>
            <w:r w:rsidRPr="00971379">
              <w:rPr>
                <w:sz w:val="23"/>
                <w:szCs w:val="23"/>
                <w:lang w:val="uk-UA"/>
              </w:rPr>
              <w:t>Відповідь Замовника буде надаватися виключно українською мовою.</w:t>
            </w:r>
          </w:p>
          <w:p w:rsidR="00F9097C" w:rsidRPr="00971379" w:rsidRDefault="00F9097C" w:rsidP="00DC3759">
            <w:pPr>
              <w:jc w:val="both"/>
              <w:rPr>
                <w:sz w:val="23"/>
                <w:szCs w:val="23"/>
                <w:lang w:val="uk-UA"/>
              </w:rPr>
            </w:pPr>
            <w:r w:rsidRPr="00971379">
              <w:rPr>
                <w:sz w:val="23"/>
                <w:szCs w:val="23"/>
                <w:lang w:val="uk-UA"/>
              </w:rPr>
              <w:t xml:space="preserve">Зазначена інформація оприлюднюється замовником відповідно до статті 10 Закону. </w:t>
            </w:r>
          </w:p>
          <w:p w:rsidR="004C7EA6" w:rsidRPr="00971379" w:rsidRDefault="004C7EA6" w:rsidP="00DC3759">
            <w:pPr>
              <w:jc w:val="both"/>
              <w:rPr>
                <w:sz w:val="23"/>
                <w:szCs w:val="23"/>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Внесення змін до тендерної документації</w:t>
            </w:r>
          </w:p>
        </w:tc>
        <w:tc>
          <w:tcPr>
            <w:tcW w:w="6600" w:type="dxa"/>
          </w:tcPr>
          <w:p w:rsidR="00F9097C" w:rsidRPr="00971379" w:rsidRDefault="00F9097C" w:rsidP="003F5888">
            <w:pPr>
              <w:jc w:val="both"/>
              <w:rPr>
                <w:sz w:val="23"/>
                <w:szCs w:val="23"/>
                <w:lang w:val="uk-UA"/>
              </w:rPr>
            </w:pPr>
            <w:r w:rsidRPr="00971379">
              <w:rPr>
                <w:sz w:val="23"/>
                <w:szCs w:val="23"/>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9097C" w:rsidRPr="00971379" w:rsidRDefault="00F9097C" w:rsidP="003F5888">
            <w:pPr>
              <w:jc w:val="both"/>
              <w:rPr>
                <w:sz w:val="23"/>
                <w:szCs w:val="23"/>
                <w:lang w:val="uk-UA"/>
              </w:rPr>
            </w:pPr>
            <w:r w:rsidRPr="00971379">
              <w:rPr>
                <w:sz w:val="23"/>
                <w:szCs w:val="23"/>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097C" w:rsidRPr="00971379" w:rsidRDefault="00F9097C" w:rsidP="003F5888">
            <w:pPr>
              <w:jc w:val="both"/>
              <w:rPr>
                <w:sz w:val="23"/>
                <w:szCs w:val="23"/>
                <w:lang w:val="uk-UA"/>
              </w:rPr>
            </w:pPr>
            <w:r w:rsidRPr="00971379">
              <w:rPr>
                <w:sz w:val="23"/>
                <w:szCs w:val="23"/>
                <w:lang w:val="uk-UA"/>
              </w:rPr>
              <w:t xml:space="preserve">Зазначена інформація оприлюднюється замовником відповідно до статті 10 Закону. </w:t>
            </w:r>
          </w:p>
          <w:p w:rsidR="004C7EA6" w:rsidRPr="00971379" w:rsidRDefault="004C7EA6" w:rsidP="003F5888">
            <w:pPr>
              <w:jc w:val="both"/>
              <w:rPr>
                <w:sz w:val="23"/>
                <w:szCs w:val="23"/>
                <w:lang w:val="uk-UA"/>
              </w:rPr>
            </w:pPr>
          </w:p>
        </w:tc>
      </w:tr>
      <w:tr w:rsidR="00F9097C" w:rsidRPr="00CC0C8E" w:rsidTr="00C1447E">
        <w:tc>
          <w:tcPr>
            <w:tcW w:w="9977" w:type="dxa"/>
            <w:gridSpan w:val="3"/>
          </w:tcPr>
          <w:p w:rsidR="00F9097C" w:rsidRPr="00971379" w:rsidRDefault="00F9097C" w:rsidP="003F5888">
            <w:pPr>
              <w:jc w:val="center"/>
              <w:rPr>
                <w:b/>
                <w:sz w:val="23"/>
                <w:szCs w:val="23"/>
                <w:highlight w:val="cyan"/>
                <w:lang w:val="uk-UA"/>
              </w:rPr>
            </w:pPr>
            <w:r w:rsidRPr="00971379">
              <w:rPr>
                <w:b/>
                <w:sz w:val="23"/>
                <w:szCs w:val="23"/>
                <w:lang w:val="uk-UA"/>
              </w:rPr>
              <w:t>III Інструкція з підготовки тендерної пропозиції</w:t>
            </w: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F9097C" w:rsidRPr="00971379" w:rsidRDefault="00F9097C" w:rsidP="003F5888">
            <w:pPr>
              <w:jc w:val="both"/>
              <w:rPr>
                <w:spacing w:val="1"/>
                <w:sz w:val="23"/>
                <w:szCs w:val="23"/>
                <w:lang w:val="uk-UA"/>
              </w:rPr>
            </w:pPr>
            <w:r w:rsidRPr="00971379">
              <w:rPr>
                <w:spacing w:val="1"/>
                <w:sz w:val="23"/>
                <w:szCs w:val="23"/>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9097C" w:rsidRPr="00971379" w:rsidRDefault="00F9097C" w:rsidP="003F5888">
            <w:pPr>
              <w:jc w:val="both"/>
              <w:rPr>
                <w:spacing w:val="1"/>
                <w:sz w:val="23"/>
                <w:szCs w:val="23"/>
                <w:lang w:val="uk-UA"/>
              </w:rPr>
            </w:pPr>
            <w:r w:rsidRPr="00971379">
              <w:rPr>
                <w:spacing w:val="1"/>
                <w:sz w:val="23"/>
                <w:szCs w:val="23"/>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F9097C" w:rsidRPr="00971379" w:rsidRDefault="00F9097C" w:rsidP="003F5888">
            <w:pPr>
              <w:jc w:val="both"/>
              <w:rPr>
                <w:sz w:val="23"/>
                <w:szCs w:val="23"/>
                <w:lang w:val="uk-UA"/>
              </w:rPr>
            </w:pPr>
            <w:r w:rsidRPr="00971379">
              <w:rPr>
                <w:sz w:val="23"/>
                <w:szCs w:val="23"/>
                <w:lang w:val="uk-UA"/>
              </w:rPr>
              <w:t>Учасник подає свою тендерну пропозицію до закінчення строку подання пропозицій.</w:t>
            </w:r>
          </w:p>
          <w:p w:rsidR="00F9097C" w:rsidRPr="00971379" w:rsidRDefault="00F9097C" w:rsidP="003F5888">
            <w:pPr>
              <w:jc w:val="both"/>
              <w:rPr>
                <w:sz w:val="23"/>
                <w:szCs w:val="23"/>
                <w:lang w:val="uk-UA"/>
              </w:rPr>
            </w:pPr>
            <w:r w:rsidRPr="00971379">
              <w:rPr>
                <w:sz w:val="23"/>
                <w:szCs w:val="23"/>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Pr="00971379" w:rsidRDefault="00F9097C" w:rsidP="003F5888">
            <w:pPr>
              <w:jc w:val="center"/>
              <w:rPr>
                <w:b/>
                <w:sz w:val="23"/>
                <w:szCs w:val="23"/>
              </w:rPr>
            </w:pPr>
            <w:r w:rsidRPr="00971379">
              <w:rPr>
                <w:b/>
                <w:sz w:val="23"/>
                <w:szCs w:val="23"/>
              </w:rPr>
              <w:t>Підстави для відмови в участі у процедурі закупівлі</w:t>
            </w:r>
          </w:p>
          <w:p w:rsidR="00F9097C" w:rsidRPr="00971379" w:rsidRDefault="00F9097C" w:rsidP="003F5888">
            <w:pPr>
              <w:jc w:val="both"/>
              <w:rPr>
                <w:sz w:val="23"/>
                <w:szCs w:val="23"/>
                <w:lang w:val="uk-UA"/>
              </w:rPr>
            </w:pPr>
            <w:r w:rsidRPr="00971379">
              <w:rPr>
                <w:sz w:val="23"/>
                <w:szCs w:val="23"/>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F9097C" w:rsidRPr="00971379" w:rsidRDefault="00F9097C" w:rsidP="003F5888">
            <w:pPr>
              <w:numPr>
                <w:ilvl w:val="0"/>
                <w:numId w:val="46"/>
              </w:numPr>
              <w:jc w:val="both"/>
              <w:rPr>
                <w:sz w:val="23"/>
                <w:szCs w:val="23"/>
                <w:lang w:val="uk-UA"/>
              </w:rPr>
            </w:pPr>
            <w:r w:rsidRPr="00971379">
              <w:rPr>
                <w:sz w:val="23"/>
                <w:szCs w:val="23"/>
                <w:lang w:val="uk-UA"/>
              </w:rPr>
              <w:t>Учасник ставить галочку в форматі згоди з тим, що підстави відсутні.</w:t>
            </w:r>
          </w:p>
          <w:p w:rsidR="00F9097C" w:rsidRPr="00971379" w:rsidRDefault="00F9097C" w:rsidP="003F5888">
            <w:pPr>
              <w:numPr>
                <w:ilvl w:val="0"/>
                <w:numId w:val="46"/>
              </w:numPr>
              <w:jc w:val="both"/>
              <w:rPr>
                <w:sz w:val="23"/>
                <w:szCs w:val="23"/>
                <w:lang w:val="uk-UA"/>
              </w:rPr>
            </w:pPr>
            <w:r w:rsidRPr="00971379">
              <w:rPr>
                <w:sz w:val="23"/>
                <w:szCs w:val="23"/>
                <w:lang w:val="uk-UA"/>
              </w:rPr>
              <w:t>Учасник вписує інформацію в додатковому полі (якщо Замовник вимагає «Заяву»)</w:t>
            </w:r>
          </w:p>
          <w:p w:rsidR="00F9097C" w:rsidRPr="00971379" w:rsidRDefault="00F9097C" w:rsidP="003F5888">
            <w:pPr>
              <w:numPr>
                <w:ilvl w:val="0"/>
                <w:numId w:val="46"/>
              </w:numPr>
              <w:jc w:val="both"/>
              <w:rPr>
                <w:sz w:val="23"/>
                <w:szCs w:val="23"/>
                <w:lang w:val="uk-UA"/>
              </w:rPr>
            </w:pPr>
            <w:r w:rsidRPr="00971379">
              <w:rPr>
                <w:sz w:val="23"/>
                <w:szCs w:val="23"/>
                <w:lang w:val="uk-UA"/>
              </w:rPr>
              <w:t xml:space="preserve">Учасник завантажує довідку (якщо Замовник вимагає «Документ»). </w:t>
            </w:r>
          </w:p>
          <w:p w:rsidR="00F9097C" w:rsidRPr="00971379" w:rsidRDefault="00F9097C" w:rsidP="003F5888">
            <w:pPr>
              <w:jc w:val="both"/>
              <w:rPr>
                <w:sz w:val="23"/>
                <w:szCs w:val="23"/>
                <w:lang w:val="uk-UA"/>
              </w:rPr>
            </w:pPr>
            <w:r w:rsidRPr="00971379">
              <w:rPr>
                <w:sz w:val="23"/>
                <w:szCs w:val="23"/>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9097C" w:rsidRPr="00971379" w:rsidRDefault="00F9097C" w:rsidP="003F5888">
            <w:pPr>
              <w:jc w:val="both"/>
              <w:rPr>
                <w:sz w:val="23"/>
                <w:szCs w:val="23"/>
                <w:lang w:val="uk-UA"/>
              </w:rPr>
            </w:pPr>
            <w:r w:rsidRPr="00971379">
              <w:rPr>
                <w:b/>
                <w:sz w:val="23"/>
                <w:szCs w:val="23"/>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w:t>
            </w:r>
            <w:r w:rsidRPr="00971379">
              <w:rPr>
                <w:b/>
                <w:sz w:val="23"/>
                <w:szCs w:val="23"/>
                <w:lang w:val="uk-UA"/>
              </w:rPr>
              <w:lastRenderedPageBreak/>
              <w:t>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F9097C" w:rsidRPr="00971379" w:rsidRDefault="00F9097C" w:rsidP="003F5888">
            <w:pPr>
              <w:numPr>
                <w:ilvl w:val="0"/>
                <w:numId w:val="6"/>
              </w:numPr>
              <w:ind w:left="25" w:firstLine="433"/>
              <w:jc w:val="both"/>
              <w:rPr>
                <w:sz w:val="23"/>
                <w:szCs w:val="23"/>
                <w:lang w:val="uk-UA"/>
              </w:rPr>
            </w:pPr>
            <w:r w:rsidRPr="00971379">
              <w:rPr>
                <w:spacing w:val="1"/>
                <w:sz w:val="23"/>
                <w:szCs w:val="23"/>
                <w:lang w:val="uk-UA"/>
              </w:rPr>
              <w:t xml:space="preserve">Файл </w:t>
            </w:r>
            <w:r w:rsidRPr="00971379">
              <w:rPr>
                <w:sz w:val="23"/>
                <w:szCs w:val="23"/>
                <w:lang w:val="uk-UA"/>
              </w:rPr>
              <w:t>у форматі pdf</w:t>
            </w:r>
            <w:r w:rsidRPr="00971379">
              <w:rPr>
                <w:spacing w:val="1"/>
                <w:sz w:val="23"/>
                <w:szCs w:val="23"/>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971379">
              <w:rPr>
                <w:b/>
                <w:spacing w:val="1"/>
                <w:sz w:val="23"/>
                <w:szCs w:val="23"/>
                <w:lang w:val="uk-UA"/>
              </w:rPr>
              <w:t>«</w:t>
            </w:r>
            <w:r w:rsidRPr="00971379">
              <w:rPr>
                <w:b/>
                <w:sz w:val="23"/>
                <w:szCs w:val="23"/>
                <w:lang w:val="uk-UA"/>
              </w:rPr>
              <w:t>Кваліфікаційні критерії до учасників та вимоги, установлені статтею 17 Закону»</w:t>
            </w:r>
            <w:r w:rsidRPr="00971379">
              <w:rPr>
                <w:sz w:val="23"/>
                <w:szCs w:val="23"/>
                <w:lang w:val="uk-UA"/>
              </w:rPr>
              <w:t xml:space="preserve"> </w:t>
            </w:r>
            <w:r w:rsidRPr="00971379">
              <w:rPr>
                <w:spacing w:val="1"/>
                <w:sz w:val="23"/>
                <w:szCs w:val="23"/>
                <w:lang w:val="uk-UA"/>
              </w:rPr>
              <w:t xml:space="preserve">цієї тендерної документації. </w:t>
            </w:r>
          </w:p>
          <w:p w:rsidR="00F9097C" w:rsidRPr="00971379" w:rsidRDefault="00F9097C" w:rsidP="003F5888">
            <w:pPr>
              <w:numPr>
                <w:ilvl w:val="0"/>
                <w:numId w:val="6"/>
              </w:numPr>
              <w:ind w:left="25" w:firstLine="433"/>
              <w:jc w:val="both"/>
              <w:rPr>
                <w:sz w:val="23"/>
                <w:szCs w:val="23"/>
                <w:lang w:val="uk-UA"/>
              </w:rPr>
            </w:pPr>
            <w:r w:rsidRPr="00971379">
              <w:rPr>
                <w:spacing w:val="1"/>
                <w:sz w:val="23"/>
                <w:szCs w:val="23"/>
                <w:lang w:val="uk-UA"/>
              </w:rPr>
              <w:t xml:space="preserve">Файл </w:t>
            </w:r>
            <w:r w:rsidRPr="00971379">
              <w:rPr>
                <w:color w:val="7030A0"/>
                <w:sz w:val="23"/>
                <w:szCs w:val="23"/>
                <w:lang w:val="uk-UA"/>
              </w:rPr>
              <w:t>у форматі pdf</w:t>
            </w:r>
            <w:r w:rsidRPr="00971379">
              <w:rPr>
                <w:spacing w:val="1"/>
                <w:sz w:val="23"/>
                <w:szCs w:val="23"/>
                <w:lang w:val="uk-UA"/>
              </w:rPr>
              <w:t>, відсканований з документів, які підтверджують</w:t>
            </w:r>
            <w:r w:rsidRPr="00971379">
              <w:rPr>
                <w:sz w:val="23"/>
                <w:szCs w:val="23"/>
                <w:lang w:val="uk-UA"/>
              </w:rPr>
              <w:t xml:space="preserve"> </w:t>
            </w:r>
            <w:r w:rsidRPr="00971379">
              <w:rPr>
                <w:spacing w:val="1"/>
                <w:sz w:val="23"/>
                <w:szCs w:val="23"/>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971379" w:rsidRDefault="00F9097C" w:rsidP="003F5888">
            <w:pPr>
              <w:spacing w:line="24" w:lineRule="atLeast"/>
              <w:ind w:left="25" w:firstLine="433"/>
              <w:jc w:val="both"/>
              <w:rPr>
                <w:spacing w:val="1"/>
                <w:sz w:val="23"/>
                <w:szCs w:val="23"/>
                <w:lang w:val="uk-UA"/>
              </w:rPr>
            </w:pPr>
            <w:r w:rsidRPr="00971379">
              <w:rPr>
                <w:spacing w:val="1"/>
                <w:sz w:val="23"/>
                <w:szCs w:val="23"/>
                <w:lang w:val="uk-UA"/>
              </w:rPr>
              <w:t xml:space="preserve">- для юридичних осіб повноваження щодо підпису документів пропозиції учасника процедури закупівлі </w:t>
            </w:r>
            <w:r w:rsidRPr="00971379">
              <w:rPr>
                <w:sz w:val="23"/>
                <w:szCs w:val="23"/>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971379" w:rsidRDefault="00F9097C" w:rsidP="003F5888">
            <w:pPr>
              <w:spacing w:line="24" w:lineRule="atLeast"/>
              <w:ind w:left="25" w:firstLine="433"/>
              <w:jc w:val="both"/>
              <w:rPr>
                <w:sz w:val="23"/>
                <w:szCs w:val="23"/>
                <w:lang w:val="uk-UA"/>
              </w:rPr>
            </w:pPr>
            <w:r w:rsidRPr="00971379">
              <w:rPr>
                <w:spacing w:val="1"/>
                <w:sz w:val="23"/>
                <w:szCs w:val="23"/>
                <w:lang w:val="uk-UA"/>
              </w:rPr>
              <w:t xml:space="preserve">- для фізичних осіб повноваження щодо підпису документів пропозиції учасника процедури закупівлі </w:t>
            </w:r>
            <w:r w:rsidRPr="00971379">
              <w:rPr>
                <w:sz w:val="23"/>
                <w:szCs w:val="23"/>
                <w:lang w:val="uk-UA"/>
              </w:rPr>
              <w:t>підтверджуються паспортом (1,2 сторінка) або іншим документом, що посвідчує особу, яка підписала пропозицію.</w:t>
            </w:r>
          </w:p>
          <w:p w:rsidR="00F9097C" w:rsidRPr="00971379" w:rsidRDefault="00F9097C" w:rsidP="003F5888">
            <w:pPr>
              <w:spacing w:line="24" w:lineRule="atLeast"/>
              <w:ind w:left="25" w:firstLine="433"/>
              <w:jc w:val="both"/>
              <w:rPr>
                <w:sz w:val="23"/>
                <w:szCs w:val="23"/>
                <w:lang w:val="uk-UA"/>
              </w:rPr>
            </w:pPr>
            <w:r w:rsidRPr="00971379">
              <w:rPr>
                <w:sz w:val="23"/>
                <w:szCs w:val="23"/>
                <w:lang w:val="uk-UA"/>
              </w:rPr>
              <w:t>- для об’єднання учасників - документом, що підтверджує повноваження особи учасника на підписання документів.</w:t>
            </w:r>
          </w:p>
          <w:p w:rsidR="00F9097C" w:rsidRPr="00971379" w:rsidRDefault="00F9097C" w:rsidP="003F5888">
            <w:pPr>
              <w:numPr>
                <w:ilvl w:val="0"/>
                <w:numId w:val="6"/>
              </w:numPr>
              <w:tabs>
                <w:tab w:val="left" w:pos="876"/>
              </w:tabs>
              <w:ind w:left="25" w:firstLine="451"/>
              <w:jc w:val="both"/>
              <w:rPr>
                <w:i/>
                <w:sz w:val="23"/>
                <w:szCs w:val="23"/>
                <w:lang w:val="uk-UA"/>
              </w:rPr>
            </w:pPr>
            <w:r w:rsidRPr="00971379">
              <w:rPr>
                <w:spacing w:val="1"/>
                <w:sz w:val="23"/>
                <w:szCs w:val="23"/>
                <w:lang w:val="uk-UA"/>
              </w:rPr>
              <w:t xml:space="preserve">Файл </w:t>
            </w:r>
            <w:r w:rsidRPr="00971379">
              <w:rPr>
                <w:color w:val="7030A0"/>
                <w:sz w:val="23"/>
                <w:szCs w:val="23"/>
                <w:lang w:val="uk-UA"/>
              </w:rPr>
              <w:t>у форматі pdf</w:t>
            </w:r>
            <w:r w:rsidRPr="00971379">
              <w:rPr>
                <w:spacing w:val="1"/>
                <w:sz w:val="23"/>
                <w:szCs w:val="23"/>
                <w:lang w:val="uk-UA"/>
              </w:rPr>
              <w:t>, відсканований з документу про створення об’єднання (</w:t>
            </w:r>
            <w:r w:rsidRPr="00971379">
              <w:rPr>
                <w:i/>
                <w:spacing w:val="1"/>
                <w:sz w:val="23"/>
                <w:szCs w:val="23"/>
                <w:lang w:val="uk-UA"/>
              </w:rPr>
              <w:t>надається об’єднанням учасників).</w:t>
            </w:r>
          </w:p>
          <w:p w:rsidR="00F9097C" w:rsidRPr="00971379" w:rsidRDefault="00A9687D" w:rsidP="005430CD">
            <w:pPr>
              <w:tabs>
                <w:tab w:val="left" w:pos="876"/>
              </w:tabs>
              <w:jc w:val="both"/>
              <w:rPr>
                <w:i/>
                <w:sz w:val="23"/>
                <w:szCs w:val="23"/>
                <w:lang w:val="uk-UA"/>
              </w:rPr>
            </w:pPr>
            <w:r w:rsidRPr="00971379">
              <w:rPr>
                <w:spacing w:val="1"/>
                <w:sz w:val="23"/>
                <w:szCs w:val="23"/>
                <w:lang w:val="uk-UA"/>
              </w:rPr>
              <w:t xml:space="preserve">          4</w:t>
            </w:r>
            <w:r w:rsidR="00F9097C" w:rsidRPr="00971379">
              <w:rPr>
                <w:spacing w:val="1"/>
                <w:sz w:val="23"/>
                <w:szCs w:val="23"/>
                <w:lang w:val="uk-UA"/>
              </w:rPr>
              <w:t xml:space="preserve">. Файл у форматі pdf, відсканований з підписаного уповноваженою особою учасника </w:t>
            </w:r>
            <w:r w:rsidR="00F9097C" w:rsidRPr="00971379">
              <w:rPr>
                <w:i/>
                <w:spacing w:val="1"/>
                <w:sz w:val="23"/>
                <w:szCs w:val="23"/>
                <w:lang w:val="uk-UA"/>
              </w:rPr>
              <w:t>ЗВЕДЕНОГО ПЕРЕЛІКУ НА ЗАКУПІВЛЮ ТОВАРУ</w:t>
            </w:r>
            <w:r w:rsidR="00F9097C" w:rsidRPr="00971379">
              <w:rPr>
                <w:spacing w:val="1"/>
                <w:sz w:val="23"/>
                <w:szCs w:val="23"/>
                <w:lang w:val="uk-UA"/>
              </w:rPr>
              <w:t xml:space="preserve">, складеного у відповідності до додатку 1 </w:t>
            </w:r>
            <w:r w:rsidR="00F9097C" w:rsidRPr="00971379">
              <w:rPr>
                <w:sz w:val="23"/>
                <w:szCs w:val="23"/>
                <w:lang w:val="uk-UA"/>
              </w:rPr>
              <w:t>до тендерної документації (див. розділ «Інша інформація» даної тендерної документації)</w:t>
            </w:r>
            <w:r w:rsidR="00F9097C" w:rsidRPr="00971379">
              <w:rPr>
                <w:spacing w:val="1"/>
                <w:sz w:val="23"/>
                <w:szCs w:val="23"/>
                <w:lang w:val="uk-UA"/>
              </w:rPr>
              <w:t>. Учасник заповнює наступні розділи: № з/п.; найменування товару, виробник або ТМ, країна походження товару, технічні характеристики, тип чи марку, креслення, од. вим., кількість, терміни постачання; примітки Замовника торгів - гарантія виробника на товар.</w:t>
            </w:r>
            <w:r w:rsidR="00F9097C" w:rsidRPr="00971379">
              <w:rPr>
                <w:i/>
                <w:sz w:val="23"/>
                <w:szCs w:val="23"/>
                <w:lang w:val="uk-UA"/>
              </w:rPr>
              <w:t xml:space="preserve"> </w:t>
            </w:r>
            <w:r w:rsidR="00F9097C" w:rsidRPr="00971379">
              <w:rPr>
                <w:sz w:val="23"/>
                <w:szCs w:val="23"/>
                <w:lang w:val="uk-UA"/>
              </w:rPr>
              <w:t>При наявності вказати ГОСТ, ДСТУ, ТУ, тощо.</w:t>
            </w:r>
            <w:r w:rsidR="00F9097C" w:rsidRPr="00971379">
              <w:rPr>
                <w:i/>
                <w:sz w:val="23"/>
                <w:szCs w:val="23"/>
                <w:lang w:val="uk-UA"/>
              </w:rPr>
              <w:t xml:space="preserve"> </w:t>
            </w:r>
          </w:p>
          <w:p w:rsidR="00F9097C" w:rsidRPr="00971379" w:rsidRDefault="00F9097C" w:rsidP="003F5888">
            <w:pPr>
              <w:tabs>
                <w:tab w:val="left" w:pos="876"/>
              </w:tabs>
              <w:ind w:left="25"/>
              <w:jc w:val="both"/>
              <w:rPr>
                <w:sz w:val="23"/>
                <w:szCs w:val="23"/>
                <w:lang w:val="uk-UA"/>
              </w:rPr>
            </w:pPr>
            <w:r w:rsidRPr="00971379">
              <w:rPr>
                <w:i/>
                <w:spacing w:val="1"/>
                <w:sz w:val="23"/>
                <w:szCs w:val="23"/>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C7251F" w:rsidRPr="00971379" w:rsidRDefault="00A9687D" w:rsidP="00C7251F">
            <w:pPr>
              <w:tabs>
                <w:tab w:val="left" w:pos="876"/>
              </w:tabs>
              <w:jc w:val="both"/>
              <w:rPr>
                <w:sz w:val="23"/>
                <w:szCs w:val="23"/>
                <w:lang w:val="uk-UA"/>
              </w:rPr>
            </w:pPr>
            <w:r w:rsidRPr="00971379">
              <w:rPr>
                <w:spacing w:val="1"/>
                <w:sz w:val="23"/>
                <w:szCs w:val="23"/>
                <w:lang w:val="uk-UA"/>
              </w:rPr>
              <w:t>5</w:t>
            </w:r>
            <w:r w:rsidR="00F9097C" w:rsidRPr="00971379">
              <w:rPr>
                <w:spacing w:val="1"/>
                <w:sz w:val="23"/>
                <w:szCs w:val="23"/>
                <w:lang w:val="uk-UA"/>
              </w:rPr>
              <w:t>.</w:t>
            </w:r>
            <w:r w:rsidR="00C7251F" w:rsidRPr="00971379">
              <w:rPr>
                <w:spacing w:val="1"/>
                <w:sz w:val="23"/>
                <w:szCs w:val="23"/>
                <w:lang w:val="uk-UA"/>
              </w:rPr>
              <w:t xml:space="preserve"> Файл </w:t>
            </w:r>
            <w:r w:rsidR="00C7251F" w:rsidRPr="00971379">
              <w:rPr>
                <w:color w:val="7030A0"/>
                <w:sz w:val="23"/>
                <w:szCs w:val="23"/>
                <w:lang w:val="uk-UA"/>
              </w:rPr>
              <w:t>у форматі pdf</w:t>
            </w:r>
            <w:r w:rsidR="00C7251F" w:rsidRPr="00971379">
              <w:rPr>
                <w:spacing w:val="1"/>
                <w:sz w:val="23"/>
                <w:szCs w:val="23"/>
                <w:lang w:val="uk-UA"/>
              </w:rPr>
              <w:t xml:space="preserve">, відсканований з Анкети для резидентів відповідно до </w:t>
            </w:r>
            <w:r w:rsidR="00C7251F" w:rsidRPr="00971379">
              <w:rPr>
                <w:sz w:val="23"/>
                <w:szCs w:val="23"/>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C7251F" w:rsidRPr="00E3322B" w:rsidRDefault="00A9687D" w:rsidP="00C7251F">
            <w:pPr>
              <w:tabs>
                <w:tab w:val="left" w:pos="876"/>
              </w:tabs>
              <w:jc w:val="both"/>
              <w:rPr>
                <w:sz w:val="23"/>
                <w:szCs w:val="23"/>
                <w:lang w:val="uk-UA"/>
              </w:rPr>
            </w:pPr>
            <w:r w:rsidRPr="00E3322B">
              <w:rPr>
                <w:sz w:val="23"/>
                <w:szCs w:val="23"/>
                <w:lang w:val="uk-UA"/>
              </w:rPr>
              <w:t>6</w:t>
            </w:r>
            <w:r w:rsidR="00C7251F" w:rsidRPr="00E3322B">
              <w:rPr>
                <w:sz w:val="23"/>
                <w:szCs w:val="23"/>
                <w:lang w:val="uk-UA"/>
              </w:rPr>
              <w:t xml:space="preserve">. Файл (файли) у форматі pdf </w:t>
            </w:r>
            <w:r w:rsidR="00C7251F" w:rsidRPr="00E3322B">
              <w:rPr>
                <w:spacing w:val="1"/>
                <w:sz w:val="23"/>
                <w:szCs w:val="23"/>
                <w:lang w:val="uk-UA"/>
              </w:rPr>
              <w:t xml:space="preserve">відскановані </w:t>
            </w:r>
            <w:r w:rsidR="00C7251F" w:rsidRPr="00E3322B">
              <w:rPr>
                <w:sz w:val="23"/>
                <w:szCs w:val="23"/>
                <w:lang w:val="uk-UA"/>
              </w:rPr>
              <w:t>з документів, що зазначені в розділі «ДОКУМЕНТИ» Анкети</w:t>
            </w:r>
            <w:r w:rsidR="00C7251F" w:rsidRPr="00E3322B">
              <w:rPr>
                <w:spacing w:val="1"/>
                <w:sz w:val="23"/>
                <w:szCs w:val="23"/>
                <w:lang w:val="uk-UA"/>
              </w:rPr>
              <w:t xml:space="preserve"> відповідно до </w:t>
            </w:r>
            <w:r w:rsidR="00C7251F" w:rsidRPr="00E3322B">
              <w:rPr>
                <w:sz w:val="23"/>
                <w:szCs w:val="23"/>
                <w:lang w:val="uk-UA"/>
              </w:rPr>
              <w:t>додатку 5 до тендерної документації (див. розділ «Інша інформація» даної тендерної документації),</w:t>
            </w:r>
          </w:p>
          <w:p w:rsidR="00C7251F" w:rsidRPr="00E3322B" w:rsidRDefault="00C7251F" w:rsidP="00C7251F">
            <w:pPr>
              <w:tabs>
                <w:tab w:val="left" w:pos="876"/>
              </w:tabs>
              <w:ind w:left="25"/>
              <w:jc w:val="both"/>
              <w:rPr>
                <w:sz w:val="23"/>
                <w:szCs w:val="23"/>
                <w:lang w:val="uk-UA"/>
              </w:rPr>
            </w:pPr>
            <w:r w:rsidRPr="00E3322B">
              <w:rPr>
                <w:b/>
                <w:sz w:val="23"/>
                <w:szCs w:val="23"/>
                <w:lang w:val="uk-UA"/>
              </w:rPr>
              <w:t xml:space="preserve">Примітка: </w:t>
            </w:r>
            <w:r w:rsidRPr="00E3322B">
              <w:rPr>
                <w:sz w:val="23"/>
                <w:szCs w:val="23"/>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8B7A17" w:rsidRPr="00060FBD" w:rsidRDefault="008B7A17" w:rsidP="008B7A17">
            <w:pPr>
              <w:jc w:val="both"/>
              <w:rPr>
                <w:lang w:val="uk-UA"/>
              </w:rPr>
            </w:pPr>
            <w:r>
              <w:rPr>
                <w:sz w:val="23"/>
                <w:szCs w:val="23"/>
                <w:lang w:val="uk-UA"/>
              </w:rPr>
              <w:lastRenderedPageBreak/>
              <w:t xml:space="preserve">  </w:t>
            </w:r>
            <w:r w:rsidR="00E517D0" w:rsidRPr="00F52081">
              <w:rPr>
                <w:sz w:val="23"/>
                <w:szCs w:val="23"/>
                <w:lang w:val="uk-UA"/>
              </w:rPr>
              <w:t xml:space="preserve"> </w:t>
            </w:r>
            <w:r>
              <w:rPr>
                <w:lang w:val="uk-UA"/>
              </w:rPr>
              <w:t>7</w:t>
            </w:r>
            <w:r w:rsidRPr="00060FBD">
              <w:rPr>
                <w:lang w:val="uk-UA"/>
              </w:rPr>
              <w:t xml:space="preserve">.   Файл (файли) у форматі pdf </w:t>
            </w:r>
            <w:r w:rsidRPr="00060FBD">
              <w:rPr>
                <w:spacing w:val="1"/>
                <w:lang w:val="uk-UA"/>
              </w:rPr>
              <w:t xml:space="preserve">відсканований </w:t>
            </w:r>
            <w:r w:rsidRPr="00060FBD">
              <w:rPr>
                <w:lang w:val="uk-UA"/>
              </w:rPr>
              <w:t xml:space="preserve">з документу з інформацією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 </w:t>
            </w:r>
          </w:p>
          <w:p w:rsidR="00B40511" w:rsidRPr="00971379" w:rsidRDefault="00B40511" w:rsidP="00F57A56">
            <w:pPr>
              <w:jc w:val="both"/>
              <w:rPr>
                <w:sz w:val="23"/>
                <w:szCs w:val="23"/>
                <w:lang w:val="uk-UA"/>
              </w:rPr>
            </w:pPr>
          </w:p>
          <w:p w:rsidR="00F9097C" w:rsidRPr="00971379" w:rsidRDefault="00F9097C" w:rsidP="003F5888">
            <w:pPr>
              <w:ind w:firstLine="451"/>
              <w:jc w:val="both"/>
              <w:rPr>
                <w:sz w:val="23"/>
                <w:szCs w:val="23"/>
                <w:lang w:val="uk-UA"/>
              </w:rPr>
            </w:pPr>
            <w:r w:rsidRPr="00971379">
              <w:rPr>
                <w:sz w:val="23"/>
                <w:szCs w:val="23"/>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971379">
                <w:rPr>
                  <w:color w:val="0000FF"/>
                  <w:sz w:val="23"/>
                  <w:szCs w:val="23"/>
                  <w:u w:val="single"/>
                  <w:lang w:val="uk-UA"/>
                </w:rPr>
                <w:t>"Про електронні документи та електронний документообіг"</w:t>
              </w:r>
            </w:hyperlink>
            <w:r w:rsidRPr="00971379">
              <w:rPr>
                <w:sz w:val="23"/>
                <w:szCs w:val="23"/>
                <w:lang w:val="uk-UA"/>
              </w:rPr>
              <w:t xml:space="preserve"> та </w:t>
            </w:r>
            <w:hyperlink r:id="rId11" w:tgtFrame="_blank" w:history="1">
              <w:r w:rsidRPr="00971379">
                <w:rPr>
                  <w:color w:val="0000FF"/>
                  <w:sz w:val="23"/>
                  <w:szCs w:val="23"/>
                  <w:u w:val="single"/>
                  <w:lang w:val="uk-UA"/>
                </w:rPr>
                <w:t>"Про електронні довірчі послуги"</w:t>
              </w:r>
            </w:hyperlink>
            <w:r w:rsidRPr="00971379">
              <w:rPr>
                <w:sz w:val="23"/>
                <w:szCs w:val="23"/>
                <w:lang w:val="uk-UA"/>
              </w:rPr>
              <w:t>.</w:t>
            </w:r>
          </w:p>
          <w:p w:rsidR="00F9097C" w:rsidRPr="00971379" w:rsidRDefault="00F9097C" w:rsidP="003F5888">
            <w:pPr>
              <w:ind w:firstLine="451"/>
              <w:jc w:val="both"/>
              <w:rPr>
                <w:sz w:val="23"/>
                <w:szCs w:val="23"/>
                <w:lang w:val="uk-UA"/>
              </w:rPr>
            </w:pPr>
          </w:p>
          <w:p w:rsidR="00F9097C" w:rsidRPr="00971379" w:rsidRDefault="00F9097C" w:rsidP="003F5888">
            <w:pPr>
              <w:ind w:firstLine="451"/>
              <w:jc w:val="both"/>
              <w:rPr>
                <w:color w:val="00B050"/>
                <w:sz w:val="23"/>
                <w:szCs w:val="23"/>
                <w:lang w:val="uk-UA"/>
              </w:rPr>
            </w:pPr>
            <w:r w:rsidRPr="00971379">
              <w:rPr>
                <w:sz w:val="23"/>
                <w:szCs w:val="23"/>
                <w:lang w:val="uk-UA"/>
              </w:rPr>
              <w:t xml:space="preserve">Кожен учасник має право подати </w:t>
            </w:r>
            <w:r w:rsidR="00CD3A8E" w:rsidRPr="00971379">
              <w:rPr>
                <w:sz w:val="23"/>
                <w:szCs w:val="23"/>
                <w:lang w:val="uk-UA"/>
              </w:rPr>
              <w:t>тільки одну тендерну пропозицію.</w:t>
            </w:r>
          </w:p>
          <w:p w:rsidR="00F9097C" w:rsidRPr="00971379" w:rsidRDefault="00F9097C" w:rsidP="003F5888">
            <w:pPr>
              <w:ind w:firstLine="433"/>
              <w:jc w:val="both"/>
              <w:rPr>
                <w:b/>
                <w:sz w:val="23"/>
                <w:szCs w:val="23"/>
                <w:lang w:val="uk-UA"/>
              </w:rPr>
            </w:pPr>
            <w:r w:rsidRPr="00971379">
              <w:rPr>
                <w:b/>
                <w:sz w:val="23"/>
                <w:szCs w:val="23"/>
                <w:lang w:val="uk-UA"/>
              </w:rPr>
              <w:t xml:space="preserve">Подання учасником своєї пропозиції буде вважатися, що він погодився з проектом договору, наведеним у </w:t>
            </w:r>
            <w:r w:rsidRPr="00971379">
              <w:rPr>
                <w:b/>
                <w:spacing w:val="1"/>
                <w:sz w:val="23"/>
                <w:szCs w:val="23"/>
                <w:lang w:val="uk-UA"/>
              </w:rPr>
              <w:t>додатку до тендерної документації</w:t>
            </w:r>
            <w:r w:rsidRPr="00971379">
              <w:rPr>
                <w:b/>
                <w:sz w:val="23"/>
                <w:szCs w:val="23"/>
                <w:lang w:val="uk-UA"/>
              </w:rPr>
              <w:t xml:space="preserve"> та дає згоду, у разі визнання його переможцем процедури закупівлі, підписати цей договір.</w:t>
            </w:r>
          </w:p>
          <w:p w:rsidR="00F9097C" w:rsidRPr="00971379" w:rsidRDefault="00F9097C" w:rsidP="003F5888">
            <w:pPr>
              <w:ind w:firstLine="433"/>
              <w:jc w:val="both"/>
              <w:rPr>
                <w:b/>
                <w:sz w:val="23"/>
                <w:szCs w:val="23"/>
                <w:lang w:val="uk-UA"/>
              </w:rPr>
            </w:pPr>
            <w:r w:rsidRPr="00971379">
              <w:rPr>
                <w:b/>
                <w:sz w:val="23"/>
                <w:szCs w:val="23"/>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F9097C" w:rsidRPr="00971379" w:rsidRDefault="00F9097C" w:rsidP="003F5888">
            <w:pPr>
              <w:shd w:val="clear" w:color="auto" w:fill="FFFFFF"/>
              <w:tabs>
                <w:tab w:val="left" w:pos="1134"/>
              </w:tabs>
              <w:ind w:right="23"/>
              <w:jc w:val="both"/>
              <w:rPr>
                <w:color w:val="000000"/>
                <w:sz w:val="23"/>
                <w:szCs w:val="23"/>
              </w:rPr>
            </w:pPr>
            <w:r w:rsidRPr="00971379">
              <w:rPr>
                <w:color w:val="000000"/>
                <w:sz w:val="23"/>
                <w:szCs w:val="23"/>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9097C" w:rsidRDefault="00F9097C" w:rsidP="003F5888">
            <w:pPr>
              <w:shd w:val="clear" w:color="auto" w:fill="FFFFFF"/>
              <w:tabs>
                <w:tab w:val="left" w:pos="1134"/>
              </w:tabs>
              <w:ind w:right="23"/>
              <w:jc w:val="both"/>
              <w:rPr>
                <w:spacing w:val="1"/>
                <w:sz w:val="23"/>
                <w:szCs w:val="23"/>
                <w:lang w:val="uk-UA"/>
              </w:rPr>
            </w:pPr>
            <w:r w:rsidRPr="00971379">
              <w:rPr>
                <w:spacing w:val="1"/>
                <w:sz w:val="23"/>
                <w:szCs w:val="23"/>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8C502F" w:rsidRPr="00971379" w:rsidRDefault="008C502F" w:rsidP="003F5888">
            <w:pPr>
              <w:shd w:val="clear" w:color="auto" w:fill="FFFFFF"/>
              <w:tabs>
                <w:tab w:val="left" w:pos="1134"/>
              </w:tabs>
              <w:ind w:right="23"/>
              <w:jc w:val="both"/>
              <w:rPr>
                <w:spacing w:val="1"/>
                <w:sz w:val="23"/>
                <w:szCs w:val="23"/>
                <w:lang w:val="uk-UA"/>
              </w:rPr>
            </w:pPr>
          </w:p>
          <w:p w:rsidR="00F9097C" w:rsidRPr="00971379" w:rsidRDefault="00F9097C" w:rsidP="003F5888">
            <w:pPr>
              <w:shd w:val="clear" w:color="auto" w:fill="FFFFFF"/>
              <w:tabs>
                <w:tab w:val="left" w:pos="1134"/>
              </w:tabs>
              <w:ind w:right="23" w:firstLine="567"/>
              <w:jc w:val="both"/>
              <w:rPr>
                <w:b/>
                <w:i/>
                <w:spacing w:val="1"/>
                <w:sz w:val="23"/>
                <w:szCs w:val="23"/>
                <w:lang w:val="uk-UA"/>
              </w:rPr>
            </w:pPr>
            <w:r w:rsidRPr="00971379">
              <w:rPr>
                <w:b/>
                <w:i/>
                <w:spacing w:val="1"/>
                <w:sz w:val="23"/>
                <w:szCs w:val="23"/>
                <w:lang w:val="uk-UA"/>
              </w:rPr>
              <w:t>Примітки до розділу «</w:t>
            </w:r>
            <w:r w:rsidRPr="00971379">
              <w:rPr>
                <w:b/>
                <w:i/>
                <w:sz w:val="23"/>
                <w:szCs w:val="23"/>
                <w:lang w:val="uk-UA"/>
              </w:rPr>
              <w:t>Інструкція з підготовки тендерної пропозиції»</w:t>
            </w:r>
            <w:r w:rsidRPr="00971379">
              <w:rPr>
                <w:b/>
                <w:i/>
                <w:spacing w:val="1"/>
                <w:sz w:val="23"/>
                <w:szCs w:val="23"/>
                <w:lang w:val="uk-UA"/>
              </w:rPr>
              <w:t>:</w:t>
            </w:r>
          </w:p>
          <w:p w:rsidR="00F9097C" w:rsidRPr="00971379" w:rsidRDefault="00F9097C" w:rsidP="003F5888">
            <w:pPr>
              <w:ind w:firstLine="451"/>
              <w:jc w:val="both"/>
              <w:rPr>
                <w:spacing w:val="1"/>
                <w:sz w:val="23"/>
                <w:szCs w:val="23"/>
                <w:lang w:val="uk-UA"/>
              </w:rPr>
            </w:pPr>
            <w:r w:rsidRPr="00971379">
              <w:rPr>
                <w:b/>
                <w:i/>
                <w:spacing w:val="1"/>
                <w:sz w:val="23"/>
                <w:szCs w:val="23"/>
                <w:lang w:val="uk-UA"/>
              </w:rPr>
              <w:t>Примітка 1</w:t>
            </w:r>
            <w:r w:rsidRPr="00971379">
              <w:rPr>
                <w:b/>
                <w:spacing w:val="1"/>
                <w:sz w:val="23"/>
                <w:szCs w:val="23"/>
                <w:lang w:val="uk-UA"/>
              </w:rPr>
              <w:t>.</w:t>
            </w:r>
            <w:r w:rsidRPr="00971379">
              <w:rPr>
                <w:spacing w:val="1"/>
                <w:sz w:val="23"/>
                <w:szCs w:val="23"/>
                <w:lang w:val="uk-UA"/>
              </w:rPr>
              <w:t xml:space="preserve"> </w:t>
            </w:r>
          </w:p>
          <w:p w:rsidR="00F9097C" w:rsidRPr="00971379" w:rsidRDefault="00F9097C" w:rsidP="003F5888">
            <w:pPr>
              <w:jc w:val="both"/>
              <w:rPr>
                <w:sz w:val="23"/>
                <w:szCs w:val="23"/>
                <w:lang w:val="uk-UA"/>
              </w:rPr>
            </w:pPr>
            <w:r w:rsidRPr="00971379">
              <w:rPr>
                <w:sz w:val="23"/>
                <w:szCs w:val="23"/>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F9097C" w:rsidRPr="00971379" w:rsidRDefault="00F9097C" w:rsidP="003F5888">
            <w:pPr>
              <w:jc w:val="both"/>
              <w:rPr>
                <w:color w:val="000000"/>
                <w:sz w:val="23"/>
                <w:szCs w:val="23"/>
                <w:lang w:val="uk-UA"/>
              </w:rPr>
            </w:pPr>
            <w:r w:rsidRPr="00971379">
              <w:rPr>
                <w:sz w:val="23"/>
                <w:szCs w:val="23"/>
                <w:lang w:val="uk-UA"/>
              </w:rPr>
              <w:t xml:space="preserve">Крім того </w:t>
            </w:r>
            <w:r w:rsidRPr="00971379">
              <w:rPr>
                <w:spacing w:val="1"/>
                <w:sz w:val="23"/>
                <w:szCs w:val="23"/>
                <w:lang w:val="uk-UA"/>
              </w:rPr>
              <w:t xml:space="preserve">учасник-нерезидент надає файл </w:t>
            </w:r>
            <w:r w:rsidRPr="00971379">
              <w:rPr>
                <w:color w:val="7030A0"/>
                <w:sz w:val="23"/>
                <w:szCs w:val="23"/>
                <w:lang w:val="uk-UA"/>
              </w:rPr>
              <w:t>у форматі pdf</w:t>
            </w:r>
            <w:r w:rsidRPr="00971379">
              <w:rPr>
                <w:spacing w:val="1"/>
                <w:sz w:val="23"/>
                <w:szCs w:val="23"/>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971379">
              <w:rPr>
                <w:color w:val="7030A0"/>
                <w:sz w:val="23"/>
                <w:szCs w:val="23"/>
                <w:lang w:val="uk-UA"/>
              </w:rPr>
              <w:t>у форматі pdf</w:t>
            </w:r>
            <w:r w:rsidRPr="00971379">
              <w:rPr>
                <w:spacing w:val="1"/>
                <w:sz w:val="23"/>
                <w:szCs w:val="23"/>
                <w:lang w:val="uk-UA"/>
              </w:rPr>
              <w:t xml:space="preserve">, відсканований з оригіналу листа, складеного в довільній формі і підписаного </w:t>
            </w:r>
            <w:r w:rsidRPr="00971379">
              <w:rPr>
                <w:sz w:val="23"/>
                <w:szCs w:val="23"/>
                <w:lang w:val="uk-UA"/>
              </w:rPr>
              <w:t>уповноваженою особою учасника, в якому зазначається</w:t>
            </w:r>
            <w:r w:rsidRPr="00971379">
              <w:rPr>
                <w:color w:val="000000"/>
                <w:sz w:val="23"/>
                <w:szCs w:val="23"/>
                <w:lang w:val="uk-UA"/>
              </w:rPr>
              <w:t xml:space="preserve"> повна назва та адреса кінцевих бенефіціарів учасника.</w:t>
            </w:r>
          </w:p>
          <w:p w:rsidR="00F9097C" w:rsidRPr="00971379" w:rsidRDefault="00F9097C" w:rsidP="003F5888">
            <w:pPr>
              <w:jc w:val="both"/>
              <w:rPr>
                <w:sz w:val="23"/>
                <w:szCs w:val="23"/>
                <w:lang w:val="uk-UA"/>
              </w:rPr>
            </w:pPr>
            <w:r w:rsidRPr="00971379">
              <w:rPr>
                <w:sz w:val="23"/>
                <w:szCs w:val="23"/>
                <w:lang w:val="uk-UA"/>
              </w:rPr>
              <w:t xml:space="preserve">Переклад вказаних документів має бути завірений в установленому порядку (згідно з наказом Міністерством </w:t>
            </w:r>
            <w:r w:rsidRPr="00971379">
              <w:rPr>
                <w:sz w:val="23"/>
                <w:szCs w:val="23"/>
                <w:lang w:val="uk-UA"/>
              </w:rPr>
              <w:lastRenderedPageBreak/>
              <w:t xml:space="preserve">юстиції України «Про затвердження Порядку вчинення нотаріальних дій нотаріусами України» N 296/5 від 22.02.2012). </w:t>
            </w:r>
          </w:p>
          <w:p w:rsidR="0028217A" w:rsidRPr="00971379" w:rsidRDefault="0028217A" w:rsidP="0028217A">
            <w:pPr>
              <w:jc w:val="both"/>
              <w:rPr>
                <w:rFonts w:eastAsia="Times New Roman"/>
                <w:sz w:val="23"/>
                <w:szCs w:val="23"/>
                <w:lang w:val="uk-UA"/>
              </w:rPr>
            </w:pPr>
            <w:r w:rsidRPr="00971379">
              <w:rPr>
                <w:rFonts w:eastAsia="Times New Roman"/>
                <w:sz w:val="23"/>
                <w:szCs w:val="23"/>
                <w:lang w:val="uk-UA"/>
              </w:rPr>
              <w:t>Також учасник-нерезидент надає:</w:t>
            </w:r>
          </w:p>
          <w:p w:rsidR="0028217A" w:rsidRPr="00971379" w:rsidRDefault="0028217A" w:rsidP="0028217A">
            <w:pPr>
              <w:jc w:val="both"/>
              <w:rPr>
                <w:rFonts w:eastAsia="Times New Roman"/>
                <w:sz w:val="23"/>
                <w:szCs w:val="23"/>
                <w:lang w:val="uk-UA"/>
              </w:rPr>
            </w:pPr>
            <w:r w:rsidRPr="00971379">
              <w:rPr>
                <w:rFonts w:eastAsia="Times New Roman"/>
                <w:spacing w:val="1"/>
                <w:sz w:val="23"/>
                <w:szCs w:val="23"/>
                <w:lang w:val="uk-UA"/>
              </w:rPr>
              <w:t xml:space="preserve">- файл </w:t>
            </w:r>
            <w:r w:rsidRPr="00971379">
              <w:rPr>
                <w:rFonts w:eastAsia="Times New Roman"/>
                <w:sz w:val="23"/>
                <w:szCs w:val="23"/>
                <w:lang w:val="uk-UA"/>
              </w:rPr>
              <w:t>у форматі pdf</w:t>
            </w:r>
            <w:r w:rsidRPr="00971379">
              <w:rPr>
                <w:rFonts w:eastAsia="Times New Roman"/>
                <w:spacing w:val="1"/>
                <w:sz w:val="23"/>
                <w:szCs w:val="23"/>
                <w:lang w:val="uk-UA"/>
              </w:rPr>
              <w:t xml:space="preserve">, відсканований з анкети </w:t>
            </w:r>
            <w:r w:rsidRPr="00971379">
              <w:rPr>
                <w:rFonts w:eastAsia="Times New Roman"/>
                <w:sz w:val="23"/>
                <w:szCs w:val="23"/>
                <w:lang w:val="uk-UA"/>
              </w:rPr>
              <w:t xml:space="preserve">з перекладом на англійську мову для контрагентів-нерезидентів (додаток 5 до ТД), заповнений українською та англійською мовами; </w:t>
            </w:r>
          </w:p>
          <w:p w:rsidR="00CD3A8E" w:rsidRPr="00971379" w:rsidRDefault="0028217A" w:rsidP="0028217A">
            <w:pPr>
              <w:jc w:val="both"/>
              <w:rPr>
                <w:rFonts w:eastAsia="Times New Roman"/>
                <w:sz w:val="23"/>
                <w:szCs w:val="23"/>
                <w:lang w:val="uk-UA"/>
              </w:rPr>
            </w:pPr>
            <w:r w:rsidRPr="00971379">
              <w:rPr>
                <w:rFonts w:eastAsia="Times New Roman"/>
                <w:spacing w:val="1"/>
                <w:sz w:val="23"/>
                <w:szCs w:val="23"/>
                <w:lang w:val="uk-UA"/>
              </w:rPr>
              <w:t xml:space="preserve">- файли </w:t>
            </w:r>
            <w:r w:rsidRPr="00971379">
              <w:rPr>
                <w:rFonts w:eastAsia="Times New Roman"/>
                <w:sz w:val="23"/>
                <w:szCs w:val="23"/>
                <w:lang w:val="uk-UA"/>
              </w:rPr>
              <w:t>у форматі pdf, відскановані з документів, що зазначені в розділі «ДОКУМЕНТИ» Анкети з перекладом на англійську мову для контрагентів-нерезидентів (додаток 5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rsidR="0028217A" w:rsidRPr="00971379" w:rsidRDefault="0028217A" w:rsidP="0028217A">
            <w:pPr>
              <w:jc w:val="both"/>
              <w:rPr>
                <w:rFonts w:eastAsia="Times New Roman"/>
                <w:sz w:val="23"/>
                <w:szCs w:val="23"/>
                <w:lang w:val="uk-UA"/>
              </w:rPr>
            </w:pPr>
            <w:r w:rsidRPr="00971379">
              <w:rPr>
                <w:rFonts w:eastAsia="Times New Roman"/>
                <w:sz w:val="23"/>
                <w:szCs w:val="23"/>
                <w:lang w:val="uk-UA"/>
              </w:rPr>
              <w:t xml:space="preserve"> </w:t>
            </w:r>
          </w:p>
          <w:p w:rsidR="00F9097C" w:rsidRPr="00971379" w:rsidRDefault="00F9097C" w:rsidP="003F5888">
            <w:pPr>
              <w:shd w:val="clear" w:color="auto" w:fill="FFFFFF"/>
              <w:ind w:firstLine="433"/>
              <w:jc w:val="both"/>
              <w:rPr>
                <w:sz w:val="23"/>
                <w:szCs w:val="23"/>
                <w:lang w:val="uk-UA"/>
              </w:rPr>
            </w:pPr>
            <w:r w:rsidRPr="00971379">
              <w:rPr>
                <w:sz w:val="23"/>
                <w:szCs w:val="23"/>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F9097C" w:rsidRPr="00971379" w:rsidRDefault="00F9097C" w:rsidP="003F5888">
            <w:pPr>
              <w:ind w:left="25" w:firstLine="426"/>
              <w:jc w:val="both"/>
              <w:rPr>
                <w:sz w:val="23"/>
                <w:szCs w:val="23"/>
                <w:lang w:val="uk-UA"/>
              </w:rPr>
            </w:pPr>
            <w:r w:rsidRPr="00971379">
              <w:rPr>
                <w:sz w:val="23"/>
                <w:szCs w:val="23"/>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F9097C" w:rsidRDefault="00F9097C" w:rsidP="003F5888">
            <w:pPr>
              <w:ind w:firstLine="451"/>
              <w:jc w:val="both"/>
              <w:rPr>
                <w:sz w:val="23"/>
                <w:szCs w:val="23"/>
                <w:lang w:val="uk-UA"/>
              </w:rPr>
            </w:pPr>
            <w:r w:rsidRPr="00971379">
              <w:rPr>
                <w:sz w:val="23"/>
                <w:szCs w:val="23"/>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726FBA" w:rsidRPr="00971379" w:rsidRDefault="00726FBA" w:rsidP="003F5888">
            <w:pPr>
              <w:ind w:firstLine="451"/>
              <w:jc w:val="both"/>
              <w:rPr>
                <w:sz w:val="23"/>
                <w:szCs w:val="23"/>
                <w:lang w:val="uk-UA"/>
              </w:rPr>
            </w:pPr>
          </w:p>
          <w:p w:rsidR="00F9097C" w:rsidRPr="00971379" w:rsidRDefault="00F9097C" w:rsidP="003F5888">
            <w:pPr>
              <w:shd w:val="clear" w:color="auto" w:fill="FFFFFF"/>
              <w:ind w:firstLine="431"/>
              <w:jc w:val="both"/>
              <w:rPr>
                <w:sz w:val="23"/>
                <w:szCs w:val="23"/>
                <w:lang w:val="uk-UA"/>
              </w:rPr>
            </w:pPr>
            <w:r w:rsidRPr="00971379">
              <w:rPr>
                <w:sz w:val="23"/>
                <w:szCs w:val="23"/>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F9097C" w:rsidRPr="00971379" w:rsidRDefault="00F9097C" w:rsidP="003F5888">
            <w:pPr>
              <w:jc w:val="both"/>
              <w:rPr>
                <w:b/>
                <w:sz w:val="23"/>
                <w:szCs w:val="23"/>
                <w:u w:val="single"/>
                <w:lang w:val="uk-UA"/>
              </w:rPr>
            </w:pPr>
            <w:r w:rsidRPr="00971379">
              <w:rPr>
                <w:b/>
                <w:sz w:val="23"/>
                <w:szCs w:val="23"/>
                <w:u w:val="single"/>
                <w:lang w:val="uk-UA"/>
              </w:rPr>
              <w:t>Формальні (несуттєві) помилки</w:t>
            </w:r>
          </w:p>
          <w:p w:rsidR="00F9097C" w:rsidRPr="00971379" w:rsidRDefault="00F9097C" w:rsidP="003F5888">
            <w:pPr>
              <w:jc w:val="both"/>
              <w:rPr>
                <w:sz w:val="23"/>
                <w:szCs w:val="23"/>
                <w:lang w:val="uk-UA"/>
              </w:rPr>
            </w:pPr>
            <w:r w:rsidRPr="00971379">
              <w:rPr>
                <w:sz w:val="23"/>
                <w:szCs w:val="23"/>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097C" w:rsidRPr="00971379" w:rsidRDefault="00F9097C" w:rsidP="003F5888">
            <w:pPr>
              <w:jc w:val="both"/>
              <w:rPr>
                <w:sz w:val="23"/>
                <w:szCs w:val="23"/>
                <w:lang w:val="uk-UA"/>
              </w:rPr>
            </w:pPr>
            <w:r w:rsidRPr="00971379">
              <w:rPr>
                <w:sz w:val="23"/>
                <w:szCs w:val="23"/>
                <w:lang w:val="uk-UA"/>
              </w:rPr>
              <w:t xml:space="preserve">Приклади формальних помилок </w:t>
            </w:r>
            <w:r w:rsidRPr="00971379">
              <w:rPr>
                <w:spacing w:val="1"/>
                <w:sz w:val="23"/>
                <w:szCs w:val="23"/>
                <w:lang w:val="uk-UA"/>
              </w:rPr>
              <w:t>наведені у додатку 4</w:t>
            </w:r>
            <w:r w:rsidRPr="00971379">
              <w:rPr>
                <w:sz w:val="23"/>
                <w:szCs w:val="23"/>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F9097C" w:rsidRPr="00971379" w:rsidRDefault="00F9097C" w:rsidP="003F5888">
            <w:pPr>
              <w:shd w:val="clear" w:color="auto" w:fill="FFFFFF"/>
              <w:tabs>
                <w:tab w:val="left" w:pos="1134"/>
              </w:tabs>
              <w:ind w:right="23"/>
              <w:jc w:val="both"/>
              <w:rPr>
                <w:sz w:val="23"/>
                <w:szCs w:val="23"/>
                <w:lang w:val="uk-UA"/>
              </w:rPr>
            </w:pPr>
            <w:r w:rsidRPr="00971379">
              <w:rPr>
                <w:sz w:val="23"/>
                <w:szCs w:val="23"/>
                <w:lang w:val="uk-UA"/>
              </w:rPr>
              <w:t>Допущення учасниками формальних (несуттєвих) помилок не призведе до відхилення їх пропозицій.</w:t>
            </w:r>
          </w:p>
          <w:p w:rsidR="00F9097C" w:rsidRPr="00971379" w:rsidRDefault="00F9097C" w:rsidP="003F5888">
            <w:pPr>
              <w:shd w:val="clear" w:color="auto" w:fill="FFFFFF"/>
              <w:tabs>
                <w:tab w:val="left" w:pos="1134"/>
              </w:tabs>
              <w:ind w:right="23"/>
              <w:jc w:val="both"/>
              <w:rPr>
                <w:b/>
                <w:i/>
                <w:spacing w:val="1"/>
                <w:sz w:val="23"/>
                <w:szCs w:val="23"/>
                <w:u w:val="single"/>
                <w:lang w:val="uk-UA"/>
              </w:rPr>
            </w:pPr>
            <w:r w:rsidRPr="00971379">
              <w:rPr>
                <w:b/>
                <w:sz w:val="23"/>
                <w:szCs w:val="23"/>
                <w:u w:val="single"/>
                <w:lang w:val="uk-UA"/>
              </w:rPr>
              <w:t>Невідповідності в тендерній пропозиції.</w:t>
            </w:r>
          </w:p>
          <w:p w:rsidR="00F9097C" w:rsidRPr="00971379" w:rsidRDefault="00F9097C" w:rsidP="003F5888">
            <w:pPr>
              <w:ind w:firstLine="451"/>
              <w:jc w:val="both"/>
              <w:rPr>
                <w:sz w:val="23"/>
                <w:szCs w:val="23"/>
                <w:lang w:val="uk-UA"/>
              </w:rPr>
            </w:pPr>
            <w:r w:rsidRPr="00971379">
              <w:rPr>
                <w:sz w:val="23"/>
                <w:szCs w:val="23"/>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w:t>
            </w:r>
            <w:r w:rsidRPr="00971379">
              <w:rPr>
                <w:sz w:val="23"/>
                <w:szCs w:val="23"/>
                <w:lang w:val="uk-UA"/>
              </w:rPr>
              <w:lastRenderedPageBreak/>
              <w:t>через електронну систему закупівель з вимогою щодо виправлення  таких невідповідностей.</w:t>
            </w:r>
          </w:p>
          <w:p w:rsidR="00F9097C" w:rsidRPr="00971379" w:rsidRDefault="00F9097C" w:rsidP="003F5888">
            <w:pPr>
              <w:ind w:firstLine="451"/>
              <w:jc w:val="both"/>
              <w:rPr>
                <w:sz w:val="23"/>
                <w:szCs w:val="23"/>
                <w:lang w:val="uk-UA"/>
              </w:rPr>
            </w:pPr>
            <w:r w:rsidRPr="00971379">
              <w:rPr>
                <w:sz w:val="23"/>
                <w:szCs w:val="23"/>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Default="00F9097C" w:rsidP="003F5888">
            <w:pPr>
              <w:ind w:firstLine="451"/>
              <w:jc w:val="both"/>
              <w:rPr>
                <w:sz w:val="23"/>
                <w:szCs w:val="23"/>
                <w:lang w:val="uk-UA"/>
              </w:rPr>
            </w:pPr>
            <w:r w:rsidRPr="00971379">
              <w:rPr>
                <w:sz w:val="23"/>
                <w:szCs w:val="23"/>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726FBA" w:rsidRPr="00971379" w:rsidRDefault="00726FBA" w:rsidP="003F5888">
            <w:pPr>
              <w:ind w:firstLine="451"/>
              <w:jc w:val="both"/>
              <w:rPr>
                <w:sz w:val="23"/>
                <w:szCs w:val="23"/>
                <w:highlight w:val="yellow"/>
                <w:lang w:val="uk-UA"/>
              </w:rPr>
            </w:pPr>
          </w:p>
        </w:tc>
      </w:tr>
      <w:tr w:rsidR="00F9097C" w:rsidRPr="00DC3759"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Pr="00CD3A8E" w:rsidRDefault="00F9097C" w:rsidP="003F5888">
            <w:pPr>
              <w:rPr>
                <w:b/>
                <w:color w:val="92D050"/>
                <w:lang w:val="uk-UA"/>
              </w:rPr>
            </w:pPr>
            <w:r w:rsidRPr="00CD3A8E">
              <w:rPr>
                <w:b/>
                <w:lang w:val="uk-UA"/>
              </w:rPr>
              <w:t>Забезпечення тендерної пропозиції</w:t>
            </w:r>
          </w:p>
        </w:tc>
        <w:tc>
          <w:tcPr>
            <w:tcW w:w="6600" w:type="dxa"/>
            <w:vAlign w:val="center"/>
          </w:tcPr>
          <w:p w:rsidR="00A95604" w:rsidRPr="007E5EF1" w:rsidRDefault="00A95604" w:rsidP="00A95604">
            <w:pPr>
              <w:jc w:val="both"/>
              <w:rPr>
                <w:lang w:val="uk-UA"/>
              </w:rPr>
            </w:pPr>
            <w:r w:rsidRPr="007E5EF1">
              <w:rPr>
                <w:lang w:val="uk-UA"/>
              </w:rPr>
              <w:t>Забезпечення тендерної пропозиції не вимагається</w:t>
            </w:r>
          </w:p>
          <w:p w:rsidR="00F9097C" w:rsidRPr="00CD3A8E" w:rsidRDefault="00F9097C" w:rsidP="003F5888">
            <w:pPr>
              <w:jc w:val="both"/>
              <w:rPr>
                <w:i/>
                <w:color w:val="4F6228"/>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A95604" w:rsidRPr="007E5EF1" w:rsidRDefault="00F9097C" w:rsidP="00A95604">
            <w:pPr>
              <w:jc w:val="both"/>
              <w:rPr>
                <w:lang w:val="uk-UA"/>
              </w:rPr>
            </w:pPr>
            <w:r>
              <w:rPr>
                <w:i/>
                <w:color w:val="00B050"/>
                <w:lang w:val="uk-UA"/>
              </w:rPr>
              <w:t xml:space="preserve"> </w:t>
            </w:r>
            <w:r w:rsidR="00A95604" w:rsidRPr="007E5EF1">
              <w:rPr>
                <w:lang w:val="uk-UA"/>
              </w:rPr>
              <w:t xml:space="preserve"> Забезпечення тендерної пропозиції не вимагається</w:t>
            </w:r>
          </w:p>
          <w:p w:rsidR="00F9097C" w:rsidRPr="003F5888" w:rsidRDefault="00F9097C" w:rsidP="003F5888">
            <w:pPr>
              <w:shd w:val="clear" w:color="auto" w:fill="FFFFFF"/>
              <w:spacing w:line="24" w:lineRule="atLeast"/>
              <w:ind w:firstLine="451"/>
              <w:jc w:val="both"/>
              <w:rPr>
                <w:color w:val="000000"/>
                <w:spacing w:val="-7"/>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971379" w:rsidRDefault="00F9097C" w:rsidP="003F5888">
            <w:pPr>
              <w:jc w:val="both"/>
              <w:rPr>
                <w:color w:val="000000"/>
                <w:sz w:val="23"/>
                <w:szCs w:val="23"/>
                <w:lang w:val="uk-UA"/>
              </w:rPr>
            </w:pPr>
            <w:r w:rsidRPr="00971379">
              <w:rPr>
                <w:color w:val="000000"/>
                <w:sz w:val="23"/>
                <w:szCs w:val="23"/>
                <w:lang w:val="uk-UA"/>
              </w:rPr>
              <w:t xml:space="preserve">Тендерні пропозиції вважаються дійсними протягом </w:t>
            </w:r>
            <w:r w:rsidRPr="00971379">
              <w:rPr>
                <w:color w:val="000000"/>
                <w:sz w:val="23"/>
                <w:szCs w:val="23"/>
              </w:rPr>
              <w:t>240</w:t>
            </w:r>
            <w:r w:rsidRPr="00971379">
              <w:rPr>
                <w:color w:val="000000"/>
                <w:sz w:val="23"/>
                <w:szCs w:val="23"/>
                <w:lang w:val="uk-UA"/>
              </w:rPr>
              <w:t xml:space="preserve"> </w:t>
            </w:r>
            <w:r w:rsidRPr="00971379">
              <w:rPr>
                <w:sz w:val="23"/>
                <w:szCs w:val="23"/>
                <w:lang w:val="uk-UA"/>
              </w:rPr>
              <w:t>календарних</w:t>
            </w:r>
            <w:r w:rsidRPr="00971379">
              <w:rPr>
                <w:color w:val="000000"/>
                <w:sz w:val="23"/>
                <w:szCs w:val="23"/>
                <w:lang w:val="uk-UA"/>
              </w:rPr>
              <w:t xml:space="preserve"> днів </w:t>
            </w:r>
            <w:r w:rsidRPr="00971379">
              <w:rPr>
                <w:sz w:val="23"/>
                <w:szCs w:val="23"/>
                <w:lang w:val="uk-UA"/>
              </w:rPr>
              <w:t>кінцевого строку подання тендерних пропозицій</w:t>
            </w:r>
            <w:r w:rsidRPr="00971379">
              <w:rPr>
                <w:i/>
                <w:color w:val="008000"/>
                <w:sz w:val="23"/>
                <w:szCs w:val="23"/>
                <w:lang w:val="uk-UA"/>
              </w:rPr>
              <w:t>.</w:t>
            </w:r>
            <w:r w:rsidRPr="00971379">
              <w:rPr>
                <w:color w:val="000000"/>
                <w:sz w:val="23"/>
                <w:szCs w:val="23"/>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971379" w:rsidRDefault="00F9097C" w:rsidP="003F5888">
            <w:pPr>
              <w:ind w:firstLine="284"/>
              <w:jc w:val="both"/>
              <w:rPr>
                <w:sz w:val="23"/>
                <w:szCs w:val="23"/>
                <w:lang w:val="uk-UA"/>
              </w:rPr>
            </w:pPr>
            <w:r w:rsidRPr="00971379">
              <w:rPr>
                <w:sz w:val="23"/>
                <w:szCs w:val="23"/>
                <w:lang w:val="uk-UA"/>
              </w:rPr>
              <w:t>Учасник  процедури закупівлі має право:</w:t>
            </w:r>
          </w:p>
          <w:p w:rsidR="00CD3A8E" w:rsidRPr="00971379" w:rsidRDefault="00F9097C" w:rsidP="00CD3A8E">
            <w:pPr>
              <w:numPr>
                <w:ilvl w:val="0"/>
                <w:numId w:val="17"/>
              </w:numPr>
              <w:tabs>
                <w:tab w:val="clear" w:pos="927"/>
                <w:tab w:val="num" w:pos="25"/>
              </w:tabs>
              <w:ind w:left="25" w:firstLine="426"/>
              <w:jc w:val="both"/>
              <w:rPr>
                <w:color w:val="000000"/>
                <w:sz w:val="23"/>
                <w:szCs w:val="23"/>
                <w:lang w:val="uk-UA"/>
              </w:rPr>
            </w:pPr>
            <w:r w:rsidRPr="00971379">
              <w:rPr>
                <w:sz w:val="23"/>
                <w:szCs w:val="23"/>
                <w:lang w:val="uk-UA"/>
              </w:rPr>
              <w:t xml:space="preserve">відхилити таку вимогу, </w:t>
            </w:r>
          </w:p>
          <w:p w:rsidR="004C7EA6" w:rsidRPr="00971379" w:rsidRDefault="00F9097C" w:rsidP="00CD3A8E">
            <w:pPr>
              <w:numPr>
                <w:ilvl w:val="0"/>
                <w:numId w:val="17"/>
              </w:numPr>
              <w:tabs>
                <w:tab w:val="clear" w:pos="927"/>
                <w:tab w:val="num" w:pos="25"/>
              </w:tabs>
              <w:ind w:left="25" w:firstLine="426"/>
              <w:jc w:val="both"/>
              <w:rPr>
                <w:color w:val="000000"/>
                <w:sz w:val="23"/>
                <w:szCs w:val="23"/>
                <w:lang w:val="uk-UA"/>
              </w:rPr>
            </w:pPr>
            <w:r w:rsidRPr="00971379">
              <w:rPr>
                <w:sz w:val="23"/>
                <w:szCs w:val="23"/>
                <w:lang w:val="uk-UA"/>
              </w:rPr>
              <w:t xml:space="preserve">погодитися з вимогою та продовжити строк дії поданої ним тендерної пропозиції </w:t>
            </w:r>
            <w:r w:rsidR="008B7A17">
              <w:rPr>
                <w:sz w:val="23"/>
                <w:szCs w:val="23"/>
                <w:lang w:val="uk-UA"/>
              </w:rPr>
              <w:t>.</w:t>
            </w:r>
          </w:p>
          <w:p w:rsidR="00F9097C" w:rsidRPr="00971379" w:rsidRDefault="00F9097C" w:rsidP="004C7EA6">
            <w:pPr>
              <w:ind w:left="451"/>
              <w:jc w:val="both"/>
              <w:rPr>
                <w:color w:val="000000"/>
                <w:sz w:val="23"/>
                <w:szCs w:val="23"/>
                <w:lang w:val="uk-UA"/>
              </w:rPr>
            </w:pPr>
            <w:r w:rsidRPr="00971379">
              <w:rPr>
                <w:i/>
                <w:sz w:val="23"/>
                <w:szCs w:val="23"/>
                <w:lang w:val="uk-UA"/>
              </w:rPr>
              <w:t xml:space="preserve"> </w:t>
            </w:r>
          </w:p>
        </w:tc>
      </w:tr>
      <w:tr w:rsidR="00F9097C" w:rsidRPr="00CC0C8E" w:rsidTr="00C1447E">
        <w:tc>
          <w:tcPr>
            <w:tcW w:w="516" w:type="dxa"/>
          </w:tcPr>
          <w:p w:rsidR="00F9097C" w:rsidRPr="003F5888" w:rsidRDefault="00F9097C" w:rsidP="003F5888">
            <w:pPr>
              <w:rPr>
                <w:b/>
                <w:lang w:val="uk-UA"/>
              </w:rPr>
            </w:pPr>
          </w:p>
        </w:tc>
        <w:tc>
          <w:tcPr>
            <w:tcW w:w="2861" w:type="dxa"/>
          </w:tcPr>
          <w:p w:rsidR="00F9097C" w:rsidRPr="003F5888" w:rsidRDefault="00F9097C" w:rsidP="003F5888">
            <w:pPr>
              <w:rPr>
                <w:b/>
                <w:lang w:val="uk-UA"/>
              </w:rPr>
            </w:pPr>
          </w:p>
        </w:tc>
        <w:tc>
          <w:tcPr>
            <w:tcW w:w="6600" w:type="dxa"/>
          </w:tcPr>
          <w:p w:rsidR="00F9097C" w:rsidRPr="003F5888" w:rsidRDefault="00F9097C" w:rsidP="003F5888">
            <w:pPr>
              <w:jc w:val="both"/>
              <w:rPr>
                <w:color w:val="000000"/>
                <w:lang w:val="uk-UA"/>
              </w:rPr>
            </w:pPr>
          </w:p>
        </w:tc>
      </w:tr>
      <w:tr w:rsidR="00F9097C" w:rsidRPr="004774CE"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4774CE"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CD3A8E" w:rsidRDefault="00167C81" w:rsidP="00167C81">
                  <w:pPr>
                    <w:jc w:val="both"/>
                    <w:rPr>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00CD3A8E">
                    <w:rPr>
                      <w:rFonts w:eastAsia="Times New Roman"/>
                      <w:u w:val="single"/>
                      <w:lang w:val="uk-UA"/>
                    </w:rPr>
                    <w:t>.</w:t>
                  </w:r>
                  <w:r w:rsidRPr="00167C81">
                    <w:rPr>
                      <w:lang w:val="uk-UA"/>
                    </w:rPr>
                    <w:t xml:space="preserve"> </w:t>
                  </w:r>
                </w:p>
                <w:p w:rsidR="00F9097C" w:rsidRPr="00167C81" w:rsidRDefault="00F9097C" w:rsidP="00167C81">
                  <w:pPr>
                    <w:jc w:val="both"/>
                    <w:rPr>
                      <w:color w:val="000000"/>
                      <w:lang w:val="uk-UA"/>
                    </w:rPr>
                  </w:pPr>
                  <w:r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F9097C" w:rsidRPr="003F5888" w:rsidRDefault="00F9097C" w:rsidP="00291B1E">
            <w:pPr>
              <w:jc w:val="both"/>
              <w:rPr>
                <w:i/>
                <w:color w:val="00B050"/>
                <w:lang w:val="uk-UA"/>
              </w:rPr>
            </w:pPr>
            <w:r>
              <w:rPr>
                <w:i/>
                <w:color w:val="00B050"/>
                <w:lang w:val="uk-UA"/>
              </w:rPr>
              <w:lastRenderedPageBreak/>
              <w:t xml:space="preserve"> </w:t>
            </w:r>
            <w:r w:rsidRPr="003F5888">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097C" w:rsidRPr="003F5888" w:rsidRDefault="00F9097C" w:rsidP="003F5888">
            <w:pPr>
              <w:spacing w:line="20" w:lineRule="atLeast"/>
              <w:ind w:firstLine="567"/>
              <w:jc w:val="both"/>
              <w:rPr>
                <w:lang w:val="uk-UA"/>
              </w:rPr>
            </w:pPr>
            <w:r w:rsidRPr="003F588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F9097C" w:rsidRPr="003F5888" w:rsidRDefault="00F9097C" w:rsidP="003F5888">
            <w:pPr>
              <w:ind w:firstLine="451"/>
              <w:jc w:val="both"/>
              <w:rPr>
                <w:lang w:val="uk-UA"/>
              </w:rPr>
            </w:pPr>
            <w:r w:rsidRPr="003F5888">
              <w:rPr>
                <w:lang w:val="uk-UA"/>
              </w:rPr>
              <w:t xml:space="preserve">Замовник на підставі п.14 статті 29 </w:t>
            </w:r>
            <w:r w:rsidRPr="003F5888">
              <w:rPr>
                <w:color w:val="000000"/>
                <w:lang w:val="uk-UA"/>
              </w:rPr>
              <w:t>Закону</w:t>
            </w:r>
            <w:r w:rsidRPr="003F5888">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097C" w:rsidRPr="003F5888" w:rsidRDefault="00F9097C" w:rsidP="003F5888">
            <w:pPr>
              <w:ind w:firstLine="451"/>
              <w:jc w:val="both"/>
              <w:rPr>
                <w:lang w:val="uk-UA"/>
              </w:rPr>
            </w:pPr>
            <w:r w:rsidRPr="003F5888">
              <w:rPr>
                <w:lang w:val="uk-UA"/>
              </w:rPr>
              <w:t>Обґрунтування аномально низької тендерної пропозиції може містити інформацію про:</w:t>
            </w:r>
          </w:p>
          <w:p w:rsidR="00F9097C" w:rsidRPr="003F5888" w:rsidRDefault="00F9097C" w:rsidP="003F5888">
            <w:pPr>
              <w:jc w:val="both"/>
              <w:rPr>
                <w:lang w:val="uk-UA"/>
              </w:rPr>
            </w:pPr>
            <w:r w:rsidRPr="003F588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097C" w:rsidRPr="003F5888" w:rsidRDefault="00F9097C" w:rsidP="003F5888">
            <w:pPr>
              <w:jc w:val="both"/>
              <w:rPr>
                <w:lang w:val="uk-UA"/>
              </w:rPr>
            </w:pPr>
            <w:r w:rsidRPr="003F588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097C" w:rsidRPr="003F5888" w:rsidRDefault="00F9097C" w:rsidP="003F5888">
            <w:pPr>
              <w:jc w:val="both"/>
              <w:rPr>
                <w:lang w:val="uk-UA"/>
              </w:rPr>
            </w:pPr>
            <w:r w:rsidRPr="003F5888">
              <w:rPr>
                <w:lang w:val="uk-UA"/>
              </w:rPr>
              <w:t>3) отримання учасником державної допомоги згідно із законодавством.</w:t>
            </w:r>
          </w:p>
          <w:p w:rsidR="00F9097C" w:rsidRPr="003F5888" w:rsidRDefault="00F9097C" w:rsidP="003F5888">
            <w:pPr>
              <w:jc w:val="both"/>
              <w:rPr>
                <w:lang w:val="uk-UA"/>
              </w:rPr>
            </w:pPr>
            <w:r w:rsidRPr="003F5888">
              <w:rPr>
                <w:lang w:val="uk-UA"/>
              </w:rPr>
              <w:t xml:space="preserve">На підставі  п.15 статті 29 </w:t>
            </w:r>
            <w:r w:rsidRPr="003F5888">
              <w:rPr>
                <w:color w:val="000000"/>
                <w:lang w:val="uk-UA"/>
              </w:rPr>
              <w:t>Закону</w:t>
            </w:r>
            <w:r w:rsidRPr="003F5888">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097C" w:rsidRPr="003F5888" w:rsidRDefault="00F9097C" w:rsidP="003F5888">
            <w:pPr>
              <w:jc w:val="both"/>
              <w:rPr>
                <w:lang w:val="uk-UA"/>
              </w:rPr>
            </w:pPr>
          </w:p>
          <w:p w:rsidR="00F9097C" w:rsidRPr="003F5888" w:rsidRDefault="00F9097C" w:rsidP="003F5888">
            <w:pPr>
              <w:ind w:firstLine="451"/>
              <w:jc w:val="both"/>
              <w:rPr>
                <w:lang w:val="uk-UA"/>
              </w:rPr>
            </w:pPr>
            <w:r w:rsidRPr="003F5888">
              <w:rPr>
                <w:lang w:val="uk-UA"/>
              </w:rPr>
              <w:t xml:space="preserve">У відповідності до ст.31 </w:t>
            </w:r>
            <w:r w:rsidRPr="003F5888">
              <w:rPr>
                <w:color w:val="000000"/>
                <w:lang w:val="uk-UA"/>
              </w:rPr>
              <w:t xml:space="preserve">Закону, </w:t>
            </w:r>
            <w:r w:rsidRPr="003F5888">
              <w:rPr>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8B7A17" w:rsidRDefault="008B7A17" w:rsidP="008B7A17">
            <w:pPr>
              <w:widowControl w:val="0"/>
              <w:shd w:val="clear" w:color="auto" w:fill="FFFFFF"/>
              <w:tabs>
                <w:tab w:val="left" w:pos="567"/>
                <w:tab w:val="left" w:pos="1134"/>
              </w:tabs>
              <w:autoSpaceDE w:val="0"/>
              <w:autoSpaceDN w:val="0"/>
              <w:adjustRightInd w:val="0"/>
              <w:ind w:firstLine="451"/>
              <w:jc w:val="both"/>
              <w:rPr>
                <w:rFonts w:eastAsia="Times New Roman"/>
                <w:color w:val="000000"/>
                <w:lang w:val="uk-UA"/>
              </w:rPr>
            </w:pPr>
            <w:r w:rsidRPr="003F5888">
              <w:rPr>
                <w:rFonts w:eastAsia="Times New Roman"/>
                <w:lang w:val="uk-UA"/>
              </w:rPr>
              <w:t>Крім того, в</w:t>
            </w:r>
            <w:r w:rsidRPr="003F5888">
              <w:rPr>
                <w:rFonts w:eastAsia="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lang w:val="uk-UA"/>
              </w:rPr>
              <w:t xml:space="preserve"> </w:t>
            </w:r>
            <w:r w:rsidRPr="003F5888">
              <w:rPr>
                <w:rFonts w:eastAsia="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olor w:val="000000"/>
                <w:lang w:val="uk-UA"/>
              </w:rPr>
              <w:t>Закону.</w:t>
            </w:r>
          </w:p>
          <w:p w:rsidR="008B7A17" w:rsidRPr="003F5888" w:rsidRDefault="008B7A17" w:rsidP="008B7A17">
            <w:pPr>
              <w:widowControl w:val="0"/>
              <w:shd w:val="clear" w:color="auto" w:fill="FFFFFF"/>
              <w:tabs>
                <w:tab w:val="left" w:pos="567"/>
                <w:tab w:val="left" w:pos="1134"/>
              </w:tabs>
              <w:autoSpaceDE w:val="0"/>
              <w:autoSpaceDN w:val="0"/>
              <w:adjustRightInd w:val="0"/>
              <w:ind w:firstLine="451"/>
              <w:jc w:val="both"/>
              <w:rPr>
                <w:rFonts w:eastAsia="Times New Roman"/>
                <w:color w:val="000000"/>
                <w:lang w:val="uk-UA"/>
              </w:rPr>
            </w:pPr>
          </w:p>
          <w:p w:rsidR="008B7A17" w:rsidRPr="003F5888" w:rsidRDefault="008B7A17" w:rsidP="008B7A17">
            <w:pPr>
              <w:jc w:val="both"/>
              <w:rPr>
                <w:rFonts w:eastAsia="Times New Roman"/>
                <w:b/>
                <w:lang w:val="uk-UA"/>
              </w:rPr>
            </w:pPr>
            <w:r w:rsidRPr="003F5888">
              <w:rPr>
                <w:rFonts w:eastAsia="Times New Roman"/>
                <w:b/>
                <w:lang w:val="uk-UA"/>
              </w:rPr>
              <w:lastRenderedPageBreak/>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1. На підтвердження відсутності підстав, визначених в    п. 2 частини 1 ст. 17 Закону:</w:t>
            </w:r>
          </w:p>
          <w:p w:rsidR="008B7A17" w:rsidRPr="003F5888" w:rsidRDefault="008B7A17" w:rsidP="008B7A17">
            <w:pPr>
              <w:jc w:val="both"/>
              <w:rPr>
                <w:rFonts w:eastAsia="Times New Roman"/>
                <w:spacing w:val="1"/>
                <w:lang w:val="uk-UA"/>
              </w:rPr>
            </w:pPr>
            <w:r w:rsidRPr="003F5888">
              <w:rPr>
                <w:rFonts w:eastAsia="Times New Roman"/>
                <w:b/>
                <w:lang w:val="uk-UA"/>
              </w:rPr>
              <w:t xml:space="preserve">- </w:t>
            </w:r>
            <w:r w:rsidRPr="003F5888">
              <w:rPr>
                <w:rFonts w:eastAsia="Times New Roman"/>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2. На підтвердження відсутності підстав, визначених в    п. 3 частини 1 ст. 17 Закону:</w:t>
            </w:r>
          </w:p>
          <w:p w:rsidR="008B7A17" w:rsidRPr="003F5888" w:rsidRDefault="008B7A17" w:rsidP="008B7A17">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3. На підтвердження відсутності підстав, визначених в    п. 5, 6, 12 частини 1 ст. 17 Закону:</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 </w:t>
            </w:r>
            <w:r w:rsidRPr="003F5888">
              <w:rPr>
                <w:rFonts w:eastAsia="Times New Roman"/>
                <w:lang w:val="uk-UA"/>
              </w:rPr>
              <w:t>Документ (</w:t>
            </w:r>
            <w:r w:rsidRPr="003F5888">
              <w:rPr>
                <w:rFonts w:eastAsia="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8B7A17" w:rsidRPr="003F5888" w:rsidRDefault="008B7A17" w:rsidP="008B7A17">
            <w:pPr>
              <w:numPr>
                <w:ilvl w:val="0"/>
                <w:numId w:val="43"/>
              </w:numPr>
              <w:ind w:left="25" w:firstLine="284"/>
              <w:jc w:val="both"/>
              <w:rPr>
                <w:rFonts w:eastAsia="Times New Roman"/>
                <w:spacing w:val="1"/>
                <w:lang w:val="uk-UA"/>
              </w:rPr>
            </w:pPr>
            <w:r w:rsidRPr="003F5888">
              <w:rPr>
                <w:rFonts w:eastAsia="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w:t>
            </w:r>
            <w:r w:rsidRPr="003F5888">
              <w:rPr>
                <w:rFonts w:eastAsia="Times New Roman"/>
                <w:spacing w:val="1"/>
                <w:lang w:val="uk-UA"/>
              </w:rPr>
              <w:lastRenderedPageBreak/>
              <w:t xml:space="preserve">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8B7A17" w:rsidRPr="003F5888" w:rsidRDefault="008B7A17" w:rsidP="008B7A17">
            <w:pPr>
              <w:numPr>
                <w:ilvl w:val="0"/>
                <w:numId w:val="43"/>
              </w:numPr>
              <w:ind w:left="25" w:firstLine="284"/>
              <w:jc w:val="both"/>
              <w:rPr>
                <w:rFonts w:eastAsia="Times New Roman"/>
                <w:spacing w:val="1"/>
                <w:lang w:val="uk-UA"/>
              </w:rPr>
            </w:pPr>
            <w:r w:rsidRPr="003F5888">
              <w:rPr>
                <w:rFonts w:eastAsia="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olor w:val="333333"/>
                <w:shd w:val="clear" w:color="auto" w:fill="FFFFFF"/>
              </w:rPr>
              <w:t>за кримінальне правопорушення, вчинене з корисливих мотивів</w:t>
            </w:r>
            <w:r w:rsidRPr="003F5888">
              <w:rPr>
                <w:rFonts w:eastAsia="Times New Roman"/>
                <w:color w:val="333333"/>
                <w:shd w:val="clear" w:color="auto" w:fill="FFFFFF"/>
                <w:lang w:val="uk-UA"/>
              </w:rPr>
              <w:t xml:space="preserve"> </w:t>
            </w:r>
            <w:r w:rsidRPr="003F5888">
              <w:rPr>
                <w:rFonts w:eastAsia="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spacing w:val="1"/>
                <w:lang w:val="uk-UA"/>
              </w:rPr>
              <w:t xml:space="preserve">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4. На підтвердження відсутності підстав, визначених в    п. 8 частини 1 ст. 17 Закону:</w:t>
            </w:r>
          </w:p>
          <w:p w:rsidR="008B7A17" w:rsidRPr="003F5888" w:rsidRDefault="008B7A17" w:rsidP="008B7A17">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 xml:space="preserve">5. На підтвердження відсутності підстав, визначених в     п. </w:t>
            </w:r>
            <w:r w:rsidRPr="003F5888">
              <w:rPr>
                <w:rFonts w:eastAsia="Times New Roman"/>
                <w:b/>
                <w:spacing w:val="1"/>
                <w:u w:val="single"/>
              </w:rPr>
              <w:t>13</w:t>
            </w:r>
            <w:r w:rsidRPr="003F5888">
              <w:rPr>
                <w:rFonts w:eastAsia="Times New Roman"/>
                <w:b/>
                <w:spacing w:val="1"/>
                <w:u w:val="single"/>
                <w:lang w:val="uk-UA"/>
              </w:rPr>
              <w:t xml:space="preserve"> частини 1 ст. 17 Закону:</w:t>
            </w:r>
          </w:p>
          <w:p w:rsidR="008B7A17" w:rsidRPr="003F5888" w:rsidRDefault="008B7A17" w:rsidP="008B7A17">
            <w:pPr>
              <w:jc w:val="both"/>
              <w:rPr>
                <w:rFonts w:eastAsia="Times New Roman"/>
                <w:spacing w:val="1"/>
                <w:lang w:val="uk-UA"/>
              </w:rPr>
            </w:pPr>
            <w:r w:rsidRPr="003F5888">
              <w:rPr>
                <w:rFonts w:eastAsia="Times New Roman"/>
                <w:spacing w:val="1"/>
                <w:lang w:val="uk-UA"/>
              </w:rPr>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2" w:history="1">
              <w:r w:rsidRPr="003F5888">
                <w:rPr>
                  <w:rFonts w:eastAsia="Times New Roman"/>
                  <w:spacing w:val="1"/>
                  <w:u w:val="single"/>
                  <w:lang w:val="uk-UA"/>
                </w:rPr>
                <w:t>http://czo.gov.ua/verify</w:t>
              </w:r>
            </w:hyperlink>
            <w:r w:rsidRPr="003F5888">
              <w:rPr>
                <w:rFonts w:eastAsia="Times New Roman"/>
                <w:spacing w:val="1"/>
                <w:lang w:val="uk-UA"/>
              </w:rPr>
              <w:t xml:space="preserve">), </w:t>
            </w:r>
            <w:r w:rsidRPr="003F5888">
              <w:rPr>
                <w:rFonts w:eastAsia="Times New Roman"/>
                <w:color w:val="7030A0"/>
                <w:spacing w:val="1"/>
                <w:lang w:val="uk-UA"/>
              </w:rPr>
              <w:t>або файл у форматі pdf</w:t>
            </w:r>
            <w:r w:rsidRPr="003F5888">
              <w:rPr>
                <w:rFonts w:eastAsia="Times New Roman"/>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8B7A17" w:rsidRPr="003F5888" w:rsidRDefault="008B7A17" w:rsidP="008B7A17">
            <w:pPr>
              <w:jc w:val="both"/>
              <w:rPr>
                <w:rFonts w:eastAsia="Times New Roman"/>
                <w:spacing w:val="1"/>
                <w:lang w:val="uk-UA"/>
              </w:rPr>
            </w:pPr>
            <w:r w:rsidRPr="003F5888">
              <w:rPr>
                <w:rFonts w:eastAsia="Times New Roman"/>
                <w:spacing w:val="1"/>
                <w:lang w:val="uk-UA"/>
              </w:rPr>
              <w:t>Примітка до п. 5 (на підставі Наказу МЕРТУ, МФУ від 17.01.2018 № 37/11).</w:t>
            </w:r>
          </w:p>
          <w:p w:rsidR="008B7A17" w:rsidRPr="003F5888" w:rsidRDefault="008B7A17" w:rsidP="008B7A17">
            <w:pPr>
              <w:jc w:val="both"/>
              <w:rPr>
                <w:rFonts w:eastAsia="Times New Roman"/>
                <w:spacing w:val="1"/>
                <w:lang w:val="uk-UA"/>
              </w:rPr>
            </w:pPr>
            <w:r w:rsidRPr="003F5888">
              <w:rPr>
                <w:rFonts w:eastAsia="Times New Roman"/>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8B7A17" w:rsidRPr="003F5888" w:rsidRDefault="008B7A17" w:rsidP="008B7A17">
            <w:pPr>
              <w:jc w:val="both"/>
              <w:rPr>
                <w:rFonts w:eastAsia="Times New Roman"/>
                <w:spacing w:val="1"/>
                <w:lang w:val="uk-UA"/>
              </w:rPr>
            </w:pPr>
            <w:r w:rsidRPr="003F5888">
              <w:rPr>
                <w:rFonts w:eastAsia="Times New Roman"/>
                <w:spacing w:val="1"/>
                <w:lang w:val="uk-UA"/>
              </w:rPr>
              <w:t>Перевірка здійснюється на основі даних в Prozorro.</w:t>
            </w:r>
          </w:p>
          <w:p w:rsidR="008B7A17" w:rsidRPr="003F5888" w:rsidRDefault="008B7A17" w:rsidP="008B7A17">
            <w:pPr>
              <w:jc w:val="both"/>
              <w:rPr>
                <w:rFonts w:eastAsia="Times New Roman"/>
                <w:spacing w:val="1"/>
                <w:lang w:val="uk-UA"/>
              </w:rPr>
            </w:pPr>
            <w:r w:rsidRPr="003F5888">
              <w:rPr>
                <w:rFonts w:eastAsia="Times New Roman"/>
                <w:spacing w:val="1"/>
                <w:lang w:val="uk-UA"/>
              </w:rPr>
              <w:t>Довідка повинна бути чинною на дату надання, або дату розкриття, або дату проведення аукціону.</w:t>
            </w:r>
          </w:p>
          <w:p w:rsidR="008B7A17" w:rsidRPr="003F5888" w:rsidRDefault="008B7A17" w:rsidP="008B7A17">
            <w:pPr>
              <w:shd w:val="clear" w:color="auto" w:fill="FFFFFF"/>
              <w:jc w:val="both"/>
              <w:rPr>
                <w:rFonts w:eastAsia="Times New Roman"/>
                <w:color w:val="000000"/>
                <w:u w:val="single"/>
                <w:lang w:val="uk-UA"/>
              </w:rPr>
            </w:pPr>
            <w:r w:rsidRPr="003F5888">
              <w:rPr>
                <w:rFonts w:eastAsia="Times New Roman"/>
                <w:color w:val="000000"/>
                <w:u w:val="single"/>
                <w:lang w:val="uk-UA"/>
              </w:rPr>
              <w:t xml:space="preserve">У випадку наявності в учасника заборгованості із сплати </w:t>
            </w:r>
            <w:r w:rsidRPr="003F5888">
              <w:rPr>
                <w:rFonts w:eastAsia="Times New Roman"/>
                <w:color w:val="000000"/>
                <w:u w:val="single"/>
                <w:lang w:val="uk-UA"/>
              </w:rPr>
              <w:lastRenderedPageBreak/>
              <w:t>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8B7A17" w:rsidRPr="003F5888" w:rsidRDefault="008B7A17" w:rsidP="008B7A17">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8B7A17" w:rsidRPr="003F5888" w:rsidRDefault="008B7A17" w:rsidP="008B7A17">
            <w:pPr>
              <w:jc w:val="both"/>
              <w:rPr>
                <w:rFonts w:eastAsia="Times New Roman"/>
                <w:b/>
                <w:spacing w:val="1"/>
                <w:u w:val="single"/>
                <w:lang w:val="uk-UA"/>
              </w:rPr>
            </w:pPr>
            <w:r w:rsidRPr="003F5888">
              <w:rPr>
                <w:rFonts w:eastAsia="Times New Roman"/>
                <w:b/>
                <w:spacing w:val="1"/>
                <w:u w:val="single"/>
                <w:lang w:val="uk-UA"/>
              </w:rPr>
              <w:t>6. На підтвердження відсутності підстав, визначених в частини 2 ст. 17 Закону:</w:t>
            </w:r>
          </w:p>
          <w:p w:rsidR="008B7A17" w:rsidRPr="003F5888" w:rsidRDefault="008B7A17" w:rsidP="008B7A17">
            <w:pPr>
              <w:jc w:val="both"/>
              <w:rPr>
                <w:rFonts w:eastAsia="Times New Roman"/>
                <w:color w:val="000000"/>
              </w:rPr>
            </w:pPr>
            <w:r w:rsidRPr="003F5888">
              <w:rPr>
                <w:rFonts w:eastAsia="Times New Roman"/>
                <w:i/>
                <w:spacing w:val="1"/>
                <w:lang w:val="uk-UA"/>
              </w:rPr>
              <w:t xml:space="preserve">- </w:t>
            </w:r>
            <w:r w:rsidRPr="003F5888">
              <w:rPr>
                <w:rFonts w:eastAsia="Times New Roman"/>
                <w:spacing w:val="1"/>
                <w:lang w:val="uk-UA"/>
              </w:rPr>
              <w:t xml:space="preserve">Файл </w:t>
            </w:r>
            <w:r w:rsidRPr="003F5888">
              <w:rPr>
                <w:rFonts w:eastAsia="Times New Roman"/>
                <w:color w:val="7030A0"/>
                <w:lang w:val="uk-UA"/>
              </w:rPr>
              <w:t>у форматі pdf</w:t>
            </w:r>
            <w:r w:rsidRPr="003F5888">
              <w:rPr>
                <w:rFonts w:eastAsia="Times New Roman"/>
                <w:spacing w:val="1"/>
                <w:lang w:val="uk-UA"/>
              </w:rPr>
              <w:t xml:space="preserve">, відсканований з листа, складеного в довільній формі і підписаного </w:t>
            </w:r>
            <w:r w:rsidRPr="003F5888">
              <w:rPr>
                <w:rFonts w:eastAsia="Times New Roman"/>
                <w:lang w:val="uk-UA"/>
              </w:rPr>
              <w:t>уповноваженою особою учасника</w:t>
            </w:r>
            <w:r w:rsidRPr="003F5888">
              <w:rPr>
                <w:rFonts w:eastAsia="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8B7A17" w:rsidRPr="003F5888" w:rsidRDefault="008B7A17" w:rsidP="008B7A17">
            <w:pPr>
              <w:jc w:val="both"/>
              <w:rPr>
                <w:rFonts w:eastAsia="Times New Roman"/>
                <w:b/>
                <w:lang w:val="uk-UA"/>
              </w:rPr>
            </w:pPr>
            <w:r w:rsidRPr="003F5888">
              <w:rPr>
                <w:rFonts w:eastAsia="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8B7A17" w:rsidRPr="003F5888" w:rsidRDefault="008B7A17" w:rsidP="008B7A17">
            <w:pPr>
              <w:jc w:val="both"/>
              <w:rPr>
                <w:rFonts w:eastAsia="Times New Roman"/>
                <w:spacing w:val="1"/>
                <w:lang w:val="uk-UA"/>
              </w:rPr>
            </w:pPr>
            <w:r w:rsidRPr="003F5888">
              <w:rPr>
                <w:rFonts w:eastAsia="Times New Roman"/>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3F5888">
              <w:rPr>
                <w:rFonts w:eastAsia="Times New Roman"/>
                <w:color w:val="000000"/>
                <w:lang w:val="uk-UA"/>
              </w:rPr>
              <w:t xml:space="preserve"> у переможця процедури закупівлі</w:t>
            </w:r>
            <w:r w:rsidRPr="003F5888">
              <w:rPr>
                <w:rFonts w:eastAsia="Times New Roman"/>
                <w:spacing w:val="1"/>
                <w:lang w:val="uk-UA"/>
              </w:rPr>
              <w:t xml:space="preserve">, </w:t>
            </w:r>
            <w:r w:rsidRPr="003F5888">
              <w:rPr>
                <w:rFonts w:eastAsia="Times New Roman"/>
                <w:color w:val="000000"/>
                <w:lang w:val="uk-UA"/>
              </w:rPr>
              <w:t>визначених пунктами 2, 3, 5, 6, 8, 12 і 13 частини першої та частиною другою</w:t>
            </w:r>
            <w:r w:rsidRPr="003F5888">
              <w:rPr>
                <w:rFonts w:eastAsia="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8B7A17" w:rsidRPr="003F5888" w:rsidRDefault="008B7A17" w:rsidP="008B7A17">
            <w:pPr>
              <w:jc w:val="both"/>
              <w:rPr>
                <w:rFonts w:eastAsia="Times New Roman"/>
                <w:color w:val="000000"/>
                <w:lang w:val="uk-UA"/>
              </w:rPr>
            </w:pPr>
          </w:p>
          <w:p w:rsidR="008B7A17" w:rsidRPr="003F5888" w:rsidRDefault="008B7A17" w:rsidP="008B7A17">
            <w:pPr>
              <w:jc w:val="both"/>
              <w:rPr>
                <w:rFonts w:eastAsia="Times New Roman"/>
                <w:lang w:val="uk-UA"/>
              </w:rPr>
            </w:pPr>
            <w:r w:rsidRPr="003F5888">
              <w:rPr>
                <w:rFonts w:eastAsia="Times New Roman"/>
                <w:lang w:val="uk-UA"/>
              </w:rPr>
              <w:t xml:space="preserve">       </w:t>
            </w:r>
            <w:r w:rsidRPr="003F5888">
              <w:rPr>
                <w:rFonts w:eastAsia="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B7A17" w:rsidRPr="003F5888" w:rsidRDefault="008B7A17" w:rsidP="008B7A17">
            <w:pPr>
              <w:ind w:firstLine="451"/>
              <w:jc w:val="both"/>
              <w:rPr>
                <w:rFonts w:eastAsia="Times New Roman"/>
                <w:lang w:val="uk-UA"/>
              </w:rPr>
            </w:pPr>
            <w:r w:rsidRPr="003F588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F5888">
                <w:rPr>
                  <w:rFonts w:eastAsia="Times New Roman"/>
                  <w:color w:val="0000FF"/>
                  <w:u w:val="single"/>
                  <w:lang w:val="uk-UA"/>
                </w:rPr>
                <w:t xml:space="preserve">"Про електронні документи та електронний </w:t>
              </w:r>
              <w:r w:rsidRPr="003F5888">
                <w:rPr>
                  <w:rFonts w:eastAsia="Times New Roman"/>
                  <w:color w:val="0000FF"/>
                  <w:u w:val="single"/>
                  <w:lang w:val="uk-UA"/>
                </w:rPr>
                <w:lastRenderedPageBreak/>
                <w:t>документообіг"</w:t>
              </w:r>
            </w:hyperlink>
            <w:r w:rsidRPr="003F5888">
              <w:rPr>
                <w:rFonts w:eastAsia="Times New Roman"/>
                <w:lang w:val="uk-UA"/>
              </w:rPr>
              <w:t xml:space="preserve"> та </w:t>
            </w:r>
            <w:hyperlink r:id="rId14" w:tgtFrame="_blank" w:history="1">
              <w:r w:rsidRPr="003F5888">
                <w:rPr>
                  <w:rFonts w:eastAsia="Times New Roman"/>
                  <w:color w:val="0000FF"/>
                  <w:u w:val="single"/>
                  <w:lang w:val="uk-UA"/>
                </w:rPr>
                <w:t>"Про електронні довірчі послуги"</w:t>
              </w:r>
            </w:hyperlink>
            <w:r w:rsidRPr="003F5888">
              <w:rPr>
                <w:rFonts w:eastAsia="Times New Roman"/>
                <w:lang w:val="uk-UA"/>
              </w:rPr>
              <w:t>.</w:t>
            </w:r>
          </w:p>
          <w:p w:rsidR="00F9097C" w:rsidRPr="003F5888" w:rsidRDefault="00F9097C" w:rsidP="003F5888">
            <w:pPr>
              <w:spacing w:line="20" w:lineRule="atLeast"/>
              <w:ind w:firstLine="567"/>
              <w:jc w:val="both"/>
              <w:rPr>
                <w:lang w:val="uk-UA"/>
              </w:rPr>
            </w:pPr>
          </w:p>
          <w:p w:rsidR="00F9097C" w:rsidRPr="003F5888" w:rsidRDefault="00F9097C" w:rsidP="003F5888">
            <w:pPr>
              <w:spacing w:line="20" w:lineRule="atLeast"/>
              <w:ind w:firstLine="567"/>
              <w:jc w:val="both"/>
              <w:rPr>
                <w:lang w:val="uk-UA"/>
              </w:rPr>
            </w:pPr>
            <w:r w:rsidRPr="003F5888">
              <w:rPr>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3F5888" w:rsidRDefault="00F9097C" w:rsidP="003F5888">
            <w:pPr>
              <w:spacing w:line="20" w:lineRule="atLeast"/>
              <w:ind w:firstLine="567"/>
              <w:jc w:val="both"/>
              <w:rPr>
                <w:lang w:val="uk-UA"/>
              </w:rPr>
            </w:pPr>
            <w:r w:rsidRPr="003F5888">
              <w:rPr>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9097C" w:rsidRPr="003F5888" w:rsidRDefault="00F9097C" w:rsidP="003F5888">
            <w:pPr>
              <w:spacing w:line="20" w:lineRule="atLeast"/>
              <w:ind w:firstLine="567"/>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Pr>
                <w:lang w:val="uk-UA"/>
              </w:rPr>
              <w:t>Половича І.М.</w:t>
            </w:r>
            <w:r w:rsidRPr="003F5888">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Pr>
                <w:lang w:val="uk-UA"/>
              </w:rPr>
              <w:t xml:space="preserve">3 </w:t>
            </w:r>
            <w:r w:rsidRPr="003F5888">
              <w:rPr>
                <w:lang w:val="uk-UA"/>
              </w:rPr>
              <w:t xml:space="preserve">до тендерної документації (див. розділ «Інша інформація» даної тендерної документації) </w:t>
            </w:r>
          </w:p>
          <w:p w:rsidR="00F9097C" w:rsidRPr="003F5888" w:rsidRDefault="00F9097C" w:rsidP="003F5888">
            <w:pPr>
              <w:spacing w:line="20" w:lineRule="atLeast"/>
              <w:ind w:firstLine="567"/>
              <w:jc w:val="both"/>
              <w:rPr>
                <w:lang w:val="uk-UA"/>
              </w:rPr>
            </w:pPr>
            <w:r w:rsidRPr="003F5888">
              <w:rPr>
                <w:lang w:val="uk-UA"/>
              </w:rPr>
              <w:t>Ненадання учасником проекту договору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tc>
      </w:tr>
      <w:tr w:rsidR="00F9097C" w:rsidRPr="004774CE"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F9097C" w:rsidRPr="003F5888" w:rsidRDefault="00F9097C"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F9097C" w:rsidRPr="003F5888" w:rsidRDefault="00F9097C"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C7EA6" w:rsidRPr="003F5888" w:rsidRDefault="00F9097C" w:rsidP="002F4CC9">
            <w:pPr>
              <w:jc w:val="both"/>
              <w:rPr>
                <w:lang w:val="uk-UA"/>
              </w:rPr>
            </w:pPr>
            <w:r w:rsidRPr="003F5888">
              <w:rPr>
                <w:lang w:val="uk-UA"/>
              </w:rPr>
              <w:lastRenderedPageBreak/>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3F5888">
            <w:pPr>
              <w:ind w:firstLine="451"/>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C7EA6" w:rsidRPr="003F5888" w:rsidRDefault="00F9097C" w:rsidP="002F4CC9">
            <w:pPr>
              <w:jc w:val="both"/>
              <w:rPr>
                <w:highlight w:val="cyan"/>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IV Подання та розкриття тендерної пропозиції</w:t>
            </w:r>
          </w:p>
        </w:tc>
      </w:tr>
      <w:tr w:rsidR="00F9097C" w:rsidRPr="004774CE"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1A7E70">
              <w:rPr>
                <w:b/>
                <w:lang w:val="uk-UA"/>
              </w:rPr>
              <w:t>31.10.2022 10-00</w:t>
            </w:r>
            <w:bookmarkStart w:id="2" w:name="_GoBack"/>
            <w:bookmarkEnd w:id="2"/>
            <w:r w:rsidRPr="003F5888">
              <w:rPr>
                <w:b/>
                <w:lang w:val="uk-UA"/>
              </w:rPr>
              <w:t xml:space="preserve"> </w:t>
            </w:r>
            <w:r>
              <w:rPr>
                <w:b/>
                <w:color w:val="FF0000"/>
                <w:lang w:val="uk-UA"/>
              </w:rPr>
              <w:t xml:space="preserve"> </w:t>
            </w:r>
          </w:p>
          <w:p w:rsidR="00F9097C" w:rsidRPr="003F5888" w:rsidRDefault="00F9097C" w:rsidP="003F5888">
            <w:pPr>
              <w:jc w:val="both"/>
              <w:rPr>
                <w:lang w:val="uk-UA"/>
              </w:rPr>
            </w:pPr>
            <w:r w:rsidRPr="003F5888">
              <w:rPr>
                <w:lang w:val="uk-UA"/>
              </w:rPr>
              <w:t>Отримана тендерна пропозиція автоматично вноситься до реєстру.</w:t>
            </w:r>
          </w:p>
          <w:p w:rsidR="00F9097C" w:rsidRPr="003F5888" w:rsidRDefault="00F9097C" w:rsidP="003F5888">
            <w:pPr>
              <w:jc w:val="both"/>
              <w:rPr>
                <w:lang w:val="uk-UA"/>
              </w:rPr>
            </w:pPr>
            <w:r w:rsidRPr="003F588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Pr="003F5888"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Default="00F9097C" w:rsidP="003F5888">
            <w:pPr>
              <w:ind w:firstLine="451"/>
              <w:jc w:val="both"/>
              <w:rPr>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4C7EA6" w:rsidRPr="003F5888" w:rsidRDefault="004C7EA6" w:rsidP="003F5888">
            <w:pPr>
              <w:ind w:firstLine="451"/>
              <w:jc w:val="both"/>
              <w:rPr>
                <w:highlight w:val="cyan"/>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V Оцінка тендерної пропозиції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Перелік критеріїв та методика оцінки тендерної пропозиції із зазначенням питомої </w:t>
            </w:r>
            <w:r w:rsidRPr="003F5888">
              <w:rPr>
                <w:b/>
                <w:lang w:val="uk-UA"/>
              </w:rPr>
              <w:lastRenderedPageBreak/>
              <w:t>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lastRenderedPageBreak/>
              <w:t xml:space="preserve">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w:t>
            </w:r>
            <w:r w:rsidRPr="003F5888">
              <w:rPr>
                <w:spacing w:val="1"/>
                <w:lang w:val="uk-UA"/>
              </w:rPr>
              <w:lastRenderedPageBreak/>
              <w:t>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3F5888" w:rsidRDefault="00F9097C"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3F5888">
            <w:pPr>
              <w:ind w:firstLine="306"/>
              <w:jc w:val="both"/>
              <w:rPr>
                <w:lang w:val="uk-UA"/>
              </w:rPr>
            </w:pPr>
          </w:p>
          <w:p w:rsidR="00F9097C" w:rsidRPr="003F5888" w:rsidRDefault="00F9097C"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jc w:val="both"/>
              <w:rPr>
                <w:spacing w:val="1"/>
                <w:lang w:val="uk-UA"/>
              </w:rPr>
            </w:pP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3F5888" w:rsidRDefault="00F9097C" w:rsidP="003F5888">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F9097C" w:rsidRPr="003F5888" w:rsidRDefault="00F9097C" w:rsidP="006B46D0">
            <w:pPr>
              <w:jc w:val="both"/>
              <w:rPr>
                <w:spacing w:val="1"/>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F9097C" w:rsidRPr="00D16218" w:rsidRDefault="00F9097C" w:rsidP="003F5888">
            <w:pPr>
              <w:rPr>
                <w:lang w:val="uk-UA"/>
              </w:rPr>
            </w:pPr>
            <w:r w:rsidRPr="00D16218">
              <w:rPr>
                <w:lang w:val="uk-UA"/>
              </w:rPr>
              <w:t xml:space="preserve">1. </w:t>
            </w:r>
            <w:r w:rsidRPr="00D16218">
              <w:rPr>
                <w:i/>
                <w:spacing w:val="1"/>
              </w:rPr>
              <w:t>ЗВЕДЕНИЙ ПЕРЕЛІК НА ЗАКУПІВЛЮ ТОВАРУ</w:t>
            </w:r>
          </w:p>
          <w:p w:rsidR="00F9097C" w:rsidRPr="00D16218" w:rsidRDefault="00F9097C" w:rsidP="003F5888">
            <w:pPr>
              <w:rPr>
                <w:lang w:val="uk-UA"/>
              </w:rPr>
            </w:pPr>
            <w:r w:rsidRPr="00D16218">
              <w:rPr>
                <w:lang w:val="uk-UA"/>
              </w:rPr>
              <w:t>2. Технічна специфікація до предмету закупівлі</w:t>
            </w:r>
            <w:r w:rsidR="00D305C8">
              <w:rPr>
                <w:lang w:val="uk-UA"/>
              </w:rPr>
              <w:t xml:space="preserve">             </w:t>
            </w:r>
            <w:r w:rsidR="008D74AB">
              <w:rPr>
                <w:lang w:val="uk-UA"/>
              </w:rPr>
              <w:t>ТСдоПЗ(т).23.0902.0</w:t>
            </w:r>
            <w:r w:rsidR="00774313">
              <w:rPr>
                <w:lang w:val="uk-UA"/>
              </w:rPr>
              <w:t>295</w:t>
            </w:r>
            <w:r w:rsidR="008D74AB">
              <w:rPr>
                <w:lang w:val="uk-UA"/>
              </w:rPr>
              <w:t>-202</w:t>
            </w:r>
            <w:r w:rsidR="00774313">
              <w:rPr>
                <w:lang w:val="uk-UA"/>
              </w:rPr>
              <w:t>2</w:t>
            </w:r>
            <w:r w:rsidR="001C5C5E">
              <w:rPr>
                <w:lang w:val="uk-UA"/>
              </w:rPr>
              <w:t>.</w:t>
            </w:r>
            <w:r w:rsidRPr="00D16218">
              <w:rPr>
                <w:lang w:val="uk-UA"/>
              </w:rPr>
              <w:t xml:space="preserve">  </w:t>
            </w:r>
          </w:p>
          <w:p w:rsidR="00F9097C" w:rsidRPr="00D16218" w:rsidRDefault="00F9097C" w:rsidP="003F5888">
            <w:r w:rsidRPr="00D16218">
              <w:rPr>
                <w:lang w:val="uk-UA"/>
              </w:rPr>
              <w:t>3. Проект договору про закупівлю.</w:t>
            </w:r>
          </w:p>
          <w:p w:rsidR="00F9097C" w:rsidRPr="00D16218" w:rsidRDefault="00F9097C" w:rsidP="003F5888">
            <w:pPr>
              <w:rPr>
                <w:lang w:val="uk-UA"/>
              </w:rPr>
            </w:pPr>
            <w:r w:rsidRPr="00D16218">
              <w:rPr>
                <w:lang w:val="uk-UA"/>
              </w:rPr>
              <w:t>4. Опис та приклади формальних (несуттєвих) помилок</w:t>
            </w:r>
          </w:p>
          <w:p w:rsidR="00D16218" w:rsidRDefault="00D16218" w:rsidP="00D16218">
            <w:pPr>
              <w:rPr>
                <w:rFonts w:eastAsia="Times New Roman"/>
                <w:lang w:val="uk-UA"/>
              </w:rPr>
            </w:pPr>
            <w:r w:rsidRPr="00D16218">
              <w:rPr>
                <w:rFonts w:eastAsia="Times New Roman"/>
                <w:lang w:val="uk-UA"/>
              </w:rPr>
              <w:t>5.Анкета</w:t>
            </w:r>
            <w:r w:rsidRPr="00D16218">
              <w:rPr>
                <w:rFonts w:eastAsia="Times New Roman"/>
              </w:rPr>
              <w:t xml:space="preserve"> (для резидент</w:t>
            </w:r>
            <w:r w:rsidRPr="00D16218">
              <w:rPr>
                <w:rFonts w:eastAsia="Times New Roman"/>
                <w:lang w:val="uk-UA"/>
              </w:rPr>
              <w:t>і</w:t>
            </w:r>
            <w:r w:rsidRPr="00D16218">
              <w:rPr>
                <w:rFonts w:eastAsia="Times New Roman"/>
              </w:rPr>
              <w:t>в)</w:t>
            </w:r>
            <w:r w:rsidRPr="00D16218">
              <w:rPr>
                <w:rFonts w:eastAsia="Times New Roman"/>
                <w:lang w:val="uk-UA"/>
              </w:rPr>
              <w:t xml:space="preserve"> Анкета з перекладом на англійську мову (для нерезидентів).</w:t>
            </w:r>
          </w:p>
          <w:p w:rsidR="00D16218" w:rsidRPr="00D16218" w:rsidRDefault="00F9097C" w:rsidP="0085083C">
            <w:pPr>
              <w:rPr>
                <w:rFonts w:eastAsia="Times New Roman"/>
                <w:lang w:val="uk-UA"/>
              </w:rPr>
            </w:pPr>
            <w:r w:rsidRPr="00D16218">
              <w:rPr>
                <w:spacing w:val="1"/>
                <w:lang w:val="uk-UA"/>
              </w:rPr>
              <w:t>Додатки вважаються невід’ємною частиною ТД.</w:t>
            </w:r>
          </w:p>
        </w:tc>
      </w:tr>
      <w:tr w:rsidR="00F9097C" w:rsidRPr="004774C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F9097C" w:rsidRPr="00971379" w:rsidRDefault="00F9097C" w:rsidP="003F5888">
            <w:pPr>
              <w:jc w:val="both"/>
              <w:rPr>
                <w:b/>
                <w:sz w:val="23"/>
                <w:szCs w:val="23"/>
                <w:lang w:val="uk-UA"/>
              </w:rPr>
            </w:pPr>
            <w:r w:rsidRPr="00971379">
              <w:rPr>
                <w:b/>
                <w:sz w:val="23"/>
                <w:szCs w:val="23"/>
                <w:lang w:val="uk-UA"/>
              </w:rPr>
              <w:t>Замовник відхиляє тендерну пропозицію із зазначенням аргументації в електронній системі закупівель у разі, якщо:</w:t>
            </w:r>
          </w:p>
          <w:p w:rsidR="00F9097C" w:rsidRPr="00971379" w:rsidRDefault="00F9097C" w:rsidP="003F5888">
            <w:pPr>
              <w:numPr>
                <w:ilvl w:val="0"/>
                <w:numId w:val="38"/>
              </w:numPr>
              <w:ind w:left="25" w:firstLine="426"/>
              <w:jc w:val="both"/>
              <w:rPr>
                <w:b/>
                <w:sz w:val="23"/>
                <w:szCs w:val="23"/>
                <w:lang w:val="uk-UA"/>
              </w:rPr>
            </w:pPr>
            <w:bookmarkStart w:id="3" w:name="n843"/>
            <w:bookmarkEnd w:id="3"/>
            <w:r w:rsidRPr="00971379">
              <w:rPr>
                <w:b/>
                <w:sz w:val="23"/>
                <w:szCs w:val="23"/>
                <w:lang w:val="uk-UA"/>
              </w:rPr>
              <w:t>учасник процедури закупівлі:</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4" w:name="n844"/>
            <w:bookmarkEnd w:id="4"/>
            <w:r w:rsidRPr="00971379">
              <w:rPr>
                <w:sz w:val="23"/>
                <w:szCs w:val="23"/>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5" w:name="n845"/>
            <w:bookmarkEnd w:id="5"/>
            <w:r w:rsidRPr="00971379">
              <w:rPr>
                <w:sz w:val="23"/>
                <w:szCs w:val="23"/>
                <w:lang w:val="uk-UA"/>
              </w:rPr>
              <w:t>не відповідає встановленим абзацом першим частини третьої статті 22 Закону вимогам до учасника відповідно до законодавства;</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6" w:name="n846"/>
            <w:bookmarkEnd w:id="6"/>
            <w:r w:rsidRPr="00971379">
              <w:rPr>
                <w:sz w:val="23"/>
                <w:szCs w:val="23"/>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7" w:name="n847"/>
            <w:bookmarkEnd w:id="7"/>
            <w:r w:rsidRPr="00971379">
              <w:rPr>
                <w:sz w:val="23"/>
                <w:szCs w:val="23"/>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8" w:name="n848"/>
            <w:bookmarkEnd w:id="8"/>
            <w:r w:rsidRPr="00971379">
              <w:rPr>
                <w:sz w:val="23"/>
                <w:szCs w:val="2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Pr="00971379">
              <w:rPr>
                <w:sz w:val="23"/>
                <w:szCs w:val="23"/>
                <w:lang w:val="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9" w:name="n849"/>
            <w:bookmarkEnd w:id="9"/>
            <w:r w:rsidRPr="00971379">
              <w:rPr>
                <w:sz w:val="23"/>
                <w:szCs w:val="23"/>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097C" w:rsidRPr="00971379" w:rsidRDefault="00F9097C" w:rsidP="003F5888">
            <w:pPr>
              <w:numPr>
                <w:ilvl w:val="0"/>
                <w:numId w:val="39"/>
              </w:numPr>
              <w:tabs>
                <w:tab w:val="clear" w:pos="720"/>
                <w:tab w:val="num" w:pos="592"/>
              </w:tabs>
              <w:ind w:left="25" w:firstLine="426"/>
              <w:jc w:val="both"/>
              <w:rPr>
                <w:sz w:val="23"/>
                <w:szCs w:val="23"/>
                <w:lang w:val="uk-UA"/>
              </w:rPr>
            </w:pPr>
            <w:bookmarkStart w:id="10" w:name="n850"/>
            <w:bookmarkEnd w:id="10"/>
            <w:r w:rsidRPr="00971379">
              <w:rPr>
                <w:sz w:val="23"/>
                <w:szCs w:val="23"/>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F9097C" w:rsidRPr="00971379" w:rsidRDefault="00F9097C" w:rsidP="003F5888">
            <w:pPr>
              <w:numPr>
                <w:ilvl w:val="0"/>
                <w:numId w:val="38"/>
              </w:numPr>
              <w:tabs>
                <w:tab w:val="num" w:pos="592"/>
              </w:tabs>
              <w:ind w:left="25" w:firstLine="426"/>
              <w:jc w:val="both"/>
              <w:rPr>
                <w:b/>
                <w:sz w:val="23"/>
                <w:szCs w:val="23"/>
                <w:lang w:val="uk-UA"/>
              </w:rPr>
            </w:pPr>
            <w:bookmarkStart w:id="11" w:name="n851"/>
            <w:bookmarkEnd w:id="11"/>
            <w:r w:rsidRPr="00971379">
              <w:rPr>
                <w:b/>
                <w:sz w:val="23"/>
                <w:szCs w:val="23"/>
                <w:lang w:val="uk-UA"/>
              </w:rPr>
              <w:t>тендерна пропозиція учасника:</w:t>
            </w:r>
          </w:p>
          <w:p w:rsidR="00F9097C" w:rsidRPr="00971379" w:rsidRDefault="00F9097C" w:rsidP="003F5888">
            <w:pPr>
              <w:numPr>
                <w:ilvl w:val="0"/>
                <w:numId w:val="40"/>
              </w:numPr>
              <w:ind w:left="25" w:firstLine="426"/>
              <w:jc w:val="both"/>
              <w:rPr>
                <w:sz w:val="23"/>
                <w:szCs w:val="23"/>
                <w:lang w:val="uk-UA"/>
              </w:rPr>
            </w:pPr>
            <w:bookmarkStart w:id="12" w:name="n852"/>
            <w:bookmarkEnd w:id="12"/>
            <w:r w:rsidRPr="00971379">
              <w:rPr>
                <w:sz w:val="23"/>
                <w:szCs w:val="23"/>
                <w:lang w:val="uk-UA"/>
              </w:rPr>
              <w:t>не відповідає умовам технічної специфікації та іншим вимогам щодо предмета закупівлі тендерної документації;</w:t>
            </w:r>
          </w:p>
          <w:p w:rsidR="00F9097C" w:rsidRPr="00971379" w:rsidRDefault="00F9097C" w:rsidP="003F5888">
            <w:pPr>
              <w:ind w:left="25" w:firstLine="426"/>
              <w:jc w:val="both"/>
              <w:rPr>
                <w:sz w:val="23"/>
                <w:szCs w:val="23"/>
                <w:lang w:val="uk-UA"/>
              </w:rPr>
            </w:pPr>
            <w:bookmarkStart w:id="13" w:name="n853"/>
            <w:bookmarkEnd w:id="13"/>
            <w:r w:rsidRPr="00971379">
              <w:rPr>
                <w:sz w:val="23"/>
                <w:szCs w:val="23"/>
                <w:lang w:val="uk-UA"/>
              </w:rPr>
              <w:t>викладена іншою мовою (мовами), аніж мова (мови), що вимагається тендерною документацією;</w:t>
            </w:r>
          </w:p>
          <w:p w:rsidR="00F9097C" w:rsidRPr="00971379" w:rsidRDefault="00F9097C" w:rsidP="003F5888">
            <w:pPr>
              <w:numPr>
                <w:ilvl w:val="0"/>
                <w:numId w:val="41"/>
              </w:numPr>
              <w:ind w:left="25" w:firstLine="426"/>
              <w:jc w:val="both"/>
              <w:rPr>
                <w:sz w:val="23"/>
                <w:szCs w:val="23"/>
                <w:lang w:val="uk-UA"/>
              </w:rPr>
            </w:pPr>
            <w:bookmarkStart w:id="14" w:name="n854"/>
            <w:bookmarkEnd w:id="14"/>
            <w:r w:rsidRPr="00971379">
              <w:rPr>
                <w:sz w:val="23"/>
                <w:szCs w:val="23"/>
                <w:lang w:val="uk-UA"/>
              </w:rPr>
              <w:t>є такою, строк дії якої закінчився;</w:t>
            </w:r>
          </w:p>
          <w:p w:rsidR="008C502F" w:rsidRPr="008C502F" w:rsidRDefault="008C502F" w:rsidP="008C502F">
            <w:pPr>
              <w:numPr>
                <w:ilvl w:val="0"/>
                <w:numId w:val="38"/>
              </w:numPr>
              <w:ind w:left="25" w:firstLine="426"/>
              <w:jc w:val="both"/>
              <w:rPr>
                <w:rFonts w:eastAsia="Times New Roman"/>
                <w:b/>
                <w:lang w:val="uk-UA"/>
              </w:rPr>
            </w:pPr>
            <w:bookmarkStart w:id="15" w:name="n855"/>
            <w:bookmarkEnd w:id="15"/>
            <w:r w:rsidRPr="008C502F">
              <w:rPr>
                <w:rFonts w:eastAsia="Times New Roman"/>
                <w:b/>
                <w:lang w:val="uk-UA"/>
              </w:rPr>
              <w:t>переможець процедури закупівлі:</w:t>
            </w:r>
          </w:p>
          <w:p w:rsidR="008C502F" w:rsidRPr="008C502F" w:rsidRDefault="008C502F" w:rsidP="008C502F">
            <w:pPr>
              <w:numPr>
                <w:ilvl w:val="0"/>
                <w:numId w:val="41"/>
              </w:numPr>
              <w:ind w:left="25" w:firstLine="426"/>
              <w:jc w:val="both"/>
              <w:rPr>
                <w:rFonts w:eastAsia="Times New Roman"/>
                <w:b/>
                <w:lang w:val="uk-UA"/>
              </w:rPr>
            </w:pPr>
            <w:bookmarkStart w:id="16" w:name="n856"/>
            <w:bookmarkEnd w:id="16"/>
            <w:r w:rsidRPr="008C502F">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C502F" w:rsidRPr="008C502F" w:rsidRDefault="008C502F" w:rsidP="008C502F">
            <w:pPr>
              <w:numPr>
                <w:ilvl w:val="0"/>
                <w:numId w:val="41"/>
              </w:numPr>
              <w:ind w:left="25" w:firstLine="426"/>
              <w:jc w:val="both"/>
              <w:rPr>
                <w:rFonts w:eastAsia="Times New Roman"/>
                <w:b/>
                <w:lang w:val="uk-UA"/>
              </w:rPr>
            </w:pPr>
            <w:bookmarkStart w:id="17" w:name="n857"/>
            <w:bookmarkEnd w:id="17"/>
            <w:r w:rsidRPr="008C502F">
              <w:rPr>
                <w:rFonts w:eastAsia="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8C502F" w:rsidRPr="008C502F" w:rsidRDefault="008C502F" w:rsidP="008C502F">
            <w:pPr>
              <w:numPr>
                <w:ilvl w:val="0"/>
                <w:numId w:val="41"/>
              </w:numPr>
              <w:ind w:left="25" w:firstLine="426"/>
              <w:jc w:val="both"/>
              <w:rPr>
                <w:rFonts w:eastAsia="Times New Roman"/>
                <w:b/>
                <w:lang w:val="uk-UA"/>
              </w:rPr>
            </w:pPr>
            <w:bookmarkStart w:id="18" w:name="n858"/>
            <w:bookmarkEnd w:id="18"/>
            <w:r w:rsidRPr="008C502F">
              <w:rPr>
                <w:rFonts w:eastAsia="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8C502F" w:rsidRPr="008C502F" w:rsidRDefault="008C502F" w:rsidP="008C502F">
            <w:pPr>
              <w:numPr>
                <w:ilvl w:val="0"/>
                <w:numId w:val="41"/>
              </w:numPr>
              <w:ind w:left="25" w:firstLine="426"/>
              <w:jc w:val="both"/>
              <w:rPr>
                <w:rFonts w:eastAsia="Times New Roman"/>
                <w:b/>
                <w:lang w:val="uk-UA"/>
              </w:rPr>
            </w:pPr>
            <w:bookmarkStart w:id="19" w:name="n859"/>
            <w:bookmarkEnd w:id="19"/>
            <w:r w:rsidRPr="008C502F">
              <w:rPr>
                <w:rFonts w:eastAsia="Times New Roman"/>
                <w:lang w:val="uk-UA"/>
              </w:rPr>
              <w:t>не надав забезпечення виконання договору про закупівлю, якщо таке забезпечення вимагалося замовником.</w:t>
            </w:r>
          </w:p>
          <w:p w:rsidR="008C502F" w:rsidRPr="008C502F" w:rsidRDefault="008C502F" w:rsidP="008C502F">
            <w:pPr>
              <w:ind w:firstLine="451"/>
              <w:jc w:val="both"/>
              <w:rPr>
                <w:b/>
                <w:lang w:val="uk-UA"/>
              </w:rPr>
            </w:pPr>
            <w:r w:rsidRPr="008C502F">
              <w:rPr>
                <w:lang w:val="uk-UA"/>
              </w:rPr>
              <w:t>Учасники при поданні тендерної пропозиції повинні враховувати норми:</w:t>
            </w:r>
          </w:p>
          <w:p w:rsidR="008C502F" w:rsidRPr="008C502F" w:rsidRDefault="008C502F" w:rsidP="008C502F">
            <w:pPr>
              <w:jc w:val="both"/>
              <w:rPr>
                <w:lang w:val="uk-UA"/>
              </w:rPr>
            </w:pPr>
            <w:r w:rsidRPr="008C502F">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502F" w:rsidRPr="008C502F" w:rsidRDefault="008C502F" w:rsidP="008C502F">
            <w:pPr>
              <w:jc w:val="both"/>
              <w:rPr>
                <w:lang w:val="uk-UA"/>
              </w:rPr>
            </w:pPr>
            <w:r w:rsidRPr="008C502F">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502F" w:rsidRPr="008C502F" w:rsidRDefault="008C502F" w:rsidP="008C502F">
            <w:pPr>
              <w:jc w:val="both"/>
              <w:rPr>
                <w:lang w:val="uk-UA"/>
              </w:rPr>
            </w:pPr>
            <w:r w:rsidRPr="008C502F">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C502F" w:rsidRPr="008C502F" w:rsidRDefault="008C502F" w:rsidP="008C502F">
            <w:pPr>
              <w:jc w:val="both"/>
              <w:rPr>
                <w:lang w:val="uk-UA"/>
              </w:rPr>
            </w:pPr>
            <w:r w:rsidRPr="008C502F">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8C502F" w:rsidRPr="008C502F" w:rsidRDefault="008C502F" w:rsidP="008C502F">
            <w:pPr>
              <w:jc w:val="both"/>
              <w:rPr>
                <w:lang w:val="uk-UA"/>
              </w:rPr>
            </w:pPr>
          </w:p>
          <w:p w:rsidR="008C502F" w:rsidRDefault="008C502F" w:rsidP="008C502F">
            <w:pPr>
              <w:ind w:firstLine="451"/>
              <w:jc w:val="both"/>
              <w:rPr>
                <w:lang w:val="uk-UA"/>
              </w:rPr>
            </w:pPr>
            <w:r w:rsidRPr="008C502F">
              <w:rPr>
                <w:lang w:val="uk-UA"/>
              </w:rPr>
              <w:lastRenderedPageBreak/>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8C502F" w:rsidRPr="003F5888" w:rsidRDefault="008C502F" w:rsidP="008C502F">
            <w:pPr>
              <w:ind w:left="451"/>
              <w:jc w:val="both"/>
              <w:rPr>
                <w:rFonts w:eastAsia="Times New Roman"/>
                <w:b/>
                <w:lang w:val="uk-UA"/>
              </w:rPr>
            </w:pPr>
          </w:p>
          <w:p w:rsidR="008C502F" w:rsidRPr="003F5888" w:rsidRDefault="008C502F" w:rsidP="008C502F">
            <w:pPr>
              <w:ind w:firstLine="451"/>
              <w:jc w:val="both"/>
              <w:rPr>
                <w:rFonts w:eastAsia="Times New Roman"/>
                <w:lang w:val="uk-UA"/>
              </w:rPr>
            </w:pPr>
            <w:bookmarkStart w:id="20" w:name="n860"/>
            <w:bookmarkEnd w:id="20"/>
            <w:r w:rsidRPr="003F5888">
              <w:rPr>
                <w:rFonts w:eastAsia="Times New Roman"/>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F4CC9" w:rsidRDefault="008C502F" w:rsidP="008C502F">
            <w:pPr>
              <w:ind w:firstLine="451"/>
              <w:jc w:val="both"/>
              <w:rPr>
                <w:sz w:val="23"/>
                <w:szCs w:val="23"/>
                <w:lang w:val="uk-UA"/>
              </w:rPr>
            </w:pPr>
            <w:bookmarkStart w:id="21" w:name="n861"/>
            <w:bookmarkEnd w:id="21"/>
            <w:r w:rsidRPr="003F5888">
              <w:rPr>
                <w:rFonts w:eastAsia="Times New Roman"/>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971379" w:rsidRPr="00971379" w:rsidRDefault="00971379" w:rsidP="003F5888">
            <w:pPr>
              <w:ind w:firstLine="451"/>
              <w:jc w:val="both"/>
              <w:rPr>
                <w:sz w:val="23"/>
                <w:szCs w:val="23"/>
                <w:lang w:val="uk-UA"/>
              </w:rPr>
            </w:pPr>
          </w:p>
        </w:tc>
      </w:tr>
      <w:tr w:rsidR="00F9097C" w:rsidRPr="00CC0C8E" w:rsidTr="00C1447E">
        <w:tc>
          <w:tcPr>
            <w:tcW w:w="9977" w:type="dxa"/>
            <w:gridSpan w:val="3"/>
          </w:tcPr>
          <w:p w:rsidR="00F9097C" w:rsidRPr="00971379" w:rsidRDefault="00F9097C" w:rsidP="003F5888">
            <w:pPr>
              <w:jc w:val="center"/>
              <w:rPr>
                <w:b/>
                <w:sz w:val="23"/>
                <w:szCs w:val="23"/>
                <w:lang w:val="uk-UA"/>
              </w:rPr>
            </w:pPr>
            <w:r w:rsidRPr="00971379">
              <w:rPr>
                <w:b/>
                <w:sz w:val="23"/>
                <w:szCs w:val="23"/>
                <w:lang w:val="uk-UA"/>
              </w:rPr>
              <w:lastRenderedPageBreak/>
              <w:t>VI Результати торгів та укладання договору про закупівлю</w:t>
            </w:r>
          </w:p>
        </w:tc>
      </w:tr>
      <w:tr w:rsidR="00F9097C" w:rsidRPr="004774C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F9097C" w:rsidRPr="00971379" w:rsidRDefault="00F9097C" w:rsidP="003F5888">
            <w:pPr>
              <w:jc w:val="both"/>
              <w:rPr>
                <w:b/>
                <w:sz w:val="23"/>
                <w:szCs w:val="23"/>
                <w:lang w:val="uk-UA"/>
              </w:rPr>
            </w:pPr>
            <w:r w:rsidRPr="00971379">
              <w:rPr>
                <w:b/>
                <w:sz w:val="23"/>
                <w:szCs w:val="23"/>
                <w:lang w:val="uk-UA"/>
              </w:rPr>
              <w:t>1. Замовник відміняє тендер у разі:</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відсутності подальшої потреби в закупівлі товарів, робіт чи послуг;</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097C" w:rsidRPr="00971379" w:rsidRDefault="00F9097C" w:rsidP="003F5888">
            <w:pPr>
              <w:jc w:val="both"/>
              <w:rPr>
                <w:b/>
                <w:sz w:val="23"/>
                <w:szCs w:val="23"/>
                <w:lang w:val="uk-UA"/>
              </w:rPr>
            </w:pPr>
            <w:r w:rsidRPr="00971379">
              <w:rPr>
                <w:b/>
                <w:sz w:val="23"/>
                <w:szCs w:val="23"/>
                <w:lang w:val="uk-UA"/>
              </w:rPr>
              <w:t>2. Тендер автоматично відміняється електронною системою закупівель у разі:</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подання для участі менше двох тендерних пропозицій;</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 xml:space="preserve">допущення до оцінки менше двох тендерних пропозицій; </w:t>
            </w:r>
          </w:p>
          <w:p w:rsidR="00F9097C" w:rsidRDefault="00F9097C" w:rsidP="003F5888">
            <w:pPr>
              <w:numPr>
                <w:ilvl w:val="0"/>
                <w:numId w:val="42"/>
              </w:numPr>
              <w:ind w:left="25" w:firstLine="284"/>
              <w:jc w:val="both"/>
              <w:rPr>
                <w:sz w:val="23"/>
                <w:szCs w:val="23"/>
                <w:lang w:val="uk-UA"/>
              </w:rPr>
            </w:pPr>
            <w:r w:rsidRPr="00971379">
              <w:rPr>
                <w:sz w:val="23"/>
                <w:szCs w:val="23"/>
                <w:lang w:val="uk-UA"/>
              </w:rPr>
              <w:t>відхилення всіх тендерних пропозицій згідно з цим Законом.</w:t>
            </w:r>
          </w:p>
          <w:p w:rsidR="00971379" w:rsidRPr="00971379" w:rsidRDefault="00971379" w:rsidP="003F5888">
            <w:pPr>
              <w:numPr>
                <w:ilvl w:val="0"/>
                <w:numId w:val="42"/>
              </w:numPr>
              <w:ind w:left="25" w:firstLine="284"/>
              <w:jc w:val="both"/>
              <w:rPr>
                <w:sz w:val="23"/>
                <w:szCs w:val="23"/>
                <w:lang w:val="uk-UA"/>
              </w:rPr>
            </w:pPr>
          </w:p>
          <w:p w:rsidR="00F9097C" w:rsidRPr="00971379" w:rsidRDefault="00F9097C" w:rsidP="003F5888">
            <w:pPr>
              <w:jc w:val="both"/>
              <w:rPr>
                <w:b/>
                <w:sz w:val="23"/>
                <w:szCs w:val="23"/>
                <w:lang w:val="uk-UA"/>
              </w:rPr>
            </w:pPr>
            <w:r w:rsidRPr="00971379">
              <w:rPr>
                <w:b/>
                <w:sz w:val="23"/>
                <w:szCs w:val="23"/>
                <w:lang w:val="uk-UA"/>
              </w:rPr>
              <w:t>Тендер може бути відмінено частково (за лотом).</w:t>
            </w:r>
          </w:p>
          <w:p w:rsidR="00F9097C" w:rsidRPr="00971379" w:rsidRDefault="00F9097C" w:rsidP="003F5888">
            <w:pPr>
              <w:jc w:val="both"/>
              <w:rPr>
                <w:b/>
                <w:sz w:val="23"/>
                <w:szCs w:val="23"/>
                <w:lang w:val="uk-UA"/>
              </w:rPr>
            </w:pPr>
            <w:r w:rsidRPr="00971379">
              <w:rPr>
                <w:b/>
                <w:sz w:val="23"/>
                <w:szCs w:val="23"/>
                <w:lang w:val="uk-UA"/>
              </w:rPr>
              <w:t>3. Замовник має право визнати тендер таким, що не відбувся, у разі:</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якщо здійснення закупівлі стало неможливим внаслідок дії непереборної сили;</w:t>
            </w:r>
          </w:p>
          <w:p w:rsidR="00F9097C" w:rsidRPr="00971379" w:rsidRDefault="00F9097C" w:rsidP="003F5888">
            <w:pPr>
              <w:numPr>
                <w:ilvl w:val="0"/>
                <w:numId w:val="42"/>
              </w:numPr>
              <w:ind w:left="25" w:firstLine="284"/>
              <w:jc w:val="both"/>
              <w:rPr>
                <w:sz w:val="23"/>
                <w:szCs w:val="23"/>
                <w:lang w:val="uk-UA"/>
              </w:rPr>
            </w:pPr>
            <w:r w:rsidRPr="00971379">
              <w:rPr>
                <w:sz w:val="23"/>
                <w:szCs w:val="23"/>
                <w:lang w:val="uk-UA"/>
              </w:rPr>
              <w:t>скорочення видатків на здійснення закупівлі товарів, робіт чи послуг.</w:t>
            </w:r>
          </w:p>
          <w:p w:rsidR="00F9097C" w:rsidRPr="00971379" w:rsidRDefault="00F9097C" w:rsidP="003F5888">
            <w:pPr>
              <w:jc w:val="both"/>
              <w:rPr>
                <w:b/>
                <w:sz w:val="23"/>
                <w:szCs w:val="23"/>
                <w:lang w:val="uk-UA"/>
              </w:rPr>
            </w:pPr>
            <w:r w:rsidRPr="00971379">
              <w:rPr>
                <w:b/>
                <w:sz w:val="23"/>
                <w:szCs w:val="23"/>
                <w:lang w:val="uk-UA"/>
              </w:rPr>
              <w:t>Замовник має право визнати тендер таким, що не відбувся частково (за лотом).</w:t>
            </w:r>
          </w:p>
          <w:p w:rsidR="00F9097C" w:rsidRPr="00971379" w:rsidRDefault="00F9097C" w:rsidP="003F5888">
            <w:pPr>
              <w:jc w:val="both"/>
              <w:rPr>
                <w:sz w:val="23"/>
                <w:szCs w:val="23"/>
                <w:lang w:val="uk-UA"/>
              </w:rPr>
            </w:pPr>
            <w:r w:rsidRPr="00971379">
              <w:rPr>
                <w:sz w:val="23"/>
                <w:szCs w:val="23"/>
                <w:lang w:val="uk-UA"/>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E0D86" w:rsidRPr="00971379" w:rsidRDefault="009E0D86" w:rsidP="003F5888">
            <w:pPr>
              <w:jc w:val="both"/>
              <w:rPr>
                <w:sz w:val="23"/>
                <w:szCs w:val="23"/>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F9097C" w:rsidRPr="003F5888" w:rsidRDefault="00F9097C"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097C" w:rsidRDefault="00F9097C" w:rsidP="003F5888">
            <w:pPr>
              <w:ind w:firstLine="451"/>
              <w:jc w:val="both"/>
              <w:rPr>
                <w:lang w:val="uk-UA"/>
              </w:rPr>
            </w:pPr>
            <w:r w:rsidRPr="003F5888">
              <w:rPr>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C502F" w:rsidRPr="003F5888" w:rsidRDefault="008C502F" w:rsidP="003F5888">
            <w:pPr>
              <w:ind w:firstLine="451"/>
              <w:jc w:val="both"/>
              <w:rPr>
                <w:lang w:val="uk-UA"/>
              </w:rPr>
            </w:pPr>
          </w:p>
          <w:p w:rsidR="00F9097C" w:rsidRDefault="00F9097C" w:rsidP="003F5888">
            <w:pPr>
              <w:ind w:firstLine="451"/>
              <w:jc w:val="both"/>
              <w:rPr>
                <w:lang w:val="uk-UA"/>
              </w:rPr>
            </w:pPr>
            <w:r w:rsidRPr="003F5888">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E0D86" w:rsidRPr="003F5888" w:rsidRDefault="009E0D86" w:rsidP="003F5888">
            <w:pPr>
              <w:ind w:firstLine="451"/>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F9097C" w:rsidRPr="00971379" w:rsidRDefault="00F9097C" w:rsidP="003F5888">
            <w:pPr>
              <w:ind w:firstLine="451"/>
              <w:jc w:val="both"/>
              <w:rPr>
                <w:sz w:val="23"/>
                <w:szCs w:val="23"/>
                <w:lang w:val="uk-UA"/>
              </w:rPr>
            </w:pPr>
            <w:r w:rsidRPr="00971379">
              <w:rPr>
                <w:sz w:val="23"/>
                <w:szCs w:val="23"/>
                <w:lang w:val="uk-UA"/>
              </w:rPr>
              <w:t xml:space="preserve">Переможець процедури закупівлі (резидент або нерезидент) у строк, що не перевищує </w:t>
            </w:r>
            <w:r w:rsidRPr="00971379">
              <w:rPr>
                <w:sz w:val="23"/>
                <w:szCs w:val="23"/>
              </w:rPr>
              <w:t>10</w:t>
            </w:r>
            <w:r w:rsidRPr="00971379">
              <w:rPr>
                <w:sz w:val="23"/>
                <w:szCs w:val="23"/>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F9097C" w:rsidRPr="00971379" w:rsidRDefault="00F9097C" w:rsidP="003F5888">
            <w:pPr>
              <w:ind w:firstLine="451"/>
              <w:jc w:val="both"/>
              <w:rPr>
                <w:sz w:val="23"/>
                <w:szCs w:val="23"/>
              </w:rPr>
            </w:pPr>
            <w:r w:rsidRPr="00971379">
              <w:rPr>
                <w:sz w:val="23"/>
                <w:szCs w:val="23"/>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r w:rsidRPr="00971379">
              <w:rPr>
                <w:sz w:val="23"/>
                <w:szCs w:val="23"/>
              </w:rPr>
              <w:t>.</w:t>
            </w:r>
          </w:p>
          <w:p w:rsidR="00F9097C" w:rsidRDefault="00F9097C" w:rsidP="003F5888">
            <w:pPr>
              <w:ind w:firstLine="451"/>
              <w:jc w:val="both"/>
              <w:rPr>
                <w:sz w:val="23"/>
                <w:szCs w:val="23"/>
                <w:lang w:val="uk-UA"/>
              </w:rPr>
            </w:pPr>
            <w:r w:rsidRPr="00971379">
              <w:rPr>
                <w:sz w:val="23"/>
                <w:szCs w:val="23"/>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8C502F" w:rsidRPr="00971379" w:rsidRDefault="008C502F" w:rsidP="003F5888">
            <w:pPr>
              <w:ind w:firstLine="451"/>
              <w:jc w:val="both"/>
              <w:rPr>
                <w:sz w:val="23"/>
                <w:szCs w:val="23"/>
                <w:lang w:val="uk-UA"/>
              </w:rPr>
            </w:pPr>
          </w:p>
          <w:p w:rsidR="00F9097C" w:rsidRPr="00971379" w:rsidRDefault="00F9097C" w:rsidP="003F5888">
            <w:pPr>
              <w:ind w:firstLine="451"/>
              <w:jc w:val="both"/>
              <w:rPr>
                <w:sz w:val="23"/>
                <w:szCs w:val="23"/>
                <w:lang w:val="uk-UA"/>
              </w:rPr>
            </w:pPr>
            <w:r w:rsidRPr="00971379">
              <w:rPr>
                <w:sz w:val="23"/>
                <w:szCs w:val="23"/>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3 до тендерної документації (див.розділ «Інша інформація» даної тендерної документації).</w:t>
            </w:r>
          </w:p>
          <w:p w:rsidR="00F9097C" w:rsidRPr="00971379" w:rsidRDefault="00F9097C" w:rsidP="003F5888">
            <w:pPr>
              <w:ind w:firstLine="451"/>
              <w:jc w:val="both"/>
              <w:rPr>
                <w:sz w:val="23"/>
                <w:szCs w:val="23"/>
                <w:lang w:val="uk-UA"/>
              </w:rPr>
            </w:pPr>
            <w:r w:rsidRPr="00971379">
              <w:rPr>
                <w:sz w:val="23"/>
                <w:szCs w:val="23"/>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9097C" w:rsidRPr="00971379" w:rsidRDefault="00F9097C" w:rsidP="003F5888">
            <w:pPr>
              <w:jc w:val="both"/>
              <w:rPr>
                <w:b/>
                <w:sz w:val="23"/>
                <w:szCs w:val="23"/>
                <w:lang w:val="uk-UA"/>
              </w:rPr>
            </w:pPr>
            <w:r w:rsidRPr="00971379">
              <w:rPr>
                <w:b/>
                <w:sz w:val="23"/>
                <w:szCs w:val="23"/>
                <w:lang w:val="uk-UA"/>
              </w:rPr>
              <w:t xml:space="preserve">Переможець процедури закупівлі під час укладення </w:t>
            </w:r>
            <w:r w:rsidRPr="00971379">
              <w:rPr>
                <w:b/>
                <w:sz w:val="23"/>
                <w:szCs w:val="23"/>
                <w:lang w:val="uk-UA"/>
              </w:rPr>
              <w:lastRenderedPageBreak/>
              <w:t>договору про закупівлю повинен надати:</w:t>
            </w:r>
          </w:p>
          <w:p w:rsidR="00F9097C" w:rsidRPr="00971379" w:rsidRDefault="00F9097C" w:rsidP="003F5888">
            <w:pPr>
              <w:jc w:val="both"/>
              <w:rPr>
                <w:sz w:val="23"/>
                <w:szCs w:val="23"/>
                <w:lang w:val="uk-UA"/>
              </w:rPr>
            </w:pPr>
            <w:r w:rsidRPr="00971379">
              <w:rPr>
                <w:sz w:val="23"/>
                <w:szCs w:val="23"/>
                <w:lang w:val="uk-UA"/>
              </w:rPr>
              <w:t>1) відповідну інформацію про право підписання договору про закупівлю;</w:t>
            </w:r>
          </w:p>
          <w:p w:rsidR="00F9097C" w:rsidRPr="00971379" w:rsidRDefault="00F9097C" w:rsidP="003F5888">
            <w:pPr>
              <w:jc w:val="both"/>
              <w:rPr>
                <w:sz w:val="23"/>
                <w:szCs w:val="23"/>
                <w:lang w:val="uk-UA"/>
              </w:rPr>
            </w:pPr>
            <w:r w:rsidRPr="00971379">
              <w:rPr>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9097C" w:rsidRPr="00971379" w:rsidRDefault="00F9097C" w:rsidP="003F5888">
            <w:pPr>
              <w:jc w:val="both"/>
              <w:rPr>
                <w:sz w:val="23"/>
                <w:szCs w:val="23"/>
                <w:lang w:val="uk-UA"/>
              </w:rPr>
            </w:pPr>
            <w:r w:rsidRPr="00971379">
              <w:rPr>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097C" w:rsidRDefault="00F9097C" w:rsidP="003F5888">
            <w:pPr>
              <w:jc w:val="both"/>
              <w:rPr>
                <w:sz w:val="23"/>
                <w:szCs w:val="23"/>
                <w:lang w:val="uk-UA"/>
              </w:rPr>
            </w:pPr>
            <w:r w:rsidRPr="00971379">
              <w:rPr>
                <w:sz w:val="23"/>
                <w:szCs w:val="23"/>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502F" w:rsidRDefault="008C502F" w:rsidP="003F5888">
            <w:pPr>
              <w:jc w:val="both"/>
              <w:rPr>
                <w:sz w:val="23"/>
                <w:szCs w:val="23"/>
                <w:lang w:val="uk-UA"/>
              </w:rPr>
            </w:pPr>
          </w:p>
          <w:p w:rsidR="00F9097C" w:rsidRPr="00971379" w:rsidRDefault="00F9097C" w:rsidP="003F5888">
            <w:pPr>
              <w:jc w:val="both"/>
              <w:rPr>
                <w:sz w:val="23"/>
                <w:szCs w:val="23"/>
                <w:lang w:val="uk-UA"/>
              </w:rPr>
            </w:pPr>
            <w:r w:rsidRPr="00971379">
              <w:rPr>
                <w:b/>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097C" w:rsidRPr="00971379" w:rsidRDefault="00F9097C" w:rsidP="003F5888">
            <w:pPr>
              <w:jc w:val="both"/>
              <w:rPr>
                <w:sz w:val="23"/>
                <w:szCs w:val="23"/>
                <w:lang w:val="uk-UA"/>
              </w:rPr>
            </w:pPr>
            <w:r w:rsidRPr="00971379">
              <w:rPr>
                <w:sz w:val="23"/>
                <w:szCs w:val="23"/>
                <w:lang w:val="uk-UA"/>
              </w:rPr>
              <w:t>1) зменшення обсягів закупівлі, зокрема з урахуванням фактичного обсягу видатків замовника;</w:t>
            </w:r>
          </w:p>
          <w:p w:rsidR="00F9097C" w:rsidRPr="00971379" w:rsidRDefault="00F9097C" w:rsidP="003F5888">
            <w:pPr>
              <w:jc w:val="both"/>
              <w:rPr>
                <w:sz w:val="23"/>
                <w:szCs w:val="23"/>
                <w:lang w:val="uk-UA"/>
              </w:rPr>
            </w:pPr>
            <w:bookmarkStart w:id="22" w:name="n1041"/>
            <w:bookmarkEnd w:id="22"/>
            <w:r w:rsidRPr="00971379">
              <w:rPr>
                <w:sz w:val="23"/>
                <w:szCs w:val="23"/>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097C" w:rsidRPr="00971379" w:rsidRDefault="00F9097C" w:rsidP="003F5888">
            <w:pPr>
              <w:jc w:val="both"/>
              <w:rPr>
                <w:sz w:val="23"/>
                <w:szCs w:val="23"/>
                <w:lang w:val="uk-UA"/>
              </w:rPr>
            </w:pPr>
            <w:bookmarkStart w:id="23" w:name="n1042"/>
            <w:bookmarkEnd w:id="23"/>
            <w:r w:rsidRPr="00971379">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097C" w:rsidRPr="00971379" w:rsidRDefault="00F9097C" w:rsidP="003F5888">
            <w:pPr>
              <w:jc w:val="both"/>
              <w:rPr>
                <w:sz w:val="23"/>
                <w:szCs w:val="23"/>
                <w:lang w:val="uk-UA"/>
              </w:rPr>
            </w:pPr>
            <w:bookmarkStart w:id="24" w:name="n1043"/>
            <w:bookmarkEnd w:id="24"/>
            <w:r w:rsidRPr="00971379">
              <w:rPr>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097C" w:rsidRPr="00971379" w:rsidRDefault="00F9097C" w:rsidP="003F5888">
            <w:pPr>
              <w:jc w:val="both"/>
              <w:rPr>
                <w:sz w:val="23"/>
                <w:szCs w:val="23"/>
                <w:lang w:val="uk-UA"/>
              </w:rPr>
            </w:pPr>
            <w:bookmarkStart w:id="25" w:name="n1044"/>
            <w:bookmarkEnd w:id="25"/>
            <w:r w:rsidRPr="00971379">
              <w:rPr>
                <w:sz w:val="23"/>
                <w:szCs w:val="23"/>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097C" w:rsidRDefault="00F9097C" w:rsidP="003F5888">
            <w:pPr>
              <w:jc w:val="both"/>
              <w:rPr>
                <w:sz w:val="23"/>
                <w:szCs w:val="23"/>
                <w:lang w:val="uk-UA"/>
              </w:rPr>
            </w:pPr>
            <w:bookmarkStart w:id="26" w:name="n1045"/>
            <w:bookmarkEnd w:id="26"/>
            <w:r w:rsidRPr="00971379">
              <w:rPr>
                <w:sz w:val="23"/>
                <w:szCs w:val="23"/>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097C" w:rsidRPr="00971379" w:rsidRDefault="00F9097C" w:rsidP="003F5888">
            <w:pPr>
              <w:jc w:val="both"/>
              <w:rPr>
                <w:sz w:val="23"/>
                <w:szCs w:val="23"/>
                <w:lang w:val="uk-UA"/>
              </w:rPr>
            </w:pPr>
            <w:bookmarkStart w:id="27" w:name="n1046"/>
            <w:bookmarkEnd w:id="27"/>
            <w:r w:rsidRPr="00971379">
              <w:rPr>
                <w:sz w:val="23"/>
                <w:szCs w:val="23"/>
                <w:lang w:val="uk-UA"/>
              </w:rPr>
              <w:t xml:space="preserve">7) зміни встановленого згідно із законодавством органами </w:t>
            </w:r>
            <w:r w:rsidRPr="00971379">
              <w:rPr>
                <w:sz w:val="23"/>
                <w:szCs w:val="23"/>
                <w:lang w:val="uk-UA"/>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097C" w:rsidRPr="00971379" w:rsidRDefault="00F9097C" w:rsidP="003F5888">
            <w:pPr>
              <w:jc w:val="both"/>
              <w:rPr>
                <w:sz w:val="23"/>
                <w:szCs w:val="23"/>
              </w:rPr>
            </w:pPr>
            <w:bookmarkStart w:id="28" w:name="n1047"/>
            <w:bookmarkEnd w:id="28"/>
            <w:r w:rsidRPr="00971379">
              <w:rPr>
                <w:sz w:val="23"/>
                <w:szCs w:val="23"/>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097C" w:rsidRDefault="00F9097C" w:rsidP="003F5888">
            <w:pPr>
              <w:ind w:firstLine="451"/>
              <w:jc w:val="both"/>
              <w:rPr>
                <w:sz w:val="23"/>
                <w:szCs w:val="23"/>
                <w:lang w:val="uk-UA"/>
              </w:rPr>
            </w:pPr>
            <w:r w:rsidRPr="00971379">
              <w:rPr>
                <w:sz w:val="23"/>
                <w:szCs w:val="23"/>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8C502F" w:rsidRPr="00971379" w:rsidRDefault="008C502F" w:rsidP="003F5888">
            <w:pPr>
              <w:ind w:firstLine="451"/>
              <w:jc w:val="both"/>
              <w:rPr>
                <w:sz w:val="23"/>
                <w:szCs w:val="23"/>
              </w:rPr>
            </w:pPr>
          </w:p>
          <w:p w:rsidR="00F9097C" w:rsidRPr="00971379" w:rsidRDefault="00F9097C" w:rsidP="003F5888">
            <w:pPr>
              <w:jc w:val="both"/>
              <w:rPr>
                <w:b/>
                <w:sz w:val="23"/>
                <w:szCs w:val="23"/>
                <w:lang w:val="uk-UA"/>
              </w:rPr>
            </w:pPr>
            <w:r w:rsidRPr="00971379">
              <w:rPr>
                <w:b/>
                <w:sz w:val="23"/>
                <w:szCs w:val="23"/>
                <w:lang w:val="uk-UA"/>
              </w:rPr>
              <w:t>ПРИМІТКА:</w:t>
            </w:r>
          </w:p>
          <w:p w:rsidR="00F9097C" w:rsidRDefault="00F9097C" w:rsidP="00F9377D">
            <w:pPr>
              <w:jc w:val="both"/>
              <w:rPr>
                <w:sz w:val="23"/>
                <w:szCs w:val="23"/>
                <w:lang w:val="uk-UA"/>
              </w:rPr>
            </w:pPr>
            <w:r w:rsidRPr="00971379">
              <w:rPr>
                <w:sz w:val="23"/>
                <w:szCs w:val="23"/>
                <w:lang w:val="uk-UA"/>
              </w:rPr>
              <w:t xml:space="preserve">В проекті договору передбачені штрафні санкції за невиконання антикорупційних застережень у розмірі </w:t>
            </w:r>
            <w:r w:rsidR="00CD3A8E" w:rsidRPr="00971379">
              <w:rPr>
                <w:sz w:val="23"/>
                <w:szCs w:val="23"/>
                <w:lang w:val="uk-UA"/>
              </w:rPr>
              <w:t>10</w:t>
            </w:r>
            <w:r w:rsidRPr="00971379">
              <w:rPr>
                <w:sz w:val="23"/>
                <w:szCs w:val="23"/>
                <w:lang w:val="uk-UA"/>
              </w:rPr>
              <w:t xml:space="preserve"> відсотків. </w:t>
            </w:r>
          </w:p>
          <w:p w:rsidR="00F9097C" w:rsidRPr="00971379" w:rsidRDefault="00F9097C" w:rsidP="00F9377D">
            <w:pPr>
              <w:jc w:val="both"/>
              <w:rPr>
                <w:sz w:val="23"/>
                <w:szCs w:val="23"/>
                <w:lang w:val="uk-UA"/>
              </w:rPr>
            </w:pPr>
          </w:p>
        </w:tc>
      </w:tr>
      <w:tr w:rsidR="00F9097C" w:rsidRPr="004774CE"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F9097C" w:rsidRPr="00971379" w:rsidRDefault="00F9097C" w:rsidP="003F5888">
            <w:pPr>
              <w:jc w:val="both"/>
              <w:rPr>
                <w:sz w:val="23"/>
                <w:szCs w:val="23"/>
                <w:lang w:val="uk-UA"/>
              </w:rPr>
            </w:pPr>
            <w:r w:rsidRPr="00971379">
              <w:rPr>
                <w:sz w:val="23"/>
                <w:szCs w:val="23"/>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F9097C" w:rsidRPr="00971379" w:rsidRDefault="00F9097C" w:rsidP="003F5888">
            <w:pPr>
              <w:ind w:firstLine="451"/>
              <w:jc w:val="both"/>
              <w:rPr>
                <w:sz w:val="23"/>
                <w:szCs w:val="23"/>
                <w:lang w:val="uk-UA"/>
              </w:rPr>
            </w:pPr>
            <w:r w:rsidRPr="00971379">
              <w:rPr>
                <w:sz w:val="23"/>
                <w:szCs w:val="23"/>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2F4CC9" w:rsidRDefault="00F9097C" w:rsidP="003F5888">
            <w:pPr>
              <w:ind w:firstLine="451"/>
              <w:jc w:val="both"/>
              <w:rPr>
                <w:sz w:val="23"/>
                <w:szCs w:val="23"/>
                <w:lang w:val="uk-UA"/>
              </w:rPr>
            </w:pPr>
            <w:r w:rsidRPr="00971379">
              <w:rPr>
                <w:sz w:val="23"/>
                <w:szCs w:val="23"/>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F4CC9" w:rsidRDefault="002F4CC9" w:rsidP="003F5888">
            <w:pPr>
              <w:ind w:firstLine="451"/>
              <w:jc w:val="both"/>
              <w:rPr>
                <w:sz w:val="23"/>
                <w:szCs w:val="23"/>
                <w:lang w:val="uk-UA"/>
              </w:rPr>
            </w:pPr>
          </w:p>
          <w:p w:rsidR="00F9097C" w:rsidRPr="00971379" w:rsidRDefault="00F9097C" w:rsidP="003F5888">
            <w:pPr>
              <w:ind w:firstLine="451"/>
              <w:jc w:val="both"/>
              <w:rPr>
                <w:sz w:val="23"/>
                <w:szCs w:val="23"/>
                <w:lang w:val="uk-UA"/>
              </w:rPr>
            </w:pPr>
            <w:r w:rsidRPr="00971379">
              <w:rPr>
                <w:sz w:val="23"/>
                <w:szCs w:val="23"/>
                <w:lang w:val="uk-UA"/>
              </w:rPr>
              <w:t xml:space="preserve">Якщо учасник не має відповідних маркувань, протоколів випробувань чи сертифікатів і не має можливості отримати їх </w:t>
            </w:r>
            <w:r w:rsidR="00726FBA">
              <w:rPr>
                <w:sz w:val="23"/>
                <w:szCs w:val="23"/>
                <w:lang w:val="uk-UA"/>
              </w:rPr>
              <w:t xml:space="preserve">   </w:t>
            </w:r>
            <w:r w:rsidR="00971379">
              <w:rPr>
                <w:sz w:val="23"/>
                <w:szCs w:val="23"/>
                <w:lang w:val="uk-UA"/>
              </w:rPr>
              <w:t xml:space="preserve"> </w:t>
            </w:r>
            <w:r w:rsidRPr="00971379">
              <w:rPr>
                <w:sz w:val="23"/>
                <w:szCs w:val="23"/>
                <w:lang w:val="uk-UA"/>
              </w:rPr>
              <w:t>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F9097C" w:rsidRPr="00971379" w:rsidRDefault="00F9097C" w:rsidP="003F5888">
            <w:pPr>
              <w:ind w:firstLine="451"/>
              <w:jc w:val="both"/>
              <w:rPr>
                <w:sz w:val="23"/>
                <w:szCs w:val="23"/>
                <w:lang w:val="uk-UA"/>
              </w:rPr>
            </w:pPr>
            <w:r w:rsidRPr="00971379">
              <w:rPr>
                <w:sz w:val="23"/>
                <w:szCs w:val="23"/>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C7EA6" w:rsidRPr="00971379" w:rsidRDefault="004C7EA6" w:rsidP="003F5888">
            <w:pPr>
              <w:ind w:firstLine="451"/>
              <w:jc w:val="both"/>
              <w:rPr>
                <w:i/>
                <w:sz w:val="23"/>
                <w:szCs w:val="23"/>
                <w:lang w:val="uk-UA"/>
              </w:rPr>
            </w:pPr>
          </w:p>
        </w:tc>
      </w:tr>
      <w:tr w:rsidR="00F9097C" w:rsidRPr="004774CE"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F9097C" w:rsidRPr="00971379" w:rsidRDefault="00F9097C" w:rsidP="003F5888">
            <w:pPr>
              <w:jc w:val="both"/>
              <w:rPr>
                <w:sz w:val="23"/>
                <w:szCs w:val="23"/>
                <w:lang w:val="uk-UA"/>
              </w:rPr>
            </w:pPr>
            <w:r w:rsidRPr="00971379">
              <w:rPr>
                <w:sz w:val="23"/>
                <w:szCs w:val="23"/>
                <w:lang w:val="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971379">
              <w:rPr>
                <w:sz w:val="23"/>
                <w:szCs w:val="23"/>
                <w:lang w:val="uk-UA"/>
              </w:rPr>
              <w:lastRenderedPageBreak/>
              <w:t>договір відповідно до Закону.</w:t>
            </w:r>
          </w:p>
          <w:p w:rsidR="009E0D86" w:rsidRPr="00971379" w:rsidRDefault="009E0D86" w:rsidP="003F5888">
            <w:pPr>
              <w:jc w:val="both"/>
              <w:rPr>
                <w:sz w:val="23"/>
                <w:szCs w:val="23"/>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71379" w:rsidRDefault="00F9097C" w:rsidP="009937C9">
            <w:pPr>
              <w:shd w:val="clear" w:color="auto" w:fill="FFFFFF"/>
              <w:spacing w:line="20" w:lineRule="atLeast"/>
              <w:jc w:val="both"/>
              <w:rPr>
                <w:sz w:val="23"/>
                <w:szCs w:val="23"/>
                <w:lang w:val="uk-UA"/>
              </w:rPr>
            </w:pPr>
            <w:r w:rsidRPr="00971379">
              <w:rPr>
                <w:sz w:val="23"/>
                <w:szCs w:val="23"/>
                <w:lang w:val="uk-UA"/>
              </w:rPr>
              <w:t>Забезпечення виконання договору не вимагається</w:t>
            </w:r>
          </w:p>
        </w:tc>
      </w:tr>
    </w:tbl>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F9097C" w:rsidRPr="006E2BDA" w:rsidRDefault="00F9097C"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F9097C" w:rsidRDefault="00F9097C" w:rsidP="00CB2C8F">
      <w:pPr>
        <w:ind w:right="284" w:firstLine="426"/>
        <w:rPr>
          <w:spacing w:val="5"/>
          <w:lang w:val="uk-UA"/>
        </w:rPr>
      </w:pPr>
    </w:p>
    <w:p w:rsidR="00F9097C" w:rsidRDefault="00F9097C" w:rsidP="00CB2C8F">
      <w:pPr>
        <w:tabs>
          <w:tab w:val="left" w:pos="7242"/>
        </w:tabs>
        <w:ind w:right="284" w:firstLine="426"/>
        <w:rPr>
          <w:spacing w:val="5"/>
          <w:lang w:val="uk-UA"/>
        </w:rPr>
      </w:pPr>
      <w:r w:rsidRPr="00F06918">
        <w:rPr>
          <w:spacing w:val="5"/>
          <w:lang w:val="uk-UA"/>
        </w:rPr>
        <w:t xml:space="preserve">Начальник </w:t>
      </w:r>
      <w:r w:rsidR="008D74AB">
        <w:rPr>
          <w:spacing w:val="5"/>
          <w:lang w:val="uk-UA"/>
        </w:rPr>
        <w:t>ЕРП</w:t>
      </w:r>
      <w:r w:rsidR="00CD3A8E">
        <w:rPr>
          <w:spacing w:val="5"/>
          <w:lang w:val="uk-UA"/>
        </w:rPr>
        <w:t xml:space="preserve">                                                                           </w:t>
      </w:r>
      <w:r w:rsidR="008D74AB">
        <w:rPr>
          <w:spacing w:val="5"/>
          <w:lang w:val="uk-UA"/>
        </w:rPr>
        <w:t xml:space="preserve">  В.В. Янкул</w:t>
      </w:r>
    </w:p>
    <w:p w:rsidR="00F9097C" w:rsidRDefault="00F9097C"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00A95604">
        <w:rPr>
          <w:lang w:val="uk-UA"/>
        </w:rPr>
        <w:t>_____________</w:t>
      </w:r>
      <w:r>
        <w:rPr>
          <w:lang w:val="uk-UA"/>
        </w:rPr>
        <w:t xml:space="preserve"> </w:t>
      </w:r>
      <w:r w:rsidRPr="00887D34">
        <w:rPr>
          <w:lang w:val="uk-UA"/>
        </w:rPr>
        <w:t xml:space="preserve"> </w:t>
      </w:r>
    </w:p>
    <w:p w:rsidR="00F9097C" w:rsidRPr="00887D34"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sidR="008D74AB">
        <w:rPr>
          <w:lang w:val="uk-UA"/>
        </w:rPr>
        <w:t xml:space="preserve">            І</w:t>
      </w:r>
      <w:r w:rsidRPr="00887D34">
        <w:rPr>
          <w:lang w:val="uk-UA"/>
        </w:rPr>
        <w:t>.</w:t>
      </w:r>
      <w:r>
        <w:rPr>
          <w:lang w:val="uk-UA"/>
        </w:rPr>
        <w:t>В</w:t>
      </w:r>
      <w:r w:rsidRPr="00887D34">
        <w:rPr>
          <w:lang w:val="uk-UA"/>
        </w:rPr>
        <w:t xml:space="preserve">. </w:t>
      </w:r>
      <w:r w:rsidR="008D74AB">
        <w:rPr>
          <w:lang w:val="uk-UA"/>
        </w:rPr>
        <w:t>Кубай</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56" w:rsidRDefault="00A15C56">
      <w:r>
        <w:separator/>
      </w:r>
    </w:p>
  </w:endnote>
  <w:endnote w:type="continuationSeparator" w:id="0">
    <w:p w:rsidR="00A15C56" w:rsidRDefault="00A1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83" w:rsidRDefault="00946D83">
    <w:pPr>
      <w:pStyle w:val="ab"/>
      <w:jc w:val="right"/>
    </w:pPr>
    <w:r>
      <w:fldChar w:fldCharType="begin"/>
    </w:r>
    <w:r>
      <w:instrText xml:space="preserve"> PAGE   \* MERGEFORMAT </w:instrText>
    </w:r>
    <w:r>
      <w:fldChar w:fldCharType="separate"/>
    </w:r>
    <w:r w:rsidR="004774CE">
      <w:rPr>
        <w:noProof/>
      </w:rPr>
      <w:t>1</w:t>
    </w:r>
    <w:r>
      <w:rPr>
        <w:noProof/>
      </w:rPr>
      <w:fldChar w:fldCharType="end"/>
    </w:r>
  </w:p>
  <w:p w:rsidR="00946D83" w:rsidRDefault="00946D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56" w:rsidRDefault="00A15C56">
      <w:r>
        <w:separator/>
      </w:r>
    </w:p>
  </w:footnote>
  <w:footnote w:type="continuationSeparator" w:id="0">
    <w:p w:rsidR="00A15C56" w:rsidRDefault="00A15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BD025A"/>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0" w15:restartNumberingAfterBreak="0">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1"/>
  </w:num>
  <w:num w:numId="10">
    <w:abstractNumId w:val="35"/>
  </w:num>
  <w:num w:numId="11">
    <w:abstractNumId w:val="4"/>
  </w:num>
  <w:num w:numId="12">
    <w:abstractNumId w:val="3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8"/>
  </w:num>
  <w:num w:numId="17">
    <w:abstractNumId w:val="5"/>
  </w:num>
  <w:num w:numId="18">
    <w:abstractNumId w:val="6"/>
  </w:num>
  <w:num w:numId="19">
    <w:abstractNumId w:val="30"/>
  </w:num>
  <w:num w:numId="20">
    <w:abstractNumId w:val="10"/>
  </w:num>
  <w:num w:numId="21">
    <w:abstractNumId w:val="40"/>
  </w:num>
  <w:num w:numId="22">
    <w:abstractNumId w:val="21"/>
  </w:num>
  <w:num w:numId="23">
    <w:abstractNumId w:val="4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3"/>
  </w:num>
  <w:num w:numId="32">
    <w:abstractNumId w:val="20"/>
  </w:num>
  <w:num w:numId="33">
    <w:abstractNumId w:val="24"/>
  </w:num>
  <w:num w:numId="34">
    <w:abstractNumId w:val="45"/>
  </w:num>
  <w:num w:numId="35">
    <w:abstractNumId w:val="1"/>
  </w:num>
  <w:num w:numId="36">
    <w:abstractNumId w:val="2"/>
  </w:num>
  <w:num w:numId="37">
    <w:abstractNumId w:val="15"/>
  </w:num>
  <w:num w:numId="38">
    <w:abstractNumId w:val="34"/>
  </w:num>
  <w:num w:numId="39">
    <w:abstractNumId w:val="23"/>
  </w:num>
  <w:num w:numId="40">
    <w:abstractNumId w:val="11"/>
  </w:num>
  <w:num w:numId="41">
    <w:abstractNumId w:val="43"/>
  </w:num>
  <w:num w:numId="42">
    <w:abstractNumId w:val="14"/>
  </w:num>
  <w:num w:numId="43">
    <w:abstractNumId w:val="3"/>
  </w:num>
  <w:num w:numId="44">
    <w:abstractNumId w:val="26"/>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7"/>
    <w:rsid w:val="00021748"/>
    <w:rsid w:val="00030E34"/>
    <w:rsid w:val="00060FBD"/>
    <w:rsid w:val="00073570"/>
    <w:rsid w:val="000B0D34"/>
    <w:rsid w:val="000E190E"/>
    <w:rsid w:val="000E70B1"/>
    <w:rsid w:val="000F05E8"/>
    <w:rsid w:val="000F34B1"/>
    <w:rsid w:val="000F449F"/>
    <w:rsid w:val="00101C3C"/>
    <w:rsid w:val="00117E12"/>
    <w:rsid w:val="001235CD"/>
    <w:rsid w:val="0014560D"/>
    <w:rsid w:val="00167B92"/>
    <w:rsid w:val="00167C81"/>
    <w:rsid w:val="00183CFA"/>
    <w:rsid w:val="00197215"/>
    <w:rsid w:val="001A7E70"/>
    <w:rsid w:val="001C1A54"/>
    <w:rsid w:val="001C5C5E"/>
    <w:rsid w:val="001E1340"/>
    <w:rsid w:val="001F1CB1"/>
    <w:rsid w:val="00230A30"/>
    <w:rsid w:val="00277DDD"/>
    <w:rsid w:val="0028217A"/>
    <w:rsid w:val="00291B1E"/>
    <w:rsid w:val="002C3477"/>
    <w:rsid w:val="002D2028"/>
    <w:rsid w:val="002F4CC9"/>
    <w:rsid w:val="0037165D"/>
    <w:rsid w:val="0038298C"/>
    <w:rsid w:val="003C67DE"/>
    <w:rsid w:val="003D3620"/>
    <w:rsid w:val="003D3F3F"/>
    <w:rsid w:val="003D6A40"/>
    <w:rsid w:val="003E3935"/>
    <w:rsid w:val="003F5888"/>
    <w:rsid w:val="004774CE"/>
    <w:rsid w:val="00477A48"/>
    <w:rsid w:val="004A35B2"/>
    <w:rsid w:val="004C1C93"/>
    <w:rsid w:val="004C7EA6"/>
    <w:rsid w:val="004D188C"/>
    <w:rsid w:val="004F3888"/>
    <w:rsid w:val="00520613"/>
    <w:rsid w:val="00526770"/>
    <w:rsid w:val="0053365F"/>
    <w:rsid w:val="005430CD"/>
    <w:rsid w:val="00553E0A"/>
    <w:rsid w:val="005E2393"/>
    <w:rsid w:val="005E7D02"/>
    <w:rsid w:val="006048B4"/>
    <w:rsid w:val="00614287"/>
    <w:rsid w:val="00641548"/>
    <w:rsid w:val="00647379"/>
    <w:rsid w:val="00665F52"/>
    <w:rsid w:val="00694F95"/>
    <w:rsid w:val="006A4C84"/>
    <w:rsid w:val="006A5721"/>
    <w:rsid w:val="006B46D0"/>
    <w:rsid w:val="006E25FD"/>
    <w:rsid w:val="006E2BDA"/>
    <w:rsid w:val="00700179"/>
    <w:rsid w:val="007139C4"/>
    <w:rsid w:val="0072476B"/>
    <w:rsid w:val="00726FBA"/>
    <w:rsid w:val="00774313"/>
    <w:rsid w:val="007B7934"/>
    <w:rsid w:val="007F02AC"/>
    <w:rsid w:val="00806FD6"/>
    <w:rsid w:val="00820DD3"/>
    <w:rsid w:val="00835438"/>
    <w:rsid w:val="0085083C"/>
    <w:rsid w:val="00887D34"/>
    <w:rsid w:val="0089560F"/>
    <w:rsid w:val="008B7A17"/>
    <w:rsid w:val="008C017E"/>
    <w:rsid w:val="008C0C76"/>
    <w:rsid w:val="008C502F"/>
    <w:rsid w:val="008D2B5F"/>
    <w:rsid w:val="008D74AB"/>
    <w:rsid w:val="008E534F"/>
    <w:rsid w:val="008F12B7"/>
    <w:rsid w:val="00922EF2"/>
    <w:rsid w:val="00946D83"/>
    <w:rsid w:val="00971379"/>
    <w:rsid w:val="009937C9"/>
    <w:rsid w:val="009A2BFC"/>
    <w:rsid w:val="009B37C2"/>
    <w:rsid w:val="009E0D86"/>
    <w:rsid w:val="009E1E5B"/>
    <w:rsid w:val="00A015BD"/>
    <w:rsid w:val="00A15C56"/>
    <w:rsid w:val="00A32680"/>
    <w:rsid w:val="00A63EB1"/>
    <w:rsid w:val="00A8432B"/>
    <w:rsid w:val="00A876F3"/>
    <w:rsid w:val="00A95604"/>
    <w:rsid w:val="00A9687D"/>
    <w:rsid w:val="00AA792D"/>
    <w:rsid w:val="00AD5B58"/>
    <w:rsid w:val="00B40511"/>
    <w:rsid w:val="00B71BF6"/>
    <w:rsid w:val="00B761B7"/>
    <w:rsid w:val="00BC4362"/>
    <w:rsid w:val="00BD5031"/>
    <w:rsid w:val="00BD7D44"/>
    <w:rsid w:val="00BE5884"/>
    <w:rsid w:val="00C11E2D"/>
    <w:rsid w:val="00C1447E"/>
    <w:rsid w:val="00C2340F"/>
    <w:rsid w:val="00C7251F"/>
    <w:rsid w:val="00C817D5"/>
    <w:rsid w:val="00CB2C8F"/>
    <w:rsid w:val="00CC0C8E"/>
    <w:rsid w:val="00CD3A8E"/>
    <w:rsid w:val="00CD4F81"/>
    <w:rsid w:val="00CE2676"/>
    <w:rsid w:val="00CE44C3"/>
    <w:rsid w:val="00CF1EA4"/>
    <w:rsid w:val="00D16218"/>
    <w:rsid w:val="00D305C8"/>
    <w:rsid w:val="00D56673"/>
    <w:rsid w:val="00D92FC3"/>
    <w:rsid w:val="00DA3DF0"/>
    <w:rsid w:val="00DB5F09"/>
    <w:rsid w:val="00DC3759"/>
    <w:rsid w:val="00E07A1A"/>
    <w:rsid w:val="00E07AF0"/>
    <w:rsid w:val="00E14A75"/>
    <w:rsid w:val="00E16E00"/>
    <w:rsid w:val="00E3322B"/>
    <w:rsid w:val="00E37209"/>
    <w:rsid w:val="00E517D0"/>
    <w:rsid w:val="00E5380A"/>
    <w:rsid w:val="00E74D31"/>
    <w:rsid w:val="00E81960"/>
    <w:rsid w:val="00E911C2"/>
    <w:rsid w:val="00E9261E"/>
    <w:rsid w:val="00E969DC"/>
    <w:rsid w:val="00EC2596"/>
    <w:rsid w:val="00F06918"/>
    <w:rsid w:val="00F52081"/>
    <w:rsid w:val="00F540E8"/>
    <w:rsid w:val="00F57A56"/>
    <w:rsid w:val="00F664E2"/>
    <w:rsid w:val="00F9097C"/>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ABFCC-5F17-4B35-9C27-4171083F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 w:type="character" w:customStyle="1" w:styleId="af2">
    <w:name w:val="Основной текст_"/>
    <w:link w:val="4"/>
    <w:rsid w:val="00D56673"/>
    <w:rPr>
      <w:rFonts w:ascii="Arial Unicode MS" w:eastAsia="Arial Unicode MS" w:hAnsi="Arial Unicode MS" w:cs="Arial Unicode MS"/>
      <w:spacing w:val="-9"/>
      <w:sz w:val="23"/>
      <w:szCs w:val="23"/>
      <w:shd w:val="clear" w:color="auto" w:fill="FFFFFF"/>
    </w:rPr>
  </w:style>
  <w:style w:type="paragraph" w:customStyle="1" w:styleId="4">
    <w:name w:val="Основной текст4"/>
    <w:basedOn w:val="a"/>
    <w:link w:val="af2"/>
    <w:rsid w:val="00D56673"/>
    <w:pPr>
      <w:widowControl w:val="0"/>
      <w:shd w:val="clear" w:color="auto" w:fill="FFFFFF"/>
      <w:spacing w:after="1080" w:line="278" w:lineRule="exact"/>
      <w:jc w:val="center"/>
    </w:pPr>
    <w:rPr>
      <w:rFonts w:ascii="Arial Unicode MS" w:eastAsia="Arial Unicode MS" w:hAnsi="Arial Unicode MS" w:cs="Arial Unicode MS"/>
      <w:spacing w:val="-9"/>
      <w:sz w:val="23"/>
      <w:szCs w:val="23"/>
    </w:rPr>
  </w:style>
  <w:style w:type="character" w:customStyle="1" w:styleId="y2iqfc">
    <w:name w:val="y2iqfc"/>
    <w:rsid w:val="00D56673"/>
  </w:style>
  <w:style w:type="character" w:styleId="af3">
    <w:name w:val="annotation reference"/>
    <w:uiPriority w:val="99"/>
    <w:semiHidden/>
    <w:unhideWhenUsed/>
    <w:rsid w:val="00D56673"/>
    <w:rPr>
      <w:sz w:val="16"/>
      <w:szCs w:val="16"/>
    </w:rPr>
  </w:style>
  <w:style w:type="paragraph" w:styleId="af4">
    <w:name w:val="annotation text"/>
    <w:basedOn w:val="a"/>
    <w:link w:val="af5"/>
    <w:uiPriority w:val="99"/>
    <w:semiHidden/>
    <w:unhideWhenUsed/>
    <w:rsid w:val="00D56673"/>
    <w:rPr>
      <w:sz w:val="20"/>
      <w:szCs w:val="20"/>
    </w:rPr>
  </w:style>
  <w:style w:type="character" w:customStyle="1" w:styleId="af5">
    <w:name w:val="Текст примечания Знак"/>
    <w:link w:val="af4"/>
    <w:uiPriority w:val="99"/>
    <w:semiHidden/>
    <w:rsid w:val="00D56673"/>
    <w:rPr>
      <w:rFonts w:ascii="Times New Roman" w:hAnsi="Times New Roman"/>
    </w:rPr>
  </w:style>
  <w:style w:type="paragraph" w:styleId="af6">
    <w:name w:val="annotation subject"/>
    <w:basedOn w:val="af4"/>
    <w:next w:val="af4"/>
    <w:link w:val="af7"/>
    <w:uiPriority w:val="99"/>
    <w:semiHidden/>
    <w:unhideWhenUsed/>
    <w:rsid w:val="00D56673"/>
    <w:rPr>
      <w:b/>
      <w:bCs/>
    </w:rPr>
  </w:style>
  <w:style w:type="character" w:customStyle="1" w:styleId="af7">
    <w:name w:val="Тема примечания Знак"/>
    <w:link w:val="af6"/>
    <w:uiPriority w:val="99"/>
    <w:semiHidden/>
    <w:rsid w:val="00D5667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71521">
      <w:bodyDiv w:val="1"/>
      <w:marLeft w:val="0"/>
      <w:marRight w:val="0"/>
      <w:marTop w:val="0"/>
      <w:marBottom w:val="0"/>
      <w:divBdr>
        <w:top w:val="none" w:sz="0" w:space="0" w:color="auto"/>
        <w:left w:val="none" w:sz="0" w:space="0" w:color="auto"/>
        <w:bottom w:val="none" w:sz="0" w:space="0" w:color="auto"/>
        <w:right w:val="none" w:sz="0" w:space="0" w:color="auto"/>
      </w:divBdr>
    </w:div>
    <w:div w:id="1461924471">
      <w:bodyDiv w:val="1"/>
      <w:marLeft w:val="0"/>
      <w:marRight w:val="0"/>
      <w:marTop w:val="0"/>
      <w:marBottom w:val="0"/>
      <w:divBdr>
        <w:top w:val="none" w:sz="0" w:space="0" w:color="auto"/>
        <w:left w:val="none" w:sz="0" w:space="0" w:color="auto"/>
        <w:bottom w:val="none" w:sz="0" w:space="0" w:color="auto"/>
        <w:right w:val="none" w:sz="0" w:space="0" w:color="auto"/>
      </w:divBdr>
    </w:div>
    <w:div w:id="16996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E8EB-B66B-4A61-BB61-2EE01975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2022-09-15T12:45:00Z</cp:lastPrinted>
  <dcterms:created xsi:type="dcterms:W3CDTF">2022-08-17T13:19:00Z</dcterms:created>
  <dcterms:modified xsi:type="dcterms:W3CDTF">2022-09-30T09:09:00Z</dcterms:modified>
</cp:coreProperties>
</file>