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12B4A" w14:textId="77777777" w:rsidR="007C33E7" w:rsidRPr="006B5999" w:rsidRDefault="007C33E7" w:rsidP="001D1D39">
      <w:pPr>
        <w:pStyle w:val="Normal1"/>
        <w:shd w:val="clear" w:color="auto" w:fill="FFFFFF"/>
        <w:ind w:firstLine="720"/>
        <w:jc w:val="right"/>
        <w:rPr>
          <w:rFonts w:ascii="Times New Roman" w:hAnsi="Times New Roman"/>
          <w:b/>
          <w:snapToGrid w:val="0"/>
          <w:color w:val="000000"/>
          <w:sz w:val="24"/>
          <w:szCs w:val="24"/>
          <w:lang w:val="uk-UA"/>
        </w:rPr>
      </w:pPr>
      <w:bookmarkStart w:id="0" w:name="_GoBack"/>
      <w:bookmarkEnd w:id="0"/>
      <w:r w:rsidRPr="006B5999">
        <w:rPr>
          <w:rFonts w:ascii="Times New Roman" w:hAnsi="Times New Roman"/>
          <w:b/>
          <w:snapToGrid w:val="0"/>
          <w:color w:val="000000"/>
          <w:sz w:val="24"/>
          <w:szCs w:val="24"/>
          <w:lang w:val="uk-UA"/>
        </w:rPr>
        <w:t xml:space="preserve">Додаток №4 до </w:t>
      </w:r>
    </w:p>
    <w:p w14:paraId="79166DA0" w14:textId="64009C1F" w:rsidR="007C33E7" w:rsidRDefault="007C33E7" w:rsidP="001D1D39">
      <w:pPr>
        <w:pStyle w:val="Normal1"/>
        <w:shd w:val="clear" w:color="auto" w:fill="FFFFFF"/>
        <w:ind w:firstLine="720"/>
        <w:jc w:val="right"/>
        <w:rPr>
          <w:rFonts w:ascii="Times New Roman" w:hAnsi="Times New Roman"/>
          <w:b/>
          <w:snapToGrid w:val="0"/>
          <w:color w:val="000000"/>
          <w:sz w:val="24"/>
          <w:szCs w:val="24"/>
          <w:lang w:val="uk-UA"/>
        </w:rPr>
      </w:pPr>
      <w:r w:rsidRPr="006B5999">
        <w:rPr>
          <w:rFonts w:ascii="Times New Roman" w:hAnsi="Times New Roman"/>
          <w:b/>
          <w:snapToGrid w:val="0"/>
          <w:color w:val="000000"/>
          <w:sz w:val="24"/>
          <w:szCs w:val="24"/>
          <w:lang w:val="uk-UA"/>
        </w:rPr>
        <w:t>Тендерної документації</w:t>
      </w:r>
    </w:p>
    <w:p w14:paraId="06723E23" w14:textId="77777777" w:rsidR="006C6510" w:rsidRPr="006B5999" w:rsidRDefault="006C6510" w:rsidP="001D1D39">
      <w:pPr>
        <w:pStyle w:val="Normal1"/>
        <w:shd w:val="clear" w:color="auto" w:fill="FFFFFF"/>
        <w:ind w:firstLine="720"/>
        <w:jc w:val="right"/>
        <w:rPr>
          <w:rFonts w:ascii="Times New Roman" w:hAnsi="Times New Roman"/>
          <w:b/>
          <w:snapToGrid w:val="0"/>
          <w:color w:val="000000"/>
          <w:sz w:val="24"/>
          <w:szCs w:val="24"/>
          <w:lang w:val="uk-UA"/>
        </w:rPr>
      </w:pPr>
    </w:p>
    <w:p w14:paraId="6C7898B9" w14:textId="77777777" w:rsidR="007C33E7" w:rsidRPr="006B5999" w:rsidRDefault="007C33E7" w:rsidP="001D1D39">
      <w:pPr>
        <w:pStyle w:val="Normal1"/>
        <w:shd w:val="clear" w:color="auto" w:fill="FFFFFF"/>
        <w:ind w:firstLine="720"/>
        <w:jc w:val="center"/>
        <w:rPr>
          <w:rFonts w:ascii="Times New Roman" w:hAnsi="Times New Roman"/>
          <w:b/>
          <w:snapToGrid w:val="0"/>
          <w:color w:val="000000"/>
          <w:sz w:val="24"/>
          <w:szCs w:val="24"/>
          <w:lang w:val="uk-UA"/>
        </w:rPr>
      </w:pPr>
    </w:p>
    <w:p w14:paraId="6D0F9119" w14:textId="77777777" w:rsidR="006C6510" w:rsidRPr="006C6510" w:rsidRDefault="006C6510" w:rsidP="006C6510">
      <w:pPr>
        <w:shd w:val="clear" w:color="auto" w:fill="FFFFFF"/>
        <w:ind w:firstLine="709"/>
        <w:jc w:val="both"/>
        <w:rPr>
          <w:rFonts w:ascii="Times New Roman" w:hAnsi="Times New Roman"/>
          <w:snapToGrid w:val="0"/>
          <w:lang w:val="uk-UA" w:eastAsia="ru-RU"/>
        </w:rPr>
      </w:pPr>
      <w:r w:rsidRPr="006C6510">
        <w:rPr>
          <w:rFonts w:ascii="Times New Roman" w:hAnsi="Times New Roman"/>
          <w:b/>
          <w:snapToGrid w:val="0"/>
          <w:lang w:val="uk-UA" w:eastAsia="ru-RU"/>
        </w:rPr>
        <w:t>Замовник</w:t>
      </w:r>
      <w:r w:rsidRPr="006C6510">
        <w:rPr>
          <w:rFonts w:ascii="Times New Roman" w:hAnsi="Times New Roman"/>
          <w:snapToGrid w:val="0"/>
          <w:lang w:val="uk-UA" w:eastAsia="ru-RU"/>
        </w:rPr>
        <w:t xml:space="preserve">, виконавчий комітет Маріупольської міської ради Донецької області, в особі  </w:t>
      </w:r>
      <w:r w:rsidRPr="006C6510">
        <w:rPr>
          <w:rFonts w:ascii="Times New Roman" w:hAnsi="Times New Roman"/>
          <w:color w:val="000000"/>
          <w:spacing w:val="-8"/>
          <w:lang w:val="uk-UA"/>
        </w:rPr>
        <w:t xml:space="preserve">в </w:t>
      </w:r>
      <w:r w:rsidRPr="006C6510">
        <w:rPr>
          <w:rFonts w:ascii="Times New Roman" w:hAnsi="Times New Roman"/>
          <w:color w:val="000000"/>
          <w:spacing w:val="-5"/>
          <w:lang w:val="uk-UA"/>
        </w:rPr>
        <w:t>особі______________________________________________________________________________________________________________________________,  що діє</w:t>
      </w:r>
      <w:r w:rsidRPr="006C6510">
        <w:rPr>
          <w:rFonts w:ascii="Times New Roman" w:hAnsi="Times New Roman"/>
          <w:bCs/>
          <w:color w:val="000000"/>
          <w:spacing w:val="-7"/>
          <w:lang w:val="uk-UA"/>
        </w:rPr>
        <w:t xml:space="preserve"> на підставі   </w:t>
      </w:r>
      <w:r w:rsidRPr="006C6510">
        <w:rPr>
          <w:rFonts w:ascii="Times New Roman" w:hAnsi="Times New Roman"/>
          <w:b/>
          <w:color w:val="000000"/>
          <w:lang w:val="uk-UA"/>
        </w:rPr>
        <w:t>розпорядження міського голови____________________________________________________________</w:t>
      </w:r>
      <w:r w:rsidRPr="006C6510">
        <w:rPr>
          <w:rFonts w:ascii="Times New Roman" w:hAnsi="Times New Roman"/>
          <w:snapToGrid w:val="0"/>
          <w:lang w:val="uk-UA" w:eastAsia="ru-RU"/>
        </w:rPr>
        <w:t xml:space="preserve">, та </w:t>
      </w:r>
    </w:p>
    <w:p w14:paraId="093E4D0B" w14:textId="77777777" w:rsidR="006C6510" w:rsidRDefault="006C6510" w:rsidP="006C6510">
      <w:pPr>
        <w:shd w:val="clear" w:color="auto" w:fill="FFFFFF"/>
        <w:ind w:firstLine="709"/>
        <w:jc w:val="both"/>
        <w:rPr>
          <w:rFonts w:ascii="Times New Roman" w:hAnsi="Times New Roman"/>
          <w:snapToGrid w:val="0"/>
          <w:lang w:eastAsia="ru-RU"/>
        </w:rPr>
      </w:pPr>
      <w:r>
        <w:rPr>
          <w:rFonts w:ascii="Times New Roman" w:hAnsi="Times New Roman"/>
          <w:snapToGrid w:val="0"/>
          <w:lang w:eastAsia="ru-RU"/>
        </w:rPr>
        <w:t>___________________________________________________________</w:t>
      </w:r>
      <w:r w:rsidRPr="0024239C">
        <w:rPr>
          <w:rFonts w:ascii="Times New Roman" w:hAnsi="Times New Roman"/>
          <w:snapToGrid w:val="0"/>
          <w:lang w:eastAsia="ru-RU"/>
        </w:rPr>
        <w:t xml:space="preserve"> (</w:t>
      </w:r>
      <w:proofErr w:type="spellStart"/>
      <w:r w:rsidRPr="0024239C">
        <w:rPr>
          <w:rFonts w:ascii="Times New Roman" w:hAnsi="Times New Roman"/>
          <w:snapToGrid w:val="0"/>
          <w:lang w:eastAsia="ru-RU"/>
        </w:rPr>
        <w:t>далі</w:t>
      </w:r>
      <w:proofErr w:type="spellEnd"/>
      <w:r w:rsidRPr="0024239C">
        <w:rPr>
          <w:rFonts w:ascii="Times New Roman" w:hAnsi="Times New Roman"/>
          <w:snapToGrid w:val="0"/>
          <w:lang w:eastAsia="ru-RU"/>
        </w:rPr>
        <w:t xml:space="preserve"> - </w:t>
      </w:r>
      <w:proofErr w:type="spellStart"/>
      <w:r w:rsidRPr="0024239C">
        <w:rPr>
          <w:rFonts w:ascii="Times New Roman" w:hAnsi="Times New Roman"/>
          <w:snapToGrid w:val="0"/>
          <w:lang w:eastAsia="ru-RU"/>
        </w:rPr>
        <w:t>Виконавець</w:t>
      </w:r>
      <w:proofErr w:type="spellEnd"/>
      <w:r w:rsidRPr="0024239C">
        <w:rPr>
          <w:rFonts w:ascii="Times New Roman" w:hAnsi="Times New Roman"/>
          <w:snapToGrid w:val="0"/>
          <w:lang w:eastAsia="ru-RU"/>
        </w:rPr>
        <w:t xml:space="preserve">), </w:t>
      </w:r>
      <w:proofErr w:type="spellStart"/>
      <w:r w:rsidRPr="0024239C">
        <w:rPr>
          <w:rFonts w:ascii="Times New Roman" w:hAnsi="Times New Roman"/>
          <w:snapToGrid w:val="0"/>
          <w:lang w:eastAsia="ru-RU"/>
        </w:rPr>
        <w:t>що</w:t>
      </w:r>
      <w:proofErr w:type="spellEnd"/>
      <w:r w:rsidRPr="0024239C">
        <w:rPr>
          <w:rFonts w:ascii="Times New Roman" w:hAnsi="Times New Roman"/>
          <w:snapToGrid w:val="0"/>
          <w:lang w:eastAsia="ru-RU"/>
        </w:rPr>
        <w:t xml:space="preserve"> </w:t>
      </w:r>
      <w:proofErr w:type="spellStart"/>
      <w:r w:rsidRPr="0024239C">
        <w:rPr>
          <w:rFonts w:ascii="Times New Roman" w:hAnsi="Times New Roman"/>
          <w:snapToGrid w:val="0"/>
          <w:lang w:eastAsia="ru-RU"/>
        </w:rPr>
        <w:t>діє</w:t>
      </w:r>
      <w:proofErr w:type="spellEnd"/>
      <w:r w:rsidRPr="0024239C">
        <w:rPr>
          <w:rFonts w:ascii="Times New Roman" w:hAnsi="Times New Roman"/>
          <w:snapToGrid w:val="0"/>
          <w:lang w:eastAsia="ru-RU"/>
        </w:rPr>
        <w:t xml:space="preserve"> на підставі</w:t>
      </w:r>
      <w:r>
        <w:rPr>
          <w:rFonts w:ascii="Times New Roman" w:hAnsi="Times New Roman"/>
          <w:snapToGrid w:val="0"/>
          <w:lang w:eastAsia="ru-RU"/>
        </w:rPr>
        <w:t>____________________________________________________________</w:t>
      </w:r>
      <w:r w:rsidRPr="00E76120">
        <w:rPr>
          <w:rFonts w:ascii="Times New Roman" w:hAnsi="Times New Roman"/>
          <w:snapToGrid w:val="0"/>
          <w:lang w:eastAsia="ru-RU"/>
        </w:rPr>
        <w:t xml:space="preserve">, </w:t>
      </w:r>
      <w:proofErr w:type="spellStart"/>
      <w:r w:rsidRPr="00E76120">
        <w:rPr>
          <w:rFonts w:ascii="Times New Roman" w:hAnsi="Times New Roman"/>
          <w:snapToGrid w:val="0"/>
          <w:lang w:eastAsia="ru-RU"/>
        </w:rPr>
        <w:t>надалі</w:t>
      </w:r>
      <w:proofErr w:type="spellEnd"/>
      <w:r w:rsidRPr="00E76120">
        <w:rPr>
          <w:rFonts w:ascii="Times New Roman" w:hAnsi="Times New Roman"/>
          <w:snapToGrid w:val="0"/>
          <w:lang w:eastAsia="ru-RU"/>
        </w:rPr>
        <w:t xml:space="preserve"> </w:t>
      </w:r>
      <w:proofErr w:type="spellStart"/>
      <w:r w:rsidRPr="00E76120">
        <w:rPr>
          <w:rFonts w:ascii="Times New Roman" w:hAnsi="Times New Roman"/>
          <w:snapToGrid w:val="0"/>
          <w:lang w:eastAsia="ru-RU"/>
        </w:rPr>
        <w:t>іменується</w:t>
      </w:r>
      <w:proofErr w:type="spellEnd"/>
      <w:r w:rsidRPr="00E76120">
        <w:rPr>
          <w:rFonts w:ascii="Times New Roman" w:hAnsi="Times New Roman"/>
          <w:snapToGrid w:val="0"/>
          <w:lang w:eastAsia="ru-RU"/>
        </w:rPr>
        <w:t xml:space="preserve"> «</w:t>
      </w:r>
      <w:proofErr w:type="spellStart"/>
      <w:r w:rsidRPr="00B36544">
        <w:rPr>
          <w:rFonts w:ascii="Times New Roman" w:hAnsi="Times New Roman"/>
          <w:b/>
          <w:snapToGrid w:val="0"/>
          <w:lang w:eastAsia="ru-RU"/>
        </w:rPr>
        <w:t>Виконавець</w:t>
      </w:r>
      <w:proofErr w:type="spellEnd"/>
      <w:r w:rsidRPr="00E76120">
        <w:rPr>
          <w:rFonts w:ascii="Times New Roman" w:hAnsi="Times New Roman"/>
          <w:snapToGrid w:val="0"/>
          <w:lang w:eastAsia="ru-RU"/>
        </w:rPr>
        <w:t xml:space="preserve">» (в </w:t>
      </w:r>
      <w:proofErr w:type="spellStart"/>
      <w:r w:rsidRPr="00E76120">
        <w:rPr>
          <w:rFonts w:ascii="Times New Roman" w:hAnsi="Times New Roman"/>
          <w:snapToGrid w:val="0"/>
          <w:lang w:eastAsia="ru-RU"/>
        </w:rPr>
        <w:t>подальшому</w:t>
      </w:r>
      <w:proofErr w:type="spellEnd"/>
      <w:r w:rsidRPr="00E76120">
        <w:rPr>
          <w:rFonts w:ascii="Times New Roman" w:hAnsi="Times New Roman"/>
          <w:snapToGrid w:val="0"/>
          <w:lang w:eastAsia="ru-RU"/>
        </w:rPr>
        <w:t xml:space="preserve"> разом </w:t>
      </w:r>
      <w:proofErr w:type="spellStart"/>
      <w:r w:rsidRPr="00E76120">
        <w:rPr>
          <w:rFonts w:ascii="Times New Roman" w:hAnsi="Times New Roman"/>
          <w:snapToGrid w:val="0"/>
          <w:lang w:eastAsia="ru-RU"/>
        </w:rPr>
        <w:t>іменуються</w:t>
      </w:r>
      <w:proofErr w:type="spellEnd"/>
      <w:r w:rsidRPr="00E76120">
        <w:rPr>
          <w:rFonts w:ascii="Times New Roman" w:hAnsi="Times New Roman"/>
          <w:snapToGrid w:val="0"/>
          <w:lang w:eastAsia="ru-RU"/>
        </w:rPr>
        <w:t xml:space="preserve"> «</w:t>
      </w:r>
      <w:proofErr w:type="spellStart"/>
      <w:r w:rsidRPr="00E76120">
        <w:rPr>
          <w:rFonts w:ascii="Times New Roman" w:hAnsi="Times New Roman"/>
          <w:snapToGrid w:val="0"/>
          <w:lang w:eastAsia="ru-RU"/>
        </w:rPr>
        <w:t>Сторони</w:t>
      </w:r>
      <w:proofErr w:type="spellEnd"/>
      <w:r w:rsidRPr="00E76120">
        <w:rPr>
          <w:rFonts w:ascii="Times New Roman" w:hAnsi="Times New Roman"/>
          <w:snapToGrid w:val="0"/>
          <w:lang w:eastAsia="ru-RU"/>
        </w:rPr>
        <w:t xml:space="preserve">», а </w:t>
      </w:r>
      <w:proofErr w:type="spellStart"/>
      <w:r w:rsidRPr="00E76120">
        <w:rPr>
          <w:rFonts w:ascii="Times New Roman" w:hAnsi="Times New Roman"/>
          <w:snapToGrid w:val="0"/>
          <w:lang w:eastAsia="ru-RU"/>
        </w:rPr>
        <w:t>кожна</w:t>
      </w:r>
      <w:proofErr w:type="spellEnd"/>
      <w:r w:rsidRPr="00E76120">
        <w:rPr>
          <w:rFonts w:ascii="Times New Roman" w:hAnsi="Times New Roman"/>
          <w:snapToGrid w:val="0"/>
          <w:lang w:eastAsia="ru-RU"/>
        </w:rPr>
        <w:t xml:space="preserve"> </w:t>
      </w:r>
      <w:proofErr w:type="spellStart"/>
      <w:r w:rsidRPr="00E76120">
        <w:rPr>
          <w:rFonts w:ascii="Times New Roman" w:hAnsi="Times New Roman"/>
          <w:snapToGrid w:val="0"/>
          <w:lang w:eastAsia="ru-RU"/>
        </w:rPr>
        <w:t>окремо</w:t>
      </w:r>
      <w:proofErr w:type="spellEnd"/>
      <w:r w:rsidRPr="00E76120">
        <w:rPr>
          <w:rFonts w:ascii="Times New Roman" w:hAnsi="Times New Roman"/>
          <w:snapToGrid w:val="0"/>
          <w:lang w:eastAsia="ru-RU"/>
        </w:rPr>
        <w:t xml:space="preserve"> «Сторона») </w:t>
      </w:r>
      <w:proofErr w:type="spellStart"/>
      <w:r w:rsidRPr="00E76120">
        <w:rPr>
          <w:rFonts w:ascii="Times New Roman" w:hAnsi="Times New Roman"/>
          <w:snapToGrid w:val="0"/>
          <w:lang w:eastAsia="ru-RU"/>
        </w:rPr>
        <w:t>уклали</w:t>
      </w:r>
      <w:proofErr w:type="spellEnd"/>
      <w:r w:rsidRPr="00E76120">
        <w:rPr>
          <w:rFonts w:ascii="Times New Roman" w:hAnsi="Times New Roman"/>
          <w:snapToGrid w:val="0"/>
          <w:lang w:eastAsia="ru-RU"/>
        </w:rPr>
        <w:t xml:space="preserve"> </w:t>
      </w:r>
      <w:proofErr w:type="spellStart"/>
      <w:r w:rsidRPr="00E76120">
        <w:rPr>
          <w:rFonts w:ascii="Times New Roman" w:hAnsi="Times New Roman"/>
          <w:snapToGrid w:val="0"/>
          <w:lang w:eastAsia="ru-RU"/>
        </w:rPr>
        <w:t>цей</w:t>
      </w:r>
      <w:proofErr w:type="spellEnd"/>
      <w:r w:rsidRPr="00E76120">
        <w:rPr>
          <w:rFonts w:ascii="Times New Roman" w:hAnsi="Times New Roman"/>
          <w:snapToGrid w:val="0"/>
          <w:lang w:eastAsia="ru-RU"/>
        </w:rPr>
        <w:t xml:space="preserve"> </w:t>
      </w:r>
      <w:proofErr w:type="spellStart"/>
      <w:r w:rsidRPr="00E76120">
        <w:rPr>
          <w:rFonts w:ascii="Times New Roman" w:hAnsi="Times New Roman"/>
          <w:snapToGrid w:val="0"/>
          <w:lang w:eastAsia="ru-RU"/>
        </w:rPr>
        <w:t>Договір</w:t>
      </w:r>
      <w:proofErr w:type="spellEnd"/>
      <w:r w:rsidRPr="00E76120">
        <w:rPr>
          <w:rFonts w:ascii="Times New Roman" w:hAnsi="Times New Roman"/>
          <w:snapToGrid w:val="0"/>
          <w:lang w:eastAsia="ru-RU"/>
        </w:rPr>
        <w:t xml:space="preserve"> (</w:t>
      </w:r>
      <w:proofErr w:type="spellStart"/>
      <w:r w:rsidRPr="00E76120">
        <w:rPr>
          <w:rFonts w:ascii="Times New Roman" w:hAnsi="Times New Roman"/>
          <w:snapToGrid w:val="0"/>
          <w:lang w:eastAsia="ru-RU"/>
        </w:rPr>
        <w:t>надалі</w:t>
      </w:r>
      <w:proofErr w:type="spellEnd"/>
      <w:r w:rsidRPr="00E76120">
        <w:rPr>
          <w:rFonts w:ascii="Times New Roman" w:hAnsi="Times New Roman"/>
          <w:snapToGrid w:val="0"/>
          <w:lang w:eastAsia="ru-RU"/>
        </w:rPr>
        <w:t xml:space="preserve"> </w:t>
      </w:r>
      <w:proofErr w:type="spellStart"/>
      <w:r w:rsidRPr="00E76120">
        <w:rPr>
          <w:rFonts w:ascii="Times New Roman" w:hAnsi="Times New Roman"/>
          <w:snapToGrid w:val="0"/>
          <w:lang w:eastAsia="ru-RU"/>
        </w:rPr>
        <w:t>іменується</w:t>
      </w:r>
      <w:proofErr w:type="spellEnd"/>
      <w:r w:rsidRPr="00E76120">
        <w:rPr>
          <w:rFonts w:ascii="Times New Roman" w:hAnsi="Times New Roman"/>
          <w:snapToGrid w:val="0"/>
          <w:lang w:eastAsia="ru-RU"/>
        </w:rPr>
        <w:t xml:space="preserve"> </w:t>
      </w:r>
      <w:proofErr w:type="spellStart"/>
      <w:r w:rsidRPr="00E76120">
        <w:rPr>
          <w:rFonts w:ascii="Times New Roman" w:hAnsi="Times New Roman"/>
          <w:snapToGrid w:val="0"/>
          <w:lang w:eastAsia="ru-RU"/>
        </w:rPr>
        <w:t>Договір</w:t>
      </w:r>
      <w:proofErr w:type="spellEnd"/>
      <w:r w:rsidRPr="00E76120">
        <w:rPr>
          <w:rFonts w:ascii="Times New Roman" w:hAnsi="Times New Roman"/>
          <w:snapToGrid w:val="0"/>
          <w:lang w:eastAsia="ru-RU"/>
        </w:rPr>
        <w:t xml:space="preserve">) про </w:t>
      </w:r>
      <w:proofErr w:type="spellStart"/>
      <w:r w:rsidRPr="00E76120">
        <w:rPr>
          <w:rFonts w:ascii="Times New Roman" w:hAnsi="Times New Roman"/>
          <w:snapToGrid w:val="0"/>
          <w:lang w:eastAsia="ru-RU"/>
        </w:rPr>
        <w:t>наступне</w:t>
      </w:r>
      <w:proofErr w:type="spellEnd"/>
      <w:r w:rsidRPr="00E76120">
        <w:rPr>
          <w:rFonts w:ascii="Times New Roman" w:hAnsi="Times New Roman"/>
          <w:snapToGrid w:val="0"/>
          <w:lang w:eastAsia="ru-RU"/>
        </w:rPr>
        <w:t>:</w:t>
      </w:r>
    </w:p>
    <w:p w14:paraId="05EE9F97" w14:textId="77777777" w:rsidR="00B70DBC" w:rsidRPr="006C6510" w:rsidRDefault="00B70DBC" w:rsidP="00B70DBC">
      <w:pPr>
        <w:pStyle w:val="PreformattedText"/>
        <w:jc w:val="both"/>
        <w:rPr>
          <w:rFonts w:ascii="Times New Roman" w:hAnsi="Times New Roman" w:cs="Times New Roman"/>
          <w:sz w:val="22"/>
          <w:szCs w:val="22"/>
          <w:lang w:val="ru-RU"/>
        </w:rPr>
      </w:pPr>
    </w:p>
    <w:p w14:paraId="2E6D17DB" w14:textId="77777777" w:rsidR="00B70DBC" w:rsidRPr="00505E89" w:rsidRDefault="00B70DBC" w:rsidP="00B70DBC">
      <w:pPr>
        <w:pStyle w:val="PreformattedText"/>
        <w:jc w:val="both"/>
        <w:rPr>
          <w:rFonts w:ascii="Times New Roman" w:hAnsi="Times New Roman" w:cs="Times New Roman"/>
          <w:b/>
          <w:sz w:val="22"/>
          <w:szCs w:val="22"/>
          <w:lang w:val="uk-UA"/>
        </w:rPr>
      </w:pPr>
      <w:r w:rsidRPr="00505E89">
        <w:rPr>
          <w:rFonts w:ascii="Times New Roman" w:hAnsi="Times New Roman" w:cs="Times New Roman"/>
          <w:b/>
          <w:sz w:val="22"/>
          <w:szCs w:val="22"/>
          <w:lang w:val="uk-UA"/>
        </w:rPr>
        <w:t>ТЕРМІНИ ЗАСТОСОВАНІ В ТЕКСТІ ЦЬОГО ДОГОВОРУ:</w:t>
      </w:r>
    </w:p>
    <w:p w14:paraId="2A3908A6"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b/>
          <w:sz w:val="22"/>
          <w:szCs w:val="22"/>
          <w:lang w:val="uk-UA"/>
        </w:rPr>
        <w:t>ВИКОНАВЕЦЬ ПУБЛІЧНОЇ БЕЗПЕКИ І ПОРЯДКУ ЗАМОВНИКА</w:t>
      </w:r>
      <w:r w:rsidRPr="00505E89">
        <w:rPr>
          <w:rFonts w:ascii="Times New Roman" w:hAnsi="Times New Roman" w:cs="Times New Roman"/>
          <w:sz w:val="22"/>
          <w:szCs w:val="22"/>
          <w:lang w:val="uk-UA"/>
        </w:rPr>
        <w:t xml:space="preserve"> - це діяльність з організації та практичного здійснення заходів захисту т</w:t>
      </w:r>
      <w:r>
        <w:rPr>
          <w:rFonts w:ascii="Times New Roman" w:hAnsi="Times New Roman" w:cs="Times New Roman"/>
          <w:sz w:val="22"/>
          <w:szCs w:val="22"/>
          <w:lang w:val="uk-UA"/>
        </w:rPr>
        <w:t>а збереження публічної безпеки і</w:t>
      </w:r>
      <w:r w:rsidRPr="00505E89">
        <w:rPr>
          <w:rFonts w:ascii="Times New Roman" w:hAnsi="Times New Roman" w:cs="Times New Roman"/>
          <w:sz w:val="22"/>
          <w:szCs w:val="22"/>
          <w:lang w:val="uk-UA"/>
        </w:rPr>
        <w:t xml:space="preserve"> порядку під час службової (робочої) діяльності працівників, підрозділів та об'єктів Замовника, та у визначених Замовником місцях та проміжках часу.</w:t>
      </w:r>
    </w:p>
    <w:p w14:paraId="690D84D8" w14:textId="77777777" w:rsidR="00B70DBC" w:rsidRPr="00505E89" w:rsidRDefault="00B70DBC" w:rsidP="00B70DBC">
      <w:pPr>
        <w:pStyle w:val="PreformattedText"/>
        <w:jc w:val="both"/>
        <w:rPr>
          <w:rFonts w:ascii="Times New Roman" w:hAnsi="Times New Roman" w:cs="Times New Roman"/>
          <w:sz w:val="22"/>
          <w:szCs w:val="22"/>
          <w:lang w:val="uk-UA"/>
        </w:rPr>
      </w:pPr>
    </w:p>
    <w:p w14:paraId="46AE49AE"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1. ПРЕДМЕТ ДОГОВОРУ</w:t>
      </w:r>
    </w:p>
    <w:p w14:paraId="274D71AD"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1.1. Згідно з умовами договору Виконавець надає послуги з охорони публічної безпеки та порядку, а Замовник зобов'язаний оплатити надані послуги.</w:t>
      </w:r>
    </w:p>
    <w:p w14:paraId="610ECF0A"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1.2. За цим договором Виконавець бере на себе зобов'язання надати послуги охорони публічної безпеки та порядку Замовника у період здійснення заходів безпеки щодо неї у частині:</w:t>
      </w:r>
    </w:p>
    <w:p w14:paraId="1029A0A1"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а) здійснення заходів з охорони публічної безпеки та порядку на об'єктах Замовника,</w:t>
      </w:r>
    </w:p>
    <w:p w14:paraId="28040CD8"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б) забезпечення заходів з охорони публічної безпеки та порядку на заходах за участю Замовника (як на його об'єктах так і за їх межами); .</w:t>
      </w:r>
    </w:p>
    <w:p w14:paraId="3E6D7177"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в) при виявлені ознак правопорушення охорони публічної безпеки і порядку на об'єкті Замовника або за місцем його фактичного перебування вжити заходів щодо захисту Замовника та інформування підрозділу Національної поліції України для оперативного реагування на правопорушення;</w:t>
      </w:r>
    </w:p>
    <w:p w14:paraId="07A6C883"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т) забезпечення безпеки Замовника за маршрутом його пересування та на місці перебування, вживаючи заходи безпеки, спрямовані на уникнення та припинення злочинів та інших правопорушень проти Замовника;</w:t>
      </w:r>
    </w:p>
    <w:p w14:paraId="2466FABF"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д) забезпечення свободи очевидних не протиправних дій Замовника.</w:t>
      </w:r>
    </w:p>
    <w:p w14:paraId="1DAE2ADC"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1.3, Обсяг та вид заходів безпеки визначається за згодою сторін, виходячи з принципу надійності і економічних міркувань.</w:t>
      </w:r>
    </w:p>
    <w:p w14:paraId="3DAEF99D"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1.4. Період виконання заходів охорони публічної безпеки та порядку розпочинається з моменту отримання службовим нарядом озброєння та спорядження у підрозділі і завершується на момент прибуття наряду у підрозділ.</w:t>
      </w:r>
    </w:p>
    <w:p w14:paraId="7CAABEA5"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 xml:space="preserve">1.5. Предмет договору: СРУ за ДК 021:2015 - 79710000-4 </w:t>
      </w:r>
      <w:r w:rsidRPr="00505E89">
        <w:rPr>
          <w:rFonts w:ascii="Times New Roman" w:hAnsi="Times New Roman" w:cs="Times New Roman"/>
          <w:bCs/>
          <w:color w:val="000000"/>
          <w:sz w:val="22"/>
          <w:szCs w:val="22"/>
          <w:lang w:val="uk-UA"/>
        </w:rPr>
        <w:t>«Послуги охорони»</w:t>
      </w:r>
      <w:r w:rsidRPr="00505E89">
        <w:rPr>
          <w:rFonts w:ascii="Times New Roman" w:hAnsi="Times New Roman" w:cs="Times New Roman"/>
          <w:sz w:val="22"/>
          <w:szCs w:val="22"/>
          <w:lang w:val="uk-UA"/>
        </w:rPr>
        <w:t>. (</w:t>
      </w:r>
      <w:r w:rsidRPr="00505E89">
        <w:rPr>
          <w:rFonts w:ascii="Times New Roman" w:hAnsi="Times New Roman" w:cs="Times New Roman"/>
          <w:sz w:val="22"/>
          <w:szCs w:val="22"/>
          <w:shd w:val="clear" w:color="auto" w:fill="FFFFFF" w:themeFill="background1"/>
          <w:lang w:val="uk-UA"/>
        </w:rPr>
        <w:t xml:space="preserve">Послуги </w:t>
      </w:r>
      <w:r w:rsidRPr="00505E89">
        <w:rPr>
          <w:rFonts w:ascii="Times New Roman" w:hAnsi="Times New Roman" w:cs="Times New Roman"/>
          <w:bCs/>
          <w:color w:val="000000"/>
          <w:sz w:val="22"/>
          <w:szCs w:val="22"/>
          <w:lang w:val="uk-UA"/>
        </w:rPr>
        <w:t>охорони публічної безпеки та порядку</w:t>
      </w:r>
      <w:r w:rsidRPr="00505E89">
        <w:rPr>
          <w:rFonts w:ascii="Times New Roman" w:hAnsi="Times New Roman" w:cs="Times New Roman"/>
          <w:sz w:val="22"/>
          <w:szCs w:val="22"/>
          <w:lang w:val="uk-UA"/>
        </w:rPr>
        <w:t>).</w:t>
      </w:r>
    </w:p>
    <w:p w14:paraId="3D60AC23" w14:textId="5E36BFF3"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 xml:space="preserve">1.6. Місце надання послуг: </w:t>
      </w:r>
      <w:r w:rsidR="00F82945">
        <w:rPr>
          <w:rFonts w:ascii="Times New Roman" w:hAnsi="Times New Roman" w:cs="Times New Roman"/>
          <w:sz w:val="22"/>
          <w:szCs w:val="22"/>
          <w:lang w:val="uk-UA"/>
        </w:rPr>
        <w:t>_____________________________________________________________</w:t>
      </w:r>
      <w:r w:rsidRPr="00505E89">
        <w:rPr>
          <w:rFonts w:ascii="Times New Roman" w:hAnsi="Times New Roman" w:cs="Times New Roman"/>
          <w:color w:val="777777"/>
          <w:sz w:val="22"/>
          <w:szCs w:val="22"/>
          <w:shd w:val="clear" w:color="auto" w:fill="FDFEFD"/>
          <w:lang w:val="uk-UA"/>
        </w:rPr>
        <w:t> </w:t>
      </w:r>
    </w:p>
    <w:p w14:paraId="40B89FA5" w14:textId="638616F6"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1.7. Строк надання послуг</w:t>
      </w:r>
      <w:r w:rsidRPr="00965957">
        <w:rPr>
          <w:rFonts w:ascii="Times New Roman" w:hAnsi="Times New Roman" w:cs="Times New Roman"/>
          <w:sz w:val="22"/>
          <w:szCs w:val="22"/>
          <w:lang w:val="uk-UA"/>
        </w:rPr>
        <w:t xml:space="preserve">: </w:t>
      </w:r>
      <w:r w:rsidRPr="001C3D03">
        <w:rPr>
          <w:rFonts w:ascii="Times New Roman" w:hAnsi="Times New Roman" w:cs="Times New Roman"/>
          <w:b/>
          <w:sz w:val="22"/>
          <w:szCs w:val="22"/>
          <w:lang w:val="uk-UA"/>
        </w:rPr>
        <w:t>по</w:t>
      </w:r>
      <w:r w:rsidR="001C3D03" w:rsidRPr="001C3D03">
        <w:rPr>
          <w:rFonts w:ascii="Times New Roman" w:hAnsi="Times New Roman" w:cs="Times New Roman"/>
          <w:b/>
          <w:sz w:val="22"/>
          <w:szCs w:val="22"/>
          <w:lang w:val="uk-UA"/>
        </w:rPr>
        <w:t xml:space="preserve"> 31.</w:t>
      </w:r>
      <w:r w:rsidR="000D73A1">
        <w:rPr>
          <w:rFonts w:ascii="Times New Roman" w:hAnsi="Times New Roman" w:cs="Times New Roman"/>
          <w:b/>
          <w:sz w:val="22"/>
          <w:szCs w:val="22"/>
          <w:lang w:val="uk-UA"/>
        </w:rPr>
        <w:t>03</w:t>
      </w:r>
      <w:r w:rsidR="001C3D03" w:rsidRPr="001C3D03">
        <w:rPr>
          <w:rFonts w:ascii="Times New Roman" w:hAnsi="Times New Roman" w:cs="Times New Roman"/>
          <w:b/>
          <w:sz w:val="22"/>
          <w:szCs w:val="22"/>
          <w:lang w:val="uk-UA"/>
        </w:rPr>
        <w:t>.</w:t>
      </w:r>
      <w:r w:rsidRPr="00965957">
        <w:rPr>
          <w:rFonts w:ascii="Times New Roman" w:hAnsi="Times New Roman" w:cs="Times New Roman"/>
          <w:b/>
          <w:sz w:val="22"/>
          <w:szCs w:val="22"/>
          <w:lang w:val="uk-UA"/>
        </w:rPr>
        <w:t>202</w:t>
      </w:r>
      <w:r w:rsidR="000D73A1">
        <w:rPr>
          <w:rFonts w:ascii="Times New Roman" w:hAnsi="Times New Roman" w:cs="Times New Roman"/>
          <w:b/>
          <w:sz w:val="22"/>
          <w:szCs w:val="22"/>
          <w:lang w:val="uk-UA"/>
        </w:rPr>
        <w:t>4</w:t>
      </w:r>
      <w:r w:rsidRPr="00965957">
        <w:rPr>
          <w:rFonts w:ascii="Times New Roman" w:hAnsi="Times New Roman" w:cs="Times New Roman"/>
          <w:b/>
          <w:sz w:val="22"/>
          <w:szCs w:val="22"/>
          <w:lang w:val="uk-UA"/>
        </w:rPr>
        <w:t>р,</w:t>
      </w:r>
      <w:r w:rsidRPr="00965957">
        <w:rPr>
          <w:rFonts w:ascii="Times New Roman" w:hAnsi="Times New Roman" w:cs="Times New Roman"/>
          <w:sz w:val="22"/>
          <w:szCs w:val="22"/>
          <w:lang w:val="uk-UA"/>
        </w:rPr>
        <w:t xml:space="preserve"> за умови відповідного фінансування (оплати) витрат на проведення заходів публічної безпеки та порядку.</w:t>
      </w:r>
    </w:p>
    <w:p w14:paraId="05D14A1F" w14:textId="77777777" w:rsidR="00B70DBC" w:rsidRPr="00505E89" w:rsidRDefault="00B70DBC" w:rsidP="00B70DBC">
      <w:pPr>
        <w:pStyle w:val="PreformattedText"/>
        <w:jc w:val="both"/>
        <w:rPr>
          <w:rFonts w:ascii="Times New Roman" w:hAnsi="Times New Roman" w:cs="Times New Roman"/>
          <w:sz w:val="22"/>
          <w:szCs w:val="22"/>
          <w:lang w:val="uk-UA"/>
        </w:rPr>
      </w:pPr>
    </w:p>
    <w:p w14:paraId="49153E2F" w14:textId="77777777" w:rsidR="00B70DBC" w:rsidRPr="00505E89" w:rsidRDefault="00B70DBC" w:rsidP="00B70DBC">
      <w:pPr>
        <w:pStyle w:val="PreformattedText"/>
        <w:jc w:val="both"/>
        <w:rPr>
          <w:rFonts w:ascii="Times New Roman" w:hAnsi="Times New Roman" w:cs="Times New Roman"/>
          <w:sz w:val="22"/>
          <w:szCs w:val="22"/>
          <w:lang w:val="uk-UA"/>
        </w:rPr>
      </w:pPr>
    </w:p>
    <w:p w14:paraId="4EFF7062"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2. ЦІНА ДОГОВОРУ ТА УМОВИ РОЗРАХУНКУ</w:t>
      </w:r>
    </w:p>
    <w:p w14:paraId="38873B3D" w14:textId="013609AB"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 xml:space="preserve">2.1. Ціна послуг за цим Договором складає </w:t>
      </w:r>
      <w:r w:rsidR="005A6B8D">
        <w:rPr>
          <w:rFonts w:ascii="Times New Roman" w:hAnsi="Times New Roman" w:cs="Times New Roman"/>
          <w:sz w:val="22"/>
          <w:szCs w:val="22"/>
          <w:lang w:val="uk-UA"/>
        </w:rPr>
        <w:t>____________________</w:t>
      </w:r>
      <w:r w:rsidRPr="00505E89">
        <w:rPr>
          <w:rFonts w:ascii="Times New Roman" w:hAnsi="Times New Roman" w:cs="Times New Roman"/>
          <w:b/>
          <w:sz w:val="22"/>
          <w:szCs w:val="22"/>
          <w:lang w:val="uk-UA"/>
        </w:rPr>
        <w:t>гри. (</w:t>
      </w:r>
      <w:r w:rsidR="005A6B8D">
        <w:rPr>
          <w:rFonts w:ascii="Times New Roman" w:hAnsi="Times New Roman" w:cs="Times New Roman"/>
          <w:b/>
          <w:sz w:val="22"/>
          <w:szCs w:val="22"/>
          <w:lang w:val="uk-UA"/>
        </w:rPr>
        <w:t>___________</w:t>
      </w:r>
      <w:r w:rsidRPr="00505E89">
        <w:rPr>
          <w:rFonts w:ascii="Times New Roman" w:hAnsi="Times New Roman" w:cs="Times New Roman"/>
          <w:b/>
          <w:sz w:val="22"/>
          <w:szCs w:val="22"/>
          <w:lang w:val="uk-UA"/>
        </w:rPr>
        <w:t xml:space="preserve">грн. </w:t>
      </w:r>
      <w:r w:rsidR="005A6B8D">
        <w:rPr>
          <w:rFonts w:ascii="Times New Roman" w:hAnsi="Times New Roman" w:cs="Times New Roman"/>
          <w:b/>
          <w:sz w:val="22"/>
          <w:szCs w:val="22"/>
          <w:lang w:val="uk-UA"/>
        </w:rPr>
        <w:t>_____</w:t>
      </w:r>
      <w:r w:rsidRPr="00505E89">
        <w:rPr>
          <w:rFonts w:ascii="Times New Roman" w:hAnsi="Times New Roman" w:cs="Times New Roman"/>
          <w:b/>
          <w:sz w:val="22"/>
          <w:szCs w:val="22"/>
          <w:lang w:val="uk-UA"/>
        </w:rPr>
        <w:t xml:space="preserve"> коп.) з ПДВ, у </w:t>
      </w:r>
      <w:proofErr w:type="spellStart"/>
      <w:r w:rsidRPr="00505E89">
        <w:rPr>
          <w:rFonts w:ascii="Times New Roman" w:hAnsi="Times New Roman" w:cs="Times New Roman"/>
          <w:b/>
          <w:sz w:val="22"/>
          <w:szCs w:val="22"/>
          <w:lang w:val="uk-UA"/>
        </w:rPr>
        <w:t>т.ч</w:t>
      </w:r>
      <w:proofErr w:type="spellEnd"/>
      <w:r w:rsidRPr="00505E89">
        <w:rPr>
          <w:rFonts w:ascii="Times New Roman" w:hAnsi="Times New Roman" w:cs="Times New Roman"/>
          <w:b/>
          <w:sz w:val="22"/>
          <w:szCs w:val="22"/>
          <w:lang w:val="uk-UA"/>
        </w:rPr>
        <w:t xml:space="preserve">, ПДВ  </w:t>
      </w:r>
      <w:r w:rsidR="005A6B8D">
        <w:rPr>
          <w:rFonts w:ascii="Times New Roman" w:hAnsi="Times New Roman" w:cs="Times New Roman"/>
          <w:b/>
          <w:sz w:val="22"/>
          <w:szCs w:val="22"/>
          <w:lang w:val="uk-UA"/>
        </w:rPr>
        <w:t>___________</w:t>
      </w:r>
      <w:r w:rsidRPr="00505E89">
        <w:rPr>
          <w:rFonts w:ascii="Times New Roman" w:hAnsi="Times New Roman" w:cs="Times New Roman"/>
          <w:b/>
          <w:sz w:val="22"/>
          <w:szCs w:val="22"/>
          <w:lang w:val="uk-UA"/>
        </w:rPr>
        <w:t>(</w:t>
      </w:r>
      <w:r w:rsidR="005A6B8D">
        <w:rPr>
          <w:rFonts w:ascii="Times New Roman" w:hAnsi="Times New Roman" w:cs="Times New Roman"/>
          <w:b/>
          <w:sz w:val="22"/>
          <w:szCs w:val="22"/>
          <w:lang w:val="uk-UA"/>
        </w:rPr>
        <w:t>________________________</w:t>
      </w:r>
      <w:r w:rsidRPr="00505E89">
        <w:rPr>
          <w:rFonts w:ascii="Times New Roman" w:hAnsi="Times New Roman" w:cs="Times New Roman"/>
          <w:b/>
          <w:sz w:val="22"/>
          <w:szCs w:val="22"/>
          <w:lang w:val="uk-UA"/>
        </w:rPr>
        <w:t xml:space="preserve"> грн. </w:t>
      </w:r>
      <w:r w:rsidR="005A6B8D">
        <w:rPr>
          <w:rFonts w:ascii="Times New Roman" w:hAnsi="Times New Roman" w:cs="Times New Roman"/>
          <w:b/>
          <w:sz w:val="22"/>
          <w:szCs w:val="22"/>
          <w:lang w:val="uk-UA"/>
        </w:rPr>
        <w:t>_______</w:t>
      </w:r>
      <w:r w:rsidRPr="00505E89">
        <w:rPr>
          <w:rFonts w:ascii="Times New Roman" w:hAnsi="Times New Roman" w:cs="Times New Roman"/>
          <w:b/>
          <w:sz w:val="22"/>
          <w:szCs w:val="22"/>
          <w:lang w:val="uk-UA"/>
        </w:rPr>
        <w:t xml:space="preserve">коп.) </w:t>
      </w:r>
      <w:r w:rsidRPr="00505E89">
        <w:rPr>
          <w:rFonts w:ascii="Times New Roman" w:hAnsi="Times New Roman" w:cs="Times New Roman"/>
          <w:sz w:val="22"/>
          <w:szCs w:val="22"/>
          <w:lang w:val="uk-UA"/>
        </w:rPr>
        <w:t xml:space="preserve"> відповідно до протоколу узгодження договірної ціни за годину охорони публічної безпеки та порядку (згідно з Додатком 3 до Договору), загальна кількість надання послуг - 3120 годин.</w:t>
      </w:r>
    </w:p>
    <w:p w14:paraId="36F8729F"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2.2. Акт прийому-здачі наданих послуг (надалі Акт) підписується сторонами в кінці кожного календарного місяця. Підписаний сторонами Акт є підтвердженням надання послуг Виконавцем Замовнику. Акти надаються Виконавцем до 5 числа місяця, наступного за звітним, Акт складається і підписується сторонами протягом 5 (п'ятьох) робочих днів з дня його отримання.</w:t>
      </w:r>
    </w:p>
    <w:p w14:paraId="745200F8"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 xml:space="preserve">2.3. Оплата за надані охоронні послуги проводиться Замовником протягом 30 календарних днів з </w:t>
      </w:r>
      <w:r w:rsidRPr="00505E89">
        <w:rPr>
          <w:rFonts w:ascii="Times New Roman" w:hAnsi="Times New Roman" w:cs="Times New Roman"/>
          <w:sz w:val="22"/>
          <w:szCs w:val="22"/>
          <w:lang w:val="uk-UA"/>
        </w:rPr>
        <w:lastRenderedPageBreak/>
        <w:t>дати підписання Актів, шляхом безготівкового переказу на поточний рахунок Виконавця. Але у разі затримки бюджетного фінансування, розрахунок за надані послуги здійснюється протягом 30 календарних днів з дати отримання Замовником бюджетного призначення на свій реєстраційний рахунок. Датою оплати вважається дата списання грошових коштів з поточного рахунку Замовника.</w:t>
      </w:r>
    </w:p>
    <w:p w14:paraId="08FC27AD" w14:textId="77777777" w:rsidR="00B70DBC" w:rsidRPr="00505E89" w:rsidRDefault="00B70DBC" w:rsidP="00B70DBC">
      <w:pPr>
        <w:pStyle w:val="PreformattedText"/>
        <w:jc w:val="both"/>
        <w:rPr>
          <w:rFonts w:ascii="Times New Roman" w:hAnsi="Times New Roman" w:cs="Times New Roman"/>
          <w:sz w:val="22"/>
          <w:szCs w:val="22"/>
          <w:lang w:val="uk-UA"/>
        </w:rPr>
      </w:pPr>
    </w:p>
    <w:p w14:paraId="4C8ADBCF"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3. УМОВИ ЗАХОДІВ ОХОРОНИ ПУБЛІЧНОЇ БЕЗПЕКИ ТА ПОРЯДКУ</w:t>
      </w:r>
    </w:p>
    <w:p w14:paraId="061F6460"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3.1. Період вико</w:t>
      </w:r>
      <w:r>
        <w:rPr>
          <w:rFonts w:ascii="Times New Roman" w:hAnsi="Times New Roman" w:cs="Times New Roman"/>
          <w:sz w:val="22"/>
          <w:szCs w:val="22"/>
          <w:lang w:val="uk-UA"/>
        </w:rPr>
        <w:t>н</w:t>
      </w:r>
      <w:r w:rsidRPr="00505E89">
        <w:rPr>
          <w:rFonts w:ascii="Times New Roman" w:hAnsi="Times New Roman" w:cs="Times New Roman"/>
          <w:sz w:val="22"/>
          <w:szCs w:val="22"/>
          <w:lang w:val="uk-UA"/>
        </w:rPr>
        <w:t>ання заходів з охорони публічної безпеки та порядку Замовника розпочинається з моменту отримання службовим нарядом Виконавця зброї та спорядження у підрозділі і завершується з прибуттям наряду в підрозділ. Він включає в себе:</w:t>
      </w:r>
    </w:p>
    <w:p w14:paraId="7D5A77FC"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а) час слідування наряду до місця безпосереднього виконання договірних зобов'язань;</w:t>
      </w:r>
    </w:p>
    <w:p w14:paraId="12B9F8D5"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б) попередні, до моменту початку безпосереднього виконання заходів охорони публічної безпеки та порядку Замовника, дії Виконавця, спрямовані на вивчення та огляд прилеглої території. місць загального користування (будівель, приміщень), візуальне спостереження за оточуючими тощо, з метою прогнозування, відвернення або припинення злочинних посягань на Замовника;</w:t>
      </w:r>
    </w:p>
    <w:p w14:paraId="038BC7A5"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в) період виконання заходів охорони публічної безпеки та порядку Замовника;</w:t>
      </w:r>
    </w:p>
    <w:p w14:paraId="2476A443"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г) час для повернення наряду в підрозділ по закінченню виконання договірних зобов'язань.</w:t>
      </w:r>
    </w:p>
    <w:p w14:paraId="76887554"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3.2. Період виконання заходів охорони публічної безпеки та порядку щодо Замовника розпочинається з моменту початку особистого здійснення працівниками Виконавця заходів по безпосередньому забезпеченню охорони публічної безпеки та порядку і триває до моменту їх закінчення.</w:t>
      </w:r>
    </w:p>
    <w:p w14:paraId="6C0A134B"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3.3. Постійною умовою початку (моментом початку) періоду виконання заходів охорони публічної безпеки та порядку щодо Замовника є момент безпосереднього прийняття участі для охорони публічної безпеки та порядку Замовника.</w:t>
      </w:r>
    </w:p>
    <w:p w14:paraId="59932725" w14:textId="77777777" w:rsidR="00B70DBC" w:rsidRPr="00505E89" w:rsidRDefault="00B70DBC" w:rsidP="00B70DBC">
      <w:pPr>
        <w:pStyle w:val="PreformattedText"/>
        <w:jc w:val="both"/>
        <w:rPr>
          <w:rFonts w:ascii="Times New Roman" w:hAnsi="Times New Roman" w:cs="Times New Roman"/>
          <w:sz w:val="22"/>
          <w:szCs w:val="22"/>
          <w:lang w:val="uk-UA"/>
        </w:rPr>
      </w:pPr>
    </w:p>
    <w:p w14:paraId="7D519CDD"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4. ОБОВ'ЯЗКИ ВИКОНАВЦЯ</w:t>
      </w:r>
    </w:p>
    <w:p w14:paraId="3EFBD61A"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4.1. Визначити посадову особу. відповідальну за організацію здійснення заходів охорони публічної безпеки та порядку щодо Замовника, дії якої тягнуть для сторін договору юридичні наслідки.</w:t>
      </w:r>
    </w:p>
    <w:p w14:paraId="5E517B2F"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4.2. При здійсненні заходів охорони публічної безпеки та порядку щодо Замовника за договором суворо додержуватися вимог чинного законодавства, умов договору, визначеної тактики дій відповідно до конкретних умов виконання договірних зобов'язань, а працівниками поліції охорони - також і вимог нормативних актів МІВС та Національної поліції.</w:t>
      </w:r>
    </w:p>
    <w:p w14:paraId="76EFAECF"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 xml:space="preserve">4.3. Виділяти службовий наряд працівників Виконавця у кількості не менше 3-х працівників Виконавця. озброєних і екіпірованих спеціальними засобами індивідуального захисту і активної оборони. а також використовувати технічні засоби охорони. безпеки і зв'язку. </w:t>
      </w:r>
    </w:p>
    <w:p w14:paraId="64123B40"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4.4. Під час безпосереднього забезпечення охорони публічної безпеки та порядку Замовника особовим складом службового наряду Виконавця:</w:t>
      </w:r>
    </w:p>
    <w:p w14:paraId="2A77F06D" w14:textId="77777777" w:rsidR="00B70DBC" w:rsidRPr="00505E89" w:rsidRDefault="00B70DBC" w:rsidP="00B70DBC">
      <w:pPr>
        <w:ind w:firstLine="284"/>
        <w:jc w:val="both"/>
        <w:rPr>
          <w:rFonts w:ascii="Times New Roman" w:hAnsi="Times New Roman"/>
          <w:lang w:val="uk-UA"/>
        </w:rPr>
      </w:pPr>
      <w:r w:rsidRPr="00505E89">
        <w:rPr>
          <w:rFonts w:ascii="Times New Roman" w:hAnsi="Times New Roman"/>
          <w:lang w:val="uk-UA"/>
        </w:rPr>
        <w:t>-  здійснювати заходи з охорони публічної безпеки та порядку на Об’єктах замовника.</w:t>
      </w:r>
    </w:p>
    <w:p w14:paraId="564F47D5" w14:textId="77777777" w:rsidR="00B70DBC" w:rsidRPr="004A7722" w:rsidRDefault="00B70DBC" w:rsidP="00B70DBC">
      <w:pPr>
        <w:ind w:firstLine="284"/>
        <w:jc w:val="both"/>
        <w:rPr>
          <w:rFonts w:ascii="Times New Roman" w:hAnsi="Times New Roman"/>
          <w:lang w:val="uk-UA"/>
        </w:rPr>
      </w:pPr>
      <w:r w:rsidRPr="00505E89">
        <w:rPr>
          <w:rFonts w:ascii="Times New Roman" w:hAnsi="Times New Roman"/>
          <w:lang w:val="uk-UA"/>
        </w:rPr>
        <w:t xml:space="preserve"> - здійснювати заходи з охорони публічної безпеки та порядку на заходах за участю замовника (як на йог</w:t>
      </w:r>
      <w:r w:rsidRPr="004A7722">
        <w:rPr>
          <w:rFonts w:ascii="Times New Roman" w:hAnsi="Times New Roman"/>
          <w:lang w:val="uk-UA"/>
        </w:rPr>
        <w:t>о Об’єктах так і за їх межами);</w:t>
      </w:r>
    </w:p>
    <w:p w14:paraId="3A83A619" w14:textId="77777777" w:rsidR="00B70DBC" w:rsidRPr="004A7722" w:rsidRDefault="00B70DBC" w:rsidP="00B70DBC">
      <w:pPr>
        <w:ind w:firstLine="284"/>
        <w:jc w:val="both"/>
        <w:rPr>
          <w:rFonts w:ascii="Times New Roman" w:hAnsi="Times New Roman"/>
          <w:lang w:val="uk-UA"/>
        </w:rPr>
      </w:pPr>
      <w:r w:rsidRPr="004A7722">
        <w:rPr>
          <w:rFonts w:ascii="Times New Roman" w:hAnsi="Times New Roman"/>
          <w:lang w:val="uk-UA"/>
        </w:rPr>
        <w:t xml:space="preserve"> - при виявлені ознак правопорушення охорони публічної безпеки та порядку на Об’єкті замовника або за місцем його фактичного перебування вжити заходів щодо захисту замовника та інформування підрозділу Національної поліції України для оперативного реагування на правопорушення;</w:t>
      </w:r>
    </w:p>
    <w:p w14:paraId="6787E040" w14:textId="77777777" w:rsidR="00B70DBC" w:rsidRPr="00505E89" w:rsidRDefault="00B70DBC" w:rsidP="00B70DBC">
      <w:pPr>
        <w:ind w:firstLine="284"/>
        <w:jc w:val="both"/>
        <w:rPr>
          <w:rFonts w:ascii="Times New Roman" w:hAnsi="Times New Roman"/>
          <w:lang w:val="uk-UA"/>
        </w:rPr>
      </w:pPr>
      <w:r w:rsidRPr="004A7722">
        <w:rPr>
          <w:rFonts w:ascii="Times New Roman" w:hAnsi="Times New Roman"/>
          <w:lang w:val="uk-UA"/>
        </w:rPr>
        <w:t xml:space="preserve"> - забезпечувати</w:t>
      </w:r>
      <w:r w:rsidRPr="00505E89">
        <w:rPr>
          <w:rFonts w:ascii="Times New Roman" w:hAnsi="Times New Roman"/>
          <w:lang w:val="uk-UA"/>
        </w:rPr>
        <w:t xml:space="preserve"> безпеку замовника за маршрутом його пересування та на місці перебування, вживаючи заходи безпеки, спрямовані на уникнення та припинення злочинів та інших правопорушень проти замовника;</w:t>
      </w:r>
    </w:p>
    <w:p w14:paraId="62B2E8EA" w14:textId="77777777" w:rsidR="00B70DBC" w:rsidRPr="00505E89" w:rsidRDefault="00B70DBC" w:rsidP="00B70DBC">
      <w:pPr>
        <w:ind w:firstLine="284"/>
        <w:jc w:val="both"/>
        <w:rPr>
          <w:rFonts w:ascii="Times New Roman" w:hAnsi="Times New Roman"/>
          <w:lang w:val="uk-UA"/>
        </w:rPr>
      </w:pPr>
      <w:r w:rsidRPr="00505E89">
        <w:rPr>
          <w:rFonts w:ascii="Times New Roman" w:hAnsi="Times New Roman"/>
          <w:lang w:val="uk-UA"/>
        </w:rPr>
        <w:t xml:space="preserve"> - обсяг та вид заходів безпеки визначається за згодою сторін, виходячи з принципу надійності та економічних міркувань;</w:t>
      </w:r>
    </w:p>
    <w:p w14:paraId="049E47E8" w14:textId="77777777" w:rsidR="00B70DBC" w:rsidRPr="00505E89" w:rsidRDefault="00B70DBC" w:rsidP="00B70DBC">
      <w:pPr>
        <w:ind w:firstLine="284"/>
        <w:jc w:val="both"/>
        <w:rPr>
          <w:rFonts w:ascii="Times New Roman" w:hAnsi="Times New Roman"/>
          <w:lang w:val="uk-UA"/>
        </w:rPr>
      </w:pPr>
      <w:r w:rsidRPr="00505E89">
        <w:rPr>
          <w:rFonts w:ascii="Times New Roman" w:hAnsi="Times New Roman"/>
          <w:lang w:val="uk-UA"/>
        </w:rPr>
        <w:t xml:space="preserve"> - період виконання заходів публічної охорони розпочинається з моменту отримання службовим нарядом озброєння та спорядження у підрозділі і завершується на момент прибуття наряду у підрозділ.</w:t>
      </w:r>
    </w:p>
    <w:p w14:paraId="47393C2A"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4.5. Сповіщати територіальні органи національної поліції, а також Замовника про факти надходження погроз, щодо Замовника, приготувань до здійснення злочинних посягань (засідки, мінування, створення умов для спричинення аварій і катастроф, зловмисного використання поштового та кур'єрського зв'язку тощо), а також замахів на життя, здоров'я або особисту свободу працівників Замовника.</w:t>
      </w:r>
    </w:p>
    <w:p w14:paraId="79C5E987"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4.6. В обов'язковому порядку доповідати у чергову частину підрозділу Виконавця про початок-закінчення періоду здійснення охорони публічної безпеки та порядку щодо Замовника.</w:t>
      </w:r>
    </w:p>
    <w:p w14:paraId="389CCAD1"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4.7. У випадку отримання працівниками Замовника в результаті злочинного замаху тілесних ушкоджень, повідомити про це чергову частину територіального органу національної поліції, найближчу медичну установу і Замовника, вжити заходів щодо евакуації працівників Замовника з місця події та надати першу медичну допомогу.</w:t>
      </w:r>
    </w:p>
    <w:p w14:paraId="721D879E"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4.8. Забезпечувати конфіденційність відносин з Замовником щодо виконання охорони публічної безпеки та порядку за договором.</w:t>
      </w:r>
    </w:p>
    <w:p w14:paraId="71E8B47A" w14:textId="77777777" w:rsidR="00B70DBC" w:rsidRPr="00505E89" w:rsidRDefault="00B70DBC" w:rsidP="00B70DBC">
      <w:pPr>
        <w:pStyle w:val="PreformattedText"/>
        <w:jc w:val="both"/>
        <w:rPr>
          <w:rFonts w:ascii="Times New Roman" w:hAnsi="Times New Roman" w:cs="Times New Roman"/>
          <w:sz w:val="22"/>
          <w:szCs w:val="22"/>
          <w:lang w:val="uk-UA"/>
        </w:rPr>
      </w:pPr>
    </w:p>
    <w:p w14:paraId="0760A4BC"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5. ОБОВ'ЯЗКИ ЗАМОВНИКА</w:t>
      </w:r>
    </w:p>
    <w:p w14:paraId="219C6FE1"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5.1. Надати Виконавцю достатню та достовірну інформацію для подання Виконавцем в установленому порядку запиту про можливість укладення договору та подальшого здійснення у відповідності з цією інформацією заходів охорони публічної безпеки та порядку.</w:t>
      </w:r>
    </w:p>
    <w:p w14:paraId="097CCB55"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5.2. Здійснювати оплату і остаточний розрахунок за надані Виконавцем заходи охорони публічної безпеки та порядку у порядку і строки, передбачені цим договором.</w:t>
      </w:r>
    </w:p>
    <w:p w14:paraId="13911F06"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5.3. Своєчасно інформувати старшу посадову особу службового наряду Виконавця або посадову особу Виконавця, відповідальну за здійснення заходів охорони публічної безпеки та порядку про обставини, що можуть негативно вплинути на виконання охорони публічної безпеки та порядку.</w:t>
      </w:r>
    </w:p>
    <w:p w14:paraId="415FE3EC"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5.4. При необхідності здійснення охорони публічної безпеки та порядку за місцем сталого (постійного) перебування працівників Замовника:</w:t>
      </w:r>
    </w:p>
    <w:p w14:paraId="16B7BE29" w14:textId="77777777" w:rsidR="00B70DBC" w:rsidRPr="00071D2B" w:rsidRDefault="00B70DBC" w:rsidP="00B70DBC">
      <w:pPr>
        <w:pStyle w:val="PreformattedText"/>
        <w:jc w:val="both"/>
        <w:rPr>
          <w:rFonts w:ascii="Times New Roman" w:hAnsi="Times New Roman" w:cs="Times New Roman"/>
          <w:sz w:val="22"/>
          <w:szCs w:val="22"/>
          <w:lang w:val="uk-UA"/>
        </w:rPr>
      </w:pPr>
      <w:r>
        <w:rPr>
          <w:rFonts w:ascii="Times New Roman" w:hAnsi="Times New Roman" w:cs="Times New Roman"/>
          <w:sz w:val="22"/>
          <w:szCs w:val="22"/>
          <w:lang w:val="uk-UA"/>
        </w:rPr>
        <w:t>а</w:t>
      </w:r>
      <w:r w:rsidRPr="00071D2B">
        <w:rPr>
          <w:rFonts w:ascii="Times New Roman" w:hAnsi="Times New Roman" w:cs="Times New Roman"/>
          <w:sz w:val="22"/>
          <w:szCs w:val="22"/>
          <w:lang w:val="uk-UA"/>
        </w:rPr>
        <w:t>) завчасно, але не пізніше ніж за 2 дні до початку робіт, повідомляти виконавця про проведення капітального ремонту приміщень або переобладнання об'єктів, про зміну на них режиму функціонування (профілю робіт), а також про проведення заходів, внаслідок яких може виникнути необхідність зміни характеру заходів безпеки;</w:t>
      </w:r>
    </w:p>
    <w:p w14:paraId="2206F42D" w14:textId="77777777" w:rsidR="00B70DBC" w:rsidRPr="00071D2B" w:rsidRDefault="00B70DBC" w:rsidP="00B70DBC">
      <w:pPr>
        <w:pStyle w:val="PreformattedText"/>
        <w:jc w:val="both"/>
        <w:rPr>
          <w:rFonts w:ascii="Times New Roman" w:hAnsi="Times New Roman" w:cs="Times New Roman"/>
          <w:sz w:val="22"/>
          <w:szCs w:val="22"/>
          <w:lang w:val="uk-UA"/>
        </w:rPr>
      </w:pPr>
      <w:r>
        <w:rPr>
          <w:rFonts w:ascii="Times New Roman" w:hAnsi="Times New Roman" w:cs="Times New Roman"/>
          <w:sz w:val="22"/>
          <w:szCs w:val="22"/>
          <w:lang w:val="uk-UA"/>
        </w:rPr>
        <w:t>б</w:t>
      </w:r>
      <w:r w:rsidRPr="00071D2B">
        <w:rPr>
          <w:rFonts w:ascii="Times New Roman" w:hAnsi="Times New Roman" w:cs="Times New Roman"/>
          <w:sz w:val="22"/>
          <w:szCs w:val="22"/>
          <w:lang w:val="uk-UA"/>
        </w:rPr>
        <w:t>) знайомити працівників Виконавця з існуючими на об'єкті правилами з охорони праці, які стосуються здійснення Виконавцем своїх функцій, та забезпечити здійснення необхідних заходів по охороні праці особового складу службового наряду Виконавця;</w:t>
      </w:r>
    </w:p>
    <w:p w14:paraId="7FD22E8C" w14:textId="77777777" w:rsidR="00B70DBC" w:rsidRPr="00505E89" w:rsidRDefault="00B70DBC" w:rsidP="00B70DBC">
      <w:pPr>
        <w:pStyle w:val="PreformattedText"/>
        <w:jc w:val="both"/>
        <w:rPr>
          <w:rFonts w:ascii="Times New Roman" w:hAnsi="Times New Roman" w:cs="Times New Roman"/>
          <w:sz w:val="22"/>
          <w:szCs w:val="22"/>
          <w:lang w:val="uk-UA"/>
        </w:rPr>
      </w:pPr>
      <w:r>
        <w:rPr>
          <w:rFonts w:ascii="Times New Roman" w:hAnsi="Times New Roman" w:cs="Times New Roman"/>
          <w:sz w:val="22"/>
          <w:szCs w:val="22"/>
          <w:lang w:val="uk-UA"/>
        </w:rPr>
        <w:t>в</w:t>
      </w:r>
      <w:r w:rsidRPr="00071D2B">
        <w:rPr>
          <w:rFonts w:ascii="Times New Roman" w:hAnsi="Times New Roman" w:cs="Times New Roman"/>
          <w:sz w:val="22"/>
          <w:szCs w:val="22"/>
          <w:lang w:val="uk-UA"/>
        </w:rPr>
        <w:t>) надавати Виконавцю в користування службові та підсобні приміщення, обладнання, автотранспорт, інвентар, засоби зв'язку, а також комунальні послуги (водопостачання, освітлення, опалення, прибирання та ремонт приміщень).</w:t>
      </w:r>
    </w:p>
    <w:p w14:paraId="3D50A6A6"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5.5. Повідомляти Виконавця: про недоліки та порушення служби працівниками Виконавця, що негативно впливають на стан забезпечення охорони публічної безпеки та порядку.</w:t>
      </w:r>
    </w:p>
    <w:p w14:paraId="5A15F676"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5.6. Забезпечити конфіденційність договірних відносин по забезпеченню охорони публічної безпеки та порядку, нерозголошення персоналом Замовника стороннім особам відомостей щодо маршруту пересування, кількісного складу, озброєння, оснащення службового наряду Виконавця, системи зв'язку і контролю за здійсненням заходів охорони.</w:t>
      </w:r>
    </w:p>
    <w:p w14:paraId="179CE3A3"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5.7. Забезпечити виконання Замовником під час здійснення охорони публічної безпеки та порядку обов'язків, що покладаються на нього цим договором.</w:t>
      </w:r>
    </w:p>
    <w:p w14:paraId="78D5A4BA" w14:textId="77777777" w:rsidR="00B70DBC" w:rsidRPr="00505E89" w:rsidRDefault="00B70DBC" w:rsidP="00B70DBC">
      <w:pPr>
        <w:pStyle w:val="PreformattedText"/>
        <w:jc w:val="both"/>
        <w:rPr>
          <w:rFonts w:ascii="Times New Roman" w:hAnsi="Times New Roman" w:cs="Times New Roman"/>
          <w:sz w:val="22"/>
          <w:szCs w:val="22"/>
          <w:lang w:val="uk-UA"/>
        </w:rPr>
      </w:pPr>
    </w:p>
    <w:p w14:paraId="371D5C79"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6. ПРАВА ВИКОНАВЦЯ</w:t>
      </w:r>
    </w:p>
    <w:p w14:paraId="7C714CD2"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6.1. Встановлювати чисельність, режим і порядок роботи працівників Виконавця і в залежності від конкретних умов виконання завдання, погоджувати їх із Замовником.</w:t>
      </w:r>
    </w:p>
    <w:p w14:paraId="219CFD57"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6.2. Тимчасово припиняти дію договору, якщо:</w:t>
      </w:r>
    </w:p>
    <w:p w14:paraId="1EAFBF8F"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а) виникли технічні несправності наданих Замовником транспортних засобів, необхідних для виконання заходів безпеки, а Замовник відмовляється від їх термінового поточного ремонту, або надання іншого транспортного засобу;</w:t>
      </w:r>
    </w:p>
    <w:p w14:paraId="57549954"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б) Виконавцем отримане директивне розпорядження органів державної влади або управління про негайне залучення особового складу Виконавця (службового наряду Виконавця) до невідкладного виконання державних завдань (в умовах стихійного лиха, екологічних, дорожньо-транспортних катастроф, техногенних або виробничих аварій з тяжкими наслідками, масових порушень громадського порядку, пов'язаних із протиправними насильницькими діями щодо громадян, установленого порядку управління та власності, оголошення надзвичайного стану, бойових дій тощо).</w:t>
      </w:r>
    </w:p>
    <w:p w14:paraId="638B1730"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в) відсутність узгоджених Сторонами джерел та перспектив фінансування охоронних заходів;</w:t>
      </w:r>
    </w:p>
    <w:p w14:paraId="6A0566F3"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6.3. Достроково припинити дію договору в односторонньому порядку, якщо:</w:t>
      </w:r>
    </w:p>
    <w:p w14:paraId="6C4B624C"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а) Замовником неодноразово порушуються строки і розміри платежів за здійснення заходів охорони за договором;</w:t>
      </w:r>
    </w:p>
    <w:p w14:paraId="2306FEA3"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б) Виконавцем в установленому порядку отримана інформація про протиправну діяльність або антигромадську поведінку Замовника;</w:t>
      </w:r>
    </w:p>
    <w:p w14:paraId="5E6384F6"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в) Замовником неодноразово порушуються умови, що визначають момент початку - закінчення періоду здійснення заходів публічної безпеки за договором;</w:t>
      </w:r>
    </w:p>
    <w:p w14:paraId="2AF0B1BA"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г) Замовником в період здійснення охорони публічної безпеки та порядку здійснене очевидне правопорушення, у тому числі проти Виконавця;</w:t>
      </w:r>
    </w:p>
    <w:p w14:paraId="6EDEF6AC"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6.4. За власною ініціативою провести заміну особового складу службового н наряду Виконавця, який виконує послуги з охорони публічної безпеки та порядку.</w:t>
      </w:r>
    </w:p>
    <w:p w14:paraId="7AAA16F9" w14:textId="77777777" w:rsidR="00B70DBC" w:rsidRPr="00505E89" w:rsidRDefault="00B70DBC" w:rsidP="00B70DBC">
      <w:pPr>
        <w:pStyle w:val="PreformattedText"/>
        <w:jc w:val="both"/>
        <w:rPr>
          <w:rFonts w:ascii="Times New Roman" w:hAnsi="Times New Roman" w:cs="Times New Roman"/>
          <w:sz w:val="22"/>
          <w:szCs w:val="22"/>
          <w:lang w:val="uk-UA"/>
        </w:rPr>
      </w:pPr>
    </w:p>
    <w:p w14:paraId="6A403D46"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7. ПРАВА ЗАМОВНИКА</w:t>
      </w:r>
    </w:p>
    <w:p w14:paraId="3D7B9925"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7.1. Визначити уповноважену особу для взаємовідносин з Виконавцем з питань здійснення охорони публічної безпеки та порядку, дії якої мають юридичні наслідки для сторін договору.</w:t>
      </w:r>
    </w:p>
    <w:p w14:paraId="49AEFDCD"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7.2. Погоджувати з Виконавцем:</w:t>
      </w:r>
    </w:p>
    <w:p w14:paraId="594B87C0"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а) обсяг і вид заходів охорони публічної безпеки та порядку;</w:t>
      </w:r>
    </w:p>
    <w:p w14:paraId="41A3A844"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б) кількість особового складу Виконавця що залучаються до виконання заходів з охорони публічної безпеки та порядку, його озброєння, спорядження і форму одягу.</w:t>
      </w:r>
    </w:p>
    <w:p w14:paraId="3E7B1889"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7.3. Інформувати керівництво Виконавця про недоліки у здійсненні працівниками наряду Виконавця договірних зобов'язань.</w:t>
      </w:r>
    </w:p>
    <w:p w14:paraId="136925D3" w14:textId="77777777" w:rsidR="00B70DBC" w:rsidRPr="00505E89" w:rsidRDefault="00B70DBC" w:rsidP="00B70DBC">
      <w:pPr>
        <w:pStyle w:val="PreformattedText"/>
        <w:jc w:val="both"/>
        <w:rPr>
          <w:rFonts w:ascii="Times New Roman" w:hAnsi="Times New Roman" w:cs="Times New Roman"/>
          <w:sz w:val="22"/>
          <w:szCs w:val="22"/>
          <w:lang w:val="uk-UA"/>
        </w:rPr>
      </w:pPr>
    </w:p>
    <w:p w14:paraId="43DCD244"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8. ВІДПОВІДАЛЬНІСТЬ ВИКОНАВЦЯ</w:t>
      </w:r>
    </w:p>
    <w:p w14:paraId="097B408A"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8.1. Виконавець несе майнову відповідальність за збитки, спричинені внаслідок неналежного виконання нею своїх зобов'язань, якщо буде встановлена вина Виконавця у їх допущенні.</w:t>
      </w:r>
    </w:p>
    <w:p w14:paraId="5867ACB2"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8.2. Розмір збитків повинен бути підтверджений відповідними документами і розрахунками розміру заподіяної шкоди згідно з чинним законодавством.</w:t>
      </w:r>
    </w:p>
    <w:p w14:paraId="1C591C35" w14:textId="77777777" w:rsidR="00B70DBC" w:rsidRPr="00505E89" w:rsidRDefault="00B70DBC" w:rsidP="00B70DBC">
      <w:pPr>
        <w:pStyle w:val="PreformattedText"/>
        <w:jc w:val="both"/>
        <w:rPr>
          <w:rFonts w:ascii="Times New Roman" w:hAnsi="Times New Roman" w:cs="Times New Roman"/>
          <w:sz w:val="22"/>
          <w:szCs w:val="22"/>
          <w:lang w:val="uk-UA"/>
        </w:rPr>
      </w:pPr>
    </w:p>
    <w:p w14:paraId="219BD42E"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9. УМОВИ ЗВІЛЬНЕННЯ ВИКОНАВЦЯ ВІД ВІДПОВІДАЛЬНОСТІ</w:t>
      </w:r>
    </w:p>
    <w:p w14:paraId="7227A1A7" w14:textId="77777777" w:rsidR="00B70DBC" w:rsidRPr="00071D2B"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 xml:space="preserve">9.1. Виконавець звільняється від відповідальності щодо відшкодування збитків заподіяних Замовнику У разі </w:t>
      </w:r>
      <w:r w:rsidRPr="00071D2B">
        <w:rPr>
          <w:rFonts w:ascii="Times New Roman" w:hAnsi="Times New Roman" w:cs="Times New Roman"/>
          <w:sz w:val="22"/>
          <w:szCs w:val="22"/>
          <w:lang w:val="uk-UA"/>
        </w:rPr>
        <w:t>відсутності вини Виконавця у їх спричиненні.</w:t>
      </w:r>
    </w:p>
    <w:p w14:paraId="757185AA"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9.2. Виконавець не несе відповідальності, якщо шкода Замовнику нанесена:</w:t>
      </w:r>
    </w:p>
    <w:p w14:paraId="1F21D0A8"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а) поза меж періоду виконання Виконавцем заходів охорони публічної безпеки та порядку;</w:t>
      </w:r>
    </w:p>
    <w:p w14:paraId="6F4E8748"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б) згубними наслідками екологічних та техногенних катастроф;</w:t>
      </w:r>
    </w:p>
    <w:p w14:paraId="32A8D596"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в) за умов стихійного лиха;</w:t>
      </w:r>
    </w:p>
    <w:p w14:paraId="12169BDC"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г) раптовими аваріями побутових комунікацій безпосередньо У місці охорони публічної безпеки та порядку;</w:t>
      </w:r>
    </w:p>
    <w:p w14:paraId="0865FB86"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д) протиправними діями третіх осіб при масових порушеннях охорони публічної безпеки та порядку;</w:t>
      </w:r>
    </w:p>
    <w:p w14:paraId="4B6F0AC9" w14:textId="77777777" w:rsidR="00B70DBC" w:rsidRPr="00071D2B" w:rsidRDefault="00B70DBC" w:rsidP="00B70DBC">
      <w:pPr>
        <w:pStyle w:val="PreformattedText"/>
        <w:jc w:val="both"/>
        <w:rPr>
          <w:rFonts w:ascii="Times New Roman" w:hAnsi="Times New Roman" w:cs="Times New Roman"/>
          <w:sz w:val="22"/>
          <w:szCs w:val="22"/>
          <w:lang w:val="uk-UA"/>
        </w:rPr>
      </w:pPr>
      <w:r w:rsidRPr="00201BB3">
        <w:rPr>
          <w:rFonts w:ascii="Times New Roman" w:hAnsi="Times New Roman" w:cs="Times New Roman"/>
          <w:sz w:val="22"/>
          <w:szCs w:val="22"/>
          <w:lang w:val="uk-UA"/>
        </w:rPr>
        <w:t>є) при проведенні охорони публічної безпеки та порядку безпосередньо у зоні воєнних конфліктів (бойових дій);</w:t>
      </w:r>
    </w:p>
    <w:p w14:paraId="7DFDA951"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ж) при використанні злочинцями зброї армійських зразків дал</w:t>
      </w:r>
      <w:r>
        <w:rPr>
          <w:rFonts w:ascii="Times New Roman" w:hAnsi="Times New Roman" w:cs="Times New Roman"/>
          <w:sz w:val="22"/>
          <w:szCs w:val="22"/>
          <w:lang w:val="uk-UA"/>
        </w:rPr>
        <w:t>ек</w:t>
      </w:r>
      <w:r w:rsidRPr="00071D2B">
        <w:rPr>
          <w:rFonts w:ascii="Times New Roman" w:hAnsi="Times New Roman" w:cs="Times New Roman"/>
          <w:sz w:val="22"/>
          <w:szCs w:val="22"/>
          <w:lang w:val="uk-UA"/>
        </w:rPr>
        <w:t>обійної дії із значної відстані;</w:t>
      </w:r>
    </w:p>
    <w:p w14:paraId="075582A3"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з) внаслідок дій Виконавця в умовах необхідної оборони або крайньої необхідності;</w:t>
      </w:r>
    </w:p>
    <w:p w14:paraId="76816494"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і) внаслідок невиконання Замовником рекомендацій Виконавця утримуватися від певних дій або здійснити певні дії, а також здійснити конкретні заходи щодо посилення режиму безпеки, якщо це стало причиною настання негативних наслідків для Замовника;</w:t>
      </w:r>
    </w:p>
    <w:p w14:paraId="5CFC78E6"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к) у результаті дії вибухового пристрою заздалегідь закладеного зловмисниками на маршруті пересування Замовника;</w:t>
      </w:r>
    </w:p>
    <w:p w14:paraId="5CB70890"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л) у результаті дорожньо-транспортної пригоди (аварії), що сталася з вини водія Замовника або водія іншого транспортного засобу.</w:t>
      </w:r>
    </w:p>
    <w:p w14:paraId="74D06390" w14:textId="77777777" w:rsidR="00B70DBC" w:rsidRPr="00505E89"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 xml:space="preserve">Факти, зазначені у </w:t>
      </w:r>
      <w:proofErr w:type="spellStart"/>
      <w:r w:rsidRPr="00071D2B">
        <w:rPr>
          <w:rFonts w:ascii="Times New Roman" w:hAnsi="Times New Roman" w:cs="Times New Roman"/>
          <w:sz w:val="22"/>
          <w:szCs w:val="22"/>
          <w:lang w:val="uk-UA"/>
        </w:rPr>
        <w:t>п.п</w:t>
      </w:r>
      <w:proofErr w:type="spellEnd"/>
      <w:r w:rsidRPr="00071D2B">
        <w:rPr>
          <w:rFonts w:ascii="Times New Roman" w:hAnsi="Times New Roman" w:cs="Times New Roman"/>
          <w:sz w:val="22"/>
          <w:szCs w:val="22"/>
          <w:lang w:val="uk-UA"/>
        </w:rPr>
        <w:t>. а)- л) цього пункту, встановлюються слідством або судом у порядку визначеному чинним законодавством.</w:t>
      </w:r>
    </w:p>
    <w:p w14:paraId="798870B0" w14:textId="77777777" w:rsidR="00B70DBC" w:rsidRPr="00505E89" w:rsidRDefault="00B70DBC" w:rsidP="00B70DBC">
      <w:pPr>
        <w:pStyle w:val="PreformattedText"/>
        <w:jc w:val="both"/>
        <w:rPr>
          <w:rFonts w:ascii="Times New Roman" w:hAnsi="Times New Roman" w:cs="Times New Roman"/>
          <w:sz w:val="22"/>
          <w:szCs w:val="22"/>
          <w:lang w:val="uk-UA"/>
        </w:rPr>
      </w:pPr>
    </w:p>
    <w:p w14:paraId="02580701"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10. ВІДПОВІДАЛЬНІСТЬ ЗАМОВНИКА</w:t>
      </w:r>
    </w:p>
    <w:p w14:paraId="0611569B"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10.1. Замовник несе майнову відповідальність перед Виконавцем за збереження належних останній засобів охоронної сигналізації і безпеки, наданих у користування Замовнику, а у випадках їх втрати або пошкодження з його вини компенсує Виконавцю вартість цих засобів.</w:t>
      </w:r>
    </w:p>
    <w:p w14:paraId="6234365A"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 xml:space="preserve">10.2. За рішенням суду відшкодовуються збитки Виконавця, спричинені через недодержання Замовником конфіденційності фінансових умов договору, а також відомостей про систему зв'язку і контролю за здійсненням заходів охорони, що стали відомі йому у процесі здійснення заходів охорони за договором. </w:t>
      </w:r>
    </w:p>
    <w:p w14:paraId="0815F474" w14:textId="41F1D8E1" w:rsidR="00B70DBC" w:rsidRPr="00505E89" w:rsidRDefault="007059B2" w:rsidP="00B70DBC">
      <w:pPr>
        <w:pStyle w:val="PreformattedText"/>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B70DBC" w:rsidRPr="00505E89">
        <w:rPr>
          <w:rFonts w:ascii="Times New Roman" w:hAnsi="Times New Roman" w:cs="Times New Roman"/>
          <w:sz w:val="22"/>
          <w:szCs w:val="22"/>
          <w:lang w:val="uk-UA"/>
        </w:rPr>
        <w:t>Розмір збитків повинен бути підтверджений відповідними документами і розрахунками, що складаються за участю уповноважених представників Замовника та Виконавця.</w:t>
      </w:r>
    </w:p>
    <w:p w14:paraId="4D4FC18F" w14:textId="77777777" w:rsidR="00B70DBC" w:rsidRPr="00505E89" w:rsidRDefault="00B70DBC" w:rsidP="00B70DBC">
      <w:pPr>
        <w:pStyle w:val="PreformattedText"/>
        <w:jc w:val="both"/>
        <w:rPr>
          <w:rFonts w:ascii="Times New Roman" w:hAnsi="Times New Roman" w:cs="Times New Roman"/>
          <w:sz w:val="22"/>
          <w:szCs w:val="22"/>
          <w:lang w:val="uk-UA"/>
        </w:rPr>
      </w:pPr>
    </w:p>
    <w:p w14:paraId="07C1665E"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11. ФОРС - МАЖОР</w:t>
      </w:r>
    </w:p>
    <w:p w14:paraId="2180C857"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11.1.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 що виникли після укладання даного Договору незалежно від волі Сторін.</w:t>
      </w:r>
    </w:p>
    <w:p w14:paraId="6492812D"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112.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14:paraId="637297CD"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 xml:space="preserve">11.3. У випадку настання форс-мажорних обставин. Сторона, що постраждала від настання таких обставин має повідомити про це іншій Стороні протягом трьох днів з дня настання форс мажорних обставин. </w:t>
      </w:r>
    </w:p>
    <w:p w14:paraId="3E36885C"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11.4. Повідомлення про настання, закінчення і строк дії форс-мажорних обставин має бути підтверджене висновком Торгівельною промислової палати У країни.</w:t>
      </w:r>
    </w:p>
    <w:p w14:paraId="4D1A190C" w14:textId="77777777" w:rsidR="00B70DBC" w:rsidRPr="00505E89" w:rsidRDefault="00B70DBC" w:rsidP="00B70DBC">
      <w:pPr>
        <w:pStyle w:val="PreformattedText"/>
        <w:jc w:val="both"/>
        <w:rPr>
          <w:rFonts w:ascii="Times New Roman" w:hAnsi="Times New Roman" w:cs="Times New Roman"/>
          <w:sz w:val="22"/>
          <w:szCs w:val="22"/>
          <w:lang w:val="uk-UA"/>
        </w:rPr>
      </w:pPr>
    </w:p>
    <w:p w14:paraId="7D3FC336"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12. ДОДАТКОВІ УМОВИ ДОГОВОРУ</w:t>
      </w:r>
    </w:p>
    <w:p w14:paraId="1230F75D"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12.1. У випадках проведення заходів з охорони публічної безпеки та порядку, що вимагають збільшення використання Виконавцем сил і засобів безпеки, на підставі письмового подання Замовника і за домовленістю сторін, Виконавець виставляє необхідну кількість додаткових постів (особового складу) згідно з додатковим розрахунком, про що складається відповідний акт.</w:t>
      </w:r>
    </w:p>
    <w:p w14:paraId="7B8E714A" w14:textId="77777777" w:rsidR="00B70DBC"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12.2</w:t>
      </w:r>
      <w:r w:rsidRPr="00201BB3">
        <w:rPr>
          <w:rFonts w:ascii="Times New Roman" w:hAnsi="Times New Roman" w:cs="Times New Roman"/>
          <w:sz w:val="22"/>
          <w:szCs w:val="22"/>
          <w:lang w:val="uk-UA"/>
        </w:rPr>
        <w:t xml:space="preserve">. Посадовою особою з числа керівного (командного) складу Виконавця, відповідальною за організацію виконання договірних зобов'язань, дії якої щодо здійснення охорони публічної безпеки та порядку тягнуть для сторін юридичні наслідки є інспектор групи з ФБ, лейтенант поліції Цибуля Максим Олександрович. </w:t>
      </w:r>
    </w:p>
    <w:p w14:paraId="229D212A"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12.3. Виконавець не здійснює ніяких владних повноважень щодо третіх осіб, крім випадків вчинення ними очевидних правопорушень у місцях виконання Виконавцем заходів охорони публічної безпеки та порядку за договором.</w:t>
      </w:r>
    </w:p>
    <w:p w14:paraId="010E16B6"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12.4. 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(далі - Закон). Сторони ознайомлені зі своїми правами, визначеними в ст. 8 Закону.</w:t>
      </w:r>
    </w:p>
    <w:p w14:paraId="1489FE6A" w14:textId="77777777" w:rsidR="00B70DBC" w:rsidRPr="00505E89" w:rsidRDefault="00B70DBC" w:rsidP="00B70DBC">
      <w:pPr>
        <w:pStyle w:val="PreformattedText"/>
        <w:jc w:val="both"/>
        <w:rPr>
          <w:rFonts w:ascii="Times New Roman" w:hAnsi="Times New Roman" w:cs="Times New Roman"/>
          <w:sz w:val="22"/>
          <w:szCs w:val="22"/>
          <w:lang w:val="uk-UA"/>
        </w:rPr>
      </w:pPr>
    </w:p>
    <w:p w14:paraId="0CF1E820"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13. СТРОК ДІЇ ДОГОВОРУ</w:t>
      </w:r>
    </w:p>
    <w:p w14:paraId="3762DAC5" w14:textId="284D4582" w:rsidR="00B70DBC" w:rsidRPr="000E0744" w:rsidRDefault="00B70DBC" w:rsidP="00B70DBC">
      <w:pPr>
        <w:pStyle w:val="PreformattedText"/>
        <w:jc w:val="both"/>
        <w:rPr>
          <w:rFonts w:ascii="Times New Roman" w:hAnsi="Times New Roman" w:cs="Times New Roman"/>
          <w:sz w:val="22"/>
          <w:szCs w:val="22"/>
          <w:lang w:val="uk-UA"/>
        </w:rPr>
      </w:pPr>
      <w:r w:rsidRPr="000E0744">
        <w:rPr>
          <w:rFonts w:ascii="Times New Roman" w:hAnsi="Times New Roman" w:cs="Times New Roman"/>
          <w:sz w:val="22"/>
          <w:szCs w:val="22"/>
          <w:lang w:val="uk-UA"/>
        </w:rPr>
        <w:t>13.1. Договір діє по 31.12.202</w:t>
      </w:r>
      <w:r w:rsidR="00884D6B">
        <w:rPr>
          <w:rFonts w:ascii="Times New Roman" w:hAnsi="Times New Roman" w:cs="Times New Roman"/>
          <w:sz w:val="22"/>
          <w:szCs w:val="22"/>
          <w:lang w:val="uk-UA"/>
        </w:rPr>
        <w:t>4</w:t>
      </w:r>
      <w:r w:rsidRPr="000E0744">
        <w:rPr>
          <w:rFonts w:ascii="Times New Roman" w:hAnsi="Times New Roman" w:cs="Times New Roman"/>
          <w:sz w:val="22"/>
          <w:szCs w:val="22"/>
          <w:lang w:val="uk-UA"/>
        </w:rPr>
        <w:t xml:space="preserve"> року, а в частині фінансових зобов'язань - до повного їх виконання.</w:t>
      </w:r>
    </w:p>
    <w:p w14:paraId="666F902B" w14:textId="77777777" w:rsidR="00B70DBC" w:rsidRPr="000E0744" w:rsidRDefault="00B70DBC" w:rsidP="00B70DBC">
      <w:pPr>
        <w:pStyle w:val="PreformattedText"/>
        <w:jc w:val="both"/>
        <w:rPr>
          <w:rFonts w:ascii="Times New Roman" w:hAnsi="Times New Roman" w:cs="Times New Roman"/>
          <w:sz w:val="22"/>
          <w:szCs w:val="22"/>
          <w:lang w:val="uk-UA"/>
        </w:rPr>
      </w:pPr>
      <w:r w:rsidRPr="000E0744">
        <w:rPr>
          <w:rFonts w:ascii="Times New Roman" w:hAnsi="Times New Roman" w:cs="Times New Roman"/>
          <w:sz w:val="22"/>
          <w:szCs w:val="22"/>
          <w:lang w:val="uk-UA"/>
        </w:rPr>
        <w:t>13.2. Розірвання договору раніше строку, на який він укладений, може проводитись за згодою сторін, а також в односторонньому порядку у випадках, передбачених цим договором. При відмові від здійснення заходів безпеки зацікавлена Сторона повинна попередити про це іншу за два місяці.</w:t>
      </w:r>
    </w:p>
    <w:p w14:paraId="349E2951" w14:textId="77777777" w:rsidR="006C6510" w:rsidRDefault="006C6510" w:rsidP="00B70DBC">
      <w:pPr>
        <w:autoSpaceDE w:val="0"/>
        <w:jc w:val="center"/>
        <w:rPr>
          <w:rFonts w:ascii="Times New Roman" w:eastAsia="Times New Roman" w:hAnsi="Times New Roman"/>
          <w:b/>
          <w:bCs/>
          <w:lang w:val="uk-UA" w:eastAsia="ar-SA"/>
        </w:rPr>
      </w:pPr>
    </w:p>
    <w:p w14:paraId="79645C3A" w14:textId="5D4B80EF" w:rsidR="00B70DBC" w:rsidRPr="00505E89" w:rsidRDefault="00B70DBC" w:rsidP="00B70DBC">
      <w:pPr>
        <w:autoSpaceDE w:val="0"/>
        <w:jc w:val="center"/>
        <w:rPr>
          <w:rFonts w:ascii="Times New Roman" w:eastAsia="Times New Roman" w:hAnsi="Times New Roman"/>
          <w:b/>
          <w:bCs/>
          <w:lang w:val="uk-UA" w:eastAsia="ar-SA"/>
        </w:rPr>
      </w:pPr>
      <w:r w:rsidRPr="00505E89">
        <w:rPr>
          <w:rFonts w:ascii="Times New Roman" w:eastAsia="Times New Roman" w:hAnsi="Times New Roman"/>
          <w:b/>
          <w:bCs/>
          <w:lang w:val="uk-UA" w:eastAsia="ar-SA"/>
        </w:rPr>
        <w:t>14. ОСОБЛИВІ УМОВИ</w:t>
      </w:r>
    </w:p>
    <w:p w14:paraId="1A33231F" w14:textId="77777777" w:rsidR="00B70DBC" w:rsidRPr="00505E89" w:rsidRDefault="00B70DBC" w:rsidP="00B70DBC">
      <w:pPr>
        <w:tabs>
          <w:tab w:val="left" w:pos="1134"/>
        </w:tabs>
        <w:autoSpaceDE w:val="0"/>
        <w:ind w:firstLine="567"/>
        <w:jc w:val="both"/>
        <w:rPr>
          <w:rFonts w:ascii="Times New Roman" w:eastAsia="Times New Roman" w:hAnsi="Times New Roman"/>
          <w:lang w:val="uk-UA" w:eastAsia="ar-SA"/>
        </w:rPr>
      </w:pPr>
      <w:r w:rsidRPr="00505E89">
        <w:rPr>
          <w:rFonts w:ascii="Times New Roman" w:eastAsia="Times New Roman" w:hAnsi="Times New Roman"/>
          <w:bCs/>
          <w:lang w:val="uk-UA" w:eastAsia="ar-SA"/>
        </w:rPr>
        <w:t xml:space="preserve">14.1. </w:t>
      </w:r>
      <w:r w:rsidRPr="00505E89">
        <w:rPr>
          <w:rFonts w:ascii="Times New Roman" w:eastAsia="Times New Roman" w:hAnsi="Times New Roman"/>
          <w:lang w:val="uk-UA" w:eastAsia="ar-SA"/>
        </w:rPr>
        <w:t>Покупець має можливість зменшити обсяги закупівлі залежно від реального фінансування видатків.</w:t>
      </w:r>
    </w:p>
    <w:p w14:paraId="36D70E17" w14:textId="77777777" w:rsidR="00B70DBC" w:rsidRPr="00505E89" w:rsidRDefault="00B70DBC" w:rsidP="00B70DBC">
      <w:pPr>
        <w:tabs>
          <w:tab w:val="left" w:pos="1134"/>
        </w:tabs>
        <w:autoSpaceDE w:val="0"/>
        <w:ind w:firstLine="567"/>
        <w:jc w:val="both"/>
        <w:rPr>
          <w:rFonts w:ascii="Times New Roman" w:eastAsia="Times New Roman" w:hAnsi="Times New Roman"/>
          <w:noProof/>
          <w:snapToGrid w:val="0"/>
          <w:lang w:val="uk-UA" w:eastAsia="ar-SA"/>
        </w:rPr>
      </w:pPr>
      <w:r w:rsidRPr="00505E89">
        <w:rPr>
          <w:rFonts w:ascii="Times New Roman" w:eastAsia="Times New Roman" w:hAnsi="Times New Roman"/>
          <w:noProof/>
          <w:snapToGrid w:val="0"/>
          <w:lang w:val="uk-UA" w:eastAsia="ar-SA"/>
        </w:rPr>
        <w:t>14.2. Зміна умов Договору або внесення доповнень до нього можливе лише за взаємною згодою сторін.</w:t>
      </w:r>
    </w:p>
    <w:p w14:paraId="564FCE41" w14:textId="6B75317F" w:rsidR="002E684C" w:rsidRDefault="002E684C" w:rsidP="002E684C">
      <w:pPr>
        <w:pStyle w:val="rvps2"/>
        <w:shd w:val="clear" w:color="auto" w:fill="FFFFFF"/>
        <w:spacing w:before="0" w:beforeAutospacing="0" w:after="0" w:afterAutospacing="0"/>
        <w:jc w:val="both"/>
        <w:rPr>
          <w:rFonts w:ascii="Times New Roman" w:hAnsi="Times New Roman"/>
          <w:noProof/>
          <w:snapToGrid w:val="0"/>
          <w:szCs w:val="22"/>
          <w:lang w:val="uk-UA" w:eastAsia="ar-SA"/>
        </w:rPr>
      </w:pPr>
      <w:r>
        <w:rPr>
          <w:rFonts w:ascii="Times New Roman" w:hAnsi="Times New Roman"/>
          <w:noProof/>
          <w:snapToGrid w:val="0"/>
          <w:szCs w:val="22"/>
          <w:lang w:val="uk-UA" w:eastAsia="ar-SA"/>
        </w:rPr>
        <w:t xml:space="preserve">          </w:t>
      </w:r>
      <w:r w:rsidR="00B70DBC" w:rsidRPr="00486C46">
        <w:rPr>
          <w:rFonts w:ascii="Times New Roman" w:hAnsi="Times New Roman"/>
          <w:noProof/>
          <w:snapToGrid w:val="0"/>
          <w:szCs w:val="22"/>
          <w:lang w:val="uk-UA" w:eastAsia="ar-SA"/>
        </w:rPr>
        <w:t xml:space="preserve">14.3. </w:t>
      </w:r>
      <w:r w:rsidR="00486C46" w:rsidRPr="0056682F">
        <w:rPr>
          <w:rFonts w:ascii="Times New Roman" w:hAnsi="Times New Roman"/>
          <w:b/>
          <w:noProof/>
          <w:snapToGrid w:val="0"/>
          <w:szCs w:val="22"/>
          <w:lang w:val="uk-UA" w:eastAsia="ar-SA"/>
        </w:rPr>
        <w:t>Істотні умови договору про закупівлю, укладеного відповідно, не можуть змінюватися після його підписання до виконання зобов’язань сторонами в повному обсязі, крім випадків</w:t>
      </w:r>
      <w:r w:rsidR="00486C46" w:rsidRPr="00486C46">
        <w:rPr>
          <w:rFonts w:ascii="Times New Roman" w:hAnsi="Times New Roman"/>
          <w:noProof/>
          <w:snapToGrid w:val="0"/>
          <w:szCs w:val="22"/>
          <w:lang w:val="uk-UA" w:eastAsia="ar-SA"/>
        </w:rPr>
        <w:t>:</w:t>
      </w:r>
      <w:bookmarkStart w:id="1" w:name="n510"/>
      <w:bookmarkEnd w:id="1"/>
    </w:p>
    <w:p w14:paraId="28C1FD50" w14:textId="3B6F2E6A" w:rsidR="00925624" w:rsidRPr="00B64DB6" w:rsidRDefault="002E684C" w:rsidP="002E684C">
      <w:pPr>
        <w:pStyle w:val="rvps2"/>
        <w:shd w:val="clear" w:color="auto" w:fill="FFFFFF"/>
        <w:spacing w:before="0" w:beforeAutospacing="0" w:after="0" w:afterAutospacing="0"/>
        <w:jc w:val="both"/>
        <w:rPr>
          <w:rFonts w:ascii="Times New Roman" w:hAnsi="Times New Roman"/>
          <w:lang w:val="uk-UA"/>
        </w:rPr>
      </w:pPr>
      <w:r>
        <w:rPr>
          <w:rFonts w:ascii="Times New Roman" w:hAnsi="Times New Roman"/>
          <w:lang w:val="uk-UA"/>
        </w:rPr>
        <w:t xml:space="preserve">      </w:t>
      </w:r>
      <w:r w:rsidR="00925624" w:rsidRPr="00B37BBD">
        <w:rPr>
          <w:rFonts w:ascii="Times New Roman" w:hAnsi="Times New Roman"/>
          <w:lang w:val="uk-UA"/>
        </w:rPr>
        <w:t xml:space="preserve">  </w:t>
      </w:r>
      <w:r w:rsidR="00925624" w:rsidRPr="00B64DB6">
        <w:rPr>
          <w:rFonts w:ascii="Times New Roman" w:hAnsi="Times New Roman"/>
          <w:lang w:val="uk-UA"/>
        </w:rPr>
        <w:t>1) зменшення обсягів закупівлі, зокрема з урахуванням фактичного обсягу видатків замовника;</w:t>
      </w:r>
    </w:p>
    <w:p w14:paraId="351FA2D5" w14:textId="77777777" w:rsidR="00925624" w:rsidRPr="00B64DB6" w:rsidRDefault="00925624" w:rsidP="00925624">
      <w:pPr>
        <w:ind w:firstLine="448"/>
        <w:jc w:val="both"/>
        <w:rPr>
          <w:rFonts w:ascii="Times New Roman" w:hAnsi="Times New Roman"/>
          <w:lang w:val="uk-UA"/>
        </w:rPr>
      </w:pPr>
      <w:bookmarkStart w:id="2" w:name="n511"/>
      <w:bookmarkEnd w:id="2"/>
      <w:r w:rsidRPr="00B64DB6">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64DB6">
        <w:rPr>
          <w:rFonts w:ascii="Times New Roman" w:hAnsi="Times New Roman"/>
          <w:lang w:val="uk-UA"/>
        </w:rPr>
        <w:t>пропорційно</w:t>
      </w:r>
      <w:proofErr w:type="spellEnd"/>
      <w:r w:rsidRPr="00B64DB6">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B684C5" w14:textId="77777777" w:rsidR="00925624" w:rsidRPr="00B64DB6" w:rsidRDefault="00925624" w:rsidP="00925624">
      <w:pPr>
        <w:ind w:firstLine="448"/>
        <w:jc w:val="both"/>
        <w:rPr>
          <w:rFonts w:ascii="Times New Roman" w:hAnsi="Times New Roman"/>
          <w:lang w:val="uk-UA"/>
        </w:rPr>
      </w:pPr>
      <w:bookmarkStart w:id="3" w:name="n512"/>
      <w:bookmarkEnd w:id="3"/>
      <w:r w:rsidRPr="00B64DB6">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A1046AC" w14:textId="77777777" w:rsidR="00925624" w:rsidRPr="00B64DB6" w:rsidRDefault="00925624" w:rsidP="00925624">
      <w:pPr>
        <w:ind w:firstLine="448"/>
        <w:jc w:val="both"/>
        <w:rPr>
          <w:rFonts w:ascii="Times New Roman" w:hAnsi="Times New Roman"/>
          <w:lang w:val="uk-UA"/>
        </w:rPr>
      </w:pPr>
      <w:bookmarkStart w:id="4" w:name="n513"/>
      <w:bookmarkEnd w:id="4"/>
      <w:r w:rsidRPr="00B64DB6">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73E471" w14:textId="77777777" w:rsidR="00925624" w:rsidRPr="00B64DB6" w:rsidRDefault="00925624" w:rsidP="00925624">
      <w:pPr>
        <w:ind w:firstLine="448"/>
        <w:jc w:val="both"/>
        <w:rPr>
          <w:rFonts w:ascii="Times New Roman" w:hAnsi="Times New Roman"/>
          <w:lang w:val="uk-UA"/>
        </w:rPr>
      </w:pPr>
      <w:bookmarkStart w:id="5" w:name="n514"/>
      <w:bookmarkEnd w:id="5"/>
      <w:r w:rsidRPr="00B64DB6">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520F801E" w14:textId="77777777" w:rsidR="00925624" w:rsidRPr="00B64DB6" w:rsidRDefault="00925624" w:rsidP="00925624">
      <w:pPr>
        <w:ind w:firstLine="448"/>
        <w:jc w:val="both"/>
        <w:rPr>
          <w:rFonts w:ascii="Times New Roman" w:hAnsi="Times New Roman"/>
          <w:lang w:val="uk-UA"/>
        </w:rPr>
      </w:pPr>
      <w:bookmarkStart w:id="6" w:name="n515"/>
      <w:bookmarkEnd w:id="6"/>
      <w:r w:rsidRPr="00B64DB6">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64DB6">
        <w:rPr>
          <w:rFonts w:ascii="Times New Roman" w:hAnsi="Times New Roman"/>
          <w:lang w:val="uk-UA"/>
        </w:rPr>
        <w:t>пропорційно</w:t>
      </w:r>
      <w:proofErr w:type="spellEnd"/>
      <w:r w:rsidRPr="00B64DB6">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B64DB6">
        <w:rPr>
          <w:rFonts w:ascii="Times New Roman" w:hAnsi="Times New Roman"/>
          <w:lang w:val="uk-UA"/>
        </w:rPr>
        <w:t>пропорційно</w:t>
      </w:r>
      <w:proofErr w:type="spellEnd"/>
      <w:r w:rsidRPr="00B64DB6">
        <w:rPr>
          <w:rFonts w:ascii="Times New Roman" w:hAnsi="Times New Roman"/>
          <w:lang w:val="uk-UA"/>
        </w:rPr>
        <w:t xml:space="preserve"> до зміни податкового навантаження внаслідок зміни системи оподаткування;</w:t>
      </w:r>
    </w:p>
    <w:p w14:paraId="37B2DA29" w14:textId="77777777" w:rsidR="00925624" w:rsidRPr="00B64DB6" w:rsidRDefault="00925624" w:rsidP="00925624">
      <w:pPr>
        <w:ind w:firstLine="448"/>
        <w:jc w:val="both"/>
        <w:rPr>
          <w:rFonts w:ascii="Times New Roman" w:hAnsi="Times New Roman"/>
          <w:lang w:val="uk-UA"/>
        </w:rPr>
      </w:pPr>
      <w:bookmarkStart w:id="7" w:name="n516"/>
      <w:bookmarkEnd w:id="7"/>
      <w:r w:rsidRPr="00B64DB6">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4DB6">
        <w:rPr>
          <w:rFonts w:ascii="Times New Roman" w:hAnsi="Times New Roman"/>
          <w:lang w:val="uk-UA"/>
        </w:rPr>
        <w:t>Platts</w:t>
      </w:r>
      <w:proofErr w:type="spellEnd"/>
      <w:r w:rsidRPr="00B64DB6">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52BD67" w14:textId="51F365F9" w:rsidR="00B70DBC" w:rsidRDefault="009313BA" w:rsidP="000A4109">
      <w:pPr>
        <w:pStyle w:val="rvps2"/>
        <w:shd w:val="clear" w:color="auto" w:fill="FFFFFF"/>
        <w:spacing w:before="0" w:beforeAutospacing="0" w:after="0" w:afterAutospacing="0"/>
        <w:jc w:val="both"/>
        <w:rPr>
          <w:rFonts w:ascii="Times New Roman" w:hAnsi="Times New Roman"/>
          <w:noProof/>
          <w:snapToGrid w:val="0"/>
          <w:szCs w:val="22"/>
          <w:lang w:val="uk-UA" w:eastAsia="ar-SA"/>
        </w:rPr>
      </w:pPr>
      <w:bookmarkStart w:id="8" w:name="n517"/>
      <w:bookmarkEnd w:id="8"/>
      <w:r>
        <w:rPr>
          <w:rFonts w:ascii="Times New Roman" w:hAnsi="Times New Roman"/>
          <w:lang w:val="uk-UA"/>
        </w:rPr>
        <w:t xml:space="preserve">        </w:t>
      </w:r>
      <w:r w:rsidR="00925624" w:rsidRPr="00B64DB6">
        <w:rPr>
          <w:rFonts w:ascii="Times New Roman" w:hAnsi="Times New Roman"/>
          <w:lang w:val="uk-UA"/>
        </w:rPr>
        <w:t xml:space="preserve">8) </w:t>
      </w:r>
      <w:r w:rsidR="000A4109" w:rsidRPr="000A4109">
        <w:rPr>
          <w:rFonts w:ascii="Times New Roman" w:hAnsi="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86C46" w:rsidRPr="00486C46">
        <w:rPr>
          <w:rFonts w:ascii="Times New Roman" w:hAnsi="Times New Roman"/>
          <w:noProof/>
          <w:snapToGrid w:val="0"/>
          <w:szCs w:val="22"/>
          <w:lang w:val="uk-UA" w:eastAsia="ar-SA"/>
        </w:rPr>
        <w:t>.</w:t>
      </w:r>
    </w:p>
    <w:p w14:paraId="03EE593F" w14:textId="64E6422C" w:rsidR="000A4109" w:rsidRPr="00486C46" w:rsidRDefault="000A4109" w:rsidP="000A4109">
      <w:pPr>
        <w:pStyle w:val="rvps2"/>
        <w:shd w:val="clear" w:color="auto" w:fill="FFFFFF"/>
        <w:spacing w:before="0" w:beforeAutospacing="0" w:after="0" w:afterAutospacing="0"/>
        <w:jc w:val="both"/>
        <w:rPr>
          <w:rFonts w:ascii="Times New Roman" w:hAnsi="Times New Roman"/>
          <w:noProof/>
          <w:snapToGrid w:val="0"/>
          <w:lang w:val="uk-UA" w:eastAsia="ar-SA"/>
        </w:rPr>
      </w:pPr>
      <w:r>
        <w:rPr>
          <w:rFonts w:ascii="Times New Roman" w:hAnsi="Times New Roman"/>
          <w:noProof/>
          <w:snapToGrid w:val="0"/>
          <w:lang w:val="uk-UA" w:eastAsia="ar-SA"/>
        </w:rPr>
        <w:t xml:space="preserve">        </w:t>
      </w:r>
      <w:r w:rsidRPr="000A4109">
        <w:rPr>
          <w:rFonts w:ascii="Times New Roman" w:hAnsi="Times New Roman"/>
          <w:noProof/>
          <w:snapToGrid w:val="0"/>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538F87A" w14:textId="77777777" w:rsidR="00B70DBC" w:rsidRPr="00486C46" w:rsidRDefault="00B70DBC" w:rsidP="00B70DBC">
      <w:pPr>
        <w:pStyle w:val="PreformattedText"/>
        <w:jc w:val="center"/>
        <w:rPr>
          <w:rFonts w:ascii="Times New Roman" w:eastAsia="Times New Roman" w:hAnsi="Times New Roman" w:cs="Times New Roman"/>
          <w:b/>
          <w:noProof/>
          <w:snapToGrid w:val="0"/>
          <w:sz w:val="22"/>
          <w:szCs w:val="22"/>
          <w:lang w:val="uk-UA" w:eastAsia="ar-SA" w:bidi="ar-SA"/>
        </w:rPr>
      </w:pPr>
      <w:r w:rsidRPr="00486C46">
        <w:rPr>
          <w:rFonts w:ascii="Times New Roman" w:eastAsia="Times New Roman" w:hAnsi="Times New Roman" w:cs="Times New Roman"/>
          <w:b/>
          <w:noProof/>
          <w:snapToGrid w:val="0"/>
          <w:sz w:val="22"/>
          <w:szCs w:val="22"/>
          <w:lang w:val="uk-UA" w:eastAsia="ar-SA" w:bidi="ar-SA"/>
        </w:rPr>
        <w:t>15. ПРИКІНЦЕВІ ПОЛОЖЕННЯ</w:t>
      </w:r>
    </w:p>
    <w:p w14:paraId="05A134EB" w14:textId="77777777" w:rsidR="00B70DBC" w:rsidRPr="00505E89" w:rsidRDefault="00B70DBC" w:rsidP="00B70DBC">
      <w:pPr>
        <w:pStyle w:val="PreformattedText"/>
        <w:jc w:val="both"/>
        <w:rPr>
          <w:rFonts w:ascii="Times New Roman" w:hAnsi="Times New Roman" w:cs="Times New Roman"/>
          <w:sz w:val="22"/>
          <w:szCs w:val="22"/>
          <w:lang w:val="uk-UA"/>
        </w:rPr>
      </w:pPr>
      <w:r w:rsidRPr="00486C46">
        <w:rPr>
          <w:rFonts w:ascii="Times New Roman" w:eastAsia="Times New Roman" w:hAnsi="Times New Roman" w:cs="Times New Roman"/>
          <w:noProof/>
          <w:snapToGrid w:val="0"/>
          <w:sz w:val="22"/>
          <w:szCs w:val="22"/>
          <w:lang w:val="uk-UA" w:eastAsia="ar-SA" w:bidi="ar-SA"/>
        </w:rPr>
        <w:t>15.1. Усі повідомлення, зроблені сторонами одна одній</w:t>
      </w:r>
      <w:r w:rsidRPr="00505E89">
        <w:rPr>
          <w:rFonts w:ascii="Times New Roman" w:hAnsi="Times New Roman" w:cs="Times New Roman"/>
          <w:sz w:val="22"/>
          <w:szCs w:val="22"/>
          <w:lang w:val="uk-UA"/>
        </w:rPr>
        <w:t xml:space="preserve"> у зв'язку з цим договором, повинні бути здійснені у письмовій формі і вважаються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w:t>
      </w:r>
    </w:p>
    <w:p w14:paraId="1477D19F"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15.2. Суперечки сторін щодо додержання умов договору вирішуються шляхом переговорів або у судовому порядку.</w:t>
      </w:r>
    </w:p>
    <w:p w14:paraId="53B187B8"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15.3.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5CB07835"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15.4. Договір з додатками, які є його невід'ємною частиною, складається у двох примірниках, що мають однакову юридичну силу, з яких один примірник знаходиться у Виконавця, другий - у Замовника.</w:t>
      </w:r>
    </w:p>
    <w:p w14:paraId="79006556" w14:textId="77777777" w:rsidR="00B70DBC" w:rsidRPr="00505E89" w:rsidRDefault="00B70DBC" w:rsidP="00B70DBC">
      <w:pPr>
        <w:pStyle w:val="PreformattedText"/>
        <w:jc w:val="both"/>
        <w:rPr>
          <w:rFonts w:ascii="Times New Roman" w:hAnsi="Times New Roman" w:cs="Times New Roman"/>
          <w:sz w:val="22"/>
          <w:szCs w:val="22"/>
          <w:lang w:val="uk-UA"/>
        </w:rPr>
      </w:pPr>
    </w:p>
    <w:p w14:paraId="1F3C9D83" w14:textId="77777777" w:rsidR="00B70DBC" w:rsidRPr="00505E89" w:rsidRDefault="00B70DBC" w:rsidP="00B70DBC">
      <w:pPr>
        <w:pStyle w:val="PreformattedText"/>
        <w:jc w:val="both"/>
        <w:rPr>
          <w:rFonts w:ascii="Times New Roman" w:hAnsi="Times New Roman" w:cs="Times New Roman"/>
          <w:sz w:val="22"/>
          <w:szCs w:val="22"/>
          <w:lang w:val="uk-UA"/>
        </w:rPr>
      </w:pPr>
    </w:p>
    <w:p w14:paraId="73737B6F"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Додатки:</w:t>
      </w:r>
    </w:p>
    <w:tbl>
      <w:tblPr>
        <w:tblpPr w:leftFromText="180" w:rightFromText="180" w:vertAnchor="text" w:horzAnchor="margin" w:tblpY="143"/>
        <w:tblW w:w="11528" w:type="dxa"/>
        <w:tblLayout w:type="fixed"/>
        <w:tblLook w:val="0000" w:firstRow="0" w:lastRow="0" w:firstColumn="0" w:lastColumn="0" w:noHBand="0" w:noVBand="0"/>
      </w:tblPr>
      <w:tblGrid>
        <w:gridCol w:w="1792"/>
        <w:gridCol w:w="6113"/>
        <w:gridCol w:w="1842"/>
        <w:gridCol w:w="1735"/>
        <w:gridCol w:w="46"/>
      </w:tblGrid>
      <w:tr w:rsidR="00B70DBC" w:rsidRPr="00935C54" w14:paraId="31D38E01" w14:textId="77777777" w:rsidTr="00DD4BD5">
        <w:trPr>
          <w:trHeight w:val="129"/>
        </w:trPr>
        <w:tc>
          <w:tcPr>
            <w:tcW w:w="1792" w:type="dxa"/>
            <w:vAlign w:val="center"/>
          </w:tcPr>
          <w:p w14:paraId="30535127" w14:textId="77777777" w:rsidR="00B70DBC" w:rsidRPr="00505E89" w:rsidRDefault="00B70DBC" w:rsidP="00DD4BD5">
            <w:pPr>
              <w:pStyle w:val="1"/>
              <w:ind w:firstLine="0"/>
              <w:jc w:val="left"/>
              <w:rPr>
                <w:sz w:val="22"/>
                <w:szCs w:val="22"/>
              </w:rPr>
            </w:pPr>
            <w:r w:rsidRPr="00505E89">
              <w:rPr>
                <w:sz w:val="22"/>
                <w:szCs w:val="22"/>
              </w:rPr>
              <w:t>Додаток 1</w:t>
            </w:r>
          </w:p>
        </w:tc>
        <w:tc>
          <w:tcPr>
            <w:tcW w:w="7955" w:type="dxa"/>
            <w:gridSpan w:val="2"/>
          </w:tcPr>
          <w:p w14:paraId="075D1A84" w14:textId="77777777" w:rsidR="00B70DBC" w:rsidRPr="00505E89" w:rsidRDefault="00B70DBC" w:rsidP="00DD4BD5">
            <w:pPr>
              <w:pStyle w:val="1"/>
              <w:ind w:firstLine="0"/>
              <w:rPr>
                <w:sz w:val="22"/>
                <w:szCs w:val="22"/>
              </w:rPr>
            </w:pPr>
            <w:r w:rsidRPr="00505E89">
              <w:rPr>
                <w:sz w:val="22"/>
                <w:szCs w:val="22"/>
              </w:rPr>
              <w:t xml:space="preserve">Протокол узгодження договірної ціни за здійснення заходів охорони на 1 </w:t>
            </w:r>
            <w:proofErr w:type="spellStart"/>
            <w:r w:rsidRPr="00505E89">
              <w:rPr>
                <w:sz w:val="22"/>
                <w:szCs w:val="22"/>
              </w:rPr>
              <w:t>арк</w:t>
            </w:r>
            <w:proofErr w:type="spellEnd"/>
            <w:r w:rsidRPr="00505E89">
              <w:rPr>
                <w:sz w:val="22"/>
                <w:szCs w:val="22"/>
              </w:rPr>
              <w:t>.;</w:t>
            </w:r>
          </w:p>
        </w:tc>
        <w:tc>
          <w:tcPr>
            <w:tcW w:w="1781" w:type="dxa"/>
            <w:gridSpan w:val="2"/>
          </w:tcPr>
          <w:p w14:paraId="19CEE929" w14:textId="77777777" w:rsidR="00B70DBC" w:rsidRPr="00505E89" w:rsidRDefault="00B70DBC" w:rsidP="00DD4BD5">
            <w:pPr>
              <w:rPr>
                <w:rFonts w:ascii="Times New Roman" w:hAnsi="Times New Roman"/>
                <w:lang w:val="uk-UA"/>
              </w:rPr>
            </w:pPr>
          </w:p>
        </w:tc>
      </w:tr>
      <w:tr w:rsidR="00B70DBC" w:rsidRPr="00935C54" w14:paraId="6849A62C" w14:textId="77777777" w:rsidTr="00DD4BD5">
        <w:trPr>
          <w:gridAfter w:val="1"/>
          <w:wAfter w:w="46" w:type="dxa"/>
          <w:trHeight w:val="219"/>
        </w:trPr>
        <w:tc>
          <w:tcPr>
            <w:tcW w:w="1792" w:type="dxa"/>
            <w:vAlign w:val="center"/>
          </w:tcPr>
          <w:p w14:paraId="1BFB9A7A" w14:textId="77777777" w:rsidR="00B70DBC" w:rsidRPr="00505E89" w:rsidRDefault="00B70DBC" w:rsidP="00DD4BD5">
            <w:pPr>
              <w:pStyle w:val="1"/>
              <w:ind w:firstLine="0"/>
              <w:jc w:val="left"/>
              <w:rPr>
                <w:sz w:val="22"/>
                <w:szCs w:val="22"/>
              </w:rPr>
            </w:pPr>
            <w:r w:rsidRPr="00505E89">
              <w:rPr>
                <w:sz w:val="22"/>
                <w:szCs w:val="22"/>
              </w:rPr>
              <w:t>Додаток 2</w:t>
            </w:r>
          </w:p>
        </w:tc>
        <w:tc>
          <w:tcPr>
            <w:tcW w:w="6113" w:type="dxa"/>
          </w:tcPr>
          <w:p w14:paraId="1E61F331" w14:textId="77777777" w:rsidR="00B70DBC" w:rsidRPr="00505E89" w:rsidRDefault="00B70DBC" w:rsidP="00DD4BD5">
            <w:pPr>
              <w:pStyle w:val="1"/>
              <w:ind w:firstLine="0"/>
              <w:rPr>
                <w:sz w:val="22"/>
                <w:szCs w:val="22"/>
              </w:rPr>
            </w:pPr>
            <w:r w:rsidRPr="00505E89">
              <w:rPr>
                <w:sz w:val="22"/>
                <w:szCs w:val="22"/>
              </w:rPr>
              <w:t xml:space="preserve">Калькуляція </w:t>
            </w:r>
            <w:r w:rsidRPr="00505E89">
              <w:t xml:space="preserve"> вартості наданих послуг</w:t>
            </w:r>
            <w:r w:rsidRPr="00505E89">
              <w:rPr>
                <w:sz w:val="22"/>
                <w:szCs w:val="22"/>
              </w:rPr>
              <w:t xml:space="preserve">  на  1 </w:t>
            </w:r>
            <w:proofErr w:type="spellStart"/>
            <w:r w:rsidRPr="00505E89">
              <w:rPr>
                <w:sz w:val="22"/>
                <w:szCs w:val="22"/>
              </w:rPr>
              <w:t>арк</w:t>
            </w:r>
            <w:proofErr w:type="spellEnd"/>
            <w:r w:rsidRPr="00505E89">
              <w:rPr>
                <w:sz w:val="22"/>
                <w:szCs w:val="22"/>
              </w:rPr>
              <w:t>.;</w:t>
            </w:r>
          </w:p>
        </w:tc>
        <w:tc>
          <w:tcPr>
            <w:tcW w:w="3577" w:type="dxa"/>
            <w:gridSpan w:val="2"/>
          </w:tcPr>
          <w:p w14:paraId="2EBB7379" w14:textId="77777777" w:rsidR="00B70DBC" w:rsidRPr="00505E89" w:rsidRDefault="00B70DBC" w:rsidP="00DD4BD5">
            <w:pPr>
              <w:rPr>
                <w:rFonts w:ascii="Times New Roman" w:hAnsi="Times New Roman"/>
                <w:lang w:val="uk-UA"/>
              </w:rPr>
            </w:pPr>
          </w:p>
        </w:tc>
      </w:tr>
    </w:tbl>
    <w:p w14:paraId="55E4CD68" w14:textId="77777777" w:rsidR="00B70DBC" w:rsidRPr="00505E89" w:rsidRDefault="00B70DBC" w:rsidP="00B70DBC">
      <w:pPr>
        <w:pStyle w:val="Normal1"/>
        <w:rPr>
          <w:rFonts w:ascii="Times New Roman" w:hAnsi="Times New Roman"/>
          <w:b/>
          <w:bCs/>
          <w:color w:val="FF0000"/>
          <w:sz w:val="22"/>
          <w:szCs w:val="22"/>
          <w:lang w:val="uk-UA"/>
        </w:rPr>
      </w:pPr>
    </w:p>
    <w:p w14:paraId="45A8FAD4" w14:textId="77777777" w:rsidR="00B70DBC" w:rsidRDefault="00B70DBC" w:rsidP="00B70DBC">
      <w:pPr>
        <w:pStyle w:val="Normal1"/>
        <w:jc w:val="center"/>
        <w:rPr>
          <w:rFonts w:ascii="Times New Roman" w:hAnsi="Times New Roman"/>
          <w:b/>
          <w:bCs/>
          <w:sz w:val="22"/>
          <w:szCs w:val="22"/>
          <w:lang w:val="uk-UA"/>
        </w:rPr>
      </w:pPr>
    </w:p>
    <w:p w14:paraId="7EAB6E01" w14:textId="77777777" w:rsidR="00B70DBC" w:rsidRDefault="00B70DBC" w:rsidP="00B70DBC">
      <w:pPr>
        <w:pStyle w:val="Normal1"/>
        <w:jc w:val="center"/>
        <w:rPr>
          <w:rFonts w:ascii="Times New Roman" w:hAnsi="Times New Roman"/>
          <w:b/>
          <w:bCs/>
          <w:sz w:val="22"/>
          <w:szCs w:val="22"/>
          <w:lang w:val="uk-UA"/>
        </w:rPr>
      </w:pPr>
    </w:p>
    <w:p w14:paraId="11A81826" w14:textId="77777777" w:rsidR="00B70DBC" w:rsidRPr="00505E89" w:rsidRDefault="00B70DBC" w:rsidP="00B70DBC">
      <w:pPr>
        <w:pStyle w:val="Normal1"/>
        <w:jc w:val="center"/>
        <w:rPr>
          <w:rFonts w:ascii="Times New Roman" w:hAnsi="Times New Roman"/>
          <w:b/>
          <w:bCs/>
          <w:sz w:val="22"/>
          <w:szCs w:val="22"/>
          <w:lang w:val="uk-UA"/>
        </w:rPr>
      </w:pPr>
      <w:r w:rsidRPr="00505E89">
        <w:rPr>
          <w:rFonts w:ascii="Times New Roman" w:hAnsi="Times New Roman"/>
          <w:b/>
          <w:bCs/>
          <w:sz w:val="22"/>
          <w:szCs w:val="22"/>
          <w:lang w:val="uk-UA"/>
        </w:rPr>
        <w:t>16. ЮРИДИЧНІ АДРЕСИ ТА РЕКВІЗИТИ СТОРІН</w:t>
      </w:r>
    </w:p>
    <w:p w14:paraId="78B31FFA" w14:textId="77777777" w:rsidR="00B70DBC" w:rsidRPr="00505E89" w:rsidRDefault="00B70DBC" w:rsidP="00B70DBC">
      <w:pPr>
        <w:pStyle w:val="PreformattedText"/>
        <w:jc w:val="right"/>
        <w:rPr>
          <w:rFonts w:ascii="Times New Roman" w:hAnsi="Times New Roman" w:cs="Times New Roman"/>
          <w:sz w:val="22"/>
          <w:szCs w:val="22"/>
          <w:lang w:val="uk-UA"/>
        </w:rPr>
      </w:pPr>
    </w:p>
    <w:p w14:paraId="0ADEA02D" w14:textId="77777777" w:rsidR="00B70DBC" w:rsidRPr="00505E89" w:rsidRDefault="00B70DBC" w:rsidP="00B70DBC">
      <w:pPr>
        <w:pStyle w:val="PreformattedText"/>
        <w:jc w:val="right"/>
        <w:rPr>
          <w:rFonts w:ascii="Times New Roman" w:hAnsi="Times New Roman" w:cs="Times New Roman"/>
          <w:sz w:val="22"/>
          <w:szCs w:val="22"/>
          <w:lang w:val="uk-UA"/>
        </w:rPr>
      </w:pPr>
    </w:p>
    <w:tbl>
      <w:tblPr>
        <w:tblpPr w:leftFromText="180" w:rightFromText="180" w:vertAnchor="text" w:horzAnchor="margin" w:tblpY="-40"/>
        <w:tblW w:w="9923" w:type="dxa"/>
        <w:tblLayout w:type="fixed"/>
        <w:tblLook w:val="0000" w:firstRow="0" w:lastRow="0" w:firstColumn="0" w:lastColumn="0" w:noHBand="0" w:noVBand="0"/>
      </w:tblPr>
      <w:tblGrid>
        <w:gridCol w:w="4503"/>
        <w:gridCol w:w="850"/>
        <w:gridCol w:w="4570"/>
      </w:tblGrid>
      <w:tr w:rsidR="00B70DBC" w:rsidRPr="00505E89" w14:paraId="6FB01893" w14:textId="77777777" w:rsidTr="00DD4BD5">
        <w:trPr>
          <w:cantSplit/>
        </w:trPr>
        <w:tc>
          <w:tcPr>
            <w:tcW w:w="4503" w:type="dxa"/>
            <w:vAlign w:val="center"/>
          </w:tcPr>
          <w:p w14:paraId="19B3969F" w14:textId="77777777" w:rsidR="00B70DBC" w:rsidRPr="00505E89" w:rsidRDefault="00B70DBC" w:rsidP="00DD4BD5">
            <w:pPr>
              <w:rPr>
                <w:rFonts w:ascii="Times New Roman" w:hAnsi="Times New Roman"/>
                <w:b/>
                <w:bCs/>
                <w:lang w:val="uk-UA"/>
              </w:rPr>
            </w:pPr>
            <w:r w:rsidRPr="00505E89">
              <w:rPr>
                <w:rFonts w:ascii="Times New Roman" w:hAnsi="Times New Roman"/>
                <w:b/>
                <w:bCs/>
                <w:lang w:val="uk-UA"/>
              </w:rPr>
              <w:t>ВИКОНАВЕЦЬ</w:t>
            </w:r>
          </w:p>
          <w:p w14:paraId="19A6150D" w14:textId="77777777" w:rsidR="00B70DBC" w:rsidRPr="00505E89" w:rsidRDefault="00B70DBC" w:rsidP="00DD4BD5">
            <w:pPr>
              <w:rPr>
                <w:rFonts w:ascii="Times New Roman" w:hAnsi="Times New Roman"/>
                <w:b/>
                <w:bCs/>
                <w:lang w:val="uk-UA"/>
              </w:rPr>
            </w:pPr>
          </w:p>
        </w:tc>
        <w:tc>
          <w:tcPr>
            <w:tcW w:w="850" w:type="dxa"/>
            <w:vAlign w:val="center"/>
          </w:tcPr>
          <w:p w14:paraId="13824B8C" w14:textId="77777777" w:rsidR="00B70DBC" w:rsidRPr="00505E89" w:rsidRDefault="00B70DBC" w:rsidP="00DD4BD5">
            <w:pPr>
              <w:rPr>
                <w:rFonts w:ascii="Times New Roman" w:hAnsi="Times New Roman"/>
                <w:lang w:val="uk-UA"/>
              </w:rPr>
            </w:pPr>
          </w:p>
        </w:tc>
        <w:tc>
          <w:tcPr>
            <w:tcW w:w="4570" w:type="dxa"/>
            <w:vAlign w:val="center"/>
          </w:tcPr>
          <w:p w14:paraId="0898F9B4" w14:textId="77777777" w:rsidR="00B70DBC" w:rsidRPr="00505E89" w:rsidRDefault="00B70DBC" w:rsidP="00DD4BD5">
            <w:pPr>
              <w:rPr>
                <w:rFonts w:ascii="Times New Roman" w:hAnsi="Times New Roman"/>
                <w:b/>
                <w:bCs/>
                <w:lang w:val="uk-UA"/>
              </w:rPr>
            </w:pPr>
            <w:r w:rsidRPr="00505E89">
              <w:rPr>
                <w:rFonts w:ascii="Times New Roman" w:hAnsi="Times New Roman"/>
                <w:b/>
                <w:bCs/>
                <w:lang w:val="uk-UA"/>
              </w:rPr>
              <w:t>ЗАМОВНИК</w:t>
            </w:r>
          </w:p>
        </w:tc>
      </w:tr>
    </w:tbl>
    <w:p w14:paraId="0F5BAEA7" w14:textId="77777777" w:rsidR="006B5999" w:rsidRPr="006B5999" w:rsidRDefault="006B5999" w:rsidP="00B70DBC">
      <w:pPr>
        <w:autoSpaceDE w:val="0"/>
        <w:autoSpaceDN w:val="0"/>
        <w:ind w:firstLine="720"/>
        <w:jc w:val="center"/>
        <w:rPr>
          <w:rFonts w:ascii="Times New Roman" w:hAnsi="Times New Roman"/>
          <w:sz w:val="24"/>
          <w:szCs w:val="24"/>
        </w:rPr>
      </w:pPr>
    </w:p>
    <w:sectPr w:rsidR="006B5999" w:rsidRPr="006B5999" w:rsidSect="005D408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C9566" w14:textId="77777777" w:rsidR="00FF1935" w:rsidRDefault="00FF1935" w:rsidP="005D408F">
      <w:r>
        <w:separator/>
      </w:r>
    </w:p>
  </w:endnote>
  <w:endnote w:type="continuationSeparator" w:id="0">
    <w:p w14:paraId="0B36471D" w14:textId="77777777" w:rsidR="00FF1935" w:rsidRDefault="00FF1935" w:rsidP="005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modern"/>
    <w:pitch w:val="fixed"/>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ECAD4" w14:textId="77777777" w:rsidR="00FF1935" w:rsidRDefault="00FF1935" w:rsidP="005D408F">
      <w:r>
        <w:separator/>
      </w:r>
    </w:p>
  </w:footnote>
  <w:footnote w:type="continuationSeparator" w:id="0">
    <w:p w14:paraId="1DDD55E5" w14:textId="77777777" w:rsidR="00FF1935" w:rsidRDefault="00FF1935" w:rsidP="005D40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78551"/>
      <w:docPartObj>
        <w:docPartGallery w:val="Page Numbers (Top of Page)"/>
        <w:docPartUnique/>
      </w:docPartObj>
    </w:sdtPr>
    <w:sdtEndPr/>
    <w:sdtContent>
      <w:p w14:paraId="53F7DEFD" w14:textId="135C2D6B" w:rsidR="005D408F" w:rsidRDefault="005D408F">
        <w:pPr>
          <w:pStyle w:val="a5"/>
          <w:jc w:val="center"/>
        </w:pPr>
        <w:r>
          <w:fldChar w:fldCharType="begin"/>
        </w:r>
        <w:r>
          <w:instrText>PAGE   \* MERGEFORMAT</w:instrText>
        </w:r>
        <w:r>
          <w:fldChar w:fldCharType="separate"/>
        </w:r>
        <w:r w:rsidR="003A6231">
          <w:rPr>
            <w:noProof/>
          </w:rPr>
          <w:t>6</w:t>
        </w:r>
        <w:r>
          <w:fldChar w:fldCharType="end"/>
        </w:r>
      </w:p>
    </w:sdtContent>
  </w:sdt>
  <w:p w14:paraId="6732658D" w14:textId="77777777" w:rsidR="005D408F" w:rsidRDefault="005D408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452"/>
    <w:multiLevelType w:val="hybridMultilevel"/>
    <w:tmpl w:val="030E67CC"/>
    <w:lvl w:ilvl="0" w:tplc="6B6EE9C6">
      <w:start w:val="2"/>
      <w:numFmt w:val="decimal"/>
      <w:lvlText w:val="%1."/>
      <w:lvlJc w:val="left"/>
      <w:pPr>
        <w:ind w:left="5322" w:hanging="360"/>
      </w:p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1"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76284"/>
    <w:multiLevelType w:val="hybridMultilevel"/>
    <w:tmpl w:val="565C7AF0"/>
    <w:lvl w:ilvl="0" w:tplc="52B2011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4" w15:restartNumberingAfterBreak="0">
    <w:nsid w:val="6B8F13C3"/>
    <w:multiLevelType w:val="multilevel"/>
    <w:tmpl w:val="4F7816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1"/>
    <w:rsid w:val="000016FB"/>
    <w:rsid w:val="0003317B"/>
    <w:rsid w:val="00047739"/>
    <w:rsid w:val="00066016"/>
    <w:rsid w:val="00072282"/>
    <w:rsid w:val="00093752"/>
    <w:rsid w:val="000A4109"/>
    <w:rsid w:val="000A7E23"/>
    <w:rsid w:val="000D0DC3"/>
    <w:rsid w:val="000D5663"/>
    <w:rsid w:val="000D73A1"/>
    <w:rsid w:val="000E0744"/>
    <w:rsid w:val="000E5664"/>
    <w:rsid w:val="000F63F8"/>
    <w:rsid w:val="000F6C72"/>
    <w:rsid w:val="00135752"/>
    <w:rsid w:val="00140B3A"/>
    <w:rsid w:val="00194149"/>
    <w:rsid w:val="001B5D13"/>
    <w:rsid w:val="001C3D03"/>
    <w:rsid w:val="001D1D39"/>
    <w:rsid w:val="001E6360"/>
    <w:rsid w:val="001F4E6A"/>
    <w:rsid w:val="002260BD"/>
    <w:rsid w:val="0023525C"/>
    <w:rsid w:val="002B47F4"/>
    <w:rsid w:val="002C667D"/>
    <w:rsid w:val="002E4B23"/>
    <w:rsid w:val="002E684C"/>
    <w:rsid w:val="0031581F"/>
    <w:rsid w:val="0033377F"/>
    <w:rsid w:val="0035087F"/>
    <w:rsid w:val="00372BF8"/>
    <w:rsid w:val="00374E94"/>
    <w:rsid w:val="003779BD"/>
    <w:rsid w:val="003874AD"/>
    <w:rsid w:val="003A6231"/>
    <w:rsid w:val="003A62E9"/>
    <w:rsid w:val="003A7A95"/>
    <w:rsid w:val="003C1D3D"/>
    <w:rsid w:val="003D7FAF"/>
    <w:rsid w:val="00447548"/>
    <w:rsid w:val="00472D54"/>
    <w:rsid w:val="004750D7"/>
    <w:rsid w:val="00486C46"/>
    <w:rsid w:val="004975BA"/>
    <w:rsid w:val="004A3DB8"/>
    <w:rsid w:val="004A7318"/>
    <w:rsid w:val="004A7722"/>
    <w:rsid w:val="004C4AD1"/>
    <w:rsid w:val="004C4CEA"/>
    <w:rsid w:val="0054137E"/>
    <w:rsid w:val="0056682F"/>
    <w:rsid w:val="00577C9A"/>
    <w:rsid w:val="005A3F0F"/>
    <w:rsid w:val="005A6B8D"/>
    <w:rsid w:val="005C5156"/>
    <w:rsid w:val="005D1464"/>
    <w:rsid w:val="005D2429"/>
    <w:rsid w:val="005D408F"/>
    <w:rsid w:val="005E364F"/>
    <w:rsid w:val="005F3471"/>
    <w:rsid w:val="00611CC8"/>
    <w:rsid w:val="00617C1B"/>
    <w:rsid w:val="00637506"/>
    <w:rsid w:val="00640154"/>
    <w:rsid w:val="006515D9"/>
    <w:rsid w:val="006655EE"/>
    <w:rsid w:val="006B5999"/>
    <w:rsid w:val="006C6510"/>
    <w:rsid w:val="006C6624"/>
    <w:rsid w:val="006D0DB5"/>
    <w:rsid w:val="006D6CA4"/>
    <w:rsid w:val="006E041F"/>
    <w:rsid w:val="007059B2"/>
    <w:rsid w:val="0073248E"/>
    <w:rsid w:val="00747E79"/>
    <w:rsid w:val="00762A66"/>
    <w:rsid w:val="00780864"/>
    <w:rsid w:val="00797AB8"/>
    <w:rsid w:val="007B0D5C"/>
    <w:rsid w:val="007C33E7"/>
    <w:rsid w:val="007F0CE6"/>
    <w:rsid w:val="007F6034"/>
    <w:rsid w:val="008046D2"/>
    <w:rsid w:val="008116BC"/>
    <w:rsid w:val="00847A28"/>
    <w:rsid w:val="00852011"/>
    <w:rsid w:val="00852258"/>
    <w:rsid w:val="00855F13"/>
    <w:rsid w:val="00860F4B"/>
    <w:rsid w:val="00884D6B"/>
    <w:rsid w:val="0089472A"/>
    <w:rsid w:val="0089638D"/>
    <w:rsid w:val="00897294"/>
    <w:rsid w:val="008A7D50"/>
    <w:rsid w:val="008D1082"/>
    <w:rsid w:val="00904BB6"/>
    <w:rsid w:val="00905D98"/>
    <w:rsid w:val="009228C0"/>
    <w:rsid w:val="00925624"/>
    <w:rsid w:val="009313BA"/>
    <w:rsid w:val="00961E91"/>
    <w:rsid w:val="009808D8"/>
    <w:rsid w:val="00994B23"/>
    <w:rsid w:val="00995977"/>
    <w:rsid w:val="009E169E"/>
    <w:rsid w:val="00A167CE"/>
    <w:rsid w:val="00A17DB0"/>
    <w:rsid w:val="00A810A4"/>
    <w:rsid w:val="00AC2CAD"/>
    <w:rsid w:val="00AC687D"/>
    <w:rsid w:val="00AE4966"/>
    <w:rsid w:val="00B00176"/>
    <w:rsid w:val="00B04034"/>
    <w:rsid w:val="00B111BF"/>
    <w:rsid w:val="00B236D6"/>
    <w:rsid w:val="00B326EE"/>
    <w:rsid w:val="00B51417"/>
    <w:rsid w:val="00B650F5"/>
    <w:rsid w:val="00B70DBC"/>
    <w:rsid w:val="00B7418F"/>
    <w:rsid w:val="00B74BC9"/>
    <w:rsid w:val="00BC7BD3"/>
    <w:rsid w:val="00BD7530"/>
    <w:rsid w:val="00BE4CF0"/>
    <w:rsid w:val="00C11EF1"/>
    <w:rsid w:val="00C16DD4"/>
    <w:rsid w:val="00C26152"/>
    <w:rsid w:val="00C275EA"/>
    <w:rsid w:val="00C375F1"/>
    <w:rsid w:val="00C73832"/>
    <w:rsid w:val="00CA43C8"/>
    <w:rsid w:val="00CD3D3A"/>
    <w:rsid w:val="00D107FD"/>
    <w:rsid w:val="00D1403F"/>
    <w:rsid w:val="00D218C1"/>
    <w:rsid w:val="00D5381F"/>
    <w:rsid w:val="00D53EDF"/>
    <w:rsid w:val="00D6336E"/>
    <w:rsid w:val="00D81D9F"/>
    <w:rsid w:val="00DD3D7F"/>
    <w:rsid w:val="00DE4A20"/>
    <w:rsid w:val="00E13411"/>
    <w:rsid w:val="00E36F5F"/>
    <w:rsid w:val="00E40E7F"/>
    <w:rsid w:val="00E56623"/>
    <w:rsid w:val="00E609C4"/>
    <w:rsid w:val="00E64407"/>
    <w:rsid w:val="00E65E4B"/>
    <w:rsid w:val="00E73C3E"/>
    <w:rsid w:val="00E77353"/>
    <w:rsid w:val="00E90E00"/>
    <w:rsid w:val="00EC7C29"/>
    <w:rsid w:val="00ED37BA"/>
    <w:rsid w:val="00ED4E0F"/>
    <w:rsid w:val="00F00FB0"/>
    <w:rsid w:val="00F048CD"/>
    <w:rsid w:val="00F11AB4"/>
    <w:rsid w:val="00F34E30"/>
    <w:rsid w:val="00F35D62"/>
    <w:rsid w:val="00F36C88"/>
    <w:rsid w:val="00F44E26"/>
    <w:rsid w:val="00F736C7"/>
    <w:rsid w:val="00F82945"/>
    <w:rsid w:val="00F91837"/>
    <w:rsid w:val="00FC42D1"/>
    <w:rsid w:val="00FF1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C7C9"/>
  <w15:chartTrackingRefBased/>
  <w15:docId w15:val="{8FC0F6AC-5BCB-4105-8EB5-697CDA57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71"/>
    <w:pPr>
      <w:spacing w:after="0" w:line="240" w:lineRule="auto"/>
    </w:pPr>
    <w:rPr>
      <w:rFonts w:ascii="Calibri" w:eastAsia="Calibri" w:hAnsi="Calibri" w:cs="Times New Roman"/>
    </w:rPr>
  </w:style>
  <w:style w:type="paragraph" w:styleId="3">
    <w:name w:val="heading 3"/>
    <w:basedOn w:val="a"/>
    <w:next w:val="a"/>
    <w:link w:val="30"/>
    <w:qFormat/>
    <w:rsid w:val="006B5999"/>
    <w:pPr>
      <w:keepNext/>
      <w:widowControl w:val="0"/>
      <w:autoSpaceDE w:val="0"/>
      <w:autoSpaceDN w:val="0"/>
      <w:adjustRightInd w:val="0"/>
      <w:spacing w:before="340" w:line="260" w:lineRule="auto"/>
      <w:ind w:right="-69" w:firstLine="567"/>
      <w:jc w:val="both"/>
      <w:outlineLvl w:val="2"/>
    </w:pPr>
    <w:rPr>
      <w:rFonts w:ascii="Times New Roman" w:eastAsia="Times New Roman" w:hAnsi="Times New Roman"/>
      <w:b/>
      <w:sz w:val="16"/>
      <w:szCs w:val="1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3471"/>
    <w:pPr>
      <w:spacing w:before="100" w:beforeAutospacing="1" w:after="100" w:afterAutospacing="1"/>
    </w:pPr>
    <w:rPr>
      <w:rFonts w:eastAsia="Times New Roman"/>
      <w:szCs w:val="24"/>
      <w:lang w:eastAsia="ru-RU"/>
    </w:rPr>
  </w:style>
  <w:style w:type="paragraph" w:styleId="a3">
    <w:name w:val="Body Text"/>
    <w:basedOn w:val="a"/>
    <w:link w:val="a4"/>
    <w:rsid w:val="005F3471"/>
    <w:pPr>
      <w:spacing w:after="120"/>
    </w:pPr>
  </w:style>
  <w:style w:type="character" w:customStyle="1" w:styleId="a4">
    <w:name w:val="Основной текст Знак"/>
    <w:basedOn w:val="a0"/>
    <w:link w:val="a3"/>
    <w:rsid w:val="005F3471"/>
    <w:rPr>
      <w:rFonts w:ascii="Calibri" w:eastAsia="Calibri" w:hAnsi="Calibri" w:cs="Times New Roman"/>
      <w:lang w:val="ru-RU"/>
    </w:rPr>
  </w:style>
  <w:style w:type="paragraph" w:customStyle="1" w:styleId="Normal1">
    <w:name w:val="Normal1"/>
    <w:uiPriority w:val="99"/>
    <w:rsid w:val="005F3471"/>
    <w:pPr>
      <w:spacing w:after="0" w:line="240" w:lineRule="auto"/>
    </w:pPr>
    <w:rPr>
      <w:rFonts w:ascii="Baltica" w:eastAsia="Times New Roman" w:hAnsi="Baltica" w:cs="Times New Roman"/>
      <w:sz w:val="20"/>
      <w:szCs w:val="20"/>
      <w:lang w:val="en-GB" w:eastAsia="ru-RU"/>
    </w:rPr>
  </w:style>
  <w:style w:type="paragraph" w:styleId="a5">
    <w:name w:val="header"/>
    <w:basedOn w:val="a"/>
    <w:link w:val="a6"/>
    <w:uiPriority w:val="99"/>
    <w:unhideWhenUsed/>
    <w:rsid w:val="005D408F"/>
    <w:pPr>
      <w:tabs>
        <w:tab w:val="center" w:pos="4677"/>
        <w:tab w:val="right" w:pos="9355"/>
      </w:tabs>
    </w:pPr>
  </w:style>
  <w:style w:type="character" w:customStyle="1" w:styleId="a6">
    <w:name w:val="Верхний колонтитул Знак"/>
    <w:basedOn w:val="a0"/>
    <w:link w:val="a5"/>
    <w:uiPriority w:val="99"/>
    <w:rsid w:val="005D408F"/>
    <w:rPr>
      <w:rFonts w:ascii="Calibri" w:eastAsia="Calibri" w:hAnsi="Calibri" w:cs="Times New Roman"/>
      <w:lang w:val="ru-RU"/>
    </w:rPr>
  </w:style>
  <w:style w:type="paragraph" w:styleId="a7">
    <w:name w:val="footer"/>
    <w:basedOn w:val="a"/>
    <w:link w:val="a8"/>
    <w:uiPriority w:val="99"/>
    <w:unhideWhenUsed/>
    <w:rsid w:val="005D408F"/>
    <w:pPr>
      <w:tabs>
        <w:tab w:val="center" w:pos="4677"/>
        <w:tab w:val="right" w:pos="9355"/>
      </w:tabs>
    </w:pPr>
  </w:style>
  <w:style w:type="character" w:customStyle="1" w:styleId="a8">
    <w:name w:val="Нижний колонтитул Знак"/>
    <w:basedOn w:val="a0"/>
    <w:link w:val="a7"/>
    <w:uiPriority w:val="99"/>
    <w:rsid w:val="005D408F"/>
    <w:rPr>
      <w:rFonts w:ascii="Calibri" w:eastAsia="Calibri" w:hAnsi="Calibri" w:cs="Times New Roman"/>
      <w:lang w:val="ru-RU"/>
    </w:rPr>
  </w:style>
  <w:style w:type="paragraph" w:styleId="HTML">
    <w:name w:val="HTML Preformatted"/>
    <w:basedOn w:val="a"/>
    <w:link w:val="HTML0"/>
    <w:unhideWhenUsed/>
    <w:rsid w:val="00E5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E56623"/>
    <w:rPr>
      <w:rFonts w:ascii="Courier New" w:eastAsia="Times New Roman" w:hAnsi="Courier New" w:cs="Times New Roman"/>
      <w:sz w:val="20"/>
      <w:szCs w:val="20"/>
      <w:lang w:val="x-none" w:eastAsia="ru-RU"/>
    </w:rPr>
  </w:style>
  <w:style w:type="character" w:styleId="a9">
    <w:name w:val="annotation reference"/>
    <w:basedOn w:val="a0"/>
    <w:uiPriority w:val="99"/>
    <w:semiHidden/>
    <w:unhideWhenUsed/>
    <w:rsid w:val="007F6034"/>
    <w:rPr>
      <w:sz w:val="16"/>
      <w:szCs w:val="16"/>
    </w:rPr>
  </w:style>
  <w:style w:type="paragraph" w:styleId="aa">
    <w:name w:val="annotation text"/>
    <w:basedOn w:val="a"/>
    <w:link w:val="ab"/>
    <w:uiPriority w:val="99"/>
    <w:semiHidden/>
    <w:unhideWhenUsed/>
    <w:rsid w:val="007F6034"/>
    <w:rPr>
      <w:sz w:val="20"/>
      <w:szCs w:val="20"/>
    </w:rPr>
  </w:style>
  <w:style w:type="character" w:customStyle="1" w:styleId="ab">
    <w:name w:val="Текст примечания Знак"/>
    <w:basedOn w:val="a0"/>
    <w:link w:val="aa"/>
    <w:uiPriority w:val="99"/>
    <w:semiHidden/>
    <w:rsid w:val="007F6034"/>
    <w:rPr>
      <w:rFonts w:ascii="Calibri" w:eastAsia="Calibri" w:hAnsi="Calibri" w:cs="Times New Roman"/>
      <w:sz w:val="20"/>
      <w:szCs w:val="20"/>
    </w:rPr>
  </w:style>
  <w:style w:type="paragraph" w:styleId="ac">
    <w:name w:val="annotation subject"/>
    <w:basedOn w:val="aa"/>
    <w:next w:val="aa"/>
    <w:link w:val="ad"/>
    <w:uiPriority w:val="99"/>
    <w:semiHidden/>
    <w:unhideWhenUsed/>
    <w:rsid w:val="007F6034"/>
    <w:rPr>
      <w:b/>
      <w:bCs/>
    </w:rPr>
  </w:style>
  <w:style w:type="character" w:customStyle="1" w:styleId="ad">
    <w:name w:val="Тема примечания Знак"/>
    <w:basedOn w:val="ab"/>
    <w:link w:val="ac"/>
    <w:uiPriority w:val="99"/>
    <w:semiHidden/>
    <w:rsid w:val="007F6034"/>
    <w:rPr>
      <w:rFonts w:ascii="Calibri" w:eastAsia="Calibri" w:hAnsi="Calibri" w:cs="Times New Roman"/>
      <w:b/>
      <w:bCs/>
      <w:sz w:val="20"/>
      <w:szCs w:val="20"/>
    </w:rPr>
  </w:style>
  <w:style w:type="paragraph" w:styleId="ae">
    <w:name w:val="Balloon Text"/>
    <w:basedOn w:val="a"/>
    <w:link w:val="af"/>
    <w:uiPriority w:val="99"/>
    <w:semiHidden/>
    <w:unhideWhenUsed/>
    <w:rsid w:val="007F6034"/>
    <w:rPr>
      <w:rFonts w:ascii="Segoe UI" w:hAnsi="Segoe UI" w:cs="Segoe UI"/>
      <w:sz w:val="18"/>
      <w:szCs w:val="18"/>
    </w:rPr>
  </w:style>
  <w:style w:type="character" w:customStyle="1" w:styleId="af">
    <w:name w:val="Текст выноски Знак"/>
    <w:basedOn w:val="a0"/>
    <w:link w:val="ae"/>
    <w:uiPriority w:val="99"/>
    <w:semiHidden/>
    <w:rsid w:val="007F6034"/>
    <w:rPr>
      <w:rFonts w:ascii="Segoe UI" w:eastAsia="Calibri" w:hAnsi="Segoe UI" w:cs="Segoe UI"/>
      <w:sz w:val="18"/>
      <w:szCs w:val="18"/>
    </w:rPr>
  </w:style>
  <w:style w:type="paragraph" w:styleId="af0">
    <w:name w:val="No Spacing"/>
    <w:uiPriority w:val="1"/>
    <w:qFormat/>
    <w:rsid w:val="00B111BF"/>
    <w:pPr>
      <w:spacing w:after="0" w:line="240" w:lineRule="auto"/>
    </w:pPr>
    <w:rPr>
      <w:rFonts w:ascii="Calibri" w:eastAsia="Times New Roman" w:hAnsi="Calibri" w:cs="Times New Roman"/>
      <w:lang w:eastAsia="ru-RU"/>
    </w:rPr>
  </w:style>
  <w:style w:type="paragraph" w:styleId="31">
    <w:name w:val="Body Text 3"/>
    <w:basedOn w:val="a"/>
    <w:link w:val="32"/>
    <w:uiPriority w:val="99"/>
    <w:semiHidden/>
    <w:unhideWhenUsed/>
    <w:rsid w:val="006B5999"/>
    <w:pPr>
      <w:spacing w:after="120"/>
    </w:pPr>
    <w:rPr>
      <w:sz w:val="16"/>
      <w:szCs w:val="16"/>
    </w:rPr>
  </w:style>
  <w:style w:type="character" w:customStyle="1" w:styleId="32">
    <w:name w:val="Основной текст 3 Знак"/>
    <w:basedOn w:val="a0"/>
    <w:link w:val="31"/>
    <w:uiPriority w:val="99"/>
    <w:semiHidden/>
    <w:rsid w:val="006B5999"/>
    <w:rPr>
      <w:rFonts w:ascii="Calibri" w:eastAsia="Calibri" w:hAnsi="Calibri" w:cs="Times New Roman"/>
      <w:sz w:val="16"/>
      <w:szCs w:val="16"/>
    </w:rPr>
  </w:style>
  <w:style w:type="character" w:customStyle="1" w:styleId="30">
    <w:name w:val="Заголовок 3 Знак"/>
    <w:basedOn w:val="a0"/>
    <w:link w:val="3"/>
    <w:rsid w:val="006B5999"/>
    <w:rPr>
      <w:rFonts w:ascii="Times New Roman" w:eastAsia="Times New Roman" w:hAnsi="Times New Roman" w:cs="Times New Roman"/>
      <w:b/>
      <w:sz w:val="16"/>
      <w:szCs w:val="16"/>
      <w:lang w:val="uk-UA" w:eastAsia="ru-RU"/>
    </w:rPr>
  </w:style>
  <w:style w:type="paragraph" w:customStyle="1" w:styleId="1">
    <w:name w:val="Обычный1"/>
    <w:rsid w:val="006B5999"/>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paragraph" w:styleId="af1">
    <w:name w:val="Normal (Web)"/>
    <w:basedOn w:val="a"/>
    <w:rsid w:val="006B5999"/>
    <w:pPr>
      <w:spacing w:before="100" w:beforeAutospacing="1" w:after="100" w:afterAutospacing="1"/>
    </w:pPr>
    <w:rPr>
      <w:rFonts w:ascii="Times New Roman" w:eastAsia="Times New Roman" w:hAnsi="Times New Roman"/>
      <w:sz w:val="24"/>
      <w:szCs w:val="24"/>
      <w:lang w:val="uk-UA" w:eastAsia="ru-RU"/>
    </w:rPr>
  </w:style>
  <w:style w:type="paragraph" w:customStyle="1" w:styleId="FR4">
    <w:name w:val="FR4"/>
    <w:rsid w:val="006B5999"/>
    <w:pPr>
      <w:widowControl w:val="0"/>
      <w:autoSpaceDE w:val="0"/>
      <w:autoSpaceDN w:val="0"/>
      <w:adjustRightInd w:val="0"/>
      <w:spacing w:before="400" w:after="0" w:line="360" w:lineRule="auto"/>
      <w:ind w:right="4200"/>
      <w:jc w:val="both"/>
    </w:pPr>
    <w:rPr>
      <w:rFonts w:ascii="Arial" w:eastAsia="Times New Roman" w:hAnsi="Arial" w:cs="Arial"/>
      <w:i/>
      <w:iCs/>
      <w:sz w:val="16"/>
      <w:szCs w:val="16"/>
      <w:lang w:val="uk-UA" w:eastAsia="ru-RU"/>
    </w:rPr>
  </w:style>
  <w:style w:type="paragraph" w:styleId="af2">
    <w:name w:val="caption"/>
    <w:basedOn w:val="a"/>
    <w:next w:val="a"/>
    <w:qFormat/>
    <w:rsid w:val="006B5999"/>
    <w:pPr>
      <w:widowControl w:val="0"/>
      <w:autoSpaceDE w:val="0"/>
      <w:autoSpaceDN w:val="0"/>
      <w:adjustRightInd w:val="0"/>
      <w:spacing w:before="180"/>
      <w:ind w:right="-69" w:firstLine="567"/>
      <w:jc w:val="center"/>
    </w:pPr>
    <w:rPr>
      <w:rFonts w:ascii="Times New Roman" w:eastAsia="Times New Roman" w:hAnsi="Times New Roman"/>
      <w:b/>
      <w:sz w:val="16"/>
      <w:szCs w:val="16"/>
      <w:lang w:val="uk-UA" w:eastAsia="ru-RU"/>
    </w:rPr>
  </w:style>
  <w:style w:type="paragraph" w:customStyle="1" w:styleId="BodyText22">
    <w:name w:val="Body Text 22"/>
    <w:basedOn w:val="a"/>
    <w:rsid w:val="006B5999"/>
    <w:pPr>
      <w:widowControl w:val="0"/>
      <w:ind w:firstLine="851"/>
      <w:jc w:val="both"/>
    </w:pPr>
    <w:rPr>
      <w:rFonts w:ascii="Times New Roman" w:eastAsia="Times New Roman" w:hAnsi="Times New Roman"/>
      <w:snapToGrid w:val="0"/>
      <w:sz w:val="28"/>
      <w:szCs w:val="20"/>
      <w:lang w:val="en-US" w:eastAsia="ru-RU"/>
    </w:rPr>
  </w:style>
  <w:style w:type="character" w:customStyle="1" w:styleId="af3">
    <w:name w:val="Основной текст_"/>
    <w:basedOn w:val="a0"/>
    <w:link w:val="10"/>
    <w:rsid w:val="005C5156"/>
    <w:rPr>
      <w:rFonts w:ascii="Times New Roman" w:eastAsia="Times New Roman" w:hAnsi="Times New Roman" w:cs="Times New Roman"/>
      <w:sz w:val="19"/>
      <w:szCs w:val="19"/>
    </w:rPr>
  </w:style>
  <w:style w:type="paragraph" w:customStyle="1" w:styleId="10">
    <w:name w:val="Основной текст1"/>
    <w:basedOn w:val="a"/>
    <w:link w:val="af3"/>
    <w:rsid w:val="005C5156"/>
    <w:pPr>
      <w:widowControl w:val="0"/>
      <w:spacing w:line="257" w:lineRule="auto"/>
    </w:pPr>
    <w:rPr>
      <w:rFonts w:ascii="Times New Roman" w:eastAsia="Times New Roman" w:hAnsi="Times New Roman"/>
      <w:sz w:val="19"/>
      <w:szCs w:val="19"/>
    </w:rPr>
  </w:style>
  <w:style w:type="paragraph" w:customStyle="1" w:styleId="PreformattedText">
    <w:name w:val="Preformatted Text"/>
    <w:basedOn w:val="a"/>
    <w:qFormat/>
    <w:rsid w:val="00B70DBC"/>
    <w:pPr>
      <w:widowControl w:val="0"/>
      <w:suppressAutoHyphens/>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75BD3-8F15-4FC3-87A8-2E8D68BD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3434</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 Максим Сергеевич</dc:creator>
  <cp:keywords/>
  <dc:description/>
  <cp:lastModifiedBy>Шкарбуль Ірина Вадимівна</cp:lastModifiedBy>
  <cp:revision>2</cp:revision>
  <dcterms:created xsi:type="dcterms:W3CDTF">2023-12-15T17:04:00Z</dcterms:created>
  <dcterms:modified xsi:type="dcterms:W3CDTF">2023-12-15T17:04:00Z</dcterms:modified>
</cp:coreProperties>
</file>