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0052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ДОДАТОК 1</w:t>
      </w:r>
    </w:p>
    <w:p w:rsidR="0030280B" w:rsidRPr="00005250" w:rsidRDefault="0030280B" w:rsidP="0030280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до тендерної документації</w:t>
      </w:r>
    </w:p>
    <w:p w:rsidR="00417AFF" w:rsidRPr="00B22668" w:rsidRDefault="0030280B" w:rsidP="00B22668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52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 </w:t>
      </w:r>
    </w:p>
    <w:p w:rsidR="0030280B" w:rsidRDefault="0030280B" w:rsidP="00AC492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F4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p w:rsidR="00AC4929" w:rsidRPr="008F4E70" w:rsidRDefault="00AC4929" w:rsidP="00AC4929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04"/>
        <w:gridCol w:w="7171"/>
      </w:tblGrid>
      <w:tr w:rsidR="0030280B" w:rsidRPr="002C1B2C" w:rsidTr="0057449D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№ п/п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Кваліфікаційні критерії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30280B" w:rsidRPr="00314C24" w:rsidRDefault="0030280B" w:rsidP="00AC492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Документи</w:t>
            </w:r>
            <w:r w:rsidR="00DD3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r w:rsidR="00DD30F3" w:rsidRPr="00D97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інформація</w:t>
            </w: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, які підтверджують відповідність Учасника кваліфікаційним критеріям</w:t>
            </w:r>
            <w:r w:rsidR="00005250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**</w:t>
            </w:r>
          </w:p>
        </w:tc>
      </w:tr>
      <w:tr w:rsidR="0057449D" w:rsidRPr="005C35EE" w:rsidTr="0057449D">
        <w:trPr>
          <w:trHeight w:val="1014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314C24" w:rsidRDefault="00D94A81" w:rsidP="00AC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  <w:r w:rsidR="0057449D"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A3166A" w:rsidRDefault="0057449D" w:rsidP="00AC4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A316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449D" w:rsidRPr="00AC4929" w:rsidRDefault="0057449D" w:rsidP="002C1B2C">
            <w:pPr>
              <w:shd w:val="clear" w:color="auto" w:fill="EEEEEE"/>
              <w:spacing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color w:val="000000"/>
                <w:kern w:val="36"/>
                <w:lang w:val="uk-UA" w:eastAsia="uk-UA"/>
              </w:rPr>
            </w:pPr>
            <w:r w:rsidRPr="00402155">
              <w:rPr>
                <w:sz w:val="24"/>
                <w:szCs w:val="24"/>
              </w:rPr>
              <w:t xml:space="preserve">-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proofErr w:type="gram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ідписом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уповноваженої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особи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скріплена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печаткою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), з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аналогічного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договору*,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адреси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контактними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телефонами,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та стану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, разом з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копією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такого договору та документами,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підтверджують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="002C1B2C" w:rsidRPr="005173CB">
              <w:rPr>
                <w:rFonts w:ascii="Times New Roman" w:hAnsi="Times New Roman"/>
                <w:lang w:val="uk-UA"/>
              </w:rPr>
              <w:t xml:space="preserve">, </w:t>
            </w:r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видаткова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накладна та лист-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відгук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договору,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пі</w:t>
            </w:r>
            <w:proofErr w:type="gram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дписаний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замовником</w:t>
            </w:r>
            <w:proofErr w:type="spell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  <w:r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929" w:rsidRPr="00AC4929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Аналогічними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договорами є договори </w:t>
            </w:r>
            <w:proofErr w:type="gram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закуп</w:t>
            </w:r>
            <w:proofErr w:type="gram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івлю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товарів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послуг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згідно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переліку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кодів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класом</w:t>
            </w:r>
            <w:proofErr w:type="spellEnd"/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</w:rPr>
              <w:t>: «код ДК 021:2015</w:t>
            </w:r>
            <w:r w:rsidR="00AC4929" w:rsidRPr="00AC49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що зазначений в оголошенні.</w:t>
            </w:r>
          </w:p>
        </w:tc>
      </w:tr>
    </w:tbl>
    <w:p w:rsidR="002C1B2C" w:rsidRDefault="002C1B2C" w:rsidP="00AC49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2C1B2C" w:rsidRDefault="002C1B2C" w:rsidP="002C1B2C">
      <w:pPr>
        <w:pStyle w:val="21"/>
        <w:spacing w:line="240" w:lineRule="auto"/>
        <w:ind w:right="11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415C62">
        <w:rPr>
          <w:rFonts w:ascii="Times New Roman" w:hAnsi="Times New Roman"/>
          <w:b/>
          <w:i/>
          <w:sz w:val="24"/>
          <w:szCs w:val="24"/>
          <w:lang w:val="uk-UA"/>
        </w:rPr>
        <w:t>Аналогічний договір може надаватися без додатків, специфікацій,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15C62">
        <w:rPr>
          <w:rFonts w:ascii="Times New Roman" w:hAnsi="Times New Roman"/>
          <w:b/>
          <w:i/>
          <w:sz w:val="24"/>
          <w:szCs w:val="24"/>
          <w:lang w:val="uk-UA"/>
        </w:rPr>
        <w:t>додаткових угод, тощо до аналогічного договору, які зазначені в ньому як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415C62">
        <w:rPr>
          <w:rFonts w:ascii="Times New Roman" w:hAnsi="Times New Roman"/>
          <w:b/>
          <w:i/>
          <w:sz w:val="24"/>
          <w:szCs w:val="24"/>
          <w:lang w:val="uk-UA"/>
        </w:rPr>
        <w:t>невід’ємні частини  договору. Їх відсутність не буде вважатись невідповідністю тендерної пропозиції  учасника.</w:t>
      </w:r>
    </w:p>
    <w:p w:rsidR="000D0D50" w:rsidRPr="002C1B2C" w:rsidRDefault="000D0D50" w:rsidP="002C1B2C">
      <w:pPr>
        <w:pStyle w:val="21"/>
        <w:spacing w:line="240" w:lineRule="auto"/>
        <w:ind w:right="113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D5136B">
        <w:rPr>
          <w:rFonts w:ascii="Times New Roman" w:hAnsi="Times New Roman"/>
          <w:b/>
          <w:i/>
          <w:sz w:val="24"/>
          <w:szCs w:val="24"/>
          <w:lang w:val="uk-UA"/>
        </w:rPr>
        <w:t>Інформація та документи можуть надаватися про частково виконаний договір, дія якого не закінчена</w:t>
      </w:r>
    </w:p>
    <w:p w:rsidR="008806C6" w:rsidRPr="00A3166A" w:rsidRDefault="00005250" w:rsidP="00AC492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 w:rsidRPr="00A316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1E12F7" w:rsidRPr="0029247E" w:rsidRDefault="001E12F7" w:rsidP="00AC4929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1" w:name="_Hlk74566690"/>
      <w:r w:rsidRPr="00292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Підтвердження відповідності УЧАСНИКА  вимогам, визначеним у статті 17 Закону “Про публічні закупівлі” (далі – Закон).</w:t>
      </w:r>
    </w:p>
    <w:p w:rsidR="00301C25" w:rsidRPr="00AD68E4" w:rsidRDefault="00301C25" w:rsidP="00AC4929">
      <w:pPr>
        <w:pStyle w:val="a3"/>
        <w:spacing w:after="0" w:line="240" w:lineRule="auto"/>
        <w:ind w:left="420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2" w:name="_Hlk41326527"/>
    </w:p>
    <w:p w:rsidR="00D94A81" w:rsidRPr="00D94A81" w:rsidRDefault="00D94A81" w:rsidP="00AC4929">
      <w:pPr>
        <w:spacing w:before="120" w:line="240" w:lineRule="auto"/>
        <w:jc w:val="both"/>
        <w:rPr>
          <w:rFonts w:ascii="Times New Roman" w:hAnsi="Times New Roman"/>
          <w:color w:val="000000"/>
          <w:shd w:val="solid" w:color="FFFFFF" w:fill="FFFFFF"/>
          <w:lang w:val="uk-UA"/>
        </w:rPr>
      </w:pPr>
      <w:r w:rsidRPr="00D94A81">
        <w:rPr>
          <w:rFonts w:ascii="Times New Roman" w:hAnsi="Times New Roman"/>
          <w:color w:val="000000"/>
          <w:shd w:val="solid" w:color="FFFFFF" w:fill="FFFFFF"/>
          <w:lang w:val="uk-UA"/>
        </w:rPr>
        <w:t>Учасник процедури закупівлі підтверджує відсутність підстав, зазначених в ст..17 Закону,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D94A81" w:rsidRPr="00243F25" w:rsidRDefault="00D94A81" w:rsidP="00AC4929">
      <w:pPr>
        <w:spacing w:before="120" w:line="240" w:lineRule="auto"/>
        <w:ind w:firstLine="567"/>
        <w:jc w:val="both"/>
        <w:rPr>
          <w:rFonts w:ascii="Times New Roman" w:hAnsi="Times New Roman"/>
          <w:color w:val="000000"/>
          <w:shd w:val="solid" w:color="FFFFFF" w:fill="FFFFFF"/>
          <w:lang w:val="uk-UA"/>
        </w:rPr>
      </w:pPr>
      <w:r w:rsidRPr="00D94A81">
        <w:rPr>
          <w:rFonts w:ascii="Times New Roman" w:hAnsi="Times New Roman"/>
          <w:color w:val="000000"/>
          <w:shd w:val="solid" w:color="FFFFFF" w:fill="FFFFFF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ст..17 Закону, крім самостійного декларування відсутності таких підстав учасником процедури закупівлі.</w:t>
      </w:r>
    </w:p>
    <w:bookmarkEnd w:id="1"/>
    <w:bookmarkEnd w:id="2"/>
    <w:p w:rsidR="00A3166A" w:rsidRPr="00AC4929" w:rsidRDefault="0030280B" w:rsidP="00AC4929">
      <w:pPr>
        <w:pStyle w:val="a3"/>
        <w:spacing w:before="240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AC49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Перелік документів та інформації  для підтвердження відповідності ПЕРЕМОЖЦЯ вимогам, визначеним у статті 17 Закону  “Про публічні закупівлі”:</w:t>
      </w:r>
    </w:p>
    <w:p w:rsidR="00AC4929" w:rsidRPr="00AC4929" w:rsidRDefault="00AC4929" w:rsidP="00AC4929">
      <w:pPr>
        <w:pStyle w:val="a3"/>
        <w:spacing w:before="240" w:after="0" w:line="240" w:lineRule="auto"/>
        <w:ind w:left="50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185067" w:rsidRPr="00314C24" w:rsidRDefault="00185067" w:rsidP="00AC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3" w:name="_Hlk37754101"/>
      <w:r w:rsidRPr="0000525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 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3.1. Документи, які надаються  ПЕРЕМОЖЦЕМ (</w:t>
      </w:r>
      <w:r w:rsidR="00E94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фізичною/</w:t>
      </w:r>
      <w:r w:rsidRPr="00314C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юридичною особою):</w:t>
      </w:r>
    </w:p>
    <w:tbl>
      <w:tblPr>
        <w:tblW w:w="0" w:type="auto"/>
        <w:tblInd w:w="-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"/>
        <w:gridCol w:w="4418"/>
        <w:gridCol w:w="4384"/>
      </w:tblGrid>
      <w:tr w:rsidR="00185067" w:rsidRPr="00314C24" w:rsidTr="00185067">
        <w:trPr>
          <w:trHeight w:val="1432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3"/>
          <w:p w:rsidR="00185067" w:rsidRPr="00314C24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№</w:t>
            </w:r>
          </w:p>
          <w:p w:rsidR="00185067" w:rsidRPr="00314C24" w:rsidRDefault="0018506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п/п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67" w:rsidRPr="00314C24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Вимоги статті 17 Закону</w:t>
            </w:r>
          </w:p>
          <w:p w:rsidR="00185067" w:rsidRPr="00314C24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(Замовник приймає рішення про відмову учаснику в участі у процедурі закупівлі та зобов’язаний відхилити тендерну пропозицію учасника в разі, якщо)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5067" w:rsidRPr="00314C24" w:rsidRDefault="0018506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314C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Переможець торгів на виконання вимоги статті 17 (підтвердження відсутності підстав) повинен надати таку інформацію:</w:t>
            </w:r>
          </w:p>
        </w:tc>
      </w:tr>
      <w:tr w:rsidR="00185067" w:rsidRPr="002C1B2C" w:rsidTr="00185067">
        <w:trPr>
          <w:trHeight w:val="2255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185067" w:rsidRDefault="00D94A81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D94A81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94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Службову (посадову) особу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  <w:p w:rsidR="00185067" w:rsidRPr="00D94A81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D94A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3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AC4929" w:rsidRDefault="00D94A81" w:rsidP="00AC4929">
            <w:pPr>
              <w:spacing w:before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solid" w:color="FFFFFF" w:fill="FFFFFF"/>
                <w:lang w:val="uk-UA"/>
              </w:rPr>
            </w:pPr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за п 3. ч.1 ст.17 </w:t>
            </w:r>
            <w:proofErr w:type="spellStart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-Інформаційна</w:t>
            </w:r>
            <w:proofErr w:type="spellEnd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пов’язані з корупцією правопорушення службової (посадової) особи учасника процедури закупівлі/фізичної особи, яка є учасником процедури закупівлі. Довідка надається в період відсутності функціональної можливості перевірки інформації на </w:t>
            </w:r>
            <w:proofErr w:type="spellStart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вебресурсі</w:t>
            </w:r>
            <w:proofErr w:type="spellEnd"/>
            <w:r w:rsidRPr="00D94A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185067" w:rsidRPr="00005250" w:rsidTr="00185067">
        <w:trPr>
          <w:trHeight w:val="1018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185067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Для фізичних осіб та фізичних осіб підприємців</w:t>
            </w:r>
          </w:p>
          <w:p w:rsid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Ф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ізична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особа, яка є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учасником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процедури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закупівлі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була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засуджена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кримінальне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правопорушення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вчинене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корисливих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мотивів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пов’язане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хабарництвом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та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відмиванням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судимість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якої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знято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не погашено у </w:t>
            </w:r>
            <w:proofErr w:type="spellStart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встановленому</w:t>
            </w:r>
            <w:proofErr w:type="spellEnd"/>
            <w:r w:rsidRPr="00E948D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законом порядку;</w:t>
            </w:r>
          </w:p>
          <w:p w:rsidR="00E948D7" w:rsidRPr="00AC4929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частини 1 статті 17 Закону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E948D7" w:rsidRPr="00E948D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Для юридичних осіб</w:t>
            </w:r>
          </w:p>
          <w:p w:rsidR="00185067" w:rsidRPr="0018506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Службова (посадова) особа учасника процедури закупівлі, яка підписала тендерну пропозицію (або уповноважена на підписання договору в разі переговорної процедури закупівлі), була засуджена за </w:t>
            </w:r>
            <w:r w:rsidR="009421BF" w:rsidRPr="00942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кримінальне правопорушення, вчинене з корисливих мотивів (зокрема, пов’язане</w:t>
            </w: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хабарництвом, шахрайством та відмиванням коштів), судимість з якої не знято або не погашено у встановленому законом порядку.</w:t>
            </w:r>
          </w:p>
          <w:p w:rsidR="00E948D7" w:rsidRDefault="0018506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(пункт 6 частини 1 статті 17 </w:t>
            </w: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Закону)</w:t>
            </w:r>
          </w:p>
          <w:p w:rsidR="00E948D7" w:rsidRPr="0018506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Службова (посадова) особа учасника процедури закупівлі, яку уповноважено учасником представляти його інтереси під час проведення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E948D7" w:rsidRPr="00185067" w:rsidRDefault="00E948D7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850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(пункт 12 частини 1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067" w:rsidRPr="00E948D7" w:rsidRDefault="00254086" w:rsidP="00AC49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-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 п.</w:t>
            </w:r>
            <w:r w:rsid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5,</w:t>
            </w:r>
            <w:r w:rsidR="00E948D7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6,</w:t>
            </w:r>
            <w:r w:rsidR="00E948D7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12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ч.1 ст.17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Витяг з інформаційно-аналітичної системи "Облік відомостей про притягнення особи до кримінальної відповідальності та наявності судимості" із інформацією про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те, що фізичну особу, яка є учасником, чи службову (посадову) особу учасника, яка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uk-UA"/>
              </w:rPr>
              <w:t>підписала тендерну пропозицію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="00D94A81" w:rsidRPr="00E948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не було засуджено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у встановленому законом порядку, який датований </w:t>
            </w:r>
            <w:r w:rsidR="00D94A81" w:rsidRPr="00E948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не більше двохмісячної давнини відносно дати подання тендерних пропозицій.</w:t>
            </w:r>
          </w:p>
        </w:tc>
      </w:tr>
      <w:tr w:rsidR="00F1473D" w:rsidRPr="002C1B2C" w:rsidTr="00AC4929">
        <w:trPr>
          <w:trHeight w:val="3120"/>
        </w:trPr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314C24" w:rsidRDefault="00E948D7" w:rsidP="00AC4929">
            <w:pPr>
              <w:spacing w:after="0" w:line="240" w:lineRule="auto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005250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 процедури закупівлі не виконав свої зобов’язання за раніше укладеним з замовником договором про закупівлю,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F1473D" w:rsidRPr="00047201" w:rsidRDefault="00F1473D" w:rsidP="00AC4929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47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(частина 2 статті 17 Закону)</w:t>
            </w:r>
          </w:p>
        </w:tc>
        <w:tc>
          <w:tcPr>
            <w:tcW w:w="4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1473D" w:rsidRPr="00E948D7" w:rsidRDefault="00E948D7" w:rsidP="00AC492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948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Довідка,</w:t>
            </w:r>
            <w:r w:rsidRPr="00E948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складена учасником у довільній формі,</w:t>
            </w:r>
            <w:r w:rsidRPr="00E948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підтверджує відсутність підстави, передбаченої абзацом 1 ч. 2 ст. 17 Закону, або інформація у довільній формі, що підтверджує вжиття заходів для доведення надійності учасника, згідно абзацу 2 ч. 2 ст. 17 Закону.</w:t>
            </w:r>
          </w:p>
        </w:tc>
      </w:tr>
    </w:tbl>
    <w:p w:rsidR="008806C6" w:rsidRDefault="008806C6" w:rsidP="00AC49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Документи та інформацію, що підтверджують відсутність підстав, визначених частинами першою і другою ст. 17 Закону переможець повинен подати замовникові у строк, що не перевищує </w:t>
      </w:r>
      <w:r w:rsidR="00F26D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 календарні дні</w:t>
      </w:r>
      <w:r w:rsidRPr="0088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з дати оприлюднення на веб-порталі Уповноваженого органу повідомлення намір укласти договір. У разі ненадання переможцем торгів документів відповідно до всіх вимог документації в зазначені строки замовник акцептує наступну найбільш економічно вигідну пропозицію відповідно до частини 7 ст. 33 Закону)</w:t>
      </w:r>
    </w:p>
    <w:p w:rsidR="00D128C0" w:rsidRPr="00145A40" w:rsidRDefault="00D128C0" w:rsidP="00AC492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4. Інша інформація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встановлена відповідно до законодавства</w:t>
      </w:r>
      <w:r w:rsidRPr="00145A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(для УЧАСНИКІВ - юридичних осіб, фізичних осіб та фізичних осіб-підприємців).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419"/>
      </w:tblGrid>
      <w:tr w:rsidR="0030280B" w:rsidRPr="00005250" w:rsidTr="00145A40">
        <w:trPr>
          <w:trHeight w:val="124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30280B" w:rsidP="00AC492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45A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Інші документи від Учасника:</w:t>
            </w:r>
          </w:p>
        </w:tc>
      </w:tr>
      <w:tr w:rsidR="0030280B" w:rsidRPr="002C1B2C" w:rsidTr="00145A40">
        <w:trPr>
          <w:trHeight w:val="8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235FFC" w:rsidP="00AC492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005250" w:rsidRDefault="0030280B" w:rsidP="00AC492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052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30280B" w:rsidRPr="00F1417E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145A40" w:rsidRDefault="00235FFC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280B" w:rsidRPr="00005250" w:rsidRDefault="00E40A10" w:rsidP="00AC4929">
            <w:pPr>
              <w:spacing w:after="0" w:line="240" w:lineRule="auto"/>
              <w:ind w:left="120" w:right="120" w:hanging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40A10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Достовірна інформація у вигляді довідки довільної форми</w:t>
            </w:r>
            <w:r w:rsidR="00605A4A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40A10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40A10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</w:t>
            </w:r>
            <w:r w:rsidR="004C42B4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="004C42B4" w:rsidRPr="004C42B4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Замість довідки довільної форми учасник може надати чинну ліцензію або документ дозвільного характеру</w:t>
            </w:r>
          </w:p>
        </w:tc>
      </w:tr>
      <w:tr w:rsidR="008806C6" w:rsidRPr="002C1B2C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Pr="00E40A10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Підтвердження відповідності пропозиції Учасника необхідним технічним, якісним та кількісним характеристикам предмета закупівлі, у тому числі відповідній технічній специфікації (у разі потреби - планам, кресленням, малюнкам чи опису предмета закупівлі) у вигляді </w:t>
            </w:r>
            <w:proofErr w:type="spellStart"/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>листа-гарантїї</w:t>
            </w:r>
            <w:proofErr w:type="spellEnd"/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наступного змісту: «Ми, </w:t>
            </w:r>
            <w:r w:rsidRPr="00D01C2E">
              <w:rPr>
                <w:rStyle w:val="ad"/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uk-UA"/>
              </w:rPr>
              <w:t>зазначити найменування Учасника</w:t>
            </w: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підтверджуємо відповідність своєї </w:t>
            </w:r>
            <w:r w:rsidRPr="008806C6"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пропозиції технічним, якісним, кількісним характеристикам до предмета закупівлі, технічній специфікації та іншим вимогам до предмету закупівлі, що містяться в тендерній документації, в т.ч. Додатку 2 тендерної документації, а також підтверджуємо можливість поставки товару, у відповідності до вимог, визначених згідно з умовами тендерної документації</w:t>
            </w:r>
          </w:p>
        </w:tc>
      </w:tr>
      <w:tr w:rsidR="008806C6" w:rsidRPr="008806C6" w:rsidTr="00AC4929">
        <w:trPr>
          <w:trHeight w:val="3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Цінову пропозицію згідно з Додатком </w:t>
            </w:r>
            <w:r w:rsidR="00D01C2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806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8806C6" w:rsidRPr="008806C6" w:rsidTr="00AC4929">
        <w:trPr>
          <w:trHeight w:val="4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4E30">
              <w:rPr>
                <w:rFonts w:ascii="Times New Roman" w:hAnsi="Times New Roman"/>
              </w:rPr>
              <w:t xml:space="preserve">Проект договору </w:t>
            </w:r>
            <w:proofErr w:type="spellStart"/>
            <w:r w:rsidRPr="00854E30">
              <w:rPr>
                <w:rFonts w:ascii="Times New Roman" w:hAnsi="Times New Roman"/>
              </w:rPr>
              <w:t>згідно</w:t>
            </w:r>
            <w:proofErr w:type="spellEnd"/>
            <w:r w:rsidRPr="00854E30">
              <w:rPr>
                <w:rFonts w:ascii="Times New Roman" w:hAnsi="Times New Roman"/>
              </w:rPr>
              <w:t xml:space="preserve"> з </w:t>
            </w:r>
            <w:proofErr w:type="spellStart"/>
            <w:r w:rsidRPr="00854E30">
              <w:rPr>
                <w:rFonts w:ascii="Times New Roman" w:hAnsi="Times New Roman"/>
              </w:rPr>
              <w:t>Додатком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D01C2E">
              <w:rPr>
                <w:rFonts w:ascii="Times New Roman" w:hAnsi="Times New Roman"/>
                <w:lang w:val="uk-UA"/>
              </w:rPr>
              <w:t>5</w:t>
            </w:r>
            <w:r w:rsidRPr="00854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(лист - згода з проектом договору у довільній формі)</w:t>
            </w:r>
          </w:p>
        </w:tc>
      </w:tr>
      <w:tr w:rsidR="008806C6" w:rsidRPr="008806C6" w:rsidTr="00875227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AC4929" w:rsidRDefault="008806C6" w:rsidP="00AC4929">
            <w:pPr>
              <w:spacing w:line="240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  <w:lang w:val="uk-UA"/>
              </w:rPr>
            </w:pPr>
            <w:r w:rsidRPr="00854E30">
              <w:rPr>
                <w:rFonts w:ascii="Times New Roman" w:hAnsi="Times New Roman"/>
              </w:rPr>
              <w:t>Лист-</w:t>
            </w:r>
            <w:proofErr w:type="spellStart"/>
            <w:r w:rsidRPr="00854E30">
              <w:rPr>
                <w:rFonts w:ascii="Times New Roman" w:hAnsi="Times New Roman"/>
              </w:rPr>
              <w:t>згода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обробку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персональних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даних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(</w:t>
            </w:r>
            <w:proofErr w:type="spellStart"/>
            <w:r w:rsidRPr="00854E30">
              <w:rPr>
                <w:rFonts w:ascii="Times New Roman" w:hAnsi="Times New Roman"/>
              </w:rPr>
              <w:t>надається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керівника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F26D79">
              <w:rPr>
                <w:rFonts w:ascii="Times New Roman" w:hAnsi="Times New Roman"/>
                <w:lang w:val="uk-UA"/>
              </w:rPr>
              <w:t>або</w:t>
            </w:r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r w:rsidRPr="00854E30">
              <w:rPr>
                <w:rFonts w:ascii="Times New Roman" w:hAnsi="Times New Roman"/>
              </w:rPr>
              <w:t>посадову</w:t>
            </w:r>
            <w:proofErr w:type="spellEnd"/>
            <w:r w:rsidRPr="00854E30">
              <w:rPr>
                <w:rFonts w:ascii="Times New Roman" w:hAnsi="Times New Roman"/>
              </w:rPr>
              <w:t xml:space="preserve"> особу </w:t>
            </w:r>
            <w:proofErr w:type="spellStart"/>
            <w:r w:rsidRPr="00854E30">
              <w:rPr>
                <w:rFonts w:ascii="Times New Roman" w:hAnsi="Times New Roman"/>
              </w:rPr>
              <w:t>учасника</w:t>
            </w:r>
            <w:proofErr w:type="spellEnd"/>
            <w:r w:rsidRPr="00854E30">
              <w:rPr>
                <w:rFonts w:ascii="Times New Roman" w:hAnsi="Times New Roman"/>
              </w:rPr>
              <w:t xml:space="preserve">, яка </w:t>
            </w:r>
            <w:proofErr w:type="spellStart"/>
            <w:r w:rsidRPr="00854E30">
              <w:rPr>
                <w:rFonts w:ascii="Times New Roman" w:hAnsi="Times New Roman"/>
              </w:rPr>
              <w:t>призначена</w:t>
            </w:r>
            <w:proofErr w:type="spellEnd"/>
            <w:r w:rsidRPr="00854E30">
              <w:rPr>
                <w:rFonts w:ascii="Times New Roman" w:hAnsi="Times New Roman"/>
              </w:rPr>
              <w:t xml:space="preserve"> на </w:t>
            </w:r>
            <w:proofErr w:type="spellStart"/>
            <w:proofErr w:type="gramStart"/>
            <w:r w:rsidRPr="00854E30">
              <w:rPr>
                <w:rFonts w:ascii="Times New Roman" w:hAnsi="Times New Roman"/>
              </w:rPr>
              <w:t>п</w:t>
            </w:r>
            <w:proofErr w:type="gramEnd"/>
            <w:r w:rsidRPr="00854E30">
              <w:rPr>
                <w:rFonts w:ascii="Times New Roman" w:hAnsi="Times New Roman"/>
              </w:rPr>
              <w:t>ідписання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тендерних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документів</w:t>
            </w:r>
            <w:proofErr w:type="spellEnd"/>
            <w:r w:rsidRPr="00854E30">
              <w:rPr>
                <w:rFonts w:ascii="Times New Roman" w:hAnsi="Times New Roman"/>
              </w:rPr>
              <w:t>) (</w:t>
            </w:r>
            <w:proofErr w:type="spellStart"/>
            <w:r w:rsidRPr="00854E30">
              <w:rPr>
                <w:rFonts w:ascii="Times New Roman" w:hAnsi="Times New Roman"/>
              </w:rPr>
              <w:t>Додаток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r w:rsidR="00D01C2E">
              <w:rPr>
                <w:rFonts w:ascii="Times New Roman" w:hAnsi="Times New Roman"/>
                <w:lang w:val="uk-UA"/>
              </w:rPr>
              <w:t>4</w:t>
            </w:r>
            <w:r w:rsidRPr="00854E30">
              <w:rPr>
                <w:rFonts w:ascii="Times New Roman" w:hAnsi="Times New Roman"/>
              </w:rPr>
              <w:t>).</w:t>
            </w:r>
          </w:p>
        </w:tc>
      </w:tr>
      <w:tr w:rsidR="008806C6" w:rsidRPr="008806C6" w:rsidTr="00AC4929">
        <w:trPr>
          <w:trHeight w:val="4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8806C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06C6" w:rsidRPr="008806C6" w:rsidRDefault="008806C6" w:rsidP="00AC4929">
            <w:pPr>
              <w:spacing w:line="240" w:lineRule="auto"/>
              <w:ind w:left="113" w:right="132"/>
              <w:jc w:val="both"/>
              <w:rPr>
                <w:rStyle w:val="ad"/>
                <w:rFonts w:ascii="Times New Roman" w:hAnsi="Times New Roman"/>
                <w:b w:val="0"/>
                <w:bCs w:val="0"/>
              </w:rPr>
            </w:pPr>
            <w:proofErr w:type="spellStart"/>
            <w:r w:rsidRPr="00854E30">
              <w:rPr>
                <w:rFonts w:ascii="Times New Roman" w:hAnsi="Times New Roman"/>
              </w:rPr>
              <w:t>Довідка</w:t>
            </w:r>
            <w:proofErr w:type="spellEnd"/>
            <w:r w:rsidRPr="00854E30">
              <w:rPr>
                <w:rFonts w:ascii="Times New Roman" w:hAnsi="Times New Roman"/>
              </w:rPr>
              <w:t xml:space="preserve"> у </w:t>
            </w:r>
            <w:proofErr w:type="spellStart"/>
            <w:r w:rsidRPr="00854E30">
              <w:rPr>
                <w:rFonts w:ascii="Times New Roman" w:hAnsi="Times New Roman"/>
              </w:rPr>
              <w:t>довільній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формі</w:t>
            </w:r>
            <w:proofErr w:type="spellEnd"/>
            <w:r w:rsidRPr="00854E30">
              <w:rPr>
                <w:rFonts w:ascii="Times New Roman" w:hAnsi="Times New Roman"/>
              </w:rPr>
              <w:t xml:space="preserve">, в </w:t>
            </w:r>
            <w:proofErr w:type="spellStart"/>
            <w:r w:rsidRPr="00854E30">
              <w:rPr>
                <w:rFonts w:ascii="Times New Roman" w:hAnsi="Times New Roman"/>
              </w:rPr>
              <w:t>якій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Учасник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гарантує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застосування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із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захисту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довкілля</w:t>
            </w:r>
            <w:proofErr w:type="spellEnd"/>
            <w:r w:rsidRPr="00854E30">
              <w:rPr>
                <w:rFonts w:ascii="Times New Roman" w:hAnsi="Times New Roman"/>
              </w:rPr>
              <w:t xml:space="preserve"> </w:t>
            </w:r>
            <w:proofErr w:type="spellStart"/>
            <w:r w:rsidRPr="00854E30">
              <w:rPr>
                <w:rFonts w:ascii="Times New Roman" w:hAnsi="Times New Roman"/>
              </w:rPr>
              <w:t>під</w:t>
            </w:r>
            <w:proofErr w:type="spellEnd"/>
            <w:r w:rsidRPr="00854E30">
              <w:rPr>
                <w:rFonts w:ascii="Times New Roman" w:hAnsi="Times New Roman"/>
              </w:rPr>
              <w:t xml:space="preserve"> час </w:t>
            </w:r>
            <w:proofErr w:type="spellStart"/>
            <w:r w:rsidRPr="00854E30">
              <w:rPr>
                <w:rFonts w:ascii="Times New Roman" w:hAnsi="Times New Roman"/>
              </w:rPr>
              <w:t>виконання</w:t>
            </w:r>
            <w:proofErr w:type="spellEnd"/>
            <w:r w:rsidRPr="00854E30">
              <w:rPr>
                <w:rFonts w:ascii="Times New Roman" w:hAnsi="Times New Roman"/>
              </w:rPr>
              <w:t xml:space="preserve"> умов договору.</w:t>
            </w:r>
          </w:p>
        </w:tc>
      </w:tr>
      <w:tr w:rsidR="008806C6" w:rsidRPr="008806C6" w:rsidTr="00145A40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06C6" w:rsidRDefault="00E07786" w:rsidP="00AC492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 xml:space="preserve">Учасники відповідають за зміст своїх тендерних пропозицій, та повинні дотримуватись норм чинного законодавства України, в тому числі: 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санкції» від 14.08.2014р. № 1644-VII;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Закону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 від 14.10.2014р. № 1702-VII;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Постанови Кабінету Міністрів від 07.11.2014р. №595 «Деякі питання фінансування бюджетних установ, здійснення соціальних виплат населенню та надання фінансової підтримки окремим підприємствам і організаціям Донецької та Луганської областей»;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 xml:space="preserve">Постанови Кабінету Міністрів України від 30 грудня 2015р.  № 1147 «Про заборону ввезення на митну територію України товарів, що походять з Російської Федерації», 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України від 15.05.2017р. № 133/2017 «Про рішення Ради національної безпеки і оборони України від 28 квітня 2017 року «Про застосування персональних спеціальних економічних та інших обмежувальних заходів (санкцій)»</w:t>
            </w:r>
          </w:p>
          <w:p w:rsidR="00E07786" w:rsidRPr="00E0778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-</w:t>
            </w: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ab/>
              <w:t>Указу Президента від 21.06.2018 № 176/2018 «Про рішення Ради національної безпеки і оборони України від 21 червня 2018 року «Про застосування та внесення змін до персональних спеціальних економічних та інших обмежувальних заходів (санкцій)».</w:t>
            </w:r>
          </w:p>
          <w:p w:rsidR="008806C6" w:rsidRPr="008806C6" w:rsidRDefault="00E07786" w:rsidP="00AC4929">
            <w:pPr>
              <w:spacing w:after="0" w:line="240" w:lineRule="auto"/>
              <w:ind w:left="120" w:right="120" w:hanging="20"/>
              <w:jc w:val="both"/>
              <w:rPr>
                <w:rStyle w:val="ad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7786">
              <w:rPr>
                <w:rStyle w:val="ad"/>
                <w:rFonts w:ascii="Times New Roman" w:hAnsi="Times New Roman" w:cs="Times New Roman"/>
                <w:b w:val="0"/>
                <w:bCs w:val="0"/>
                <w:sz w:val="24"/>
                <w:szCs w:val="24"/>
                <w:lang w:val="uk-UA"/>
              </w:rPr>
              <w:t>На підтвердження чого у складі пропозиції надається лист-гарантія, складена учасником в довільній формі, за підписом уповноваженої особи учасника та завірена печаткою (за наявності).</w:t>
            </w:r>
          </w:p>
        </w:tc>
      </w:tr>
    </w:tbl>
    <w:p w:rsidR="00A23DA5" w:rsidRPr="002E14E9" w:rsidRDefault="00A23DA5" w:rsidP="00AC492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</w:pPr>
    </w:p>
    <w:sectPr w:rsidR="00A23DA5" w:rsidRPr="002E14E9" w:rsidSect="005122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B2D"/>
    <w:multiLevelType w:val="multilevel"/>
    <w:tmpl w:val="9EE0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63296"/>
    <w:multiLevelType w:val="hybridMultilevel"/>
    <w:tmpl w:val="C8C2389A"/>
    <w:lvl w:ilvl="0" w:tplc="C944BB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E3602"/>
    <w:multiLevelType w:val="multilevel"/>
    <w:tmpl w:val="3ED8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8492C"/>
    <w:multiLevelType w:val="multilevel"/>
    <w:tmpl w:val="D602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62ED9"/>
    <w:multiLevelType w:val="multilevel"/>
    <w:tmpl w:val="EE92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9537A"/>
    <w:multiLevelType w:val="hybridMultilevel"/>
    <w:tmpl w:val="23A869A0"/>
    <w:lvl w:ilvl="0" w:tplc="6D362C70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12"/>
    <w:rsid w:val="00005250"/>
    <w:rsid w:val="00013984"/>
    <w:rsid w:val="00015F1F"/>
    <w:rsid w:val="00037C19"/>
    <w:rsid w:val="00047201"/>
    <w:rsid w:val="00084DE0"/>
    <w:rsid w:val="000865ED"/>
    <w:rsid w:val="000A2CFB"/>
    <w:rsid w:val="000C3321"/>
    <w:rsid w:val="000D0D50"/>
    <w:rsid w:val="000D793D"/>
    <w:rsid w:val="000E255C"/>
    <w:rsid w:val="000E6455"/>
    <w:rsid w:val="000F20D7"/>
    <w:rsid w:val="000F51CB"/>
    <w:rsid w:val="0010582A"/>
    <w:rsid w:val="00145A40"/>
    <w:rsid w:val="00146151"/>
    <w:rsid w:val="001551DD"/>
    <w:rsid w:val="001816D8"/>
    <w:rsid w:val="00182639"/>
    <w:rsid w:val="00185067"/>
    <w:rsid w:val="001A286E"/>
    <w:rsid w:val="001B2B81"/>
    <w:rsid w:val="001D3671"/>
    <w:rsid w:val="001E12F7"/>
    <w:rsid w:val="001E1656"/>
    <w:rsid w:val="001F2BE7"/>
    <w:rsid w:val="001F7596"/>
    <w:rsid w:val="00230E12"/>
    <w:rsid w:val="00235FFC"/>
    <w:rsid w:val="00236CA2"/>
    <w:rsid w:val="00245E7B"/>
    <w:rsid w:val="00246ABF"/>
    <w:rsid w:val="00254086"/>
    <w:rsid w:val="002662B6"/>
    <w:rsid w:val="00280EA3"/>
    <w:rsid w:val="00286F6D"/>
    <w:rsid w:val="0029247E"/>
    <w:rsid w:val="00296DBC"/>
    <w:rsid w:val="002B6F72"/>
    <w:rsid w:val="002B7CCD"/>
    <w:rsid w:val="002C1B2C"/>
    <w:rsid w:val="002D6E64"/>
    <w:rsid w:val="002E14E9"/>
    <w:rsid w:val="002E21BB"/>
    <w:rsid w:val="00301C25"/>
    <w:rsid w:val="0030280B"/>
    <w:rsid w:val="00312CA9"/>
    <w:rsid w:val="00314C24"/>
    <w:rsid w:val="00317D98"/>
    <w:rsid w:val="003210EF"/>
    <w:rsid w:val="00332A8C"/>
    <w:rsid w:val="00337510"/>
    <w:rsid w:val="00341CB9"/>
    <w:rsid w:val="00357B98"/>
    <w:rsid w:val="00390AA3"/>
    <w:rsid w:val="0039417D"/>
    <w:rsid w:val="003C1112"/>
    <w:rsid w:val="003C7569"/>
    <w:rsid w:val="00402155"/>
    <w:rsid w:val="00403B40"/>
    <w:rsid w:val="0040490A"/>
    <w:rsid w:val="00417AFF"/>
    <w:rsid w:val="00447088"/>
    <w:rsid w:val="004562CD"/>
    <w:rsid w:val="004742FF"/>
    <w:rsid w:val="004753D4"/>
    <w:rsid w:val="004A0262"/>
    <w:rsid w:val="004A1F99"/>
    <w:rsid w:val="004A3BC5"/>
    <w:rsid w:val="004B6F18"/>
    <w:rsid w:val="004C143C"/>
    <w:rsid w:val="004C42B4"/>
    <w:rsid w:val="004D3082"/>
    <w:rsid w:val="004E7C3B"/>
    <w:rsid w:val="004F0F5C"/>
    <w:rsid w:val="005076B1"/>
    <w:rsid w:val="0051223D"/>
    <w:rsid w:val="00516C44"/>
    <w:rsid w:val="00526E92"/>
    <w:rsid w:val="00542C05"/>
    <w:rsid w:val="00550F82"/>
    <w:rsid w:val="0057449D"/>
    <w:rsid w:val="0057561B"/>
    <w:rsid w:val="00586846"/>
    <w:rsid w:val="00586C01"/>
    <w:rsid w:val="00590F6C"/>
    <w:rsid w:val="00591318"/>
    <w:rsid w:val="005920C8"/>
    <w:rsid w:val="00596526"/>
    <w:rsid w:val="005A42D7"/>
    <w:rsid w:val="005C232F"/>
    <w:rsid w:val="005C35EE"/>
    <w:rsid w:val="005D4DFA"/>
    <w:rsid w:val="005D7D19"/>
    <w:rsid w:val="005F6781"/>
    <w:rsid w:val="00600A69"/>
    <w:rsid w:val="00605A4A"/>
    <w:rsid w:val="006174D4"/>
    <w:rsid w:val="00622568"/>
    <w:rsid w:val="00630B8F"/>
    <w:rsid w:val="006426F4"/>
    <w:rsid w:val="00643890"/>
    <w:rsid w:val="00644BD1"/>
    <w:rsid w:val="00675123"/>
    <w:rsid w:val="00685BA7"/>
    <w:rsid w:val="0069468A"/>
    <w:rsid w:val="006B011F"/>
    <w:rsid w:val="006B073A"/>
    <w:rsid w:val="006B4A14"/>
    <w:rsid w:val="006C347D"/>
    <w:rsid w:val="006D51AD"/>
    <w:rsid w:val="00704CA8"/>
    <w:rsid w:val="00716197"/>
    <w:rsid w:val="00721FB5"/>
    <w:rsid w:val="007255FF"/>
    <w:rsid w:val="007364C3"/>
    <w:rsid w:val="00736F8D"/>
    <w:rsid w:val="00741607"/>
    <w:rsid w:val="0074445A"/>
    <w:rsid w:val="00754644"/>
    <w:rsid w:val="00763EF9"/>
    <w:rsid w:val="007742DB"/>
    <w:rsid w:val="007B26F2"/>
    <w:rsid w:val="007D23C2"/>
    <w:rsid w:val="007D4A71"/>
    <w:rsid w:val="007E0BA4"/>
    <w:rsid w:val="007F5306"/>
    <w:rsid w:val="0080696D"/>
    <w:rsid w:val="008171B7"/>
    <w:rsid w:val="008177DE"/>
    <w:rsid w:val="0084584C"/>
    <w:rsid w:val="00850C74"/>
    <w:rsid w:val="008572D2"/>
    <w:rsid w:val="008806C6"/>
    <w:rsid w:val="008841F5"/>
    <w:rsid w:val="008B0209"/>
    <w:rsid w:val="008D7E08"/>
    <w:rsid w:val="008E4862"/>
    <w:rsid w:val="008F4E70"/>
    <w:rsid w:val="009010BE"/>
    <w:rsid w:val="009014A8"/>
    <w:rsid w:val="009021B9"/>
    <w:rsid w:val="00935DFA"/>
    <w:rsid w:val="009421BF"/>
    <w:rsid w:val="00944706"/>
    <w:rsid w:val="00944E4A"/>
    <w:rsid w:val="00953146"/>
    <w:rsid w:val="009951FD"/>
    <w:rsid w:val="009A295A"/>
    <w:rsid w:val="00A07D68"/>
    <w:rsid w:val="00A171D3"/>
    <w:rsid w:val="00A177BA"/>
    <w:rsid w:val="00A22C09"/>
    <w:rsid w:val="00A23DA5"/>
    <w:rsid w:val="00A269FE"/>
    <w:rsid w:val="00A3166A"/>
    <w:rsid w:val="00A327D1"/>
    <w:rsid w:val="00A3622A"/>
    <w:rsid w:val="00A47F90"/>
    <w:rsid w:val="00A71075"/>
    <w:rsid w:val="00A84883"/>
    <w:rsid w:val="00A9329A"/>
    <w:rsid w:val="00A96CF2"/>
    <w:rsid w:val="00AA24C7"/>
    <w:rsid w:val="00AA6F28"/>
    <w:rsid w:val="00AC4929"/>
    <w:rsid w:val="00AC7281"/>
    <w:rsid w:val="00AD4DBC"/>
    <w:rsid w:val="00AD68E4"/>
    <w:rsid w:val="00AE73FD"/>
    <w:rsid w:val="00AF0A40"/>
    <w:rsid w:val="00B02F13"/>
    <w:rsid w:val="00B04308"/>
    <w:rsid w:val="00B201A7"/>
    <w:rsid w:val="00B22668"/>
    <w:rsid w:val="00B229CA"/>
    <w:rsid w:val="00B51B96"/>
    <w:rsid w:val="00B72A27"/>
    <w:rsid w:val="00B7446B"/>
    <w:rsid w:val="00B773F3"/>
    <w:rsid w:val="00BA2F2D"/>
    <w:rsid w:val="00BA67FD"/>
    <w:rsid w:val="00BB4F4C"/>
    <w:rsid w:val="00BC1B89"/>
    <w:rsid w:val="00BC65E4"/>
    <w:rsid w:val="00BD5CF8"/>
    <w:rsid w:val="00BF2C47"/>
    <w:rsid w:val="00BF31C7"/>
    <w:rsid w:val="00BF3564"/>
    <w:rsid w:val="00C3084C"/>
    <w:rsid w:val="00C31573"/>
    <w:rsid w:val="00C33667"/>
    <w:rsid w:val="00C34D9A"/>
    <w:rsid w:val="00C37251"/>
    <w:rsid w:val="00C42CDD"/>
    <w:rsid w:val="00C464B9"/>
    <w:rsid w:val="00C46502"/>
    <w:rsid w:val="00C5005A"/>
    <w:rsid w:val="00C60CA0"/>
    <w:rsid w:val="00C6115E"/>
    <w:rsid w:val="00C621F6"/>
    <w:rsid w:val="00C754E4"/>
    <w:rsid w:val="00C904B4"/>
    <w:rsid w:val="00C91ABA"/>
    <w:rsid w:val="00C94555"/>
    <w:rsid w:val="00C954F1"/>
    <w:rsid w:val="00C96AF9"/>
    <w:rsid w:val="00CB2039"/>
    <w:rsid w:val="00CC098C"/>
    <w:rsid w:val="00CC2F2E"/>
    <w:rsid w:val="00CD36DF"/>
    <w:rsid w:val="00D01C2E"/>
    <w:rsid w:val="00D01E38"/>
    <w:rsid w:val="00D024AD"/>
    <w:rsid w:val="00D05C71"/>
    <w:rsid w:val="00D128C0"/>
    <w:rsid w:val="00D22A33"/>
    <w:rsid w:val="00D35741"/>
    <w:rsid w:val="00D36C47"/>
    <w:rsid w:val="00D64125"/>
    <w:rsid w:val="00D72012"/>
    <w:rsid w:val="00D819E4"/>
    <w:rsid w:val="00D83E40"/>
    <w:rsid w:val="00D87D46"/>
    <w:rsid w:val="00D94A81"/>
    <w:rsid w:val="00D977B8"/>
    <w:rsid w:val="00D97A3C"/>
    <w:rsid w:val="00D97B8A"/>
    <w:rsid w:val="00DA0973"/>
    <w:rsid w:val="00DA3380"/>
    <w:rsid w:val="00DA46B2"/>
    <w:rsid w:val="00DD30F3"/>
    <w:rsid w:val="00DD5AAB"/>
    <w:rsid w:val="00DE564E"/>
    <w:rsid w:val="00DE6250"/>
    <w:rsid w:val="00DE6B4C"/>
    <w:rsid w:val="00DF1735"/>
    <w:rsid w:val="00E07786"/>
    <w:rsid w:val="00E11CC4"/>
    <w:rsid w:val="00E40803"/>
    <w:rsid w:val="00E40A10"/>
    <w:rsid w:val="00E40B53"/>
    <w:rsid w:val="00E433C0"/>
    <w:rsid w:val="00E93681"/>
    <w:rsid w:val="00E940FE"/>
    <w:rsid w:val="00E948D7"/>
    <w:rsid w:val="00E94A4F"/>
    <w:rsid w:val="00EA5186"/>
    <w:rsid w:val="00EC47A7"/>
    <w:rsid w:val="00EE0079"/>
    <w:rsid w:val="00EF26A6"/>
    <w:rsid w:val="00F05515"/>
    <w:rsid w:val="00F1417E"/>
    <w:rsid w:val="00F1473D"/>
    <w:rsid w:val="00F26D79"/>
    <w:rsid w:val="00F351F7"/>
    <w:rsid w:val="00F410D9"/>
    <w:rsid w:val="00F57A60"/>
    <w:rsid w:val="00F65779"/>
    <w:rsid w:val="00F77257"/>
    <w:rsid w:val="00F87C25"/>
    <w:rsid w:val="00F903EC"/>
    <w:rsid w:val="00FB6BD8"/>
    <w:rsid w:val="00FE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paragraph" w:styleId="1">
    <w:name w:val="heading 1"/>
    <w:basedOn w:val="a"/>
    <w:link w:val="10"/>
    <w:uiPriority w:val="9"/>
    <w:qFormat/>
    <w:rsid w:val="0059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52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1">
    <w:name w:val="Основной текст с отступом 21"/>
    <w:basedOn w:val="a"/>
    <w:rsid w:val="002C1B2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0B"/>
  </w:style>
  <w:style w:type="paragraph" w:styleId="1">
    <w:name w:val="heading 1"/>
    <w:basedOn w:val="a"/>
    <w:link w:val="10"/>
    <w:uiPriority w:val="9"/>
    <w:qFormat/>
    <w:rsid w:val="00596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B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364C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64C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364C3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312CA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12CA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12CA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12CA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12CA9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084DE0"/>
    <w:rPr>
      <w:b/>
      <w:bCs/>
    </w:rPr>
  </w:style>
  <w:style w:type="table" w:styleId="ae">
    <w:name w:val="Table Grid"/>
    <w:basedOn w:val="a1"/>
    <w:uiPriority w:val="39"/>
    <w:rsid w:val="0039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qFormat/>
    <w:rsid w:val="004A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1">
    <w:name w:val="Обычный1"/>
    <w:uiPriority w:val="99"/>
    <w:qFormat/>
    <w:rsid w:val="004A1F9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customStyle="1" w:styleId="qowt-font2-timesnewroman">
    <w:name w:val="qowt-font2-timesnewroman"/>
    <w:uiPriority w:val="99"/>
    <w:qFormat/>
    <w:rsid w:val="004A1F99"/>
    <w:rPr>
      <w:rFonts w:cs="Times New Roman"/>
    </w:rPr>
  </w:style>
  <w:style w:type="paragraph" w:customStyle="1" w:styleId="rvps2">
    <w:name w:val="rvps2"/>
    <w:basedOn w:val="a"/>
    <w:qFormat/>
    <w:rsid w:val="00AD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754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6526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customStyle="1" w:styleId="21">
    <w:name w:val="Основной текст с отступом 21"/>
    <w:basedOn w:val="a"/>
    <w:rsid w:val="002C1B2C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03F5B-909D-426E-92C4-81A09551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6351</Words>
  <Characters>3621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User_102</cp:lastModifiedBy>
  <cp:revision>2</cp:revision>
  <dcterms:created xsi:type="dcterms:W3CDTF">2022-11-02T13:34:00Z</dcterms:created>
  <dcterms:modified xsi:type="dcterms:W3CDTF">2022-11-02T13:34:00Z</dcterms:modified>
</cp:coreProperties>
</file>