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5ECCC3E7"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E4308F">
        <w:rPr>
          <w:rFonts w:ascii="Times New Roman" w:hAnsi="Times New Roman"/>
          <w:b/>
          <w:sz w:val="24"/>
          <w:szCs w:val="24"/>
          <w:lang w:val="uk-UA" w:eastAsia="uk-UA"/>
        </w:rPr>
        <w:t>16</w:t>
      </w:r>
      <w:r w:rsidRPr="00D00040">
        <w:rPr>
          <w:rFonts w:ascii="Times New Roman" w:hAnsi="Times New Roman"/>
          <w:b/>
          <w:sz w:val="24"/>
          <w:szCs w:val="24"/>
          <w:lang w:eastAsia="uk-UA"/>
        </w:rPr>
        <w:t xml:space="preserve"> </w:t>
      </w:r>
      <w:r w:rsidR="00BC6F9D">
        <w:rPr>
          <w:rFonts w:ascii="Times New Roman" w:hAnsi="Times New Roman"/>
          <w:b/>
          <w:sz w:val="24"/>
          <w:szCs w:val="24"/>
          <w:lang w:val="uk-UA" w:eastAsia="uk-UA"/>
        </w:rPr>
        <w:t>лютого</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3C411C54" w:rsidR="009F6B37" w:rsidRPr="002D2F40" w:rsidRDefault="00E4308F"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Овочі, фрукти та горіхи</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52186A9B"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CE7233">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E4308F"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тел/факс.: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CE7233">
              <w:rPr>
                <w:rFonts w:ascii="Times New Roman" w:hAnsi="Times New Roman"/>
                <w:b/>
                <w:sz w:val="24"/>
                <w:szCs w:val="24"/>
                <w:lang w:val="en-US"/>
              </w:rPr>
              <w:t>-</w:t>
            </w:r>
            <w:r w:rsidRPr="00132845">
              <w:rPr>
                <w:rFonts w:ascii="Times New Roman" w:hAnsi="Times New Roman"/>
                <w:b/>
                <w:sz w:val="24"/>
                <w:szCs w:val="24"/>
                <w:lang w:val="en-US"/>
              </w:rPr>
              <w:t>mail</w:t>
            </w:r>
            <w:r w:rsidRPr="00CE7233">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CE723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CE7233">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CE7233"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45C47234" w:rsidR="005745E4" w:rsidRPr="00E4308F" w:rsidRDefault="00E4308F" w:rsidP="005745E4">
            <w:pPr>
              <w:pStyle w:val="1"/>
              <w:spacing w:before="0" w:line="240" w:lineRule="auto"/>
              <w:rPr>
                <w:rFonts w:ascii="Times New Roman" w:hAnsi="Times New Roman"/>
                <w:b/>
                <w:color w:val="auto"/>
                <w:sz w:val="24"/>
                <w:szCs w:val="24"/>
                <w:lang w:val="uk-UA" w:eastAsia="ru-RU"/>
              </w:rPr>
            </w:pPr>
            <w:r w:rsidRPr="00E4308F">
              <w:rPr>
                <w:rFonts w:ascii="Times New Roman" w:hAnsi="Times New Roman"/>
                <w:b/>
                <w:color w:val="auto"/>
                <w:sz w:val="24"/>
                <w:szCs w:val="24"/>
                <w:lang w:val="uk-UA"/>
              </w:rPr>
              <w:t>Овочі, фрукти та горіхи</w:t>
            </w:r>
          </w:p>
          <w:p w14:paraId="498B0B88" w14:textId="7BABEA2E" w:rsidR="009A6183" w:rsidRPr="00203A89" w:rsidRDefault="009F6B37" w:rsidP="00C757E6">
            <w:pPr>
              <w:spacing w:after="0" w:line="240" w:lineRule="auto"/>
              <w:jc w:val="both"/>
              <w:rPr>
                <w:rFonts w:ascii="Times New Roman" w:hAnsi="Times New Roman"/>
                <w:sz w:val="24"/>
                <w:szCs w:val="24"/>
                <w:lang w:val="uk-UA"/>
              </w:rPr>
            </w:pPr>
            <w:r w:rsidRPr="00E4308F">
              <w:rPr>
                <w:rFonts w:ascii="Times New Roman" w:hAnsi="Times New Roman"/>
                <w:sz w:val="24"/>
                <w:szCs w:val="24"/>
                <w:lang w:val="uk-UA"/>
              </w:rPr>
              <w:t>Код ДК 021:2015:</w:t>
            </w:r>
            <w:r w:rsidRPr="00E4308F">
              <w:rPr>
                <w:rFonts w:ascii="Times New Roman" w:hAnsi="Times New Roman"/>
                <w:b/>
                <w:sz w:val="24"/>
                <w:szCs w:val="24"/>
                <w:lang w:val="uk-UA"/>
              </w:rPr>
              <w:t xml:space="preserve"> </w:t>
            </w:r>
            <w:r w:rsidR="00E4308F" w:rsidRPr="00E4308F">
              <w:rPr>
                <w:rFonts w:ascii="Times New Roman" w:hAnsi="Times New Roman"/>
                <w:sz w:val="24"/>
                <w:szCs w:val="24"/>
              </w:rPr>
              <w:t>03220000-9 - Овочі, фрукти та горіхи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0097265E"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E4308F">
              <w:rPr>
                <w:rFonts w:ascii="Times New Roman" w:eastAsia="Times New Roman" w:hAnsi="Times New Roman"/>
                <w:b/>
                <w:sz w:val="24"/>
                <w:szCs w:val="24"/>
                <w:lang w:val="uk-UA" w:eastAsia="ru-RU"/>
              </w:rPr>
              <w:t>19</w:t>
            </w:r>
            <w:r w:rsidR="00CE7233">
              <w:rPr>
                <w:rFonts w:ascii="Times New Roman" w:eastAsia="Times New Roman" w:hAnsi="Times New Roman"/>
                <w:b/>
                <w:sz w:val="24"/>
                <w:szCs w:val="24"/>
                <w:lang w:val="uk-UA" w:eastAsia="ru-RU"/>
              </w:rPr>
              <w:t xml:space="preserve"> </w:t>
            </w:r>
            <w:r w:rsidR="00E4308F">
              <w:rPr>
                <w:rFonts w:ascii="Times New Roman" w:eastAsia="Times New Roman" w:hAnsi="Times New Roman"/>
                <w:b/>
                <w:sz w:val="24"/>
                <w:szCs w:val="24"/>
                <w:lang w:val="uk-UA" w:eastAsia="ru-RU"/>
              </w:rPr>
              <w:t>од</w:t>
            </w:r>
            <w:r w:rsidR="00CE7233">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4308F"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E4308F"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38EA6DB5"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0F1556B4" w14:textId="147F8F60"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CAC0873"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sidRPr="00717447">
              <w:rPr>
                <w:rFonts w:ascii="Times New Roman" w:eastAsia="Times New Roman" w:hAnsi="Times New Roman"/>
                <w:sz w:val="24"/>
                <w:szCs w:val="24"/>
                <w:lang w:val="uk-UA" w:eastAsia="ru-RU"/>
              </w:rPr>
              <w:lastRenderedPageBreak/>
              <w:t xml:space="preserve">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xml:space="preserve">» замість </w:t>
            </w: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E4308F"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E4308F"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E4308F"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747090B8" w:rsidR="0082608A" w:rsidRPr="001165DC" w:rsidRDefault="00E4308F"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24</w:t>
            </w:r>
            <w:r w:rsidR="001165DC" w:rsidRPr="001165DC">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лютого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4308F"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w:t>
            </w:r>
            <w:r w:rsidRPr="007A75D9">
              <w:rPr>
                <w:rFonts w:ascii="Times New Roman" w:eastAsia="Times New Roman" w:hAnsi="Times New Roman"/>
                <w:sz w:val="24"/>
                <w:szCs w:val="24"/>
                <w:lang w:val="uk-UA" w:eastAsia="ru-RU"/>
              </w:rPr>
              <w:lastRenderedPageBreak/>
              <w:t>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E4308F"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військовий квиток, виданий іноземцю чи особі без громадянства, яка в установленому порядку уклала </w:t>
            </w:r>
            <w:r w:rsidRPr="007A75D9">
              <w:rPr>
                <w:rFonts w:ascii="Times New Roman" w:eastAsia="Times New Roman" w:hAnsi="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sidRPr="007A75D9">
              <w:rPr>
                <w:rFonts w:ascii="Times New Roman" w:eastAsia="Times New Roman" w:hAnsi="Times New Roman"/>
                <w:color w:val="000000" w:themeColor="text1"/>
                <w:sz w:val="24"/>
                <w:szCs w:val="24"/>
                <w:lang w:val="uk-UA"/>
              </w:rPr>
              <w:lastRenderedPageBreak/>
              <w:t>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w:t>
            </w:r>
            <w:r w:rsidRPr="00D03E3F">
              <w:rPr>
                <w:rFonts w:ascii="Times New Roman" w:eastAsia="Times New Roman" w:hAnsi="Times New Roman"/>
                <w:sz w:val="24"/>
                <w:szCs w:val="24"/>
                <w:lang w:val="uk-UA" w:eastAsia="ru-RU"/>
              </w:rPr>
              <w:lastRenderedPageBreak/>
              <w:t xml:space="preserve">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w:t>
            </w:r>
            <w:r w:rsidRPr="00D6537C">
              <w:rPr>
                <w:rFonts w:ascii="Times New Roman" w:hAnsi="Times New Roman"/>
                <w:sz w:val="24"/>
                <w:szCs w:val="24"/>
                <w:lang w:val="uk-UA"/>
              </w:rPr>
              <w:lastRenderedPageBreak/>
              <w:t>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E4308F"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lastRenderedPageBreak/>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м такої пропозиції, в порядку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w:t>
            </w:r>
            <w:r w:rsidRPr="00D6537C">
              <w:rPr>
                <w:rFonts w:ascii="Times New Roman" w:eastAsia="Times New Roman" w:hAnsi="Times New Roman"/>
                <w:sz w:val="24"/>
                <w:szCs w:val="24"/>
                <w:lang w:val="uk-UA" w:eastAsia="ru-RU"/>
              </w:rPr>
              <w:lastRenderedPageBreak/>
              <w:t>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2657313A" w14:textId="77777777" w:rsidR="00CE7233" w:rsidRDefault="00CE723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6ECD14EB" w14:textId="77777777" w:rsidR="00CE7233" w:rsidRDefault="00CE7233" w:rsidP="001165DC">
      <w:pPr>
        <w:rPr>
          <w:rFonts w:ascii="Times New Roman" w:hAnsi="Times New Roman"/>
          <w:b/>
          <w:bCs/>
          <w:sz w:val="24"/>
          <w:szCs w:val="24"/>
          <w:lang w:val="uk-UA"/>
        </w:rPr>
      </w:pPr>
    </w:p>
    <w:p w14:paraId="4CA86000" w14:textId="77777777" w:rsidR="00CE7233" w:rsidRDefault="00CE723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5D134033" w14:textId="77777777" w:rsidR="00CE7233" w:rsidRPr="006268F7" w:rsidRDefault="001165DC" w:rsidP="00CE7233">
      <w:pPr>
        <w:spacing w:after="0" w:line="240" w:lineRule="auto"/>
        <w:jc w:val="both"/>
        <w:rPr>
          <w:rFonts w:ascii="Times New Roman" w:hAnsi="Times New Roman"/>
          <w:snapToGrid w:val="0"/>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00CE7233" w:rsidRPr="006268F7">
        <w:rPr>
          <w:rFonts w:ascii="Times New Roman" w:hAnsi="Times New Roman"/>
          <w:snapToGrid w:val="0"/>
          <w:sz w:val="24"/>
          <w:szCs w:val="24"/>
          <w:lang w:val="uk-UA"/>
        </w:rPr>
        <w:t>Довідка в довільній формі щодо матеріально-технічної бази, із зазнач</w:t>
      </w:r>
      <w:r w:rsidR="00CE7233"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E4308F"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4308F"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E4308F"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E4308F"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4308F"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E4308F"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tbl>
      <w:tblPr>
        <w:tblStyle w:val="a8"/>
        <w:tblW w:w="10608" w:type="dxa"/>
        <w:tblLook w:val="04A0" w:firstRow="1" w:lastRow="0" w:firstColumn="1" w:lastColumn="0" w:noHBand="0" w:noVBand="1"/>
      </w:tblPr>
      <w:tblGrid>
        <w:gridCol w:w="564"/>
        <w:gridCol w:w="7706"/>
        <w:gridCol w:w="1159"/>
        <w:gridCol w:w="1179"/>
      </w:tblGrid>
      <w:tr w:rsidR="00E4308F" w:rsidRPr="00C94DBA" w14:paraId="5C3DFF27" w14:textId="77777777" w:rsidTr="00E4308F">
        <w:trPr>
          <w:trHeight w:val="684"/>
        </w:trPr>
        <w:tc>
          <w:tcPr>
            <w:tcW w:w="562" w:type="dxa"/>
          </w:tcPr>
          <w:p w14:paraId="20F42CE3" w14:textId="71F21C73" w:rsidR="00E4308F" w:rsidRPr="00E4308F" w:rsidRDefault="00E4308F" w:rsidP="00E4308F">
            <w:pPr>
              <w:spacing w:after="0" w:line="240" w:lineRule="auto"/>
              <w:rPr>
                <w:rFonts w:ascii="Times New Roman" w:hAnsi="Times New Roman"/>
                <w:lang w:val="uk-UA"/>
              </w:rPr>
            </w:pPr>
            <w:r>
              <w:rPr>
                <w:rFonts w:ascii="Times New Roman" w:hAnsi="Times New Roman"/>
                <w:lang w:val="uk-UA"/>
              </w:rPr>
              <w:t>№</w:t>
            </w:r>
          </w:p>
        </w:tc>
        <w:tc>
          <w:tcPr>
            <w:tcW w:w="7708" w:type="dxa"/>
          </w:tcPr>
          <w:p w14:paraId="2C67B810" w14:textId="17BBF6B5" w:rsidR="00E4308F" w:rsidRPr="00E4308F" w:rsidRDefault="00E4308F" w:rsidP="00E4308F">
            <w:pPr>
              <w:spacing w:after="0" w:line="240" w:lineRule="auto"/>
              <w:rPr>
                <w:rFonts w:ascii="Times New Roman" w:hAnsi="Times New Roman"/>
              </w:rPr>
            </w:pPr>
          </w:p>
          <w:p w14:paraId="220D0B4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Найменування</w:t>
            </w:r>
          </w:p>
          <w:p w14:paraId="6976E8AD" w14:textId="77777777" w:rsidR="00E4308F" w:rsidRPr="00E4308F" w:rsidRDefault="00E4308F" w:rsidP="00E4308F">
            <w:pPr>
              <w:spacing w:after="0" w:line="240" w:lineRule="auto"/>
              <w:rPr>
                <w:rFonts w:ascii="Times New Roman" w:hAnsi="Times New Roman"/>
              </w:rPr>
            </w:pPr>
          </w:p>
        </w:tc>
        <w:tc>
          <w:tcPr>
            <w:tcW w:w="1159" w:type="dxa"/>
          </w:tcPr>
          <w:p w14:paraId="11C92A0A"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Одиниця виміру</w:t>
            </w:r>
          </w:p>
        </w:tc>
        <w:tc>
          <w:tcPr>
            <w:tcW w:w="1179" w:type="dxa"/>
          </w:tcPr>
          <w:p w14:paraId="6D5E7867" w14:textId="77777777" w:rsidR="00E4308F" w:rsidRPr="00E4308F" w:rsidRDefault="00E4308F" w:rsidP="00E4308F">
            <w:pPr>
              <w:spacing w:after="0" w:line="240" w:lineRule="auto"/>
              <w:rPr>
                <w:rFonts w:ascii="Times New Roman" w:hAnsi="Times New Roman"/>
              </w:rPr>
            </w:pPr>
            <w:r w:rsidRPr="00E4308F">
              <w:rPr>
                <w:rFonts w:ascii="Times New Roman" w:hAnsi="Times New Roman"/>
              </w:rPr>
              <w:t>Кількість</w:t>
            </w:r>
          </w:p>
        </w:tc>
      </w:tr>
      <w:tr w:rsidR="00E4308F" w:rsidRPr="00ED7D54" w14:paraId="29031038" w14:textId="77777777" w:rsidTr="00E4308F">
        <w:tblPrEx>
          <w:tblLook w:val="0000" w:firstRow="0" w:lastRow="0" w:firstColumn="0" w:lastColumn="0" w:noHBand="0" w:noVBand="0"/>
        </w:tblPrEx>
        <w:trPr>
          <w:trHeight w:val="280"/>
        </w:trPr>
        <w:tc>
          <w:tcPr>
            <w:tcW w:w="562" w:type="dxa"/>
          </w:tcPr>
          <w:p w14:paraId="63F8C58A" w14:textId="703A6A86"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w:t>
            </w:r>
          </w:p>
        </w:tc>
        <w:tc>
          <w:tcPr>
            <w:tcW w:w="7708" w:type="dxa"/>
          </w:tcPr>
          <w:p w14:paraId="51725F32" w14:textId="526ABD9B"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 xml:space="preserve">Цибуля </w:t>
            </w:r>
          </w:p>
        </w:tc>
        <w:tc>
          <w:tcPr>
            <w:tcW w:w="1159" w:type="dxa"/>
          </w:tcPr>
          <w:p w14:paraId="2BBAEDD0"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3D420693"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2900</w:t>
            </w:r>
          </w:p>
        </w:tc>
      </w:tr>
      <w:tr w:rsidR="00E4308F" w:rsidRPr="00ED7D54" w14:paraId="03E661EF" w14:textId="77777777" w:rsidTr="00E4308F">
        <w:tblPrEx>
          <w:tblLook w:val="0000" w:firstRow="0" w:lastRow="0" w:firstColumn="0" w:lastColumn="0" w:noHBand="0" w:noVBand="0"/>
        </w:tblPrEx>
        <w:trPr>
          <w:trHeight w:val="286"/>
        </w:trPr>
        <w:tc>
          <w:tcPr>
            <w:tcW w:w="562" w:type="dxa"/>
          </w:tcPr>
          <w:p w14:paraId="13EE7178" w14:textId="0C159589"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2</w:t>
            </w:r>
          </w:p>
        </w:tc>
        <w:tc>
          <w:tcPr>
            <w:tcW w:w="7708" w:type="dxa"/>
          </w:tcPr>
          <w:p w14:paraId="7591ED83" w14:textId="59BF1DFE"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Капуста свіжа білокачанна</w:t>
            </w:r>
          </w:p>
        </w:tc>
        <w:tc>
          <w:tcPr>
            <w:tcW w:w="1159" w:type="dxa"/>
          </w:tcPr>
          <w:p w14:paraId="7A51AB21"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2A1F0A99"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4000</w:t>
            </w:r>
          </w:p>
        </w:tc>
      </w:tr>
      <w:tr w:rsidR="00E4308F" w:rsidRPr="00ED7D54" w14:paraId="7086B2F8" w14:textId="77777777" w:rsidTr="00E4308F">
        <w:tblPrEx>
          <w:tblLook w:val="0000" w:firstRow="0" w:lastRow="0" w:firstColumn="0" w:lastColumn="0" w:noHBand="0" w:noVBand="0"/>
        </w:tblPrEx>
        <w:trPr>
          <w:trHeight w:val="400"/>
        </w:trPr>
        <w:tc>
          <w:tcPr>
            <w:tcW w:w="562" w:type="dxa"/>
          </w:tcPr>
          <w:p w14:paraId="009F3E0E" w14:textId="3316702D"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3</w:t>
            </w:r>
          </w:p>
        </w:tc>
        <w:tc>
          <w:tcPr>
            <w:tcW w:w="7708" w:type="dxa"/>
          </w:tcPr>
          <w:p w14:paraId="3847B2D7" w14:textId="3D83B40D"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Капуста пекінська</w:t>
            </w:r>
          </w:p>
        </w:tc>
        <w:tc>
          <w:tcPr>
            <w:tcW w:w="1159" w:type="dxa"/>
          </w:tcPr>
          <w:p w14:paraId="31A4B19B"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163E5670"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870</w:t>
            </w:r>
          </w:p>
        </w:tc>
      </w:tr>
      <w:tr w:rsidR="00E4308F" w:rsidRPr="00ED7D54" w14:paraId="5DB82137" w14:textId="77777777" w:rsidTr="00E4308F">
        <w:tblPrEx>
          <w:tblLook w:val="0000" w:firstRow="0" w:lastRow="0" w:firstColumn="0" w:lastColumn="0" w:noHBand="0" w:noVBand="0"/>
        </w:tblPrEx>
        <w:trPr>
          <w:trHeight w:val="400"/>
        </w:trPr>
        <w:tc>
          <w:tcPr>
            <w:tcW w:w="562" w:type="dxa"/>
          </w:tcPr>
          <w:p w14:paraId="6E9E7241" w14:textId="7EDA4C28"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4</w:t>
            </w:r>
          </w:p>
        </w:tc>
        <w:tc>
          <w:tcPr>
            <w:tcW w:w="7708" w:type="dxa"/>
          </w:tcPr>
          <w:p w14:paraId="7A8CBB57" w14:textId="781C3EB4"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Буряк  столовий</w:t>
            </w:r>
          </w:p>
        </w:tc>
        <w:tc>
          <w:tcPr>
            <w:tcW w:w="1159" w:type="dxa"/>
          </w:tcPr>
          <w:p w14:paraId="03FC0480"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76455AC5"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1000</w:t>
            </w:r>
          </w:p>
        </w:tc>
      </w:tr>
      <w:tr w:rsidR="00E4308F" w:rsidRPr="00ED7D54" w14:paraId="50CB3F9C" w14:textId="77777777" w:rsidTr="00E4308F">
        <w:tblPrEx>
          <w:tblLook w:val="0000" w:firstRow="0" w:lastRow="0" w:firstColumn="0" w:lastColumn="0" w:noHBand="0" w:noVBand="0"/>
        </w:tblPrEx>
        <w:trPr>
          <w:trHeight w:val="400"/>
        </w:trPr>
        <w:tc>
          <w:tcPr>
            <w:tcW w:w="562" w:type="dxa"/>
          </w:tcPr>
          <w:p w14:paraId="33A9DEB6" w14:textId="17A88442"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5</w:t>
            </w:r>
          </w:p>
        </w:tc>
        <w:tc>
          <w:tcPr>
            <w:tcW w:w="7708" w:type="dxa"/>
          </w:tcPr>
          <w:p w14:paraId="7BDF1950" w14:textId="4F921E86"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Огірки  свіжі</w:t>
            </w:r>
          </w:p>
        </w:tc>
        <w:tc>
          <w:tcPr>
            <w:tcW w:w="1159" w:type="dxa"/>
          </w:tcPr>
          <w:p w14:paraId="38DB0634"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4589C159"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1000</w:t>
            </w:r>
          </w:p>
        </w:tc>
      </w:tr>
      <w:tr w:rsidR="00E4308F" w:rsidRPr="00ED7D54" w14:paraId="0E22BDD6" w14:textId="77777777" w:rsidTr="00E4308F">
        <w:tblPrEx>
          <w:tblLook w:val="0000" w:firstRow="0" w:lastRow="0" w:firstColumn="0" w:lastColumn="0" w:noHBand="0" w:noVBand="0"/>
        </w:tblPrEx>
        <w:trPr>
          <w:trHeight w:val="400"/>
        </w:trPr>
        <w:tc>
          <w:tcPr>
            <w:tcW w:w="562" w:type="dxa"/>
          </w:tcPr>
          <w:p w14:paraId="05B5DB6F" w14:textId="6F278E55"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6</w:t>
            </w:r>
          </w:p>
        </w:tc>
        <w:tc>
          <w:tcPr>
            <w:tcW w:w="7708" w:type="dxa"/>
          </w:tcPr>
          <w:p w14:paraId="20541A11" w14:textId="16D1B267"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 xml:space="preserve"> Помідори свіжі</w:t>
            </w:r>
          </w:p>
        </w:tc>
        <w:tc>
          <w:tcPr>
            <w:tcW w:w="1159" w:type="dxa"/>
          </w:tcPr>
          <w:p w14:paraId="5578C236"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14BF68C3"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700</w:t>
            </w:r>
          </w:p>
        </w:tc>
      </w:tr>
      <w:tr w:rsidR="00E4308F" w:rsidRPr="00ED7D54" w14:paraId="35A0F3B1" w14:textId="77777777" w:rsidTr="00E4308F">
        <w:tblPrEx>
          <w:tblLook w:val="0000" w:firstRow="0" w:lastRow="0" w:firstColumn="0" w:lastColumn="0" w:noHBand="0" w:noVBand="0"/>
        </w:tblPrEx>
        <w:trPr>
          <w:trHeight w:val="400"/>
        </w:trPr>
        <w:tc>
          <w:tcPr>
            <w:tcW w:w="562" w:type="dxa"/>
          </w:tcPr>
          <w:p w14:paraId="730EBC76" w14:textId="5B8C33AF"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7</w:t>
            </w:r>
          </w:p>
        </w:tc>
        <w:tc>
          <w:tcPr>
            <w:tcW w:w="7708" w:type="dxa"/>
          </w:tcPr>
          <w:p w14:paraId="65D968AC" w14:textId="2CAFE5C7"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Морква</w:t>
            </w:r>
          </w:p>
        </w:tc>
        <w:tc>
          <w:tcPr>
            <w:tcW w:w="1159" w:type="dxa"/>
          </w:tcPr>
          <w:p w14:paraId="60917596"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4758D2EF"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1000</w:t>
            </w:r>
          </w:p>
        </w:tc>
      </w:tr>
      <w:tr w:rsidR="00E4308F" w:rsidRPr="00ED7D54" w14:paraId="2F4183B1" w14:textId="77777777" w:rsidTr="00E4308F">
        <w:tblPrEx>
          <w:tblLook w:val="0000" w:firstRow="0" w:lastRow="0" w:firstColumn="0" w:lastColumn="0" w:noHBand="0" w:noVBand="0"/>
        </w:tblPrEx>
        <w:trPr>
          <w:trHeight w:val="400"/>
        </w:trPr>
        <w:tc>
          <w:tcPr>
            <w:tcW w:w="562" w:type="dxa"/>
          </w:tcPr>
          <w:p w14:paraId="7C33EE63" w14:textId="2CA7B47D"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8</w:t>
            </w:r>
          </w:p>
        </w:tc>
        <w:tc>
          <w:tcPr>
            <w:tcW w:w="7708" w:type="dxa"/>
          </w:tcPr>
          <w:p w14:paraId="7AB1911C" w14:textId="1760EB6A"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Часник</w:t>
            </w:r>
          </w:p>
        </w:tc>
        <w:tc>
          <w:tcPr>
            <w:tcW w:w="1159" w:type="dxa"/>
          </w:tcPr>
          <w:p w14:paraId="0918C7C7"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16B4C04A"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120</w:t>
            </w:r>
          </w:p>
        </w:tc>
      </w:tr>
      <w:tr w:rsidR="00E4308F" w:rsidRPr="00ED7D54" w14:paraId="5F1667F7" w14:textId="77777777" w:rsidTr="00E4308F">
        <w:tblPrEx>
          <w:tblLook w:val="0000" w:firstRow="0" w:lastRow="0" w:firstColumn="0" w:lastColumn="0" w:noHBand="0" w:noVBand="0"/>
        </w:tblPrEx>
        <w:trPr>
          <w:trHeight w:val="400"/>
        </w:trPr>
        <w:tc>
          <w:tcPr>
            <w:tcW w:w="562" w:type="dxa"/>
          </w:tcPr>
          <w:p w14:paraId="024D8C82" w14:textId="38C3F92D"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9</w:t>
            </w:r>
          </w:p>
        </w:tc>
        <w:tc>
          <w:tcPr>
            <w:tcW w:w="7708" w:type="dxa"/>
          </w:tcPr>
          <w:p w14:paraId="7F65E89A" w14:textId="6F4D4499"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Порей</w:t>
            </w:r>
          </w:p>
        </w:tc>
        <w:tc>
          <w:tcPr>
            <w:tcW w:w="1159" w:type="dxa"/>
          </w:tcPr>
          <w:p w14:paraId="03994AD8"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2AD8ED5A"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300</w:t>
            </w:r>
          </w:p>
        </w:tc>
      </w:tr>
      <w:tr w:rsidR="00E4308F" w:rsidRPr="00ED7D54" w14:paraId="38B0845A" w14:textId="77777777" w:rsidTr="00E4308F">
        <w:tblPrEx>
          <w:tblLook w:val="0000" w:firstRow="0" w:lastRow="0" w:firstColumn="0" w:lastColumn="0" w:noHBand="0" w:noVBand="0"/>
        </w:tblPrEx>
        <w:trPr>
          <w:trHeight w:val="400"/>
        </w:trPr>
        <w:tc>
          <w:tcPr>
            <w:tcW w:w="562" w:type="dxa"/>
          </w:tcPr>
          <w:p w14:paraId="41165F9D" w14:textId="5F31163B"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10</w:t>
            </w:r>
          </w:p>
        </w:tc>
        <w:tc>
          <w:tcPr>
            <w:tcW w:w="7708" w:type="dxa"/>
          </w:tcPr>
          <w:p w14:paraId="799F5980" w14:textId="7414127E"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Яблука</w:t>
            </w:r>
          </w:p>
        </w:tc>
        <w:tc>
          <w:tcPr>
            <w:tcW w:w="1159" w:type="dxa"/>
          </w:tcPr>
          <w:p w14:paraId="71397D7B"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 xml:space="preserve">кг </w:t>
            </w:r>
          </w:p>
        </w:tc>
        <w:tc>
          <w:tcPr>
            <w:tcW w:w="1179" w:type="dxa"/>
          </w:tcPr>
          <w:p w14:paraId="458FCCCC"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2500</w:t>
            </w:r>
          </w:p>
        </w:tc>
      </w:tr>
      <w:tr w:rsidR="00E4308F" w:rsidRPr="00ED7D54" w14:paraId="70DDAF5F" w14:textId="77777777" w:rsidTr="00E4308F">
        <w:tblPrEx>
          <w:tblLook w:val="0000" w:firstRow="0" w:lastRow="0" w:firstColumn="0" w:lastColumn="0" w:noHBand="0" w:noVBand="0"/>
        </w:tblPrEx>
        <w:trPr>
          <w:trHeight w:val="400"/>
        </w:trPr>
        <w:tc>
          <w:tcPr>
            <w:tcW w:w="562" w:type="dxa"/>
          </w:tcPr>
          <w:p w14:paraId="5FBFFE5F" w14:textId="12FAB495"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11</w:t>
            </w:r>
          </w:p>
        </w:tc>
        <w:tc>
          <w:tcPr>
            <w:tcW w:w="7708" w:type="dxa"/>
          </w:tcPr>
          <w:p w14:paraId="66D24D28" w14:textId="125EF3E9"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 xml:space="preserve">Апельсини </w:t>
            </w:r>
          </w:p>
        </w:tc>
        <w:tc>
          <w:tcPr>
            <w:tcW w:w="1159" w:type="dxa"/>
          </w:tcPr>
          <w:p w14:paraId="2CE6D6EB"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2ECFB19D"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400</w:t>
            </w:r>
          </w:p>
        </w:tc>
      </w:tr>
      <w:tr w:rsidR="00E4308F" w:rsidRPr="00ED7D54" w14:paraId="036209BD" w14:textId="77777777" w:rsidTr="00E4308F">
        <w:tblPrEx>
          <w:tblLook w:val="0000" w:firstRow="0" w:lastRow="0" w:firstColumn="0" w:lastColumn="0" w:noHBand="0" w:noVBand="0"/>
        </w:tblPrEx>
        <w:trPr>
          <w:trHeight w:val="400"/>
        </w:trPr>
        <w:tc>
          <w:tcPr>
            <w:tcW w:w="562" w:type="dxa"/>
          </w:tcPr>
          <w:p w14:paraId="6779BA5D" w14:textId="74AB5F14"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12</w:t>
            </w:r>
          </w:p>
        </w:tc>
        <w:tc>
          <w:tcPr>
            <w:tcW w:w="7708" w:type="dxa"/>
          </w:tcPr>
          <w:p w14:paraId="039DB977" w14:textId="638E5C59"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Мандарини</w:t>
            </w:r>
          </w:p>
        </w:tc>
        <w:tc>
          <w:tcPr>
            <w:tcW w:w="1159" w:type="dxa"/>
          </w:tcPr>
          <w:p w14:paraId="54E0B7B6"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4BF4A4C5"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400</w:t>
            </w:r>
          </w:p>
        </w:tc>
      </w:tr>
      <w:tr w:rsidR="00E4308F" w:rsidRPr="00ED7D54" w14:paraId="64759290" w14:textId="77777777" w:rsidTr="00E4308F">
        <w:tblPrEx>
          <w:tblLook w:val="0000" w:firstRow="0" w:lastRow="0" w:firstColumn="0" w:lastColumn="0" w:noHBand="0" w:noVBand="0"/>
        </w:tblPrEx>
        <w:trPr>
          <w:trHeight w:val="400"/>
        </w:trPr>
        <w:tc>
          <w:tcPr>
            <w:tcW w:w="562" w:type="dxa"/>
          </w:tcPr>
          <w:p w14:paraId="5649595B" w14:textId="5114405B"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13</w:t>
            </w:r>
          </w:p>
        </w:tc>
        <w:tc>
          <w:tcPr>
            <w:tcW w:w="7708" w:type="dxa"/>
          </w:tcPr>
          <w:p w14:paraId="631C47EA" w14:textId="43EF818A"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Лимони</w:t>
            </w:r>
          </w:p>
        </w:tc>
        <w:tc>
          <w:tcPr>
            <w:tcW w:w="1159" w:type="dxa"/>
          </w:tcPr>
          <w:p w14:paraId="4EFFB4F2"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42CD990E"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500</w:t>
            </w:r>
          </w:p>
        </w:tc>
      </w:tr>
      <w:tr w:rsidR="00E4308F" w:rsidRPr="00ED7D54" w14:paraId="47501895" w14:textId="77777777" w:rsidTr="00E4308F">
        <w:tblPrEx>
          <w:tblLook w:val="0000" w:firstRow="0" w:lastRow="0" w:firstColumn="0" w:lastColumn="0" w:noHBand="0" w:noVBand="0"/>
        </w:tblPrEx>
        <w:trPr>
          <w:trHeight w:val="400"/>
        </w:trPr>
        <w:tc>
          <w:tcPr>
            <w:tcW w:w="562" w:type="dxa"/>
          </w:tcPr>
          <w:p w14:paraId="33258C53" w14:textId="407EBCA8"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14</w:t>
            </w:r>
          </w:p>
        </w:tc>
        <w:tc>
          <w:tcPr>
            <w:tcW w:w="7708" w:type="dxa"/>
          </w:tcPr>
          <w:p w14:paraId="0D848E69" w14:textId="56F5EA2C"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Горіхи очищені</w:t>
            </w:r>
          </w:p>
        </w:tc>
        <w:tc>
          <w:tcPr>
            <w:tcW w:w="1159" w:type="dxa"/>
          </w:tcPr>
          <w:p w14:paraId="3157FB6E"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17558806"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10</w:t>
            </w:r>
          </w:p>
        </w:tc>
      </w:tr>
      <w:tr w:rsidR="00E4308F" w:rsidRPr="00ED7D54" w14:paraId="3E91AFC4" w14:textId="77777777" w:rsidTr="00E4308F">
        <w:tblPrEx>
          <w:tblLook w:val="0000" w:firstRow="0" w:lastRow="0" w:firstColumn="0" w:lastColumn="0" w:noHBand="0" w:noVBand="0"/>
        </w:tblPrEx>
        <w:trPr>
          <w:trHeight w:val="400"/>
        </w:trPr>
        <w:tc>
          <w:tcPr>
            <w:tcW w:w="562" w:type="dxa"/>
          </w:tcPr>
          <w:p w14:paraId="0A1D86CB" w14:textId="12C3229F"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15</w:t>
            </w:r>
          </w:p>
        </w:tc>
        <w:tc>
          <w:tcPr>
            <w:tcW w:w="7708" w:type="dxa"/>
          </w:tcPr>
          <w:p w14:paraId="66CBF421" w14:textId="42852D09"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Виноград</w:t>
            </w:r>
          </w:p>
        </w:tc>
        <w:tc>
          <w:tcPr>
            <w:tcW w:w="1159" w:type="dxa"/>
          </w:tcPr>
          <w:p w14:paraId="39617453"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6AB861ED"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400</w:t>
            </w:r>
          </w:p>
        </w:tc>
      </w:tr>
      <w:tr w:rsidR="00E4308F" w:rsidRPr="00ED7D54" w14:paraId="53371D29" w14:textId="77777777" w:rsidTr="00E4308F">
        <w:tblPrEx>
          <w:tblLook w:val="0000" w:firstRow="0" w:lastRow="0" w:firstColumn="0" w:lastColumn="0" w:noHBand="0" w:noVBand="0"/>
        </w:tblPrEx>
        <w:trPr>
          <w:trHeight w:val="400"/>
        </w:trPr>
        <w:tc>
          <w:tcPr>
            <w:tcW w:w="562" w:type="dxa"/>
          </w:tcPr>
          <w:p w14:paraId="16D4DCA0" w14:textId="0DCE6629"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16</w:t>
            </w:r>
          </w:p>
        </w:tc>
        <w:tc>
          <w:tcPr>
            <w:tcW w:w="7708" w:type="dxa"/>
          </w:tcPr>
          <w:p w14:paraId="7610D6E7" w14:textId="29C8C907"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Салат зелений</w:t>
            </w:r>
          </w:p>
        </w:tc>
        <w:tc>
          <w:tcPr>
            <w:tcW w:w="1159" w:type="dxa"/>
          </w:tcPr>
          <w:p w14:paraId="7F1160EA"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58BFDABB"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300</w:t>
            </w:r>
          </w:p>
        </w:tc>
      </w:tr>
      <w:tr w:rsidR="00E4308F" w:rsidRPr="00ED7D54" w14:paraId="53B05B6F" w14:textId="77777777" w:rsidTr="00E4308F">
        <w:tblPrEx>
          <w:tblLook w:val="0000" w:firstRow="0" w:lastRow="0" w:firstColumn="0" w:lastColumn="0" w:noHBand="0" w:noVBand="0"/>
        </w:tblPrEx>
        <w:trPr>
          <w:trHeight w:val="400"/>
        </w:trPr>
        <w:tc>
          <w:tcPr>
            <w:tcW w:w="562" w:type="dxa"/>
          </w:tcPr>
          <w:p w14:paraId="20B73A5C" w14:textId="1205FDAA"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17</w:t>
            </w:r>
          </w:p>
        </w:tc>
        <w:tc>
          <w:tcPr>
            <w:tcW w:w="7708" w:type="dxa"/>
          </w:tcPr>
          <w:p w14:paraId="046696F3" w14:textId="7F2099BF"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Ізюм</w:t>
            </w:r>
          </w:p>
        </w:tc>
        <w:tc>
          <w:tcPr>
            <w:tcW w:w="1159" w:type="dxa"/>
          </w:tcPr>
          <w:p w14:paraId="6EB98EB7"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5FA4E349"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7</w:t>
            </w:r>
          </w:p>
        </w:tc>
      </w:tr>
      <w:tr w:rsidR="00E4308F" w:rsidRPr="00ED7D54" w14:paraId="59AA7337" w14:textId="77777777" w:rsidTr="00E4308F">
        <w:tblPrEx>
          <w:tblLook w:val="0000" w:firstRow="0" w:lastRow="0" w:firstColumn="0" w:lastColumn="0" w:noHBand="0" w:noVBand="0"/>
        </w:tblPrEx>
        <w:trPr>
          <w:trHeight w:val="400"/>
        </w:trPr>
        <w:tc>
          <w:tcPr>
            <w:tcW w:w="562" w:type="dxa"/>
          </w:tcPr>
          <w:p w14:paraId="22572C04" w14:textId="7BC7E34E"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18</w:t>
            </w:r>
          </w:p>
        </w:tc>
        <w:tc>
          <w:tcPr>
            <w:tcW w:w="7708" w:type="dxa"/>
          </w:tcPr>
          <w:p w14:paraId="2FB08B17" w14:textId="3046AC92"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 xml:space="preserve">Кабачки </w:t>
            </w:r>
          </w:p>
        </w:tc>
        <w:tc>
          <w:tcPr>
            <w:tcW w:w="1159" w:type="dxa"/>
          </w:tcPr>
          <w:p w14:paraId="22D4BC10"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563F68F5"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500</w:t>
            </w:r>
          </w:p>
        </w:tc>
      </w:tr>
      <w:tr w:rsidR="00E4308F" w:rsidRPr="00ED7D54" w14:paraId="4250C0CD" w14:textId="77777777" w:rsidTr="00E4308F">
        <w:tblPrEx>
          <w:tblLook w:val="0000" w:firstRow="0" w:lastRow="0" w:firstColumn="0" w:lastColumn="0" w:noHBand="0" w:noVBand="0"/>
        </w:tblPrEx>
        <w:trPr>
          <w:trHeight w:val="400"/>
        </w:trPr>
        <w:tc>
          <w:tcPr>
            <w:tcW w:w="562" w:type="dxa"/>
          </w:tcPr>
          <w:p w14:paraId="10CFC664" w14:textId="3C93ACF3" w:rsidR="00E4308F" w:rsidRPr="00E4308F" w:rsidRDefault="00E4308F" w:rsidP="00E4308F">
            <w:pPr>
              <w:spacing w:after="0" w:line="240" w:lineRule="auto"/>
              <w:ind w:left="108"/>
              <w:rPr>
                <w:rFonts w:ascii="Times New Roman" w:hAnsi="Times New Roman"/>
                <w:sz w:val="24"/>
                <w:szCs w:val="24"/>
                <w:lang w:val="uk-UA"/>
              </w:rPr>
            </w:pPr>
            <w:r>
              <w:rPr>
                <w:rFonts w:ascii="Times New Roman" w:hAnsi="Times New Roman"/>
                <w:sz w:val="24"/>
                <w:szCs w:val="24"/>
                <w:lang w:val="uk-UA"/>
              </w:rPr>
              <w:t>19</w:t>
            </w:r>
          </w:p>
        </w:tc>
        <w:tc>
          <w:tcPr>
            <w:tcW w:w="7708" w:type="dxa"/>
          </w:tcPr>
          <w:p w14:paraId="7B12FA9D" w14:textId="05405A2B" w:rsidR="00E4308F" w:rsidRPr="00E4308F" w:rsidRDefault="00E4308F" w:rsidP="00E4308F">
            <w:pPr>
              <w:spacing w:after="0" w:line="240" w:lineRule="auto"/>
              <w:ind w:left="108"/>
              <w:rPr>
                <w:rFonts w:ascii="Times New Roman" w:hAnsi="Times New Roman"/>
                <w:sz w:val="24"/>
                <w:szCs w:val="24"/>
              </w:rPr>
            </w:pPr>
            <w:r w:rsidRPr="00E4308F">
              <w:rPr>
                <w:rFonts w:ascii="Times New Roman" w:hAnsi="Times New Roman"/>
                <w:sz w:val="24"/>
                <w:szCs w:val="24"/>
              </w:rPr>
              <w:t>Цибуля зелена</w:t>
            </w:r>
          </w:p>
        </w:tc>
        <w:tc>
          <w:tcPr>
            <w:tcW w:w="1159" w:type="dxa"/>
          </w:tcPr>
          <w:p w14:paraId="22255FFC"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кг</w:t>
            </w:r>
          </w:p>
        </w:tc>
        <w:tc>
          <w:tcPr>
            <w:tcW w:w="1179" w:type="dxa"/>
          </w:tcPr>
          <w:p w14:paraId="0EDFFF45" w14:textId="77777777" w:rsidR="00E4308F" w:rsidRPr="00E4308F" w:rsidRDefault="00E4308F" w:rsidP="00E4308F">
            <w:pPr>
              <w:spacing w:after="0" w:line="240" w:lineRule="auto"/>
              <w:rPr>
                <w:rFonts w:ascii="Times New Roman" w:hAnsi="Times New Roman"/>
                <w:sz w:val="24"/>
                <w:szCs w:val="24"/>
              </w:rPr>
            </w:pPr>
            <w:r w:rsidRPr="00E4308F">
              <w:rPr>
                <w:rFonts w:ascii="Times New Roman" w:hAnsi="Times New Roman"/>
                <w:sz w:val="24"/>
                <w:szCs w:val="24"/>
              </w:rPr>
              <w:t>300</w:t>
            </w:r>
          </w:p>
        </w:tc>
      </w:tr>
    </w:tbl>
    <w:p w14:paraId="62184D0C" w14:textId="77777777" w:rsidR="00D97F24" w:rsidRDefault="00D97F24" w:rsidP="00E4308F">
      <w:pPr>
        <w:spacing w:after="0" w:line="240" w:lineRule="auto"/>
        <w:rPr>
          <w:rFonts w:ascii="Times New Roman" w:hAnsi="Times New Roman"/>
          <w:b/>
          <w:bCs/>
          <w:sz w:val="24"/>
          <w:szCs w:val="24"/>
          <w:lang w:val="uk-UA"/>
        </w:rPr>
      </w:pPr>
    </w:p>
    <w:p w14:paraId="0FF1B3CD" w14:textId="77777777" w:rsidR="00CE7233" w:rsidRPr="00970F35" w:rsidRDefault="00CE7233" w:rsidP="00CE7233">
      <w:pPr>
        <w:jc w:val="both"/>
        <w:rPr>
          <w:rFonts w:ascii="Times New Roman" w:hAnsi="Times New Roman"/>
          <w:sz w:val="28"/>
          <w:szCs w:val="28"/>
          <w:lang w:val="uk-UA"/>
        </w:rPr>
      </w:pPr>
      <w:r w:rsidRPr="00970F35">
        <w:rPr>
          <w:rFonts w:ascii="Times New Roman" w:hAnsi="Times New Roman"/>
          <w:sz w:val="28"/>
          <w:szCs w:val="28"/>
          <w:lang w:val="uk-UA"/>
        </w:rPr>
        <w:t>У зв’язку із відсутністю можливості зберігання продуктів харчування, постачання товару буде відбуватись пого</w:t>
      </w:r>
      <w:r>
        <w:rPr>
          <w:rFonts w:ascii="Times New Roman" w:hAnsi="Times New Roman"/>
          <w:sz w:val="28"/>
          <w:szCs w:val="28"/>
          <w:lang w:val="uk-UA"/>
        </w:rPr>
        <w:t xml:space="preserve">дженими партіями, протягом року, але не рідше 2х разів на тиждень. </w:t>
      </w:r>
      <w:r w:rsidRPr="00970F35">
        <w:rPr>
          <w:rFonts w:ascii="Times New Roman" w:hAnsi="Times New Roman"/>
          <w:sz w:val="28"/>
          <w:szCs w:val="28"/>
          <w:lang w:val="uk-UA"/>
        </w:rPr>
        <w:t>Поставка продукції має відбуватись до 12-00 години дня.</w:t>
      </w:r>
    </w:p>
    <w:p w14:paraId="52B4BD33" w14:textId="77777777" w:rsidR="00CE7233" w:rsidRDefault="00CE7233" w:rsidP="00CE7233">
      <w:pPr>
        <w:spacing w:after="0" w:line="240" w:lineRule="auto"/>
        <w:rPr>
          <w:rFonts w:ascii="Times New Roman" w:hAnsi="Times New Roman"/>
          <w:b/>
          <w:bCs/>
          <w:sz w:val="24"/>
          <w:szCs w:val="24"/>
          <w:lang w:val="uk-UA"/>
        </w:rPr>
      </w:pPr>
    </w:p>
    <w:p w14:paraId="7ACB4064" w14:textId="40B7CC1F" w:rsidR="00CE7233" w:rsidRDefault="00CE7233" w:rsidP="00CE7233">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наступні документи:</w:t>
      </w:r>
    </w:p>
    <w:p w14:paraId="3A7E09A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Довідка в довільній формі щодо матеріально-технічної бази, із зазнач</w:t>
      </w:r>
      <w:r w:rsidRPr="006268F7">
        <w:rPr>
          <w:rFonts w:ascii="Times New Roman" w:hAnsi="Times New Roman"/>
          <w:snapToGrid w:val="0"/>
          <w:sz w:val="24"/>
          <w:szCs w:val="24"/>
        </w:rPr>
        <w:t>енням інформації про автотранспорт, яким буде здійснюватись доставка продукції.</w:t>
      </w:r>
    </w:p>
    <w:p w14:paraId="1044668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Копія дійсного сертифікату </w:t>
      </w:r>
      <w:r w:rsidRPr="006268F7">
        <w:rPr>
          <w:rFonts w:ascii="Times New Roman" w:hAnsi="Times New Roman"/>
          <w:snapToGrid w:val="0"/>
          <w:sz w:val="24"/>
          <w:szCs w:val="24"/>
          <w:lang w:val="en-US"/>
        </w:rPr>
        <w:t>ISO</w:t>
      </w:r>
      <w:r w:rsidRPr="006268F7">
        <w:rPr>
          <w:rFonts w:ascii="Times New Roman" w:hAnsi="Times New Roman"/>
          <w:snapToGrid w:val="0"/>
          <w:sz w:val="24"/>
          <w:szCs w:val="24"/>
        </w:rPr>
        <w:t xml:space="preserve"> 22000:2018/2019, виданого на ім’я учасника щодо проведення сертифікації на складування, зберігання, транспортування, та реалізацію харчових продуктів.</w:t>
      </w:r>
    </w:p>
    <w:p w14:paraId="2B1DA78D"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утилізацію (переробку) відходів ІІ-ІІІ категорії.</w:t>
      </w:r>
    </w:p>
    <w:p w14:paraId="2BB19EA5"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Копію дійсного договору, укладеного між учасником та спеціалізованою установою на дезінфекцію поверхонь та проведення змивів.</w:t>
      </w:r>
    </w:p>
    <w:p w14:paraId="581FF249"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rPr>
        <w:t xml:space="preserve">Копію дійсного договору, укладеного між учасником та спеціалізованою установою на </w:t>
      </w:r>
      <w:r w:rsidRPr="006268F7">
        <w:rPr>
          <w:rFonts w:ascii="Times New Roman" w:hAnsi="Times New Roman"/>
          <w:snapToGrid w:val="0"/>
          <w:sz w:val="24"/>
          <w:szCs w:val="24"/>
          <w:lang w:val="uk-UA"/>
        </w:rPr>
        <w:t>дератизацію приміщень</w:t>
      </w:r>
      <w:r w:rsidRPr="006268F7">
        <w:rPr>
          <w:rFonts w:ascii="Times New Roman" w:hAnsi="Times New Roman"/>
          <w:snapToGrid w:val="0"/>
          <w:sz w:val="24"/>
          <w:szCs w:val="24"/>
        </w:rPr>
        <w:t>.</w:t>
      </w:r>
    </w:p>
    <w:p w14:paraId="5C9ECC42"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Рішення видане Держпродспоживслужбою про державну реєстрацію потужності оператора ринку, видане на ім’я учасника торгів.</w:t>
      </w:r>
    </w:p>
    <w:p w14:paraId="530EF5D7" w14:textId="77777777" w:rsidR="00CE7233" w:rsidRPr="006268F7" w:rsidRDefault="00CE7233" w:rsidP="00CE7233">
      <w:pPr>
        <w:pStyle w:val="a4"/>
        <w:numPr>
          <w:ilvl w:val="0"/>
          <w:numId w:val="48"/>
        </w:numPr>
        <w:spacing w:after="0" w:line="240" w:lineRule="auto"/>
        <w:ind w:left="714" w:hanging="357"/>
        <w:jc w:val="both"/>
        <w:rPr>
          <w:rFonts w:ascii="Times New Roman" w:hAnsi="Times New Roman"/>
          <w:sz w:val="24"/>
          <w:szCs w:val="24"/>
          <w:lang w:val="uk-UA"/>
        </w:rPr>
      </w:pPr>
      <w:r w:rsidRPr="006268F7">
        <w:rPr>
          <w:rFonts w:ascii="Times New Roman" w:hAnsi="Times New Roman"/>
          <w:sz w:val="24"/>
          <w:szCs w:val="24"/>
          <w:lang w:val="uk-UA"/>
        </w:rPr>
        <w:lastRenderedPageBreak/>
        <w:t>А</w:t>
      </w:r>
      <w:r w:rsidRPr="006268F7">
        <w:rPr>
          <w:rFonts w:ascii="Times New Roman" w:hAnsi="Times New Roman"/>
          <w:sz w:val="24"/>
          <w:szCs w:val="24"/>
        </w:rPr>
        <w:t>кт складений територ</w:t>
      </w:r>
      <w:r w:rsidRPr="006268F7">
        <w:rPr>
          <w:rFonts w:ascii="Times New Roman" w:hAnsi="Times New Roman"/>
          <w:sz w:val="24"/>
          <w:szCs w:val="24"/>
          <w:lang w:val="uk-UA"/>
        </w:rPr>
        <w:t xml:space="preserve">іальним підрозділом </w:t>
      </w:r>
      <w:r w:rsidRPr="006268F7">
        <w:rPr>
          <w:rFonts w:ascii="Times New Roman" w:hAnsi="Times New Roman"/>
          <w:sz w:val="24"/>
          <w:szCs w:val="24"/>
        </w:rPr>
        <w:t>Держпродспоживслужб</w:t>
      </w:r>
      <w:r w:rsidRPr="006268F7">
        <w:rPr>
          <w:rFonts w:ascii="Times New Roman" w:hAnsi="Times New Roman"/>
          <w:sz w:val="24"/>
          <w:szCs w:val="24"/>
          <w:lang w:val="uk-UA"/>
        </w:rPr>
        <w:t>и, на ім’я учасника торгів,</w:t>
      </w:r>
      <w:r w:rsidRPr="006268F7">
        <w:rPr>
          <w:rFonts w:ascii="Times New Roman" w:hAnsi="Times New Roman"/>
          <w:sz w:val="24"/>
          <w:szCs w:val="24"/>
        </w:rPr>
        <w:t xml:space="preserve"> за результатами проведення заходу державного контролю стосовно дотримання </w:t>
      </w:r>
      <w:r w:rsidRPr="006268F7">
        <w:rPr>
          <w:rFonts w:ascii="Times New Roman" w:hAnsi="Times New Roman"/>
          <w:sz w:val="24"/>
          <w:szCs w:val="24"/>
          <w:lang w:val="uk-UA"/>
        </w:rPr>
        <w:t>операторами ринку вимог законодавства про харчові продукти, виданий в 2024 році.</w:t>
      </w:r>
    </w:p>
    <w:p w14:paraId="7FFA083A" w14:textId="77777777"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 (виданий уповноваженим органом) прийому екзаменів по курсу «гігієнічне навчання», виданий для працівників учасника, що будуть залучатись до постачання продукції.</w:t>
      </w:r>
    </w:p>
    <w:p w14:paraId="361A9215" w14:textId="533354FD" w:rsidR="00CE7233" w:rsidRPr="006268F7" w:rsidRDefault="00CE7233" w:rsidP="00CE7233">
      <w:pPr>
        <w:numPr>
          <w:ilvl w:val="0"/>
          <w:numId w:val="48"/>
        </w:numPr>
        <w:spacing w:after="0" w:line="240" w:lineRule="auto"/>
        <w:ind w:left="714" w:hanging="357"/>
        <w:jc w:val="both"/>
        <w:rPr>
          <w:rFonts w:ascii="Times New Roman" w:hAnsi="Times New Roman"/>
          <w:snapToGrid w:val="0"/>
          <w:sz w:val="24"/>
          <w:szCs w:val="24"/>
        </w:rPr>
      </w:pPr>
      <w:r w:rsidRPr="006268F7">
        <w:rPr>
          <w:rFonts w:ascii="Times New Roman" w:hAnsi="Times New Roman"/>
          <w:snapToGrid w:val="0"/>
          <w:sz w:val="24"/>
          <w:szCs w:val="24"/>
          <w:lang w:val="uk-UA"/>
        </w:rPr>
        <w:t>Протокол</w:t>
      </w:r>
      <w:r>
        <w:rPr>
          <w:rFonts w:ascii="Times New Roman" w:hAnsi="Times New Roman"/>
          <w:snapToGrid w:val="0"/>
          <w:sz w:val="24"/>
          <w:szCs w:val="24"/>
          <w:lang w:val="uk-UA"/>
        </w:rPr>
        <w:t xml:space="preserve"> та результат</w:t>
      </w:r>
      <w:r w:rsidRPr="006268F7">
        <w:rPr>
          <w:rFonts w:ascii="Times New Roman" w:hAnsi="Times New Roman"/>
          <w:snapToGrid w:val="0"/>
          <w:sz w:val="24"/>
          <w:szCs w:val="24"/>
          <w:lang w:val="uk-UA"/>
        </w:rPr>
        <w:t xml:space="preserve"> дослідження питної води, </w:t>
      </w:r>
      <w:r w:rsidR="007D3380">
        <w:rPr>
          <w:rFonts w:ascii="Times New Roman" w:hAnsi="Times New Roman"/>
          <w:snapToGrid w:val="0"/>
          <w:sz w:val="24"/>
          <w:szCs w:val="24"/>
          <w:lang w:val="uk-UA"/>
        </w:rPr>
        <w:t xml:space="preserve">виданий уповноваженим органом, </w:t>
      </w:r>
      <w:r w:rsidRPr="006268F7">
        <w:rPr>
          <w:rFonts w:ascii="Times New Roman" w:hAnsi="Times New Roman"/>
          <w:snapToGrid w:val="0"/>
          <w:sz w:val="24"/>
          <w:szCs w:val="24"/>
          <w:lang w:val="uk-UA"/>
        </w:rPr>
        <w:t>на відповідність санітарним вимогам, виданий на ім’я учасника. Протокол має бути виданий в 2024 році.</w:t>
      </w:r>
    </w:p>
    <w:p w14:paraId="056B3408" w14:textId="77777777" w:rsidR="00D97F24" w:rsidRPr="00203A89" w:rsidRDefault="00D97F24" w:rsidP="001165DC">
      <w:pPr>
        <w:spacing w:after="0" w:line="240" w:lineRule="auto"/>
        <w:jc w:val="right"/>
        <w:rPr>
          <w:rFonts w:ascii="Times New Roman" w:hAnsi="Times New Roman"/>
          <w:b/>
          <w:bCs/>
          <w:sz w:val="24"/>
          <w:szCs w:val="24"/>
        </w:rPr>
      </w:pPr>
    </w:p>
    <w:p w14:paraId="7CB7BE8A" w14:textId="77777777" w:rsidR="00D97F24" w:rsidRDefault="00D97F24" w:rsidP="001165DC">
      <w:pPr>
        <w:spacing w:after="0" w:line="240" w:lineRule="auto"/>
        <w:jc w:val="right"/>
        <w:rPr>
          <w:rFonts w:ascii="Times New Roman" w:hAnsi="Times New Roman"/>
          <w:b/>
          <w:bCs/>
          <w:sz w:val="24"/>
          <w:szCs w:val="24"/>
          <w:lang w:val="uk-UA"/>
        </w:rPr>
      </w:pPr>
    </w:p>
    <w:p w14:paraId="3015B7B5" w14:textId="77777777" w:rsidR="00D97F24" w:rsidRDefault="00D97F24" w:rsidP="001165DC">
      <w:pPr>
        <w:spacing w:after="0" w:line="240" w:lineRule="auto"/>
        <w:jc w:val="right"/>
        <w:rPr>
          <w:rFonts w:ascii="Times New Roman" w:hAnsi="Times New Roman"/>
          <w:b/>
          <w:bCs/>
          <w:sz w:val="24"/>
          <w:szCs w:val="24"/>
          <w:lang w:val="uk-UA"/>
        </w:rPr>
      </w:pPr>
    </w:p>
    <w:p w14:paraId="4C357318" w14:textId="77777777" w:rsidR="00D97F24" w:rsidRDefault="00D97F24" w:rsidP="001165DC">
      <w:pPr>
        <w:spacing w:after="0" w:line="240" w:lineRule="auto"/>
        <w:jc w:val="right"/>
        <w:rPr>
          <w:rFonts w:ascii="Times New Roman" w:hAnsi="Times New Roman"/>
          <w:b/>
          <w:bCs/>
          <w:sz w:val="24"/>
          <w:szCs w:val="24"/>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085EBBD9" w14:textId="77777777" w:rsidR="00E4308F" w:rsidRDefault="00E4308F" w:rsidP="001165DC">
      <w:pPr>
        <w:spacing w:after="0" w:line="240" w:lineRule="auto"/>
        <w:jc w:val="right"/>
        <w:rPr>
          <w:rFonts w:ascii="Times New Roman" w:hAnsi="Times New Roman"/>
          <w:b/>
          <w:bCs/>
          <w:sz w:val="24"/>
          <w:szCs w:val="24"/>
          <w:lang w:val="uk-UA"/>
        </w:rPr>
      </w:pPr>
    </w:p>
    <w:p w14:paraId="355937F1" w14:textId="77777777" w:rsidR="00E4308F" w:rsidRDefault="00E4308F" w:rsidP="001165DC">
      <w:pPr>
        <w:spacing w:after="0" w:line="240" w:lineRule="auto"/>
        <w:jc w:val="right"/>
        <w:rPr>
          <w:rFonts w:ascii="Times New Roman" w:hAnsi="Times New Roman"/>
          <w:b/>
          <w:bCs/>
          <w:sz w:val="24"/>
          <w:szCs w:val="24"/>
          <w:lang w:val="uk-UA"/>
        </w:rPr>
      </w:pPr>
    </w:p>
    <w:p w14:paraId="3AC3F6A9" w14:textId="77777777" w:rsidR="00E4308F" w:rsidRDefault="00E4308F" w:rsidP="001165DC">
      <w:pPr>
        <w:spacing w:after="0" w:line="240" w:lineRule="auto"/>
        <w:jc w:val="right"/>
        <w:rPr>
          <w:rFonts w:ascii="Times New Roman" w:hAnsi="Times New Roman"/>
          <w:b/>
          <w:bCs/>
          <w:sz w:val="24"/>
          <w:szCs w:val="24"/>
          <w:lang w:val="uk-UA"/>
        </w:rPr>
      </w:pPr>
    </w:p>
    <w:p w14:paraId="0ADA90A2" w14:textId="77777777" w:rsidR="00E4308F" w:rsidRDefault="00E4308F" w:rsidP="001165DC">
      <w:pPr>
        <w:spacing w:after="0" w:line="240" w:lineRule="auto"/>
        <w:jc w:val="right"/>
        <w:rPr>
          <w:rFonts w:ascii="Times New Roman" w:hAnsi="Times New Roman"/>
          <w:b/>
          <w:bCs/>
          <w:sz w:val="24"/>
          <w:szCs w:val="24"/>
          <w:lang w:val="uk-UA"/>
        </w:rPr>
      </w:pPr>
    </w:p>
    <w:p w14:paraId="7DEB4527" w14:textId="77777777" w:rsidR="00E4308F" w:rsidRDefault="00E4308F" w:rsidP="001165DC">
      <w:pPr>
        <w:spacing w:after="0" w:line="240" w:lineRule="auto"/>
        <w:jc w:val="right"/>
        <w:rPr>
          <w:rFonts w:ascii="Times New Roman" w:hAnsi="Times New Roman"/>
          <w:b/>
          <w:bCs/>
          <w:sz w:val="24"/>
          <w:szCs w:val="24"/>
          <w:lang w:val="uk-UA"/>
        </w:rPr>
      </w:pPr>
    </w:p>
    <w:p w14:paraId="45C8F31C" w14:textId="77777777" w:rsidR="00E4308F" w:rsidRDefault="00E4308F" w:rsidP="001165DC">
      <w:pPr>
        <w:spacing w:after="0" w:line="240" w:lineRule="auto"/>
        <w:jc w:val="right"/>
        <w:rPr>
          <w:rFonts w:ascii="Times New Roman" w:hAnsi="Times New Roman"/>
          <w:b/>
          <w:bCs/>
          <w:sz w:val="24"/>
          <w:szCs w:val="24"/>
          <w:lang w:val="uk-UA"/>
        </w:rPr>
      </w:pPr>
    </w:p>
    <w:p w14:paraId="49236272" w14:textId="77777777" w:rsidR="00E4308F" w:rsidRDefault="00E4308F" w:rsidP="001165DC">
      <w:pPr>
        <w:spacing w:after="0" w:line="240" w:lineRule="auto"/>
        <w:jc w:val="right"/>
        <w:rPr>
          <w:rFonts w:ascii="Times New Roman" w:hAnsi="Times New Roman"/>
          <w:b/>
          <w:bCs/>
          <w:sz w:val="24"/>
          <w:szCs w:val="24"/>
          <w:lang w:val="uk-UA"/>
        </w:rPr>
      </w:pPr>
    </w:p>
    <w:p w14:paraId="6D84911E" w14:textId="77777777" w:rsidR="00E4308F" w:rsidRDefault="00E4308F" w:rsidP="001165DC">
      <w:pPr>
        <w:spacing w:after="0" w:line="240" w:lineRule="auto"/>
        <w:jc w:val="right"/>
        <w:rPr>
          <w:rFonts w:ascii="Times New Roman" w:hAnsi="Times New Roman"/>
          <w:b/>
          <w:bCs/>
          <w:sz w:val="24"/>
          <w:szCs w:val="24"/>
          <w:lang w:val="uk-UA"/>
        </w:rPr>
      </w:pPr>
    </w:p>
    <w:p w14:paraId="11C026B6" w14:textId="77777777" w:rsidR="00E4308F" w:rsidRDefault="00E4308F" w:rsidP="001165DC">
      <w:pPr>
        <w:spacing w:after="0" w:line="240" w:lineRule="auto"/>
        <w:jc w:val="right"/>
        <w:rPr>
          <w:rFonts w:ascii="Times New Roman" w:hAnsi="Times New Roman"/>
          <w:b/>
          <w:bCs/>
          <w:sz w:val="24"/>
          <w:szCs w:val="24"/>
          <w:lang w:val="uk-UA"/>
        </w:rPr>
      </w:pPr>
    </w:p>
    <w:p w14:paraId="1399BC82" w14:textId="77777777" w:rsidR="00E4308F" w:rsidRDefault="00E4308F" w:rsidP="001165DC">
      <w:pPr>
        <w:spacing w:after="0" w:line="240" w:lineRule="auto"/>
        <w:jc w:val="right"/>
        <w:rPr>
          <w:rFonts w:ascii="Times New Roman" w:hAnsi="Times New Roman"/>
          <w:b/>
          <w:bCs/>
          <w:sz w:val="24"/>
          <w:szCs w:val="24"/>
          <w:lang w:val="uk-UA"/>
        </w:rPr>
      </w:pPr>
    </w:p>
    <w:p w14:paraId="0BE17709" w14:textId="77777777" w:rsidR="00E4308F" w:rsidRDefault="00E4308F" w:rsidP="001165DC">
      <w:pPr>
        <w:spacing w:after="0" w:line="240" w:lineRule="auto"/>
        <w:jc w:val="right"/>
        <w:rPr>
          <w:rFonts w:ascii="Times New Roman" w:hAnsi="Times New Roman"/>
          <w:b/>
          <w:bCs/>
          <w:sz w:val="24"/>
          <w:szCs w:val="24"/>
          <w:lang w:val="uk-UA"/>
        </w:rPr>
      </w:pPr>
    </w:p>
    <w:p w14:paraId="63A04366" w14:textId="77777777" w:rsidR="00E4308F" w:rsidRDefault="00E4308F" w:rsidP="001165DC">
      <w:pPr>
        <w:spacing w:after="0" w:line="240" w:lineRule="auto"/>
        <w:jc w:val="right"/>
        <w:rPr>
          <w:rFonts w:ascii="Times New Roman" w:hAnsi="Times New Roman"/>
          <w:b/>
          <w:bCs/>
          <w:sz w:val="24"/>
          <w:szCs w:val="24"/>
          <w:lang w:val="uk-UA"/>
        </w:rPr>
      </w:pPr>
    </w:p>
    <w:p w14:paraId="16468390" w14:textId="77777777" w:rsidR="00E4308F" w:rsidRDefault="00E4308F" w:rsidP="001165DC">
      <w:pPr>
        <w:spacing w:after="0" w:line="240" w:lineRule="auto"/>
        <w:jc w:val="right"/>
        <w:rPr>
          <w:rFonts w:ascii="Times New Roman" w:hAnsi="Times New Roman"/>
          <w:b/>
          <w:bCs/>
          <w:sz w:val="24"/>
          <w:szCs w:val="24"/>
          <w:lang w:val="uk-UA"/>
        </w:rPr>
      </w:pPr>
    </w:p>
    <w:p w14:paraId="2A31E72F" w14:textId="77777777" w:rsidR="00E4308F" w:rsidRDefault="00E4308F" w:rsidP="001165DC">
      <w:pPr>
        <w:spacing w:after="0" w:line="240" w:lineRule="auto"/>
        <w:jc w:val="right"/>
        <w:rPr>
          <w:rFonts w:ascii="Times New Roman" w:hAnsi="Times New Roman"/>
          <w:b/>
          <w:bCs/>
          <w:sz w:val="24"/>
          <w:szCs w:val="24"/>
          <w:lang w:val="uk-UA"/>
        </w:rPr>
      </w:pPr>
    </w:p>
    <w:p w14:paraId="577EAE92" w14:textId="77777777" w:rsidR="00E4308F" w:rsidRDefault="00E4308F" w:rsidP="001165DC">
      <w:pPr>
        <w:spacing w:after="0" w:line="240" w:lineRule="auto"/>
        <w:jc w:val="right"/>
        <w:rPr>
          <w:rFonts w:ascii="Times New Roman" w:hAnsi="Times New Roman"/>
          <w:b/>
          <w:bCs/>
          <w:sz w:val="24"/>
          <w:szCs w:val="24"/>
          <w:lang w:val="uk-UA"/>
        </w:rPr>
      </w:pPr>
    </w:p>
    <w:p w14:paraId="31FBEF3B" w14:textId="77777777" w:rsidR="00E4308F" w:rsidRDefault="00E4308F" w:rsidP="001165DC">
      <w:pPr>
        <w:spacing w:after="0" w:line="240" w:lineRule="auto"/>
        <w:jc w:val="right"/>
        <w:rPr>
          <w:rFonts w:ascii="Times New Roman" w:hAnsi="Times New Roman"/>
          <w:b/>
          <w:bCs/>
          <w:sz w:val="24"/>
          <w:szCs w:val="24"/>
          <w:lang w:val="uk-UA"/>
        </w:rPr>
      </w:pPr>
    </w:p>
    <w:p w14:paraId="29157C42" w14:textId="77777777" w:rsidR="00E4308F" w:rsidRDefault="00E4308F" w:rsidP="001165DC">
      <w:pPr>
        <w:spacing w:after="0" w:line="240" w:lineRule="auto"/>
        <w:jc w:val="right"/>
        <w:rPr>
          <w:rFonts w:ascii="Times New Roman" w:hAnsi="Times New Roman"/>
          <w:b/>
          <w:bCs/>
          <w:sz w:val="24"/>
          <w:szCs w:val="24"/>
          <w:lang w:val="uk-UA"/>
        </w:rPr>
      </w:pPr>
    </w:p>
    <w:p w14:paraId="384CB0F1" w14:textId="77777777" w:rsidR="00E4308F" w:rsidRDefault="00E4308F" w:rsidP="001165DC">
      <w:pPr>
        <w:spacing w:after="0" w:line="240" w:lineRule="auto"/>
        <w:jc w:val="right"/>
        <w:rPr>
          <w:rFonts w:ascii="Times New Roman" w:hAnsi="Times New Roman"/>
          <w:b/>
          <w:bCs/>
          <w:sz w:val="24"/>
          <w:szCs w:val="24"/>
          <w:lang w:val="uk-UA"/>
        </w:rPr>
      </w:pPr>
    </w:p>
    <w:p w14:paraId="712CD388" w14:textId="77777777" w:rsidR="00E4308F" w:rsidRDefault="00E4308F" w:rsidP="001165DC">
      <w:pPr>
        <w:spacing w:after="0" w:line="240" w:lineRule="auto"/>
        <w:jc w:val="right"/>
        <w:rPr>
          <w:rFonts w:ascii="Times New Roman" w:hAnsi="Times New Roman"/>
          <w:b/>
          <w:bCs/>
          <w:sz w:val="24"/>
          <w:szCs w:val="24"/>
          <w:lang w:val="uk-UA"/>
        </w:rPr>
      </w:pPr>
    </w:p>
    <w:p w14:paraId="5FBBFB45" w14:textId="77777777" w:rsidR="00E4308F" w:rsidRDefault="00E4308F" w:rsidP="001165DC">
      <w:pPr>
        <w:spacing w:after="0" w:line="240" w:lineRule="auto"/>
        <w:jc w:val="right"/>
        <w:rPr>
          <w:rFonts w:ascii="Times New Roman" w:hAnsi="Times New Roman"/>
          <w:b/>
          <w:bCs/>
          <w:sz w:val="24"/>
          <w:szCs w:val="24"/>
          <w:lang w:val="uk-UA"/>
        </w:rPr>
      </w:pPr>
    </w:p>
    <w:p w14:paraId="49A37170" w14:textId="77777777" w:rsidR="00E4308F" w:rsidRDefault="00E4308F" w:rsidP="001165DC">
      <w:pPr>
        <w:spacing w:after="0" w:line="240" w:lineRule="auto"/>
        <w:jc w:val="right"/>
        <w:rPr>
          <w:rFonts w:ascii="Times New Roman" w:hAnsi="Times New Roman"/>
          <w:b/>
          <w:bCs/>
          <w:sz w:val="24"/>
          <w:szCs w:val="24"/>
          <w:lang w:val="uk-UA"/>
        </w:rPr>
      </w:pPr>
    </w:p>
    <w:p w14:paraId="1E43BAB1" w14:textId="77777777" w:rsidR="00E4308F" w:rsidRDefault="00E4308F" w:rsidP="001165DC">
      <w:pPr>
        <w:spacing w:after="0" w:line="240" w:lineRule="auto"/>
        <w:jc w:val="right"/>
        <w:rPr>
          <w:rFonts w:ascii="Times New Roman" w:hAnsi="Times New Roman"/>
          <w:b/>
          <w:bCs/>
          <w:sz w:val="24"/>
          <w:szCs w:val="24"/>
          <w:lang w:val="uk-UA"/>
        </w:rPr>
      </w:pPr>
    </w:p>
    <w:p w14:paraId="275DEC72" w14:textId="77777777" w:rsidR="00E4308F" w:rsidRDefault="00E4308F" w:rsidP="001165DC">
      <w:pPr>
        <w:spacing w:after="0" w:line="240" w:lineRule="auto"/>
        <w:jc w:val="right"/>
        <w:rPr>
          <w:rFonts w:ascii="Times New Roman" w:hAnsi="Times New Roman"/>
          <w:b/>
          <w:bCs/>
          <w:sz w:val="24"/>
          <w:szCs w:val="24"/>
          <w:lang w:val="uk-UA"/>
        </w:rPr>
      </w:pPr>
    </w:p>
    <w:p w14:paraId="5944AA94" w14:textId="77777777" w:rsidR="00E4308F" w:rsidRDefault="00E4308F" w:rsidP="001165DC">
      <w:pPr>
        <w:spacing w:after="0" w:line="240" w:lineRule="auto"/>
        <w:jc w:val="right"/>
        <w:rPr>
          <w:rFonts w:ascii="Times New Roman" w:hAnsi="Times New Roman"/>
          <w:b/>
          <w:bCs/>
          <w:sz w:val="24"/>
          <w:szCs w:val="24"/>
          <w:lang w:val="uk-UA"/>
        </w:rPr>
      </w:pPr>
    </w:p>
    <w:p w14:paraId="3A50CF73" w14:textId="77777777" w:rsidR="00E4308F" w:rsidRDefault="00E4308F" w:rsidP="001165DC">
      <w:pPr>
        <w:spacing w:after="0" w:line="240" w:lineRule="auto"/>
        <w:jc w:val="right"/>
        <w:rPr>
          <w:rFonts w:ascii="Times New Roman" w:hAnsi="Times New Roman"/>
          <w:b/>
          <w:bCs/>
          <w:sz w:val="24"/>
          <w:szCs w:val="24"/>
          <w:lang w:val="uk-UA"/>
        </w:rPr>
      </w:pPr>
    </w:p>
    <w:p w14:paraId="493346E5" w14:textId="77777777" w:rsidR="00E4308F" w:rsidRDefault="00E4308F" w:rsidP="001165DC">
      <w:pPr>
        <w:spacing w:after="0" w:line="240" w:lineRule="auto"/>
        <w:jc w:val="right"/>
        <w:rPr>
          <w:rFonts w:ascii="Times New Roman" w:hAnsi="Times New Roman"/>
          <w:b/>
          <w:bCs/>
          <w:sz w:val="24"/>
          <w:szCs w:val="24"/>
          <w:lang w:val="uk-UA"/>
        </w:rPr>
      </w:pPr>
    </w:p>
    <w:p w14:paraId="4F338A0B" w14:textId="77777777" w:rsidR="00E4308F" w:rsidRDefault="00E4308F" w:rsidP="001165DC">
      <w:pPr>
        <w:spacing w:after="0" w:line="240" w:lineRule="auto"/>
        <w:jc w:val="right"/>
        <w:rPr>
          <w:rFonts w:ascii="Times New Roman" w:hAnsi="Times New Roman"/>
          <w:b/>
          <w:bCs/>
          <w:sz w:val="24"/>
          <w:szCs w:val="24"/>
          <w:lang w:val="uk-UA"/>
        </w:rPr>
      </w:pPr>
      <w:bookmarkStart w:id="1" w:name="_GoBack"/>
      <w:bookmarkEnd w:id="1"/>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CE7233">
      <w:pPr>
        <w:spacing w:after="0" w:line="240" w:lineRule="auto"/>
        <w:rPr>
          <w:rFonts w:ascii="Times New Roman" w:hAnsi="Times New Roman"/>
          <w:b/>
          <w:bCs/>
          <w:sz w:val="24"/>
          <w:szCs w:val="24"/>
          <w:lang w:val="uk-UA"/>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7805540C" w:rsidR="001165DC" w:rsidRPr="00CE7233" w:rsidRDefault="001165DC" w:rsidP="001165DC">
      <w:pPr>
        <w:spacing w:after="0" w:line="240" w:lineRule="auto"/>
        <w:ind w:left="-426" w:right="-284" w:firstLine="426"/>
        <w:rPr>
          <w:rFonts w:ascii="Times New Roman" w:hAnsi="Times New Roman"/>
          <w:sz w:val="16"/>
          <w:szCs w:val="16"/>
          <w:lang w:val="uk-UA"/>
        </w:rPr>
        <w:sectPr w:rsidR="001165DC" w:rsidRPr="00CE7233"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CE7233">
        <w:rPr>
          <w:rFonts w:ascii="Times New Roman" w:hAnsi="Times New Roman"/>
          <w:sz w:val="16"/>
          <w:szCs w:val="16"/>
        </w:rPr>
        <w:t xml:space="preserve">         (ініціали та пр</w:t>
      </w:r>
      <w:r w:rsidR="00CE7233">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3256E2ED" w14:textId="77777777" w:rsidR="001165DC" w:rsidRDefault="001165DC" w:rsidP="00CE7233">
      <w:pPr>
        <w:spacing w:after="0" w:line="240" w:lineRule="auto"/>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7EBF3" w14:textId="77777777" w:rsidR="000E0D25" w:rsidRDefault="000E0D25">
      <w:pPr>
        <w:spacing w:after="0" w:line="240" w:lineRule="auto"/>
      </w:pPr>
      <w:r>
        <w:separator/>
      </w:r>
    </w:p>
  </w:endnote>
  <w:endnote w:type="continuationSeparator" w:id="0">
    <w:p w14:paraId="6CE7C173" w14:textId="77777777" w:rsidR="000E0D25" w:rsidRDefault="000E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4308F">
      <w:rPr>
        <w:rStyle w:val="af5"/>
        <w:noProof/>
      </w:rPr>
      <w:t>25</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61A70" w14:textId="77777777" w:rsidR="000E0D25" w:rsidRDefault="000E0D25">
      <w:pPr>
        <w:spacing w:after="0" w:line="240" w:lineRule="auto"/>
      </w:pPr>
      <w:r>
        <w:separator/>
      </w:r>
    </w:p>
  </w:footnote>
  <w:footnote w:type="continuationSeparator" w:id="0">
    <w:p w14:paraId="1ACD0E94" w14:textId="77777777" w:rsidR="000E0D25" w:rsidRDefault="000E0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B6238"/>
    <w:multiLevelType w:val="hybridMultilevel"/>
    <w:tmpl w:val="1D629A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
  </w:num>
  <w:num w:numId="4">
    <w:abstractNumId w:val="31"/>
  </w:num>
  <w:num w:numId="5">
    <w:abstractNumId w:val="45"/>
  </w:num>
  <w:num w:numId="6">
    <w:abstractNumId w:val="16"/>
  </w:num>
  <w:num w:numId="7">
    <w:abstractNumId w:val="41"/>
  </w:num>
  <w:num w:numId="8">
    <w:abstractNumId w:val="18"/>
  </w:num>
  <w:num w:numId="9">
    <w:abstractNumId w:val="20"/>
  </w:num>
  <w:num w:numId="10">
    <w:abstractNumId w:val="46"/>
  </w:num>
  <w:num w:numId="11">
    <w:abstractNumId w:val="11"/>
  </w:num>
  <w:num w:numId="12">
    <w:abstractNumId w:val="35"/>
  </w:num>
  <w:num w:numId="13">
    <w:abstractNumId w:val="13"/>
  </w:num>
  <w:num w:numId="14">
    <w:abstractNumId w:val="38"/>
  </w:num>
  <w:num w:numId="15">
    <w:abstractNumId w:val="10"/>
  </w:num>
  <w:num w:numId="16">
    <w:abstractNumId w:val="15"/>
  </w:num>
  <w:num w:numId="17">
    <w:abstractNumId w:val="10"/>
    <w:lvlOverride w:ilvl="0">
      <w:startOverride w:val="1"/>
    </w:lvlOverride>
  </w:num>
  <w:num w:numId="18">
    <w:abstractNumId w:val="27"/>
  </w:num>
  <w:num w:numId="19">
    <w:abstractNumId w:val="44"/>
  </w:num>
  <w:num w:numId="20">
    <w:abstractNumId w:val="25"/>
  </w:num>
  <w:num w:numId="21">
    <w:abstractNumId w:val="12"/>
  </w:num>
  <w:num w:numId="22">
    <w:abstractNumId w:val="30"/>
  </w:num>
  <w:num w:numId="23">
    <w:abstractNumId w:val="34"/>
  </w:num>
  <w:num w:numId="24">
    <w:abstractNumId w:val="7"/>
  </w:num>
  <w:num w:numId="25">
    <w:abstractNumId w:val="9"/>
  </w:num>
  <w:num w:numId="26">
    <w:abstractNumId w:val="39"/>
  </w:num>
  <w:num w:numId="27">
    <w:abstractNumId w:val="21"/>
  </w:num>
  <w:num w:numId="28">
    <w:abstractNumId w:val="29"/>
  </w:num>
  <w:num w:numId="29">
    <w:abstractNumId w:val="23"/>
  </w:num>
  <w:num w:numId="30">
    <w:abstractNumId w:val="5"/>
  </w:num>
  <w:num w:numId="31">
    <w:abstractNumId w:val="0"/>
  </w:num>
  <w:num w:numId="32">
    <w:abstractNumId w:val="32"/>
  </w:num>
  <w:num w:numId="33">
    <w:abstractNumId w:val="40"/>
  </w:num>
  <w:num w:numId="34">
    <w:abstractNumId w:val="24"/>
  </w:num>
  <w:num w:numId="35">
    <w:abstractNumId w:val="6"/>
  </w:num>
  <w:num w:numId="36">
    <w:abstractNumId w:val="4"/>
  </w:num>
  <w:num w:numId="37">
    <w:abstractNumId w:val="28"/>
  </w:num>
  <w:num w:numId="38">
    <w:abstractNumId w:val="42"/>
  </w:num>
  <w:num w:numId="39">
    <w:abstractNumId w:val="33"/>
  </w:num>
  <w:num w:numId="40">
    <w:abstractNumId w:val="19"/>
  </w:num>
  <w:num w:numId="41">
    <w:abstractNumId w:val="36"/>
  </w:num>
  <w:num w:numId="42">
    <w:abstractNumId w:val="37"/>
  </w:num>
  <w:num w:numId="43">
    <w:abstractNumId w:val="26"/>
  </w:num>
  <w:num w:numId="44">
    <w:abstractNumId w:val="14"/>
  </w:num>
  <w:num w:numId="45">
    <w:abstractNumId w:val="1"/>
  </w:num>
  <w:num w:numId="46">
    <w:abstractNumId w:val="43"/>
  </w:num>
  <w:num w:numId="47">
    <w:abstractNumId w:val="8"/>
  </w:num>
  <w:num w:numId="4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0E0D25"/>
    <w:rsid w:val="00105394"/>
    <w:rsid w:val="001151D2"/>
    <w:rsid w:val="001165DC"/>
    <w:rsid w:val="00121488"/>
    <w:rsid w:val="00127A6C"/>
    <w:rsid w:val="00154879"/>
    <w:rsid w:val="00155F7D"/>
    <w:rsid w:val="00161284"/>
    <w:rsid w:val="00164776"/>
    <w:rsid w:val="00180555"/>
    <w:rsid w:val="001821B1"/>
    <w:rsid w:val="00185CD0"/>
    <w:rsid w:val="001B5F21"/>
    <w:rsid w:val="001C667B"/>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E672D"/>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D338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233"/>
    <w:rsid w:val="00CE7D1C"/>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4308F"/>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CE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022CE-F61F-4A4A-8711-8CDA9385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12946</Words>
  <Characters>73794</Characters>
  <Application>Microsoft Office Word</Application>
  <DocSecurity>0</DocSecurity>
  <Lines>614</Lines>
  <Paragraphs>173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86567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12</cp:revision>
  <dcterms:created xsi:type="dcterms:W3CDTF">2023-09-04T12:51:00Z</dcterms:created>
  <dcterms:modified xsi:type="dcterms:W3CDTF">2024-02-16T14:17:00Z</dcterms:modified>
</cp:coreProperties>
</file>