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18" w:rsidRDefault="00DE6C18">
      <w:pPr>
        <w:spacing w:after="0" w:line="240" w:lineRule="auto"/>
        <w:ind w:left="4962"/>
        <w:jc w:val="right"/>
        <w:rPr>
          <w:rFonts w:ascii="Times New Roman" w:hAnsi="Times New Roman" w:cs="Times New Roman"/>
          <w:i/>
          <w:sz w:val="18"/>
          <w:szCs w:val="18"/>
        </w:rPr>
      </w:pPr>
      <w:r>
        <w:rPr>
          <w:rFonts w:ascii="Times New Roman" w:hAnsi="Times New Roman" w:cs="Times New Roman"/>
          <w:b/>
          <w:i/>
          <w:color w:val="4A86E8"/>
          <w:sz w:val="20"/>
          <w:szCs w:val="20"/>
        </w:rPr>
        <w:t xml:space="preserve">Обґрунтування підстави застосування виключення за пп. 5 п. 13 Особливостей: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DE6C18" w:rsidRPr="00D84E30" w:rsidRDefault="00DE6C18">
      <w:pPr>
        <w:spacing w:after="0" w:line="240" w:lineRule="auto"/>
        <w:ind w:left="4962"/>
        <w:jc w:val="right"/>
        <w:rPr>
          <w:rFonts w:ascii="Times New Roman" w:hAnsi="Times New Roman" w:cs="Times New Roman"/>
          <w:sz w:val="18"/>
          <w:szCs w:val="18"/>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p>
    <w:p w:rsidR="00DE6C18" w:rsidRDefault="00DE6C18">
      <w:pPr>
        <w:spacing w:after="0" w:line="240" w:lineRule="auto"/>
        <w:ind w:left="4962"/>
        <w:rPr>
          <w:rFonts w:ascii="Times New Roman" w:hAnsi="Times New Roman" w:cs="Times New Roman"/>
          <w:b/>
          <w:i/>
          <w:color w:val="4A86E8"/>
          <w:sz w:val="20"/>
          <w:szCs w:val="20"/>
        </w:rPr>
      </w:pPr>
    </w:p>
    <w:p w:rsidR="00DE6C18" w:rsidRDefault="00DE6C18">
      <w:pPr>
        <w:spacing w:after="0" w:line="240" w:lineRule="auto"/>
        <w:jc w:val="center"/>
        <w:rPr>
          <w:rFonts w:ascii="Times New Roman" w:hAnsi="Times New Roman" w:cs="Times New Roman"/>
          <w:b/>
          <w:sz w:val="20"/>
          <w:szCs w:val="20"/>
        </w:rPr>
      </w:pPr>
    </w:p>
    <w:p w:rsidR="00DE6C18" w:rsidRDefault="00DE6C18" w:rsidP="00FF7EF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«ЗАТВЕРДЖЕНО» / </w:t>
      </w:r>
      <w:r>
        <w:rPr>
          <w:rFonts w:ascii="Times New Roman" w:hAnsi="Times New Roman" w:cs="Times New Roman"/>
          <w:b/>
          <w:sz w:val="24"/>
          <w:szCs w:val="24"/>
        </w:rPr>
        <w:t>«ПОГОДЖЕНО»</w:t>
      </w:r>
    </w:p>
    <w:p w:rsidR="00DE6C18" w:rsidRDefault="00DE6C18" w:rsidP="00FF7EF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Уповноважена особа</w:t>
      </w:r>
    </w:p>
    <w:p w:rsidR="00DE6C18" w:rsidRPr="004A3257" w:rsidRDefault="00DE6C18" w:rsidP="00FF7EF3">
      <w:pPr>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Тернопільської</w:t>
      </w:r>
      <w:r w:rsidRPr="004A3257">
        <w:rPr>
          <w:rFonts w:ascii="Times New Roman" w:hAnsi="Times New Roman" w:cs="Times New Roman"/>
          <w:i/>
          <w:color w:val="000000"/>
          <w:sz w:val="24"/>
          <w:szCs w:val="24"/>
        </w:rPr>
        <w:t xml:space="preserve"> митниці</w:t>
      </w:r>
    </w:p>
    <w:p w:rsidR="00DE6C18" w:rsidRDefault="00DE6C18" w:rsidP="00FF7EF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Юрій НАЙЧУК</w:t>
      </w:r>
    </w:p>
    <w:p w:rsidR="00DE6C18" w:rsidRDefault="00DE6C18" w:rsidP="00FF7EF3">
      <w:pPr>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                                                           22.01</w:t>
      </w:r>
      <w:r w:rsidRPr="00205D77">
        <w:rPr>
          <w:rFonts w:ascii="Times New Roman" w:hAnsi="Times New Roman" w:cs="Times New Roman"/>
          <w:b/>
          <w:color w:val="000000"/>
          <w:sz w:val="24"/>
          <w:szCs w:val="24"/>
        </w:rPr>
        <w:t>.202</w:t>
      </w:r>
      <w:r>
        <w:rPr>
          <w:rFonts w:ascii="Times New Roman" w:hAnsi="Times New Roman" w:cs="Times New Roman"/>
          <w:b/>
          <w:color w:val="000000"/>
          <w:sz w:val="24"/>
          <w:szCs w:val="24"/>
        </w:rPr>
        <w:t>4</w:t>
      </w:r>
    </w:p>
    <w:p w:rsidR="00DE6C18" w:rsidRDefault="00DE6C18">
      <w:pPr>
        <w:spacing w:after="0" w:line="240" w:lineRule="auto"/>
        <w:jc w:val="right"/>
        <w:rPr>
          <w:rFonts w:ascii="Times New Roman" w:hAnsi="Times New Roman" w:cs="Times New Roman"/>
          <w:b/>
          <w:sz w:val="24"/>
          <w:szCs w:val="24"/>
        </w:rPr>
      </w:pPr>
    </w:p>
    <w:p w:rsidR="00DE6C18" w:rsidRDefault="00DE6C18">
      <w:pPr>
        <w:spacing w:after="0" w:line="240" w:lineRule="auto"/>
        <w:jc w:val="center"/>
        <w:rPr>
          <w:rFonts w:ascii="Times New Roman" w:hAnsi="Times New Roman" w:cs="Times New Roman"/>
          <w:b/>
          <w:color w:val="000000"/>
          <w:sz w:val="24"/>
          <w:szCs w:val="24"/>
        </w:rPr>
      </w:pPr>
    </w:p>
    <w:p w:rsidR="00DE6C18" w:rsidRDefault="00DE6C18">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ОБҐРУНТУВАННЯ ПІДСТАВИ</w:t>
      </w:r>
    </w:p>
    <w:p w:rsidR="00DE6C18" w:rsidRPr="0021606C" w:rsidRDefault="00DE6C18">
      <w:pPr>
        <w:spacing w:after="0" w:line="240" w:lineRule="auto"/>
        <w:jc w:val="center"/>
        <w:rPr>
          <w:rFonts w:ascii="Times New Roman" w:hAnsi="Times New Roman" w:cs="Times New Roman"/>
          <w:color w:val="000000"/>
          <w:sz w:val="20"/>
          <w:szCs w:val="20"/>
        </w:rPr>
      </w:pPr>
      <w:r w:rsidRPr="0021606C">
        <w:rPr>
          <w:rFonts w:ascii="Times New Roman" w:hAnsi="Times New Roman" w:cs="Times New Roman"/>
          <w:color w:val="000000"/>
          <w:sz w:val="20"/>
          <w:szCs w:val="20"/>
        </w:rPr>
        <w:t>для здійснення закупівлі</w:t>
      </w:r>
      <w:r w:rsidRPr="0021606C">
        <w:rPr>
          <w:rFonts w:ascii="Times New Roman" w:hAnsi="Times New Roman" w:cs="Times New Roman"/>
          <w:sz w:val="20"/>
          <w:szCs w:val="20"/>
        </w:rPr>
        <w:t xml:space="preserve"> </w:t>
      </w:r>
      <w:r w:rsidRPr="0021606C">
        <w:rPr>
          <w:rFonts w:ascii="Times New Roman" w:hAnsi="Times New Roman" w:cs="Times New Roman"/>
          <w:color w:val="000000"/>
          <w:sz w:val="20"/>
          <w:szCs w:val="20"/>
        </w:rPr>
        <w:t>згідно з</w:t>
      </w:r>
      <w:r w:rsidRPr="0021606C">
        <w:rPr>
          <w:rFonts w:ascii="Times New Roman" w:hAnsi="Times New Roman" w:cs="Times New Roman"/>
          <w:b/>
          <w:color w:val="000000"/>
          <w:sz w:val="20"/>
          <w:szCs w:val="20"/>
        </w:rPr>
        <w:t xml:space="preserve"> підпунктом 5 пункту 13 Особливостей</w:t>
      </w:r>
      <w:r w:rsidRPr="0021606C">
        <w:rPr>
          <w:rFonts w:ascii="Times New Roman" w:hAnsi="Times New Roman" w:cs="Times New Roman"/>
          <w:color w:val="000000"/>
          <w:sz w:val="20"/>
          <w:szCs w:val="2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Pr>
          <w:rFonts w:ascii="Times New Roman" w:hAnsi="Times New Roman" w:cs="Times New Roman"/>
          <w:color w:val="000000"/>
          <w:sz w:val="20"/>
          <w:szCs w:val="20"/>
        </w:rPr>
        <w:t xml:space="preserve"> КМУ</w:t>
      </w:r>
      <w:r w:rsidRPr="0021606C">
        <w:rPr>
          <w:rFonts w:ascii="Times New Roman" w:hAnsi="Times New Roman" w:cs="Times New Roman"/>
          <w:color w:val="000000"/>
          <w:sz w:val="20"/>
          <w:szCs w:val="20"/>
        </w:rPr>
        <w:t xml:space="preserve"> від 12.10.2022 № 1178 (далі — Особливості)</w:t>
      </w:r>
    </w:p>
    <w:p w:rsidR="00DE6C18" w:rsidRPr="0021606C" w:rsidRDefault="00DE6C18">
      <w:pPr>
        <w:spacing w:after="0" w:line="240" w:lineRule="auto"/>
        <w:jc w:val="center"/>
        <w:rPr>
          <w:rFonts w:ascii="Times New Roman" w:hAnsi="Times New Roman" w:cs="Times New Roman"/>
          <w:sz w:val="20"/>
          <w:szCs w:val="20"/>
        </w:rPr>
      </w:pPr>
    </w:p>
    <w:p w:rsidR="00DE6C18" w:rsidRPr="0021606C" w:rsidRDefault="00DE6C18" w:rsidP="00410E34">
      <w:pPr>
        <w:spacing w:after="0" w:line="240" w:lineRule="auto"/>
        <w:jc w:val="both"/>
        <w:rPr>
          <w:rFonts w:ascii="Times New Roman" w:hAnsi="Times New Roman" w:cs="Times New Roman"/>
          <w:b/>
          <w:sz w:val="20"/>
          <w:szCs w:val="20"/>
        </w:rPr>
      </w:pPr>
      <w:r w:rsidRPr="0021606C">
        <w:rPr>
          <w:rFonts w:ascii="Times New Roman" w:hAnsi="Times New Roman" w:cs="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DE6C18" w:rsidRPr="0021606C" w:rsidRDefault="00DE6C18" w:rsidP="00410E34">
      <w:pPr>
        <w:spacing w:after="0" w:line="240" w:lineRule="auto"/>
        <w:jc w:val="both"/>
        <w:rPr>
          <w:rFonts w:ascii="Times New Roman" w:hAnsi="Times New Roman" w:cs="Times New Roman"/>
          <w:b/>
          <w:sz w:val="20"/>
          <w:szCs w:val="20"/>
        </w:rPr>
      </w:pPr>
    </w:p>
    <w:p w:rsidR="00DE6C18" w:rsidRPr="0021606C" w:rsidRDefault="00DE6C18" w:rsidP="00410E34">
      <w:pPr>
        <w:spacing w:after="0" w:line="240" w:lineRule="auto"/>
        <w:jc w:val="both"/>
        <w:rPr>
          <w:rFonts w:ascii="Times New Roman" w:hAnsi="Times New Roman" w:cs="Times New Roman"/>
          <w:i/>
          <w:color w:val="000000"/>
          <w:sz w:val="20"/>
          <w:szCs w:val="20"/>
        </w:rPr>
      </w:pPr>
      <w:r w:rsidRPr="0021606C">
        <w:rPr>
          <w:rFonts w:ascii="Times New Roman" w:hAnsi="Times New Roman" w:cs="Times New Roman"/>
          <w:sz w:val="20"/>
          <w:szCs w:val="20"/>
        </w:rPr>
        <w:t xml:space="preserve">Тернопільська митниця, </w:t>
      </w:r>
      <w:smartTag w:uri="urn:schemas-microsoft-com:office:smarttags" w:element="metricconverter">
        <w:smartTagPr>
          <w:attr w:name="ProductID" w:val="46004, м"/>
        </w:smartTagPr>
        <w:r w:rsidRPr="0021606C">
          <w:rPr>
            <w:rFonts w:ascii="Times New Roman" w:hAnsi="Times New Roman" w:cs="Times New Roman"/>
            <w:sz w:val="20"/>
            <w:szCs w:val="20"/>
          </w:rPr>
          <w:t>46004, м</w:t>
        </w:r>
      </w:smartTag>
      <w:r w:rsidRPr="0021606C">
        <w:rPr>
          <w:rFonts w:ascii="Times New Roman" w:hAnsi="Times New Roman" w:cs="Times New Roman"/>
          <w:sz w:val="20"/>
          <w:szCs w:val="20"/>
        </w:rPr>
        <w:t xml:space="preserve">. Тернопіль, вул. Текстильна , 38, код ЄДРПОУ </w:t>
      </w:r>
      <w:r w:rsidRPr="0021606C">
        <w:rPr>
          <w:rStyle w:val="definitionstext"/>
          <w:rFonts w:ascii="Times New Roman" w:hAnsi="Times New Roman"/>
          <w:sz w:val="20"/>
          <w:szCs w:val="20"/>
        </w:rPr>
        <w:t>43985576, Орган державної влади, місцевого самоврядування або правоохоронний орган</w:t>
      </w:r>
      <w:r w:rsidRPr="0021606C">
        <w:rPr>
          <w:rFonts w:ascii="Times New Roman" w:hAnsi="Times New Roman" w:cs="Times New Roman"/>
          <w:b/>
          <w:sz w:val="20"/>
          <w:szCs w:val="20"/>
        </w:rPr>
        <w:t>.</w:t>
      </w:r>
    </w:p>
    <w:p w:rsidR="00DE6C18" w:rsidRPr="0021606C" w:rsidRDefault="00DE6C18">
      <w:pPr>
        <w:spacing w:before="280" w:after="280" w:line="240" w:lineRule="auto"/>
        <w:jc w:val="both"/>
        <w:rPr>
          <w:rFonts w:ascii="Times New Roman" w:hAnsi="Times New Roman" w:cs="Times New Roman"/>
          <w:sz w:val="20"/>
          <w:szCs w:val="20"/>
        </w:rPr>
      </w:pPr>
      <w:r w:rsidRPr="0021606C">
        <w:rPr>
          <w:rFonts w:ascii="Times New Roman" w:hAnsi="Times New Roman" w:cs="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1606C">
        <w:rPr>
          <w:rFonts w:ascii="Times New Roman" w:hAnsi="Times New Roman" w:cs="Times New Roman"/>
          <w:sz w:val="20"/>
          <w:szCs w:val="20"/>
        </w:rPr>
        <w:t xml:space="preserve"> </w:t>
      </w:r>
    </w:p>
    <w:p w:rsidR="00DE6C18" w:rsidRPr="0021606C" w:rsidRDefault="00DE6C18">
      <w:pPr>
        <w:spacing w:before="280" w:after="280" w:line="240" w:lineRule="auto"/>
        <w:jc w:val="both"/>
        <w:rPr>
          <w:rFonts w:ascii="Times New Roman" w:hAnsi="Times New Roman" w:cs="Times New Roman"/>
          <w:b/>
          <w:sz w:val="20"/>
          <w:szCs w:val="20"/>
        </w:rPr>
      </w:pPr>
      <w:r>
        <w:rPr>
          <w:rFonts w:ascii="Times New Roman" w:hAnsi="Times New Roman" w:cs="Times New Roman"/>
          <w:sz w:val="20"/>
          <w:szCs w:val="20"/>
        </w:rPr>
        <w:t>Послуги телефонного зв’язку, к</w:t>
      </w:r>
      <w:r w:rsidRPr="0021606C">
        <w:rPr>
          <w:rFonts w:ascii="Times New Roman" w:hAnsi="Times New Roman" w:cs="Times New Roman"/>
          <w:sz w:val="20"/>
          <w:szCs w:val="20"/>
        </w:rPr>
        <w:t xml:space="preserve">од ДК: </w:t>
      </w:r>
      <w:r w:rsidRPr="0021606C">
        <w:rPr>
          <w:rStyle w:val="key"/>
          <w:rFonts w:ascii="Times New Roman" w:hAnsi="Times New Roman"/>
          <w:sz w:val="20"/>
          <w:szCs w:val="20"/>
        </w:rPr>
        <w:t>021:2015:</w:t>
      </w:r>
      <w:r w:rsidRPr="0021606C">
        <w:rPr>
          <w:rFonts w:ascii="Times New Roman" w:hAnsi="Times New Roman" w:cs="Times New Roman"/>
          <w:sz w:val="20"/>
          <w:szCs w:val="20"/>
        </w:rPr>
        <w:t xml:space="preserve"> 64</w:t>
      </w:r>
      <w:r>
        <w:rPr>
          <w:rFonts w:ascii="Times New Roman" w:hAnsi="Times New Roman" w:cs="Times New Roman"/>
          <w:sz w:val="20"/>
          <w:szCs w:val="20"/>
        </w:rPr>
        <w:t>210000-1</w:t>
      </w:r>
      <w:r w:rsidRPr="0021606C">
        <w:rPr>
          <w:rStyle w:val="valignt"/>
          <w:rFonts w:ascii="Times New Roman" w:hAnsi="Times New Roman"/>
          <w:sz w:val="20"/>
          <w:szCs w:val="20"/>
        </w:rPr>
        <w:t xml:space="preserve"> </w:t>
      </w:r>
      <w:r>
        <w:rPr>
          <w:rStyle w:val="valignt"/>
          <w:rFonts w:ascii="Times New Roman" w:hAnsi="Times New Roman"/>
          <w:sz w:val="20"/>
          <w:szCs w:val="20"/>
        </w:rPr>
        <w:t>Послуги телефонного зв’язку та передачі даних</w:t>
      </w:r>
    </w:p>
    <w:p w:rsidR="00DE6C18" w:rsidRPr="0021606C" w:rsidRDefault="00DE6C18">
      <w:pPr>
        <w:spacing w:before="280" w:after="280" w:line="240" w:lineRule="auto"/>
        <w:jc w:val="both"/>
        <w:rPr>
          <w:rFonts w:ascii="Times New Roman" w:hAnsi="Times New Roman" w:cs="Times New Roman"/>
          <w:sz w:val="20"/>
          <w:szCs w:val="20"/>
        </w:rPr>
      </w:pPr>
      <w:r w:rsidRPr="0021606C">
        <w:rPr>
          <w:rFonts w:ascii="Times New Roman" w:hAnsi="Times New Roman" w:cs="Times New Roman"/>
          <w:b/>
          <w:sz w:val="20"/>
          <w:szCs w:val="20"/>
        </w:rPr>
        <w:t>Вид та ідентифікатор процедури закупівлі (у разі наявності):</w:t>
      </w:r>
      <w:r w:rsidRPr="0021606C">
        <w:rPr>
          <w:rFonts w:ascii="Times New Roman" w:hAnsi="Times New Roman" w:cs="Times New Roman"/>
          <w:sz w:val="20"/>
          <w:szCs w:val="20"/>
        </w:rPr>
        <w:t xml:space="preserve"> закупівля послуг.</w:t>
      </w:r>
    </w:p>
    <w:p w:rsidR="00DE6C18" w:rsidRPr="0021606C" w:rsidRDefault="00DE6C18">
      <w:pPr>
        <w:spacing w:before="280" w:after="280" w:line="240" w:lineRule="auto"/>
        <w:jc w:val="both"/>
        <w:rPr>
          <w:rFonts w:ascii="Times New Roman" w:hAnsi="Times New Roman" w:cs="Times New Roman"/>
          <w:sz w:val="20"/>
          <w:szCs w:val="20"/>
        </w:rPr>
      </w:pPr>
      <w:r w:rsidRPr="0021606C">
        <w:rPr>
          <w:rFonts w:ascii="Times New Roman" w:hAnsi="Times New Roman" w:cs="Times New Roman"/>
          <w:b/>
          <w:sz w:val="20"/>
          <w:szCs w:val="20"/>
        </w:rPr>
        <w:t>Розмір бюджетного призначення:</w:t>
      </w:r>
      <w:r w:rsidRPr="0021606C">
        <w:rPr>
          <w:rFonts w:ascii="Times New Roman" w:hAnsi="Times New Roman" w:cs="Times New Roman"/>
          <w:sz w:val="20"/>
          <w:szCs w:val="20"/>
        </w:rPr>
        <w:t xml:space="preserve"> </w:t>
      </w:r>
      <w:r>
        <w:rPr>
          <w:rFonts w:ascii="Times New Roman" w:hAnsi="Times New Roman" w:cs="Times New Roman"/>
          <w:sz w:val="20"/>
          <w:szCs w:val="20"/>
        </w:rPr>
        <w:t>12 720,00 грн</w:t>
      </w:r>
      <w:r w:rsidRPr="0021606C">
        <w:rPr>
          <w:rFonts w:ascii="Times New Roman" w:hAnsi="Times New Roman" w:cs="Times New Roman"/>
          <w:sz w:val="20"/>
          <w:szCs w:val="20"/>
        </w:rPr>
        <w:t xml:space="preserve"> згідно з кошторисом на 2024 рік.</w:t>
      </w:r>
    </w:p>
    <w:p w:rsidR="00DE6C18" w:rsidRPr="0021606C" w:rsidRDefault="00DE6C18" w:rsidP="00F32875">
      <w:pPr>
        <w:spacing w:after="0" w:line="240" w:lineRule="auto"/>
        <w:jc w:val="both"/>
        <w:rPr>
          <w:rFonts w:ascii="Times New Roman" w:hAnsi="Times New Roman" w:cs="Times New Roman"/>
          <w:i/>
          <w:sz w:val="20"/>
          <w:szCs w:val="20"/>
        </w:rPr>
      </w:pPr>
      <w:r w:rsidRPr="0021606C">
        <w:rPr>
          <w:rFonts w:ascii="Times New Roman" w:hAnsi="Times New Roman" w:cs="Times New Roman"/>
          <w:b/>
          <w:color w:val="000000"/>
          <w:sz w:val="20"/>
          <w:szCs w:val="20"/>
        </w:rPr>
        <w:t>Підстави для здійснення закупівлі:</w:t>
      </w:r>
      <w:r w:rsidRPr="0021606C">
        <w:rPr>
          <w:rFonts w:ascii="Times New Roman" w:hAnsi="Times New Roman" w:cs="Times New Roman"/>
          <w:b/>
          <w:sz w:val="20"/>
          <w:szCs w:val="20"/>
        </w:rPr>
        <w:t xml:space="preserve"> </w:t>
      </w:r>
      <w:r w:rsidRPr="0021606C">
        <w:rPr>
          <w:rFonts w:ascii="Times New Roman" w:hAnsi="Times New Roman" w:cs="Times New Roman"/>
          <w:i/>
          <w:sz w:val="20"/>
          <w:szCs w:val="20"/>
          <w:highlight w:val="white"/>
        </w:rPr>
        <w:t>відповідно до підпункту 5 пункту 13 Особливостей</w:t>
      </w:r>
      <w:r w:rsidRPr="0021606C">
        <w:rPr>
          <w:rFonts w:ascii="Times New Roman" w:hAnsi="Times New Roman" w:cs="Times New Roman"/>
          <w:i/>
          <w:sz w:val="20"/>
          <w:szCs w:val="20"/>
        </w:rPr>
        <w:t xml:space="preserve"> роботи, товари чи послуги можуть бути виконані, поставлені чи надані виключно певним суб’єктом господарювання в одному з таких випадків:</w:t>
      </w:r>
    </w:p>
    <w:p w:rsidR="00DE6C18" w:rsidRPr="0021606C" w:rsidRDefault="00DE6C18" w:rsidP="00F32875">
      <w:pPr>
        <w:spacing w:after="0" w:line="240" w:lineRule="auto"/>
        <w:jc w:val="both"/>
        <w:rPr>
          <w:rFonts w:ascii="Times New Roman" w:hAnsi="Times New Roman" w:cs="Times New Roman"/>
          <w:sz w:val="20"/>
          <w:szCs w:val="20"/>
        </w:rPr>
      </w:pPr>
      <w:r w:rsidRPr="0021606C">
        <w:rPr>
          <w:rFonts w:ascii="Times New Roman" w:hAnsi="Times New Roman" w:cs="Times New Roman"/>
          <w:i/>
          <w:sz w:val="20"/>
          <w:szCs w:val="20"/>
        </w:rPr>
        <w:t>відсутність конкуренції з технічних причин, яка повинна бути документально підтверджена замовником</w:t>
      </w:r>
    </w:p>
    <w:p w:rsidR="00DE6C18" w:rsidRPr="0021606C" w:rsidRDefault="00DE6C18">
      <w:pPr>
        <w:spacing w:after="0" w:line="240" w:lineRule="auto"/>
        <w:jc w:val="both"/>
        <w:rPr>
          <w:rFonts w:ascii="Times New Roman" w:hAnsi="Times New Roman" w:cs="Times New Roman"/>
          <w:i/>
          <w:sz w:val="20"/>
          <w:szCs w:val="20"/>
        </w:rPr>
      </w:pPr>
    </w:p>
    <w:p w:rsidR="00DE6C18" w:rsidRPr="0021606C" w:rsidRDefault="00DE6C18">
      <w:pPr>
        <w:spacing w:after="0" w:line="240" w:lineRule="auto"/>
        <w:jc w:val="both"/>
        <w:rPr>
          <w:rFonts w:ascii="Times New Roman" w:hAnsi="Times New Roman" w:cs="Times New Roman"/>
          <w:b/>
          <w:color w:val="000000"/>
          <w:sz w:val="20"/>
          <w:szCs w:val="20"/>
        </w:rPr>
      </w:pPr>
      <w:r w:rsidRPr="0021606C">
        <w:rPr>
          <w:rFonts w:ascii="Times New Roman" w:hAnsi="Times New Roman" w:cs="Times New Roman"/>
          <w:b/>
          <w:color w:val="000000"/>
          <w:sz w:val="20"/>
          <w:szCs w:val="20"/>
        </w:rPr>
        <w:t>Обґрунтування підстави для здійснення:</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DE6C18" w:rsidRPr="0021606C" w:rsidRDefault="00DE6C18">
      <w:pPr>
        <w:spacing w:after="0" w:line="240" w:lineRule="auto"/>
        <w:ind w:firstLine="709"/>
        <w:jc w:val="both"/>
        <w:rPr>
          <w:rFonts w:ascii="Times New Roman" w:hAnsi="Times New Roman" w:cs="Times New Roman"/>
          <w:i/>
          <w:sz w:val="20"/>
          <w:szCs w:val="20"/>
        </w:rPr>
      </w:pPr>
      <w:r w:rsidRPr="0021606C">
        <w:rPr>
          <w:rFonts w:ascii="Times New Roman" w:hAnsi="Times New Roman" w:cs="Times New Roman"/>
          <w:i/>
          <w:sz w:val="20"/>
          <w:szCs w:val="20"/>
        </w:rPr>
        <w:t xml:space="preserve">Указом Президента України від 24.02.2022 № 64 (зі змінами) термін дії воєнного стану </w:t>
      </w:r>
      <w:r>
        <w:rPr>
          <w:rFonts w:ascii="Times New Roman" w:hAnsi="Times New Roman" w:cs="Times New Roman"/>
          <w:i/>
          <w:sz w:val="20"/>
          <w:szCs w:val="20"/>
        </w:rPr>
        <w:t>встановлено до 14.02.2024</w:t>
      </w:r>
      <w:r w:rsidRPr="0021606C">
        <w:rPr>
          <w:rFonts w:ascii="Times New Roman" w:hAnsi="Times New Roman" w:cs="Times New Roman"/>
          <w:i/>
          <w:sz w:val="20"/>
          <w:szCs w:val="20"/>
        </w:rPr>
        <w:t>.</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color w:val="000000"/>
          <w:sz w:val="20"/>
          <w:szCs w:val="20"/>
        </w:rPr>
        <w:t>Статтею 4 Указу № 64 Кабінету Міністрів України постановлено невідкладно:</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color w:val="000000"/>
          <w:sz w:val="20"/>
          <w:szCs w:val="20"/>
        </w:rPr>
        <w:t>2) забезпечити фінансування та вжити в межах повноважень інших заходів, пов</w:t>
      </w:r>
      <w:r w:rsidRPr="0021606C">
        <w:rPr>
          <w:rFonts w:ascii="Times New Roman" w:hAnsi="Times New Roman" w:cs="Times New Roman"/>
          <w:sz w:val="20"/>
          <w:szCs w:val="20"/>
        </w:rPr>
        <w:t>’</w:t>
      </w:r>
      <w:r w:rsidRPr="0021606C">
        <w:rPr>
          <w:rFonts w:ascii="Times New Roman" w:hAnsi="Times New Roman" w:cs="Times New Roman"/>
          <w:color w:val="000000"/>
          <w:sz w:val="20"/>
          <w:szCs w:val="20"/>
        </w:rPr>
        <w:t>язаних із запровадженням правового режиму воєнного стану на території України.</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color w:val="000000"/>
          <w:sz w:val="20"/>
          <w:szCs w:val="20"/>
        </w:rPr>
        <w:t>Стаття 12</w:t>
      </w:r>
      <w:r w:rsidRPr="0021606C">
        <w:rPr>
          <w:rFonts w:ascii="Times New Roman" w:hAnsi="Times New Roman" w:cs="Times New Roman"/>
          <w:color w:val="000000"/>
          <w:sz w:val="20"/>
          <w:szCs w:val="20"/>
          <w:vertAlign w:val="superscript"/>
        </w:rPr>
        <w:t>1</w:t>
      </w:r>
      <w:r w:rsidRPr="0021606C">
        <w:rPr>
          <w:rFonts w:ascii="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color w:val="000000"/>
          <w:sz w:val="20"/>
          <w:szCs w:val="20"/>
        </w:rPr>
        <w:t>1) працює відповідно до Регламенту Кабінету Міністрів України в умовах воєнного стану;</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sz w:val="20"/>
          <w:szCs w:val="20"/>
        </w:rPr>
        <w:t>Згідно з с</w:t>
      </w:r>
      <w:r w:rsidRPr="0021606C">
        <w:rPr>
          <w:rFonts w:ascii="Times New Roman" w:hAnsi="Times New Roman" w:cs="Times New Roman"/>
          <w:color w:val="000000"/>
          <w:sz w:val="20"/>
          <w:szCs w:val="20"/>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sidRPr="0021606C">
        <w:rPr>
          <w:rFonts w:ascii="Times New Roman" w:hAnsi="Times New Roman" w:cs="Times New Roman"/>
          <w:sz w:val="20"/>
          <w:szCs w:val="20"/>
        </w:rPr>
        <w:t>3</w:t>
      </w:r>
      <w:r w:rsidRPr="0021606C">
        <w:rPr>
          <w:rFonts w:ascii="Times New Roman" w:hAnsi="Times New Roman" w:cs="Times New Roman"/>
          <w:sz w:val="20"/>
          <w:szCs w:val="20"/>
          <w:vertAlign w:val="superscript"/>
        </w:rPr>
        <w:t>7</w:t>
      </w:r>
      <w:r w:rsidRPr="0021606C">
        <w:rPr>
          <w:rFonts w:ascii="Times New Roman" w:hAnsi="Times New Roman" w:cs="Times New Roman"/>
          <w:color w:val="000000"/>
          <w:sz w:val="20"/>
          <w:szCs w:val="20"/>
        </w:rPr>
        <w:t xml:space="preserve"> розділу Х </w:t>
      </w:r>
      <w:r w:rsidRPr="0021606C">
        <w:rPr>
          <w:rFonts w:ascii="Times New Roman" w:hAnsi="Times New Roman" w:cs="Times New Roman"/>
          <w:sz w:val="20"/>
          <w:szCs w:val="20"/>
        </w:rPr>
        <w:t xml:space="preserve">«Прикінцеві та перехідні положення» </w:t>
      </w:r>
      <w:r w:rsidRPr="0021606C">
        <w:rPr>
          <w:rFonts w:ascii="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5" w:anchor="n16">
        <w:r w:rsidRPr="0021606C">
          <w:rPr>
            <w:rFonts w:ascii="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sidRPr="0021606C">
        <w:rPr>
          <w:rFonts w:ascii="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rsidR="00DE6C18" w:rsidRPr="0021606C" w:rsidRDefault="00DE6C18">
      <w:pPr>
        <w:shd w:val="clear" w:color="auto" w:fill="FFFFFF"/>
        <w:spacing w:after="0" w:line="240" w:lineRule="auto"/>
        <w:ind w:firstLine="709"/>
        <w:jc w:val="both"/>
        <w:rPr>
          <w:rFonts w:ascii="Times New Roman" w:hAnsi="Times New Roman" w:cs="Times New Roman"/>
          <w:b/>
          <w:i/>
          <w:color w:val="000000"/>
          <w:sz w:val="20"/>
          <w:szCs w:val="20"/>
        </w:rPr>
      </w:pPr>
      <w:r w:rsidRPr="0021606C">
        <w:rPr>
          <w:rFonts w:ascii="Times New Roman" w:hAnsi="Times New Roman" w:cs="Times New Roman"/>
          <w:color w:val="000000"/>
          <w:sz w:val="20"/>
          <w:szCs w:val="20"/>
        </w:rPr>
        <w:t xml:space="preserve">На виконання </w:t>
      </w:r>
      <w:r w:rsidRPr="0021606C">
        <w:rPr>
          <w:rFonts w:ascii="Times New Roman" w:hAnsi="Times New Roman" w:cs="Times New Roman"/>
          <w:sz w:val="20"/>
          <w:szCs w:val="20"/>
        </w:rPr>
        <w:t>ціє</w:t>
      </w:r>
      <w:r w:rsidRPr="0021606C">
        <w:rPr>
          <w:rFonts w:ascii="Times New Roman" w:hAnsi="Times New Roman" w:cs="Times New Roman"/>
          <w:color w:val="000000"/>
          <w:sz w:val="20"/>
          <w:szCs w:val="20"/>
        </w:rPr>
        <w:t>ї норми Закону урядом бул</w:t>
      </w:r>
      <w:r w:rsidRPr="0021606C">
        <w:rPr>
          <w:rFonts w:ascii="Times New Roman" w:hAnsi="Times New Roman" w:cs="Times New Roman"/>
          <w:sz w:val="20"/>
          <w:szCs w:val="20"/>
        </w:rPr>
        <w:t>и</w:t>
      </w:r>
      <w:r w:rsidRPr="0021606C">
        <w:rPr>
          <w:rFonts w:ascii="Times New Roman" w:hAnsi="Times New Roman" w:cs="Times New Roman"/>
          <w:color w:val="000000"/>
          <w:sz w:val="20"/>
          <w:szCs w:val="20"/>
        </w:rPr>
        <w:t xml:space="preserve"> прийнят</w:t>
      </w:r>
      <w:r w:rsidRPr="0021606C">
        <w:rPr>
          <w:rFonts w:ascii="Times New Roman" w:hAnsi="Times New Roman" w:cs="Times New Roman"/>
          <w:sz w:val="20"/>
          <w:szCs w:val="20"/>
        </w:rPr>
        <w:t>і</w:t>
      </w:r>
      <w:r w:rsidRPr="0021606C">
        <w:rPr>
          <w:rFonts w:ascii="Times New Roman" w:hAnsi="Times New Roman" w:cs="Times New Roman"/>
          <w:color w:val="000000"/>
          <w:sz w:val="20"/>
          <w:szCs w:val="20"/>
        </w:rPr>
        <w:t xml:space="preserve"> </w:t>
      </w:r>
      <w:r w:rsidRPr="0021606C">
        <w:rPr>
          <w:rFonts w:ascii="Times New Roman" w:hAnsi="Times New Roman" w:cs="Times New Roman"/>
          <w:b/>
          <w:i/>
          <w:sz w:val="20"/>
          <w:szCs w:val="20"/>
        </w:rPr>
        <w:t>Особливості</w:t>
      </w:r>
      <w:r w:rsidRPr="0021606C">
        <w:rPr>
          <w:rFonts w:ascii="Times New Roman" w:hAnsi="Times New Roman" w:cs="Times New Roman"/>
          <w:b/>
          <w:i/>
          <w:color w:val="000000"/>
          <w:sz w:val="20"/>
          <w:szCs w:val="20"/>
        </w:rPr>
        <w:t>.</w:t>
      </w:r>
    </w:p>
    <w:p w:rsidR="00DE6C18" w:rsidRPr="0021606C" w:rsidRDefault="00DE6C18" w:rsidP="00F32875">
      <w:pPr>
        <w:spacing w:after="0" w:line="240" w:lineRule="auto"/>
        <w:jc w:val="both"/>
        <w:rPr>
          <w:rFonts w:ascii="Times New Roman" w:hAnsi="Times New Roman" w:cs="Times New Roman"/>
          <w:i/>
          <w:sz w:val="20"/>
          <w:szCs w:val="20"/>
        </w:rPr>
      </w:pPr>
      <w:r w:rsidRPr="0021606C">
        <w:rPr>
          <w:rFonts w:ascii="Times New Roman" w:hAnsi="Times New Roman" w:cs="Times New Roman"/>
          <w:sz w:val="20"/>
          <w:szCs w:val="20"/>
        </w:rPr>
        <w:t xml:space="preserve">Положеннями </w:t>
      </w:r>
      <w:r w:rsidRPr="0021606C">
        <w:rPr>
          <w:rFonts w:ascii="Times New Roman" w:hAnsi="Times New Roman" w:cs="Times New Roman"/>
          <w:b/>
          <w:i/>
          <w:sz w:val="20"/>
          <w:szCs w:val="20"/>
        </w:rPr>
        <w:t>Особливостей</w:t>
      </w:r>
      <w:r w:rsidRPr="0021606C">
        <w:rPr>
          <w:rFonts w:ascii="Times New Roman" w:hAnsi="Times New Roman" w:cs="Times New Roman"/>
          <w:sz w:val="20"/>
          <w:szCs w:val="20"/>
        </w:rPr>
        <w:t xml:space="preserve"> передбачено</w:t>
      </w:r>
      <w:r w:rsidRPr="0021606C">
        <w:rPr>
          <w:rFonts w:ascii="Times New Roman" w:hAnsi="Times New Roman" w:cs="Times New Roman"/>
          <w:sz w:val="20"/>
          <w:szCs w:val="20"/>
          <w:highlight w:val="white"/>
        </w:rPr>
        <w:t xml:space="preserve"> </w:t>
      </w:r>
      <w:r w:rsidRPr="0021606C">
        <w:rPr>
          <w:rFonts w:ascii="Times New Roman" w:hAnsi="Times New Roman" w:cs="Times New Roman"/>
          <w:color w:val="000000"/>
          <w:sz w:val="20"/>
          <w:szCs w:val="20"/>
          <w:highlight w:val="white"/>
        </w:rPr>
        <w:t>підставу</w:t>
      </w:r>
      <w:r w:rsidRPr="0021606C">
        <w:rPr>
          <w:rFonts w:ascii="Times New Roman" w:hAnsi="Times New Roman" w:cs="Times New Roman"/>
          <w:b/>
          <w:color w:val="000000"/>
          <w:sz w:val="20"/>
          <w:szCs w:val="20"/>
          <w:highlight w:val="white"/>
        </w:rPr>
        <w:t xml:space="preserve"> </w:t>
      </w:r>
      <w:r w:rsidRPr="0021606C">
        <w:rPr>
          <w:rFonts w:ascii="Times New Roman" w:hAnsi="Times New Roman" w:cs="Times New Roman"/>
          <w:color w:val="000000"/>
          <w:sz w:val="20"/>
          <w:szCs w:val="20"/>
          <w:highlight w:val="white"/>
        </w:rPr>
        <w:t xml:space="preserve">для здійснення закупівлі за </w:t>
      </w:r>
      <w:r w:rsidRPr="0021606C">
        <w:rPr>
          <w:rFonts w:ascii="Times New Roman" w:hAnsi="Times New Roman" w:cs="Times New Roman"/>
          <w:b/>
          <w:color w:val="000000"/>
          <w:sz w:val="20"/>
          <w:szCs w:val="20"/>
          <w:highlight w:val="white"/>
        </w:rPr>
        <w:t>підпунктом 5 пункту 13:</w:t>
      </w:r>
      <w:r w:rsidRPr="0021606C">
        <w:rPr>
          <w:rFonts w:ascii="Times New Roman" w:hAnsi="Times New Roman" w:cs="Times New Roman"/>
          <w:sz w:val="20"/>
          <w:szCs w:val="20"/>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w:t>
      </w:r>
      <w:r w:rsidRPr="0021606C">
        <w:rPr>
          <w:rFonts w:ascii="Times New Roman" w:hAnsi="Times New Roman" w:cs="Times New Roman"/>
          <w:i/>
          <w:sz w:val="20"/>
          <w:szCs w:val="20"/>
        </w:rPr>
        <w:t>роботи, товари чи послуги можуть бути виконані, поставлені чи надані виключно певним суб’єктом господарювання в одному з таких випадків:</w:t>
      </w:r>
    </w:p>
    <w:p w:rsidR="00DE6C18" w:rsidRPr="0021606C" w:rsidRDefault="00DE6C18" w:rsidP="00DB38EC">
      <w:pPr>
        <w:shd w:val="clear" w:color="auto" w:fill="FFFFFF"/>
        <w:spacing w:after="0" w:line="240" w:lineRule="auto"/>
        <w:jc w:val="both"/>
        <w:rPr>
          <w:rFonts w:ascii="Times New Roman" w:hAnsi="Times New Roman" w:cs="Times New Roman"/>
          <w:i/>
          <w:sz w:val="20"/>
          <w:szCs w:val="20"/>
        </w:rPr>
      </w:pPr>
      <w:r w:rsidRPr="0021606C">
        <w:rPr>
          <w:rFonts w:ascii="Times New Roman" w:hAnsi="Times New Roman" w:cs="Times New Roman"/>
          <w:b/>
          <w:i/>
          <w:sz w:val="20"/>
          <w:szCs w:val="20"/>
        </w:rPr>
        <w:t>відсутність конкуренції з технічних причин</w:t>
      </w:r>
      <w:r w:rsidRPr="0021606C">
        <w:rPr>
          <w:rFonts w:ascii="Times New Roman" w:hAnsi="Times New Roman" w:cs="Times New Roman"/>
          <w:i/>
          <w:sz w:val="20"/>
          <w:szCs w:val="20"/>
        </w:rPr>
        <w:t>, яка повинна бути документально підтверджена замовником</w:t>
      </w: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bookmarkStart w:id="0" w:name="_heading=h.30j0zll" w:colFirst="0" w:colLast="0"/>
      <w:bookmarkEnd w:id="0"/>
      <w:r w:rsidRPr="00ED48FA">
        <w:rPr>
          <w:rFonts w:ascii="Times New Roman" w:hAnsi="Times New Roman" w:cs="Times New Roman"/>
          <w:bCs/>
          <w:sz w:val="20"/>
          <w:szCs w:val="20"/>
        </w:rPr>
        <w:t xml:space="preserve">Очікувана вартість </w:t>
      </w:r>
      <w:r w:rsidRPr="00ED48FA">
        <w:rPr>
          <w:rFonts w:ascii="Times New Roman" w:hAnsi="Times New Roman" w:cs="Times New Roman"/>
          <w:b/>
          <w:bCs/>
          <w:i/>
          <w:sz w:val="20"/>
          <w:szCs w:val="20"/>
        </w:rPr>
        <w:t xml:space="preserve">Закупівлі </w:t>
      </w:r>
      <w:r w:rsidRPr="00ED48FA">
        <w:rPr>
          <w:rFonts w:ascii="Times New Roman" w:hAnsi="Times New Roman" w:cs="Times New Roman"/>
          <w:bCs/>
          <w:sz w:val="20"/>
          <w:szCs w:val="20"/>
        </w:rPr>
        <w:t xml:space="preserve">відповідно затвердженого Держмитслужбою України 16 січня 2023 року кошторису Тернопільської митниці на 2024 рік, становить 12720,00 грн., що з урахуванням узагальненого річного плану Держмитслужби України на 2024 рік перевищує вартісні межі, встановлені пунктами 10 та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w:t>
      </w:r>
    </w:p>
    <w:p w:rsidR="00DE6C18" w:rsidRPr="00ED48FA" w:rsidRDefault="00DE6C18" w:rsidP="00ED48FA">
      <w:pPr>
        <w:shd w:val="clear" w:color="auto" w:fill="FFFFFF"/>
        <w:spacing w:after="0" w:line="240" w:lineRule="auto"/>
        <w:ind w:firstLine="709"/>
        <w:jc w:val="both"/>
        <w:rPr>
          <w:rFonts w:ascii="Times New Roman" w:hAnsi="Times New Roman" w:cs="Times New Roman"/>
          <w:b/>
          <w:bCs/>
          <w:sz w:val="20"/>
          <w:szCs w:val="20"/>
        </w:rPr>
      </w:pPr>
      <w:r w:rsidRPr="00ED48FA">
        <w:rPr>
          <w:rFonts w:ascii="Times New Roman" w:hAnsi="Times New Roman" w:cs="Times New Roman"/>
          <w:bCs/>
          <w:sz w:val="20"/>
          <w:szCs w:val="20"/>
        </w:rPr>
        <w:t>Відповідно до п.п. 5 пункту 13 Особливостей дана закупівля може здійснюватися без застосування відкритих торгів та/або електронного каталогу (роботи, товари чи послуги можуть бути виконані, поставлені чи надані виключно певним суб’єктом господарювання, зокрема в одному з таких випадків – «відсутність конкуренції з технічних причин, яка повинна бути документально підтверджена замовником»).</w:t>
      </w: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u w:val="single"/>
        </w:rPr>
      </w:pPr>
      <w:r w:rsidRPr="00ED48FA">
        <w:rPr>
          <w:rFonts w:ascii="Times New Roman" w:hAnsi="Times New Roman" w:cs="Times New Roman"/>
          <w:bCs/>
          <w:sz w:val="20"/>
          <w:szCs w:val="20"/>
          <w:u w:val="single"/>
        </w:rPr>
        <w:t>Підтвердження відсутності конкуренції з технічних причин з надання послуг телефонного зв’язку:</w:t>
      </w: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r w:rsidRPr="00ED48FA">
        <w:rPr>
          <w:rFonts w:ascii="Times New Roman" w:hAnsi="Times New Roman" w:cs="Times New Roman"/>
          <w:bCs/>
          <w:sz w:val="20"/>
          <w:szCs w:val="20"/>
        </w:rPr>
        <w:t>Систему зв’язку на об’єктах Тернопільської митниці, за адресою вул. Текстильна, 38, місто Тернопіль організовано від оператора зв’язку – акціонерного товариства «Укртелеком» (ЄДРПОУ 21560766). Для цього оператором було здійснено підключення до телекомунікаційної мережі усіх телефонних номерів загального користування, що наявні на даний час в нежитловому приміщенні митниці.</w:t>
      </w: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r w:rsidRPr="00ED48FA">
        <w:rPr>
          <w:rFonts w:ascii="Times New Roman" w:hAnsi="Times New Roman" w:cs="Times New Roman"/>
          <w:bCs/>
          <w:sz w:val="20"/>
          <w:szCs w:val="20"/>
        </w:rPr>
        <w:t>Відповідно до частини першої статті 74 Закону України «Про електронні комунікації», номерний ресурс надається оператору телекомунікацій Національною комісією, що здійснює державне регулювання у сфері зв’язку та інформатизації, на підставі дозволу на строк не менше п’яти років, для використання без права передачі іншим особам, крім випадків, визначених цим Законом, та випадків вторинного розподілу, відповідно до законодавства.</w:t>
      </w: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r w:rsidRPr="00ED48FA">
        <w:rPr>
          <w:rFonts w:ascii="Times New Roman" w:hAnsi="Times New Roman" w:cs="Times New Roman"/>
          <w:bCs/>
          <w:sz w:val="20"/>
          <w:szCs w:val="20"/>
        </w:rPr>
        <w:t>Так, відповідно до підпункту 1.22 пункту 1 рішення Національної комісії, що здійснює державне регулювання у сфері зв`язку та інформатизації (далі – НКРЗІ) №625 від 24.12.2019 «Про переоформлення дозволів на використання номерного ресурсу місцевих телефонних мереж, АТ «Укртелеком»» видано дозвіл на використання номерного ресурсу на території м. Тернопіль та Тернопільської області (в т.ч. на телефонні номери якими користується Тернопільська митниця). Термін дії дозволу від 28.12.2019 НР 100196 продовжено до 02.04.2026.</w:t>
      </w: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r w:rsidRPr="00ED48FA">
        <w:rPr>
          <w:rFonts w:ascii="Times New Roman" w:hAnsi="Times New Roman" w:cs="Times New Roman"/>
          <w:bCs/>
          <w:sz w:val="20"/>
          <w:szCs w:val="20"/>
        </w:rPr>
        <w:t xml:space="preserve"> (https://nkrzi.gov.ua/index.php?r=site/index&amp;pg=422&amp;id=8927&amp;language=uk).</w:t>
      </w: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r w:rsidRPr="00ED48FA">
        <w:rPr>
          <w:rFonts w:ascii="Times New Roman" w:hAnsi="Times New Roman" w:cs="Times New Roman"/>
          <w:bCs/>
          <w:sz w:val="20"/>
          <w:szCs w:val="20"/>
        </w:rPr>
        <w:t>Таким чином, заміна постачальника послуг призведе до заміни номерного ресурсу міського телефонного зв’язку, необхідності проведення робіт із створення нових каналів електрозв’язку із АТС іншого оператора та перенаправлення трафіку. Як наслідок, використання номерної ємності та каналів електрозв’язку, наданих іншим оператором, для здійснення дзвінків на номери національного оператора АТ «Укртелеком» призведе до збільшення вартості послуг за рахунок залучення іншого оператора, що виконуватиме функцію посередника. В свою чергу, закупівля телекомунікаційних послуг інших операторів неминуче спричинить додаткові фінансові витрати на придбання телефонних кабелів, додаткового кросового обладнання, монтажних та комутаційних робіт. Також, виконання будівельних та комутаційних робіт спричинить відсутність зв'язку, що негативно вплине на забезпечення належної організації робочого процесу Тернопільської митниці.</w:t>
      </w:r>
    </w:p>
    <w:p w:rsidR="00DE6C18" w:rsidRPr="00ED48FA" w:rsidRDefault="00DE6C18" w:rsidP="00ED48FA">
      <w:pPr>
        <w:shd w:val="clear" w:color="auto" w:fill="FFFFFF"/>
        <w:spacing w:after="0" w:line="240" w:lineRule="auto"/>
        <w:ind w:firstLine="709"/>
        <w:jc w:val="both"/>
        <w:rPr>
          <w:rFonts w:ascii="Times New Roman" w:hAnsi="Times New Roman" w:cs="Times New Roman"/>
          <w:bCs/>
          <w:sz w:val="20"/>
          <w:szCs w:val="20"/>
        </w:rPr>
      </w:pPr>
      <w:r w:rsidRPr="00ED48FA">
        <w:rPr>
          <w:rFonts w:ascii="Times New Roman" w:hAnsi="Times New Roman" w:cs="Times New Roman"/>
          <w:bCs/>
          <w:sz w:val="20"/>
          <w:szCs w:val="20"/>
        </w:rPr>
        <w:t>Таким чином не укладання (розірвання) договору з оператором зв’язку – акціонерним товариством «Укртелеком» призведе до зміни номерів, що у свою чергу викличе за собою збій у роботі митниці і тим самим дестабілізує інформаційне середовище її апарату.</w:t>
      </w:r>
    </w:p>
    <w:p w:rsidR="00DE6C18" w:rsidRPr="0021606C" w:rsidRDefault="00DE6C18">
      <w:pPr>
        <w:shd w:val="clear" w:color="auto" w:fill="FFFFFF"/>
        <w:spacing w:after="0" w:line="240" w:lineRule="auto"/>
        <w:ind w:firstLine="709"/>
        <w:jc w:val="both"/>
        <w:rPr>
          <w:rFonts w:ascii="Times New Roman" w:hAnsi="Times New Roman" w:cs="Times New Roman"/>
          <w:sz w:val="20"/>
          <w:szCs w:val="20"/>
        </w:rPr>
      </w:pPr>
    </w:p>
    <w:p w:rsidR="00DE6C18" w:rsidRPr="0021606C" w:rsidRDefault="00DE6C18">
      <w:pPr>
        <w:shd w:val="clear" w:color="auto" w:fill="FFFFFF"/>
        <w:spacing w:after="0" w:line="240" w:lineRule="auto"/>
        <w:ind w:firstLine="709"/>
        <w:jc w:val="both"/>
        <w:rPr>
          <w:rFonts w:ascii="Times New Roman" w:hAnsi="Times New Roman" w:cs="Times New Roman"/>
          <w:sz w:val="20"/>
          <w:szCs w:val="20"/>
        </w:rPr>
      </w:pPr>
      <w:r w:rsidRPr="0021606C">
        <w:rPr>
          <w:rFonts w:ascii="Times New Roman" w:hAnsi="Times New Roman" w:cs="Times New Roman"/>
          <w:sz w:val="20"/>
          <w:szCs w:val="20"/>
        </w:rPr>
        <w:t xml:space="preserve">При цьому у Замовника існує  потреба в </w:t>
      </w:r>
      <w:r w:rsidRPr="0021606C">
        <w:rPr>
          <w:rFonts w:ascii="Times New Roman" w:hAnsi="Times New Roman" w:cs="Times New Roman"/>
          <w:b/>
          <w:i/>
          <w:sz w:val="20"/>
          <w:szCs w:val="20"/>
        </w:rPr>
        <w:t>Закупівлі</w:t>
      </w:r>
      <w:r w:rsidRPr="0021606C">
        <w:rPr>
          <w:rFonts w:ascii="Times New Roman" w:hAnsi="Times New Roman" w:cs="Times New Roman"/>
          <w:sz w:val="20"/>
          <w:szCs w:val="20"/>
        </w:rPr>
        <w:t>.</w:t>
      </w:r>
    </w:p>
    <w:p w:rsidR="00DE6C18" w:rsidRPr="0021606C" w:rsidRDefault="00DE6C18">
      <w:pPr>
        <w:spacing w:after="0" w:line="240" w:lineRule="auto"/>
        <w:ind w:firstLine="709"/>
        <w:jc w:val="both"/>
        <w:rPr>
          <w:rFonts w:ascii="Times New Roman" w:hAnsi="Times New Roman" w:cs="Times New Roman"/>
          <w:color w:val="000000"/>
          <w:sz w:val="20"/>
          <w:szCs w:val="20"/>
        </w:rPr>
      </w:pPr>
      <w:r w:rsidRPr="0021606C">
        <w:rPr>
          <w:rFonts w:ascii="Times New Roman" w:hAnsi="Times New Roman" w:cs="Times New Roman"/>
          <w:sz w:val="20"/>
          <w:szCs w:val="20"/>
        </w:rPr>
        <w:t>Водночас</w:t>
      </w:r>
      <w:r w:rsidRPr="0021606C">
        <w:rPr>
          <w:rFonts w:ascii="Times New Roman" w:hAnsi="Times New Roman" w:cs="Times New Roman"/>
          <w:color w:val="000000"/>
          <w:sz w:val="20"/>
          <w:szCs w:val="20"/>
        </w:rPr>
        <w:t>, як передбачено чинним законодавством,</w:t>
      </w:r>
      <w:bookmarkStart w:id="1" w:name="bookmark=id.gjdgxs" w:colFirst="0" w:colLast="0"/>
      <w:bookmarkEnd w:id="1"/>
      <w:r w:rsidRPr="0021606C">
        <w:rPr>
          <w:rFonts w:ascii="Times New Roman" w:hAnsi="Times New Roman" w:cs="Times New Roman"/>
          <w:color w:val="000000"/>
          <w:sz w:val="20"/>
          <w:szCs w:val="20"/>
        </w:rPr>
        <w:t xml:space="preserve"> під час здійснення закупівель замовники повинні дотримуватися принципів здійснення публічних закупівель</w:t>
      </w:r>
      <w:r w:rsidRPr="0021606C">
        <w:rPr>
          <w:rFonts w:ascii="Times New Roman" w:hAnsi="Times New Roman" w:cs="Times New Roman"/>
          <w:sz w:val="20"/>
          <w:szCs w:val="20"/>
        </w:rPr>
        <w:t>.</w:t>
      </w:r>
    </w:p>
    <w:p w:rsidR="00DE6C18" w:rsidRPr="0021606C" w:rsidRDefault="00DE6C18" w:rsidP="00A655F1">
      <w:pPr>
        <w:spacing w:after="0" w:line="240" w:lineRule="auto"/>
        <w:jc w:val="both"/>
        <w:rPr>
          <w:rFonts w:ascii="Times New Roman" w:hAnsi="Times New Roman" w:cs="Times New Roman"/>
          <w:i/>
          <w:sz w:val="20"/>
          <w:szCs w:val="20"/>
        </w:rPr>
      </w:pPr>
      <w:r w:rsidRPr="0021606C">
        <w:rPr>
          <w:rFonts w:ascii="Times New Roman" w:hAnsi="Times New Roman" w:cs="Times New Roman"/>
          <w:sz w:val="20"/>
          <w:szCs w:val="20"/>
        </w:rPr>
        <w:t>Отже</w:t>
      </w:r>
      <w:r w:rsidRPr="0021606C">
        <w:rPr>
          <w:rFonts w:ascii="Times New Roman" w:hAnsi="Times New Roman" w:cs="Times New Roman"/>
          <w:color w:val="000000"/>
          <w:sz w:val="20"/>
          <w:szCs w:val="20"/>
        </w:rPr>
        <w:t xml:space="preserve">,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w:t>
      </w:r>
      <w:r w:rsidRPr="0021606C">
        <w:rPr>
          <w:rFonts w:ascii="Times New Roman" w:hAnsi="Times New Roman" w:cs="Times New Roman"/>
          <w:sz w:val="20"/>
          <w:szCs w:val="20"/>
        </w:rPr>
        <w:t>З</w:t>
      </w:r>
      <w:r w:rsidRPr="0021606C">
        <w:rPr>
          <w:rFonts w:ascii="Times New Roman" w:hAnsi="Times New Roman" w:cs="Times New Roman"/>
          <w:color w:val="000000"/>
          <w:sz w:val="20"/>
          <w:szCs w:val="20"/>
        </w:rPr>
        <w:t xml:space="preserve">амовник прийняв рішення щодо здійснення </w:t>
      </w:r>
      <w:r w:rsidRPr="0021606C">
        <w:rPr>
          <w:rFonts w:ascii="Times New Roman" w:hAnsi="Times New Roman" w:cs="Times New Roman"/>
          <w:b/>
          <w:i/>
          <w:color w:val="000000"/>
          <w:sz w:val="20"/>
          <w:szCs w:val="20"/>
        </w:rPr>
        <w:t>Закупівлі</w:t>
      </w:r>
      <w:r w:rsidRPr="0021606C">
        <w:rPr>
          <w:rFonts w:ascii="Times New Roman" w:hAnsi="Times New Roman" w:cs="Times New Roman"/>
          <w:color w:val="000000"/>
          <w:sz w:val="20"/>
          <w:szCs w:val="20"/>
        </w:rPr>
        <w:t xml:space="preserve"> без застосування відкритих торгів та/або електронного каталогу для закупівлі товару та застосування під час здійснення </w:t>
      </w:r>
      <w:r w:rsidRPr="0021606C">
        <w:rPr>
          <w:rFonts w:ascii="Times New Roman" w:hAnsi="Times New Roman" w:cs="Times New Roman"/>
          <w:b/>
          <w:i/>
          <w:color w:val="000000"/>
          <w:sz w:val="20"/>
          <w:szCs w:val="20"/>
        </w:rPr>
        <w:t xml:space="preserve">Закупівлі, </w:t>
      </w:r>
      <w:r w:rsidRPr="0021606C">
        <w:rPr>
          <w:rFonts w:ascii="Times New Roman" w:hAnsi="Times New Roman" w:cs="Times New Roman"/>
          <w:color w:val="000000"/>
          <w:sz w:val="20"/>
          <w:szCs w:val="20"/>
          <w:highlight w:val="white"/>
        </w:rPr>
        <w:t>як виняток, п</w:t>
      </w:r>
      <w:r w:rsidRPr="0021606C">
        <w:rPr>
          <w:rFonts w:ascii="Times New Roman" w:hAnsi="Times New Roman" w:cs="Times New Roman"/>
          <w:color w:val="000000"/>
          <w:sz w:val="20"/>
          <w:szCs w:val="20"/>
        </w:rPr>
        <w:t>ідстав</w:t>
      </w:r>
      <w:r w:rsidRPr="0021606C">
        <w:rPr>
          <w:rFonts w:ascii="Times New Roman" w:hAnsi="Times New Roman" w:cs="Times New Roman"/>
          <w:sz w:val="20"/>
          <w:szCs w:val="20"/>
        </w:rPr>
        <w:t>и</w:t>
      </w:r>
      <w:r w:rsidRPr="0021606C">
        <w:rPr>
          <w:rFonts w:ascii="Times New Roman" w:hAnsi="Times New Roman" w:cs="Times New Roman"/>
          <w:color w:val="000000"/>
          <w:sz w:val="20"/>
          <w:szCs w:val="20"/>
        </w:rPr>
        <w:t xml:space="preserve"> за</w:t>
      </w:r>
      <w:r w:rsidRPr="0021606C">
        <w:rPr>
          <w:rFonts w:ascii="Times New Roman" w:hAnsi="Times New Roman" w:cs="Times New Roman"/>
          <w:b/>
          <w:color w:val="000000"/>
          <w:sz w:val="20"/>
          <w:szCs w:val="20"/>
        </w:rPr>
        <w:t xml:space="preserve"> підпунктом 5 пункту 13 </w:t>
      </w:r>
      <w:r w:rsidRPr="0021606C">
        <w:rPr>
          <w:rFonts w:ascii="Times New Roman" w:hAnsi="Times New Roman" w:cs="Times New Roman"/>
          <w:b/>
          <w:i/>
          <w:color w:val="000000"/>
          <w:sz w:val="20"/>
          <w:szCs w:val="20"/>
        </w:rPr>
        <w:t>Особливостей</w:t>
      </w:r>
      <w:r w:rsidRPr="0021606C">
        <w:rPr>
          <w:rFonts w:ascii="Times New Roman" w:hAnsi="Times New Roman" w:cs="Times New Roman"/>
          <w:color w:val="000000"/>
          <w:sz w:val="20"/>
          <w:szCs w:val="20"/>
        </w:rPr>
        <w:t>: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r w:rsidRPr="0021606C">
        <w:rPr>
          <w:rFonts w:ascii="Times New Roman" w:hAnsi="Times New Roman" w:cs="Times New Roman"/>
          <w:b/>
          <w:color w:val="000000"/>
          <w:sz w:val="20"/>
          <w:szCs w:val="20"/>
        </w:rPr>
        <w:t xml:space="preserve"> </w:t>
      </w:r>
      <w:r w:rsidRPr="0021606C">
        <w:rPr>
          <w:rFonts w:ascii="Times New Roman" w:hAnsi="Times New Roman" w:cs="Times New Roman"/>
          <w:i/>
          <w:sz w:val="20"/>
          <w:szCs w:val="20"/>
        </w:rPr>
        <w:t>роботи, товари чи послуги можуть бути виконані, поставлені чи надані виключно певним суб’єктом господарювання в одному з таких випадків:</w:t>
      </w:r>
    </w:p>
    <w:p w:rsidR="00DE6C18" w:rsidRPr="0021606C" w:rsidRDefault="00DE6C18">
      <w:pPr>
        <w:shd w:val="clear" w:color="auto" w:fill="FFFFFF"/>
        <w:spacing w:after="0" w:line="240" w:lineRule="auto"/>
        <w:ind w:firstLine="709"/>
        <w:jc w:val="both"/>
        <w:rPr>
          <w:rFonts w:ascii="Times New Roman" w:hAnsi="Times New Roman" w:cs="Times New Roman"/>
          <w:color w:val="000000"/>
          <w:sz w:val="20"/>
          <w:szCs w:val="20"/>
          <w:highlight w:val="white"/>
        </w:rPr>
      </w:pPr>
      <w:r w:rsidRPr="0021606C">
        <w:rPr>
          <w:rFonts w:ascii="Times New Roman" w:hAnsi="Times New Roman" w:cs="Times New Roman"/>
          <w:i/>
          <w:sz w:val="20"/>
          <w:szCs w:val="20"/>
        </w:rPr>
        <w:t>відсутність конкуренції з технічних причин, яка повинна бути документально підтверджена замовником</w:t>
      </w:r>
      <w:r w:rsidRPr="0021606C">
        <w:rPr>
          <w:rFonts w:ascii="Times New Roman" w:hAnsi="Times New Roman" w:cs="Times New Roman"/>
          <w:i/>
          <w:sz w:val="20"/>
          <w:szCs w:val="20"/>
          <w:highlight w:val="white"/>
        </w:rPr>
        <w:t>,</w:t>
      </w:r>
      <w:r w:rsidRPr="0021606C">
        <w:rPr>
          <w:rFonts w:ascii="Times New Roman" w:hAnsi="Times New Roman" w:cs="Times New Roman"/>
          <w:i/>
          <w:sz w:val="20"/>
          <w:szCs w:val="20"/>
        </w:rPr>
        <w:t xml:space="preserve"> </w:t>
      </w:r>
      <w:r w:rsidRPr="0021606C">
        <w:rPr>
          <w:rFonts w:ascii="Times New Roman" w:hAnsi="Times New Roman" w:cs="Times New Roman"/>
          <w:i/>
          <w:color w:val="000000"/>
          <w:sz w:val="20"/>
          <w:szCs w:val="20"/>
          <w:highlight w:val="white"/>
        </w:rPr>
        <w:t xml:space="preserve"> </w:t>
      </w:r>
      <w:r w:rsidRPr="0021606C">
        <w:rPr>
          <w:rFonts w:ascii="Times New Roman" w:hAnsi="Times New Roman" w:cs="Times New Roman"/>
          <w:color w:val="000000"/>
          <w:sz w:val="20"/>
          <w:szCs w:val="20"/>
          <w:highlight w:val="white"/>
        </w:rPr>
        <w:t>і укладення договору.</w:t>
      </w:r>
    </w:p>
    <w:p w:rsidR="00DE6C18" w:rsidRDefault="00DE6C18" w:rsidP="00F002D0">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sz w:val="20"/>
          <w:szCs w:val="20"/>
          <w:highlight w:val="white"/>
        </w:rPr>
        <w:t>З огляду на викладене, рішення щодо проведення закупівлі відповідає чинному законодавству.</w:t>
      </w:r>
    </w:p>
    <w:p w:rsidR="00DE6C18" w:rsidRDefault="00DE6C18" w:rsidP="00F002D0">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Pr>
          <w:rFonts w:ascii="Times New Roman" w:hAnsi="Times New Roman" w:cs="Times New Roman"/>
          <w:sz w:val="20"/>
          <w:szCs w:val="20"/>
          <w:highlight w:val="white"/>
          <w:vertAlign w:val="superscript"/>
        </w:rPr>
        <w:t>8</w:t>
      </w:r>
      <w:r>
        <w:rPr>
          <w:rFonts w:ascii="Times New Roman" w:hAnsi="Times New Roman" w:cs="Times New Roman"/>
          <w:sz w:val="20"/>
          <w:szCs w:val="20"/>
          <w:highlight w:val="white"/>
        </w:rPr>
        <w:t xml:space="preserve"> розділу Х «Прикінцеві та перехідні положення» Закону.</w:t>
      </w:r>
    </w:p>
    <w:p w:rsidR="00DE6C18" w:rsidRDefault="00DE6C18" w:rsidP="00F002D0">
      <w:pPr>
        <w:spacing w:after="0" w:line="240" w:lineRule="auto"/>
        <w:ind w:firstLine="709"/>
        <w:jc w:val="both"/>
        <w:rPr>
          <w:rFonts w:ascii="Times New Roman" w:hAnsi="Times New Roman" w:cs="Times New Roman"/>
          <w:strike/>
          <w:color w:val="000000"/>
          <w:sz w:val="20"/>
          <w:szCs w:val="20"/>
          <w:highlight w:val="white"/>
        </w:rPr>
      </w:pPr>
      <w:r>
        <w:rPr>
          <w:rFonts w:ascii="Times New Roman" w:hAnsi="Times New Roman" w:cs="Times New Roman"/>
          <w:color w:val="000000"/>
          <w:sz w:val="20"/>
          <w:szCs w:val="20"/>
        </w:rPr>
        <w:t xml:space="preserve">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w:t>
      </w:r>
      <w:r>
        <w:rPr>
          <w:rFonts w:ascii="Times New Roman" w:hAnsi="Times New Roman" w:cs="Times New Roman"/>
          <w:b/>
          <w:color w:val="000000"/>
          <w:sz w:val="20"/>
          <w:szCs w:val="20"/>
        </w:rPr>
        <w:t>пункту 13 Особливостей</w:t>
      </w:r>
      <w:r>
        <w:rPr>
          <w:rFonts w:ascii="Times New Roman" w:hAnsi="Times New Roman" w:cs="Times New Roman"/>
          <w:color w:val="000000"/>
          <w:sz w:val="20"/>
          <w:szCs w:val="20"/>
        </w:rPr>
        <w:t xml:space="preserve"> </w:t>
      </w:r>
      <w:r w:rsidRPr="00383046">
        <w:rPr>
          <w:rFonts w:ascii="Times New Roman" w:hAnsi="Times New Roman" w:cs="Times New Roman"/>
          <w:sz w:val="20"/>
          <w:szCs w:val="20"/>
        </w:rPr>
        <w:t>у вигляді цього файлу «Обґрунтування підстави»</w:t>
      </w:r>
      <w:r>
        <w:rPr>
          <w:rFonts w:ascii="Times New Roman" w:hAnsi="Times New Roman" w:cs="Times New Roman"/>
          <w:color w:val="000000"/>
          <w:sz w:val="20"/>
          <w:szCs w:val="20"/>
        </w:rPr>
        <w:t>.</w:t>
      </w:r>
    </w:p>
    <w:p w:rsidR="00DE6C18" w:rsidRDefault="00DE6C18" w:rsidP="00F002D0">
      <w:pPr>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DE6C18" w:rsidRDefault="00DE6C18" w:rsidP="00ED48FA">
      <w:pPr>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В</w:t>
      </w:r>
      <w:r w:rsidRPr="00ED48FA">
        <w:rPr>
          <w:rFonts w:ascii="Times New Roman" w:hAnsi="Times New Roman" w:cs="Times New Roman"/>
          <w:bCs/>
          <w:color w:val="000000"/>
          <w:sz w:val="20"/>
          <w:szCs w:val="20"/>
        </w:rPr>
        <w:t>итяг з переліку дозволів на користування ресурсами нумерації від 01.09.2022</w:t>
      </w:r>
      <w:r w:rsidRPr="00ED48FA">
        <w:rPr>
          <w:rFonts w:ascii="Times New Roman" w:hAnsi="Times New Roman" w:cs="Times New Roman"/>
          <w:color w:val="000000"/>
          <w:sz w:val="20"/>
          <w:szCs w:val="20"/>
        </w:rPr>
        <w:t>;</w:t>
      </w:r>
    </w:p>
    <w:p w:rsidR="00DE6C18" w:rsidRDefault="00DE6C18" w:rsidP="00ED48FA">
      <w:pPr>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bCs/>
          <w:color w:val="000000"/>
          <w:sz w:val="20"/>
          <w:szCs w:val="20"/>
        </w:rPr>
        <w:t>витя</w:t>
      </w:r>
      <w:r w:rsidRPr="00ED48FA">
        <w:rPr>
          <w:rFonts w:ascii="Times New Roman" w:hAnsi="Times New Roman" w:cs="Times New Roman"/>
          <w:bCs/>
          <w:color w:val="000000"/>
          <w:sz w:val="20"/>
          <w:szCs w:val="20"/>
        </w:rPr>
        <w:t>г з реєстру операторів провайдерів телекомунікацій НКРЗІ</w:t>
      </w:r>
      <w:r w:rsidRPr="00ED48FA">
        <w:rPr>
          <w:rFonts w:ascii="Times New Roman" w:hAnsi="Times New Roman" w:cs="Times New Roman"/>
          <w:color w:val="000000"/>
          <w:sz w:val="20"/>
          <w:szCs w:val="20"/>
        </w:rPr>
        <w:t>;</w:t>
      </w:r>
    </w:p>
    <w:p w:rsidR="00DE6C18" w:rsidRPr="00ED48FA" w:rsidRDefault="00DE6C18" w:rsidP="00ED48FA">
      <w:pPr>
        <w:numPr>
          <w:ilvl w:val="0"/>
          <w:numId w:val="3"/>
        </w:numPr>
        <w:spacing w:after="0" w:line="240" w:lineRule="auto"/>
        <w:jc w:val="both"/>
        <w:rPr>
          <w:rFonts w:ascii="Times New Roman" w:hAnsi="Times New Roman" w:cs="Times New Roman"/>
          <w:color w:val="000000"/>
          <w:sz w:val="20"/>
          <w:szCs w:val="20"/>
        </w:rPr>
      </w:pPr>
      <w:r w:rsidRPr="00ED48FA">
        <w:rPr>
          <w:rFonts w:ascii="Times New Roman" w:hAnsi="Times New Roman" w:cs="Times New Roman"/>
          <w:color w:val="000000"/>
          <w:sz w:val="20"/>
          <w:szCs w:val="20"/>
        </w:rPr>
        <w:t>рішення НКРЗІ від 24.12.2019 № 625 «Про переоформлення дозволів на використання номерного ресурсу місцевих телефонних мереж АТ «Укртелеком.</w:t>
      </w:r>
    </w:p>
    <w:p w:rsidR="00DE6C18" w:rsidRPr="0021606C" w:rsidRDefault="00DE6C18" w:rsidP="002E17B8">
      <w:pPr>
        <w:spacing w:after="0" w:line="240" w:lineRule="auto"/>
        <w:jc w:val="both"/>
        <w:rPr>
          <w:rFonts w:ascii="Times New Roman" w:hAnsi="Times New Roman" w:cs="Times New Roman"/>
          <w:color w:val="000000"/>
          <w:sz w:val="20"/>
          <w:szCs w:val="20"/>
        </w:rPr>
      </w:pPr>
    </w:p>
    <w:p w:rsidR="00DE6C18" w:rsidRDefault="00DE6C18" w:rsidP="0021606C">
      <w:pPr>
        <w:tabs>
          <w:tab w:val="left" w:pos="709"/>
          <w:tab w:val="left" w:pos="851"/>
        </w:tabs>
        <w:spacing w:after="0" w:line="240" w:lineRule="auto"/>
        <w:rPr>
          <w:rFonts w:ascii="Times New Roman" w:hAnsi="Times New Roman" w:cs="Times New Roman"/>
          <w:color w:val="000000"/>
          <w:sz w:val="24"/>
          <w:szCs w:val="24"/>
        </w:rPr>
      </w:pPr>
    </w:p>
    <w:sectPr w:rsidR="00DE6C18" w:rsidSect="007B7DC2">
      <w:pgSz w:w="11906" w:h="16838"/>
      <w:pgMar w:top="850" w:right="850" w:bottom="850" w:left="156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095"/>
    <w:multiLevelType w:val="hybridMultilevel"/>
    <w:tmpl w:val="873C92E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3998452C"/>
    <w:multiLevelType w:val="hybridMultilevel"/>
    <w:tmpl w:val="F2D09D58"/>
    <w:lvl w:ilvl="0" w:tplc="8C10C0B2">
      <w:start w:val="1"/>
      <w:numFmt w:val="decimal"/>
      <w:lvlText w:val="%1."/>
      <w:lvlJc w:val="left"/>
      <w:pPr>
        <w:ind w:left="720" w:hanging="360"/>
      </w:pPr>
      <w:rPr>
        <w:rFonts w:cs="Times New Roman" w:hint="default"/>
        <w:b/>
        <w:sz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6C7C10FD"/>
    <w:multiLevelType w:val="hybridMultilevel"/>
    <w:tmpl w:val="5F2454B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DC2"/>
    <w:rsid w:val="00034B52"/>
    <w:rsid w:val="000C3DBC"/>
    <w:rsid w:val="00132219"/>
    <w:rsid w:val="00161277"/>
    <w:rsid w:val="00170667"/>
    <w:rsid w:val="001E4E77"/>
    <w:rsid w:val="00205D77"/>
    <w:rsid w:val="00210C8D"/>
    <w:rsid w:val="0021606C"/>
    <w:rsid w:val="0023357E"/>
    <w:rsid w:val="00276416"/>
    <w:rsid w:val="00290382"/>
    <w:rsid w:val="002A10B7"/>
    <w:rsid w:val="002E17B8"/>
    <w:rsid w:val="002F617C"/>
    <w:rsid w:val="00383046"/>
    <w:rsid w:val="003C3056"/>
    <w:rsid w:val="003C738B"/>
    <w:rsid w:val="003C73DE"/>
    <w:rsid w:val="00410E34"/>
    <w:rsid w:val="00416B8C"/>
    <w:rsid w:val="00434A95"/>
    <w:rsid w:val="00443F9C"/>
    <w:rsid w:val="00465358"/>
    <w:rsid w:val="004A3257"/>
    <w:rsid w:val="004F6572"/>
    <w:rsid w:val="00515CB7"/>
    <w:rsid w:val="005A207B"/>
    <w:rsid w:val="005A272F"/>
    <w:rsid w:val="005F3F28"/>
    <w:rsid w:val="006D3334"/>
    <w:rsid w:val="006E1F63"/>
    <w:rsid w:val="006E27EF"/>
    <w:rsid w:val="00716199"/>
    <w:rsid w:val="007321EB"/>
    <w:rsid w:val="00741A63"/>
    <w:rsid w:val="00744AE6"/>
    <w:rsid w:val="00744C03"/>
    <w:rsid w:val="0075264F"/>
    <w:rsid w:val="00791F6A"/>
    <w:rsid w:val="00793106"/>
    <w:rsid w:val="007B7DC2"/>
    <w:rsid w:val="007C0458"/>
    <w:rsid w:val="007E297F"/>
    <w:rsid w:val="00811CC6"/>
    <w:rsid w:val="00891EDC"/>
    <w:rsid w:val="008B5B6D"/>
    <w:rsid w:val="008D6D70"/>
    <w:rsid w:val="008F22B0"/>
    <w:rsid w:val="0090580B"/>
    <w:rsid w:val="009D7185"/>
    <w:rsid w:val="009E00A9"/>
    <w:rsid w:val="00A02B03"/>
    <w:rsid w:val="00A655F1"/>
    <w:rsid w:val="00AA4784"/>
    <w:rsid w:val="00AA4BA2"/>
    <w:rsid w:val="00AD2B7D"/>
    <w:rsid w:val="00AE32ED"/>
    <w:rsid w:val="00AF2B0D"/>
    <w:rsid w:val="00B20F84"/>
    <w:rsid w:val="00B2544F"/>
    <w:rsid w:val="00B34913"/>
    <w:rsid w:val="00B77ACC"/>
    <w:rsid w:val="00B82F01"/>
    <w:rsid w:val="00B9258F"/>
    <w:rsid w:val="00BB69F9"/>
    <w:rsid w:val="00C01833"/>
    <w:rsid w:val="00C33EBC"/>
    <w:rsid w:val="00C42AEB"/>
    <w:rsid w:val="00CA4DDD"/>
    <w:rsid w:val="00D21014"/>
    <w:rsid w:val="00D27AD6"/>
    <w:rsid w:val="00D434CA"/>
    <w:rsid w:val="00D50CD3"/>
    <w:rsid w:val="00D652ED"/>
    <w:rsid w:val="00D84E30"/>
    <w:rsid w:val="00D93865"/>
    <w:rsid w:val="00DB38EC"/>
    <w:rsid w:val="00DD7CDB"/>
    <w:rsid w:val="00DE6C18"/>
    <w:rsid w:val="00E14AAE"/>
    <w:rsid w:val="00E71C2A"/>
    <w:rsid w:val="00ED48FA"/>
    <w:rsid w:val="00F002D0"/>
    <w:rsid w:val="00F04BDA"/>
    <w:rsid w:val="00F32875"/>
    <w:rsid w:val="00F47FEB"/>
    <w:rsid w:val="00F8484E"/>
    <w:rsid w:val="00FF7EF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EF"/>
    <w:pPr>
      <w:spacing w:after="160" w:line="259" w:lineRule="auto"/>
    </w:pPr>
  </w:style>
  <w:style w:type="paragraph" w:styleId="Heading1">
    <w:name w:val="heading 1"/>
    <w:basedOn w:val="1"/>
    <w:next w:val="1"/>
    <w:link w:val="Heading1Char"/>
    <w:uiPriority w:val="99"/>
    <w:qFormat/>
    <w:rsid w:val="006E27EF"/>
    <w:pPr>
      <w:keepNext/>
      <w:keepLines/>
      <w:spacing w:before="480" w:after="120"/>
      <w:outlineLvl w:val="0"/>
    </w:pPr>
    <w:rPr>
      <w:b/>
      <w:sz w:val="48"/>
      <w:szCs w:val="48"/>
    </w:rPr>
  </w:style>
  <w:style w:type="paragraph" w:styleId="Heading2">
    <w:name w:val="heading 2"/>
    <w:basedOn w:val="1"/>
    <w:next w:val="1"/>
    <w:link w:val="Heading2Char"/>
    <w:uiPriority w:val="99"/>
    <w:qFormat/>
    <w:rsid w:val="006E27EF"/>
    <w:pPr>
      <w:keepNext/>
      <w:keepLines/>
      <w:spacing w:before="360" w:after="80"/>
      <w:outlineLvl w:val="1"/>
    </w:pPr>
    <w:rPr>
      <w:b/>
      <w:sz w:val="36"/>
      <w:szCs w:val="36"/>
    </w:rPr>
  </w:style>
  <w:style w:type="paragraph" w:styleId="Heading3">
    <w:name w:val="heading 3"/>
    <w:basedOn w:val="1"/>
    <w:next w:val="1"/>
    <w:link w:val="Heading3Char"/>
    <w:uiPriority w:val="99"/>
    <w:qFormat/>
    <w:rsid w:val="006E27EF"/>
    <w:pPr>
      <w:keepNext/>
      <w:keepLines/>
      <w:spacing w:before="280" w:after="80"/>
      <w:outlineLvl w:val="2"/>
    </w:pPr>
    <w:rPr>
      <w:b/>
      <w:sz w:val="28"/>
      <w:szCs w:val="28"/>
    </w:rPr>
  </w:style>
  <w:style w:type="paragraph" w:styleId="Heading4">
    <w:name w:val="heading 4"/>
    <w:basedOn w:val="1"/>
    <w:next w:val="1"/>
    <w:link w:val="Heading4Char"/>
    <w:uiPriority w:val="99"/>
    <w:qFormat/>
    <w:rsid w:val="006E27EF"/>
    <w:pPr>
      <w:keepNext/>
      <w:keepLines/>
      <w:spacing w:before="240" w:after="40"/>
      <w:outlineLvl w:val="3"/>
    </w:pPr>
    <w:rPr>
      <w:b/>
      <w:sz w:val="24"/>
      <w:szCs w:val="24"/>
    </w:rPr>
  </w:style>
  <w:style w:type="paragraph" w:styleId="Heading5">
    <w:name w:val="heading 5"/>
    <w:basedOn w:val="1"/>
    <w:next w:val="1"/>
    <w:link w:val="Heading5Char"/>
    <w:uiPriority w:val="99"/>
    <w:qFormat/>
    <w:rsid w:val="006E27EF"/>
    <w:pPr>
      <w:keepNext/>
      <w:keepLines/>
      <w:spacing w:before="220" w:after="40"/>
      <w:outlineLvl w:val="4"/>
    </w:pPr>
    <w:rPr>
      <w:b/>
    </w:rPr>
  </w:style>
  <w:style w:type="paragraph" w:styleId="Heading6">
    <w:name w:val="heading 6"/>
    <w:basedOn w:val="1"/>
    <w:next w:val="1"/>
    <w:link w:val="Heading6Char"/>
    <w:uiPriority w:val="99"/>
    <w:qFormat/>
    <w:rsid w:val="006E27E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0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A1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A1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A1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A1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A10B7"/>
    <w:rPr>
      <w:rFonts w:ascii="Calibri" w:hAnsi="Calibri" w:cs="Times New Roman"/>
      <w:b/>
      <w:bCs/>
    </w:rPr>
  </w:style>
  <w:style w:type="paragraph" w:customStyle="1" w:styleId="normal0">
    <w:name w:val="normal"/>
    <w:uiPriority w:val="99"/>
    <w:rsid w:val="007B7DC2"/>
    <w:pPr>
      <w:spacing w:after="160" w:line="259" w:lineRule="auto"/>
    </w:pPr>
  </w:style>
  <w:style w:type="table" w:customStyle="1" w:styleId="TableNormal1">
    <w:name w:val="Table Normal1"/>
    <w:uiPriority w:val="99"/>
    <w:rsid w:val="007B7DC2"/>
    <w:pPr>
      <w:spacing w:after="160" w:line="259" w:lineRule="auto"/>
    </w:pPr>
    <w:tblPr>
      <w:tblCellMar>
        <w:top w:w="0" w:type="dxa"/>
        <w:left w:w="0" w:type="dxa"/>
        <w:bottom w:w="0" w:type="dxa"/>
        <w:right w:w="0" w:type="dxa"/>
      </w:tblCellMar>
    </w:tblPr>
  </w:style>
  <w:style w:type="paragraph" w:styleId="Title">
    <w:name w:val="Title"/>
    <w:basedOn w:val="1"/>
    <w:next w:val="1"/>
    <w:link w:val="TitleChar"/>
    <w:uiPriority w:val="99"/>
    <w:qFormat/>
    <w:rsid w:val="006E27EF"/>
    <w:pPr>
      <w:keepNext/>
      <w:keepLines/>
      <w:spacing w:before="480" w:after="120"/>
    </w:pPr>
    <w:rPr>
      <w:b/>
      <w:sz w:val="72"/>
      <w:szCs w:val="72"/>
    </w:rPr>
  </w:style>
  <w:style w:type="character" w:customStyle="1" w:styleId="TitleChar">
    <w:name w:val="Title Char"/>
    <w:basedOn w:val="DefaultParagraphFont"/>
    <w:link w:val="Title"/>
    <w:uiPriority w:val="99"/>
    <w:locked/>
    <w:rsid w:val="002A10B7"/>
    <w:rPr>
      <w:rFonts w:ascii="Cambria" w:hAnsi="Cambria" w:cs="Times New Roman"/>
      <w:b/>
      <w:bCs/>
      <w:kern w:val="28"/>
      <w:sz w:val="32"/>
      <w:szCs w:val="32"/>
    </w:rPr>
  </w:style>
  <w:style w:type="table" w:customStyle="1" w:styleId="TableNormal2">
    <w:name w:val="Table Normal2"/>
    <w:uiPriority w:val="99"/>
    <w:rsid w:val="007B7DC2"/>
    <w:pPr>
      <w:spacing w:after="160" w:line="259" w:lineRule="auto"/>
    </w:pPr>
    <w:tblPr>
      <w:tblCellMar>
        <w:top w:w="0" w:type="dxa"/>
        <w:left w:w="0" w:type="dxa"/>
        <w:bottom w:w="0" w:type="dxa"/>
        <w:right w:w="0" w:type="dxa"/>
      </w:tblCellMar>
    </w:tblPr>
  </w:style>
  <w:style w:type="table" w:customStyle="1" w:styleId="TableNormal3">
    <w:name w:val="Table Normal3"/>
    <w:uiPriority w:val="99"/>
    <w:rsid w:val="007B7DC2"/>
    <w:pPr>
      <w:spacing w:after="160" w:line="259" w:lineRule="auto"/>
    </w:pPr>
    <w:tblPr>
      <w:tblCellMar>
        <w:top w:w="0" w:type="dxa"/>
        <w:left w:w="0" w:type="dxa"/>
        <w:bottom w:w="0" w:type="dxa"/>
        <w:right w:w="0" w:type="dxa"/>
      </w:tblCellMar>
    </w:tblPr>
  </w:style>
  <w:style w:type="paragraph" w:customStyle="1" w:styleId="1">
    <w:name w:val="Обычный1"/>
    <w:uiPriority w:val="99"/>
    <w:rsid w:val="006E27EF"/>
    <w:pPr>
      <w:spacing w:after="160" w:line="259" w:lineRule="auto"/>
    </w:pPr>
  </w:style>
  <w:style w:type="table" w:customStyle="1" w:styleId="TableNormal4">
    <w:name w:val="Table Normal4"/>
    <w:uiPriority w:val="99"/>
    <w:rsid w:val="006E27EF"/>
    <w:pPr>
      <w:spacing w:after="160" w:line="259" w:lineRule="auto"/>
    </w:pPr>
    <w:tblPr>
      <w:tblCellMar>
        <w:top w:w="0" w:type="dxa"/>
        <w:left w:w="0" w:type="dxa"/>
        <w:bottom w:w="0" w:type="dxa"/>
        <w:right w:w="0" w:type="dxa"/>
      </w:tblCellMar>
    </w:tblPr>
  </w:style>
  <w:style w:type="character" w:customStyle="1" w:styleId="rvts0">
    <w:name w:val="rvts0"/>
    <w:basedOn w:val="DefaultParagraphFont"/>
    <w:uiPriority w:val="99"/>
    <w:rsid w:val="006E27EF"/>
    <w:rPr>
      <w:rFonts w:cs="Times New Roman"/>
    </w:rPr>
  </w:style>
  <w:style w:type="character" w:styleId="Emphasis">
    <w:name w:val="Emphasis"/>
    <w:basedOn w:val="DefaultParagraphFont"/>
    <w:uiPriority w:val="99"/>
    <w:qFormat/>
    <w:rsid w:val="006E27EF"/>
    <w:rPr>
      <w:rFonts w:cs="Times New Roman"/>
      <w:i/>
    </w:rPr>
  </w:style>
  <w:style w:type="character" w:styleId="Strong">
    <w:name w:val="Strong"/>
    <w:basedOn w:val="DefaultParagraphFont"/>
    <w:uiPriority w:val="99"/>
    <w:qFormat/>
    <w:rsid w:val="006E27EF"/>
    <w:rPr>
      <w:rFonts w:cs="Times New Roman"/>
      <w:b/>
      <w:bCs/>
    </w:rPr>
  </w:style>
  <w:style w:type="paragraph" w:styleId="ListParagraph">
    <w:name w:val="List Paragraph"/>
    <w:basedOn w:val="Normal"/>
    <w:uiPriority w:val="99"/>
    <w:qFormat/>
    <w:rsid w:val="006E27EF"/>
    <w:pPr>
      <w:spacing w:after="200" w:line="276" w:lineRule="auto"/>
      <w:ind w:left="720"/>
      <w:contextualSpacing/>
    </w:pPr>
    <w:rPr>
      <w:lang w:val="ru-RU"/>
    </w:rPr>
  </w:style>
  <w:style w:type="paragraph" w:customStyle="1" w:styleId="rvps2">
    <w:name w:val="rvps2"/>
    <w:basedOn w:val="Normal"/>
    <w:uiPriority w:val="99"/>
    <w:rsid w:val="006E27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DefaultParagraphFont"/>
    <w:uiPriority w:val="99"/>
    <w:rsid w:val="006E27EF"/>
    <w:rPr>
      <w:rFonts w:cs="Times New Roman"/>
    </w:rPr>
  </w:style>
  <w:style w:type="paragraph" w:styleId="Subtitle">
    <w:name w:val="Subtitle"/>
    <w:basedOn w:val="normal0"/>
    <w:next w:val="normal0"/>
    <w:link w:val="SubtitleChar"/>
    <w:uiPriority w:val="99"/>
    <w:qFormat/>
    <w:rsid w:val="007B7DC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A10B7"/>
    <w:rPr>
      <w:rFonts w:ascii="Cambria" w:hAnsi="Cambria" w:cs="Times New Roman"/>
      <w:sz w:val="24"/>
      <w:szCs w:val="24"/>
    </w:rPr>
  </w:style>
  <w:style w:type="character" w:customStyle="1" w:styleId="definitionstext">
    <w:name w:val="definitions__text"/>
    <w:basedOn w:val="DefaultParagraphFont"/>
    <w:uiPriority w:val="99"/>
    <w:rsid w:val="00410E34"/>
    <w:rPr>
      <w:rFonts w:cs="Times New Roman"/>
    </w:rPr>
  </w:style>
  <w:style w:type="character" w:customStyle="1" w:styleId="value">
    <w:name w:val="value"/>
    <w:basedOn w:val="DefaultParagraphFont"/>
    <w:uiPriority w:val="99"/>
    <w:rsid w:val="00410E34"/>
    <w:rPr>
      <w:rFonts w:cs="Times New Roman"/>
    </w:rPr>
  </w:style>
  <w:style w:type="character" w:styleId="Hyperlink">
    <w:name w:val="Hyperlink"/>
    <w:basedOn w:val="DefaultParagraphFont"/>
    <w:uiPriority w:val="99"/>
    <w:semiHidden/>
    <w:rsid w:val="00410E34"/>
    <w:rPr>
      <w:rFonts w:cs="Times New Roman"/>
      <w:color w:val="0000FF"/>
      <w:u w:val="single"/>
    </w:rPr>
  </w:style>
  <w:style w:type="character" w:customStyle="1" w:styleId="key">
    <w:name w:val="key"/>
    <w:basedOn w:val="DefaultParagraphFont"/>
    <w:uiPriority w:val="99"/>
    <w:rsid w:val="006E1F63"/>
    <w:rPr>
      <w:rFonts w:cs="Times New Roman"/>
    </w:rPr>
  </w:style>
  <w:style w:type="character" w:customStyle="1" w:styleId="valignt">
    <w:name w:val="valign(t)"/>
    <w:basedOn w:val="DefaultParagraphFont"/>
    <w:uiPriority w:val="99"/>
    <w:rsid w:val="006E1F63"/>
    <w:rPr>
      <w:rFonts w:cs="Times New Roman"/>
    </w:rPr>
  </w:style>
</w:styles>
</file>

<file path=word/webSettings.xml><?xml version="1.0" encoding="utf-8"?>
<w:webSettings xmlns:r="http://schemas.openxmlformats.org/officeDocument/2006/relationships" xmlns:w="http://schemas.openxmlformats.org/wordprocessingml/2006/main">
  <w:divs>
    <w:div w:id="400568976">
      <w:marLeft w:val="0"/>
      <w:marRight w:val="0"/>
      <w:marTop w:val="0"/>
      <w:marBottom w:val="0"/>
      <w:divBdr>
        <w:top w:val="none" w:sz="0" w:space="0" w:color="auto"/>
        <w:left w:val="none" w:sz="0" w:space="0" w:color="auto"/>
        <w:bottom w:val="none" w:sz="0" w:space="0" w:color="auto"/>
        <w:right w:val="none" w:sz="0" w:space="0" w:color="auto"/>
      </w:divBdr>
    </w:div>
    <w:div w:id="400568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3</Pages>
  <Words>7105</Words>
  <Characters>4051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підстави застосування виключення за пп</dc:title>
  <dc:subject/>
  <dc:creator>User</dc:creator>
  <cp:keywords/>
  <dc:description/>
  <cp:lastModifiedBy>admin</cp:lastModifiedBy>
  <cp:revision>29</cp:revision>
  <cp:lastPrinted>2023-10-02T13:00:00Z</cp:lastPrinted>
  <dcterms:created xsi:type="dcterms:W3CDTF">2023-11-06T13:34:00Z</dcterms:created>
  <dcterms:modified xsi:type="dcterms:W3CDTF">2024-01-22T08:16:00Z</dcterms:modified>
</cp:coreProperties>
</file>