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DA38A" w14:textId="26EDC3F1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</w:t>
      </w:r>
      <w:r w:rsidR="006A4A04">
        <w:rPr>
          <w:rFonts w:ascii="Times New Roman" w:hAnsi="Times New Roman" w:cs="Times New Roman"/>
          <w:b/>
          <w:lang w:val="uk-UA"/>
        </w:rPr>
        <w:t>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58B33D8D" w:rsidR="00900BB3" w:rsidRPr="00D96838" w:rsidRDefault="00424F7F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14:paraId="7FEBF0FE" w14:textId="56D4A0C7" w:rsidR="00D93679" w:rsidRPr="00D96838" w:rsidRDefault="00900BB3" w:rsidP="00066E05">
      <w:pPr>
        <w:pStyle w:val="Default"/>
        <w:ind w:firstLine="450"/>
        <w:jc w:val="both"/>
        <w:rPr>
          <w:b/>
          <w:bCs/>
          <w:lang w:val="uk-UA"/>
        </w:rPr>
      </w:pPr>
      <w:r w:rsidRPr="00D96838">
        <w:rPr>
          <w:color w:val="auto"/>
          <w:lang w:val="uk-UA"/>
        </w:rPr>
        <w:t>Ми,</w:t>
      </w:r>
      <w:r w:rsidRPr="00D96838">
        <w:rPr>
          <w:b/>
          <w:color w:val="auto"/>
          <w:lang w:val="uk-UA"/>
        </w:rPr>
        <w:t xml:space="preserve"> __________________________________________</w:t>
      </w:r>
      <w:r w:rsidRPr="00D96838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D96838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D96838">
        <w:rPr>
          <w:color w:val="auto"/>
          <w:lang w:val="uk-UA"/>
        </w:rPr>
        <w:t xml:space="preserve"> </w:t>
      </w:r>
      <w:r w:rsidR="00660CC3" w:rsidRPr="00660CC3">
        <w:rPr>
          <w:b/>
          <w:bCs/>
          <w:lang w:val="uk-UA"/>
        </w:rPr>
        <w:t>«код ДК 021:2015:33600000-6 – «Фармацевтична продукція» (</w:t>
      </w:r>
      <w:r w:rsidR="00660CC3" w:rsidRPr="00660CC3">
        <w:rPr>
          <w:b/>
          <w:bCs/>
          <w:lang w:val="en-US"/>
        </w:rPr>
        <w:t>Albumin</w:t>
      </w:r>
      <w:r w:rsidR="00660CC3" w:rsidRPr="00660CC3">
        <w:rPr>
          <w:b/>
          <w:bCs/>
          <w:lang w:val="uk-UA"/>
        </w:rPr>
        <w:t xml:space="preserve">, </w:t>
      </w:r>
      <w:r w:rsidR="00660CC3" w:rsidRPr="00660CC3">
        <w:rPr>
          <w:b/>
          <w:bCs/>
          <w:lang w:val="en-US"/>
        </w:rPr>
        <w:t>Albumin Ammonia</w:t>
      </w:r>
      <w:r w:rsidR="00660CC3" w:rsidRPr="00660CC3">
        <w:rPr>
          <w:b/>
          <w:bCs/>
          <w:lang w:val="uk-UA"/>
        </w:rPr>
        <w:t xml:space="preserve">, </w:t>
      </w:r>
      <w:r w:rsidR="00660CC3" w:rsidRPr="00660CC3">
        <w:rPr>
          <w:b/>
          <w:bCs/>
          <w:lang w:val="en-US"/>
        </w:rPr>
        <w:t>Amlodipine</w:t>
      </w:r>
      <w:r w:rsidR="00660CC3" w:rsidRPr="00660CC3">
        <w:rPr>
          <w:b/>
          <w:bCs/>
          <w:lang w:val="uk-UA"/>
        </w:rPr>
        <w:t xml:space="preserve">, </w:t>
      </w:r>
      <w:r w:rsidR="00660CC3" w:rsidRPr="00660CC3">
        <w:rPr>
          <w:b/>
          <w:bCs/>
          <w:lang w:val="en-US"/>
        </w:rPr>
        <w:t>Magnesium (different salts in combination)</w:t>
      </w:r>
      <w:r w:rsidR="00660CC3" w:rsidRPr="00660CC3">
        <w:rPr>
          <w:b/>
          <w:bCs/>
          <w:lang w:val="uk-UA"/>
        </w:rPr>
        <w:t xml:space="preserve">, Benzyl benzoate, </w:t>
      </w:r>
      <w:r w:rsidR="00660CC3" w:rsidRPr="00660CC3">
        <w:rPr>
          <w:b/>
          <w:bCs/>
          <w:lang w:val="en-US"/>
        </w:rPr>
        <w:t>Oxybuprocaine</w:t>
      </w:r>
      <w:r w:rsidR="00660CC3" w:rsidRPr="00660CC3">
        <w:rPr>
          <w:b/>
          <w:bCs/>
          <w:lang w:val="uk-UA"/>
        </w:rPr>
        <w:t xml:space="preserve">, </w:t>
      </w:r>
      <w:r w:rsidR="00660CC3" w:rsidRPr="00660CC3">
        <w:rPr>
          <w:b/>
          <w:bCs/>
          <w:lang w:val="en-US"/>
        </w:rPr>
        <w:t>Metoprolol</w:t>
      </w:r>
      <w:r w:rsidR="00660CC3" w:rsidRPr="00660CC3">
        <w:rPr>
          <w:b/>
          <w:bCs/>
          <w:lang w:val="uk-UA"/>
        </w:rPr>
        <w:t xml:space="preserve">, </w:t>
      </w:r>
      <w:r w:rsidR="00660CC3" w:rsidRPr="00660CC3">
        <w:rPr>
          <w:b/>
          <w:bCs/>
          <w:lang w:val="en-US"/>
        </w:rPr>
        <w:t>Immunoglobulins, normal human, for intravascular adm</w:t>
      </w:r>
      <w:r w:rsidR="00660CC3" w:rsidRPr="00660CC3">
        <w:rPr>
          <w:b/>
          <w:bCs/>
          <w:lang w:val="uk-UA"/>
        </w:rPr>
        <w:t>,</w:t>
      </w:r>
      <w:r w:rsidR="00660CC3" w:rsidRPr="00660CC3">
        <w:rPr>
          <w:b/>
          <w:bCs/>
          <w:lang w:val="en-US"/>
        </w:rPr>
        <w:t xml:space="preserve"> Bisacodyl</w:t>
      </w:r>
      <w:r w:rsidR="00660CC3" w:rsidRPr="00660CC3">
        <w:rPr>
          <w:b/>
          <w:bCs/>
          <w:lang w:val="uk-UA"/>
        </w:rPr>
        <w:t xml:space="preserve">, </w:t>
      </w:r>
      <w:r w:rsidR="00660CC3" w:rsidRPr="00660CC3">
        <w:rPr>
          <w:b/>
          <w:bCs/>
          <w:lang w:val="en-US"/>
        </w:rPr>
        <w:t>Bisacodyl</w:t>
      </w:r>
      <w:r w:rsidR="00660CC3" w:rsidRPr="00660CC3">
        <w:rPr>
          <w:b/>
          <w:bCs/>
          <w:lang w:val="uk-UA"/>
        </w:rPr>
        <w:t xml:space="preserve">, </w:t>
      </w:r>
      <w:r w:rsidR="00660CC3" w:rsidRPr="00660CC3">
        <w:rPr>
          <w:b/>
          <w:bCs/>
          <w:lang w:val="en-US"/>
        </w:rPr>
        <w:t>Bisoprolol</w:t>
      </w:r>
      <w:r w:rsidR="00660CC3" w:rsidRPr="00660CC3">
        <w:rPr>
          <w:b/>
          <w:bCs/>
          <w:lang w:val="uk-UA"/>
        </w:rPr>
        <w:t xml:space="preserve">, </w:t>
      </w:r>
      <w:r w:rsidR="00660CC3" w:rsidRPr="00660CC3">
        <w:rPr>
          <w:b/>
          <w:bCs/>
          <w:lang w:val="en-US"/>
        </w:rPr>
        <w:t>Bisoprolol</w:t>
      </w:r>
      <w:r w:rsidR="00660CC3" w:rsidRPr="00660CC3">
        <w:rPr>
          <w:b/>
          <w:bCs/>
          <w:lang w:val="uk-UA"/>
        </w:rPr>
        <w:t xml:space="preserve">, </w:t>
      </w:r>
      <w:r w:rsidR="00660CC3" w:rsidRPr="00660CC3">
        <w:rPr>
          <w:b/>
          <w:bCs/>
          <w:lang w:val="en-US"/>
        </w:rPr>
        <w:t>Bisoprolol</w:t>
      </w:r>
      <w:r w:rsidR="00660CC3" w:rsidRPr="00660CC3">
        <w:rPr>
          <w:b/>
          <w:bCs/>
          <w:lang w:val="uk-UA"/>
        </w:rPr>
        <w:t xml:space="preserve">, </w:t>
      </w:r>
      <w:r w:rsidR="00660CC3" w:rsidRPr="00660CC3">
        <w:rPr>
          <w:b/>
          <w:bCs/>
          <w:lang w:val="en-US"/>
        </w:rPr>
        <w:t>Budesonide</w:t>
      </w:r>
      <w:r w:rsidR="00660CC3" w:rsidRPr="00660CC3">
        <w:rPr>
          <w:b/>
          <w:bCs/>
          <w:lang w:val="uk-UA"/>
        </w:rPr>
        <w:t>,</w:t>
      </w:r>
      <w:r w:rsidR="00660CC3" w:rsidRPr="00660CC3">
        <w:rPr>
          <w:b/>
          <w:bCs/>
          <w:lang w:val="en-US"/>
        </w:rPr>
        <w:t xml:space="preserve"> </w:t>
      </w:r>
      <w:r w:rsidR="00660CC3" w:rsidRPr="00660CC3">
        <w:rPr>
          <w:b/>
          <w:bCs/>
          <w:lang w:val="uk-UA"/>
        </w:rPr>
        <w:t>Verapamil, Aqua pro injectioni, Medicinal charcoal, Insulin (human), Aciclovir, Dexmedetomidine, Urapidil, Enalapril, Enalapril, Theophylline,</w:t>
      </w:r>
      <w:r w:rsidR="00660CC3" w:rsidRPr="00660CC3">
        <w:rPr>
          <w:b/>
          <w:bCs/>
          <w:lang w:val="en-US"/>
        </w:rPr>
        <w:t xml:space="preserve"> </w:t>
      </w:r>
      <w:r w:rsidR="00660CC3" w:rsidRPr="00660CC3">
        <w:rPr>
          <w:b/>
          <w:bCs/>
          <w:lang w:val="uk-UA"/>
        </w:rPr>
        <w:t>Calcium gluconate, Captopril, Carbamazepine, Clonidine, Atorvastatin, Loperamide, Loratadine, Metoprolol, Naloxone, Thiosulfate, Budesonide, Oxytocin, Multienzymes (lipase, protease etc.), Ranitidine, Tropicamide, Tiazotic acid, Nifedipine, Insulin (human), Cefoperazone, Cyclopentolate)</w:t>
      </w:r>
      <w:bookmarkStart w:id="0" w:name="_GoBack"/>
      <w:bookmarkEnd w:id="0"/>
    </w:p>
    <w:p w14:paraId="3E3DB17C" w14:textId="425D3A13" w:rsidR="00900BB3" w:rsidRPr="00D96838" w:rsidRDefault="00DF13A6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900BB3"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1867"/>
        <w:gridCol w:w="1558"/>
        <w:gridCol w:w="1582"/>
        <w:gridCol w:w="2349"/>
        <w:gridCol w:w="741"/>
        <w:gridCol w:w="431"/>
        <w:gridCol w:w="1380"/>
        <w:gridCol w:w="992"/>
        <w:gridCol w:w="1404"/>
        <w:gridCol w:w="1275"/>
        <w:gridCol w:w="1066"/>
        <w:gridCol w:w="993"/>
      </w:tblGrid>
      <w:tr w:rsidR="00325542" w:rsidRPr="00325542" w14:paraId="245A7EFD" w14:textId="77777777" w:rsidTr="000D178F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F53E" w14:textId="77777777" w:rsidR="00325542" w:rsidRPr="00C00673" w:rsidRDefault="00325542" w:rsidP="00325542">
            <w:pPr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Hlk1571827"/>
            <w:r w:rsidRPr="00C0067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681D0511" w14:textId="77777777" w:rsidR="00325542" w:rsidRPr="00C00673" w:rsidRDefault="00325542" w:rsidP="00325542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4A32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>Міжнародна непатентована назва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4505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>Торгова назва лікарського засобу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9706" w14:textId="77777777" w:rsidR="00325542" w:rsidRPr="00C00673" w:rsidRDefault="00325542" w:rsidP="00325542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>Виробник, країна походження товару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A296" w14:textId="087FD67A" w:rsidR="00325542" w:rsidRPr="0013702B" w:rsidRDefault="00325542" w:rsidP="00325542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702B">
              <w:rPr>
                <w:rFonts w:ascii="Times New Roman" w:hAnsi="Times New Roman" w:cs="Times New Roman"/>
                <w:b/>
                <w:lang w:val="uk-UA"/>
              </w:rPr>
              <w:t xml:space="preserve">Од. </w:t>
            </w:r>
            <w:r w:rsidR="00CC0FD4" w:rsidRPr="001370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13702B">
              <w:rPr>
                <w:rFonts w:ascii="Times New Roman" w:hAnsi="Times New Roman" w:cs="Times New Roman"/>
                <w:b/>
                <w:lang w:val="uk-UA"/>
              </w:rPr>
              <w:t>иміру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336D" w14:textId="77777777" w:rsidR="00325542" w:rsidRPr="0013702B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702B">
              <w:rPr>
                <w:rFonts w:ascii="Times New Roman" w:hAnsi="Times New Roman" w:cs="Times New Roman"/>
                <w:b/>
                <w:lang w:val="uk-UA"/>
              </w:rPr>
              <w:t>К-ть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BBC1" w14:textId="437396A8" w:rsidR="00325542" w:rsidRPr="00C00673" w:rsidRDefault="00325542" w:rsidP="00325542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 xml:space="preserve">Од. </w:t>
            </w:r>
            <w:r w:rsidR="00CC0FD4" w:rsidRPr="00C00673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C00673">
              <w:rPr>
                <w:rFonts w:ascii="Times New Roman" w:hAnsi="Times New Roman" w:cs="Times New Roman"/>
                <w:b/>
                <w:lang w:val="uk-UA"/>
              </w:rPr>
              <w:t>иміру</w:t>
            </w:r>
          </w:p>
          <w:p w14:paraId="16F7CF2E" w14:textId="77777777" w:rsidR="00325542" w:rsidRPr="00C00673" w:rsidRDefault="00325542" w:rsidP="00325542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D90D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>К-ть (форма пакування)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8A2F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(форма пакування), грн. </w:t>
            </w:r>
            <w:r w:rsidRPr="00C00673">
              <w:rPr>
                <w:rFonts w:ascii="Times New Roman" w:hAnsi="Times New Roman" w:cs="Times New Roman"/>
                <w:i/>
                <w:u w:val="single"/>
                <w:lang w:val="uk-UA"/>
              </w:rPr>
              <w:t>без</w:t>
            </w:r>
            <w:r w:rsidRPr="00C0067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0B55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 xml:space="preserve">Ціна за одиницю (форма пакування), грн. </w:t>
            </w:r>
            <w:r w:rsidRPr="00C00673">
              <w:rPr>
                <w:rFonts w:ascii="Times New Roman" w:hAnsi="Times New Roman" w:cs="Times New Roman"/>
                <w:i/>
                <w:u w:val="single"/>
                <w:lang w:val="uk-UA"/>
              </w:rPr>
              <w:t>з</w:t>
            </w:r>
            <w:r w:rsidRPr="00C0067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A90D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>Всього, грн.</w:t>
            </w:r>
          </w:p>
          <w:p w14:paraId="77392425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0673">
              <w:rPr>
                <w:rFonts w:ascii="Times New Roman" w:hAnsi="Times New Roman" w:cs="Times New Roman"/>
                <w:i/>
                <w:u w:val="single"/>
                <w:lang w:val="uk-UA"/>
              </w:rPr>
              <w:t>без</w:t>
            </w:r>
            <w:r w:rsidRPr="00C0067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A22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>Всього, грн.</w:t>
            </w:r>
          </w:p>
          <w:p w14:paraId="5A87BC95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00673">
              <w:rPr>
                <w:rFonts w:ascii="Times New Roman" w:hAnsi="Times New Roman" w:cs="Times New Roman"/>
                <w:i/>
                <w:u w:val="single"/>
                <w:lang w:val="uk-UA"/>
              </w:rPr>
              <w:t>з</w:t>
            </w:r>
            <w:r w:rsidRPr="00C0067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0D178F" w:rsidRPr="00325542" w14:paraId="0252B5C6" w14:textId="77777777" w:rsidTr="00E0125C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81A" w14:textId="210CD152" w:rsidR="000D178F" w:rsidRPr="00463DA2" w:rsidRDefault="00463DA2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1F44" w14:textId="3D8E0092" w:rsidR="000D178F" w:rsidRPr="00325542" w:rsidRDefault="000D178F" w:rsidP="0032554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5B08" w14:textId="32032422" w:rsidR="000D178F" w:rsidRPr="00325542" w:rsidRDefault="000D178F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07E3" w14:textId="6054D884" w:rsidR="000D178F" w:rsidRPr="00325542" w:rsidRDefault="000D178F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8254" w14:textId="4F468B25" w:rsidR="000D178F" w:rsidRPr="0013702B" w:rsidRDefault="000D178F" w:rsidP="001C16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BBE3" w14:textId="25ABEA41" w:rsidR="000D178F" w:rsidRPr="0013702B" w:rsidRDefault="000D178F" w:rsidP="003255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879" w14:textId="03210AE7" w:rsidR="000D178F" w:rsidRPr="00325542" w:rsidRDefault="000D178F" w:rsidP="00325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7BD" w14:textId="3BBAAA38" w:rsidR="000D178F" w:rsidRPr="00325542" w:rsidRDefault="000D178F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F6D2" w14:textId="77777777" w:rsidR="000D178F" w:rsidRPr="00325542" w:rsidRDefault="000D178F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DC56" w14:textId="77777777" w:rsidR="000D178F" w:rsidRPr="00325542" w:rsidRDefault="000D178F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770" w14:textId="77777777" w:rsidR="000D178F" w:rsidRPr="00325542" w:rsidRDefault="000D178F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F26" w14:textId="77777777" w:rsidR="000D178F" w:rsidRPr="00325542" w:rsidRDefault="000D178F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25C" w:rsidRPr="00325542" w14:paraId="450E95E4" w14:textId="77777777" w:rsidTr="00E0125C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9E2" w14:textId="03C704B8" w:rsidR="00E0125C" w:rsidRPr="00463DA2" w:rsidRDefault="00463DA2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70C5" w14:textId="77777777" w:rsidR="00E0125C" w:rsidRPr="00325542" w:rsidRDefault="00E0125C" w:rsidP="0032554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FBD9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C35" w14:textId="77777777" w:rsidR="00E0125C" w:rsidRPr="00325542" w:rsidRDefault="00E0125C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812" w14:textId="77777777" w:rsidR="00E0125C" w:rsidRPr="0013702B" w:rsidRDefault="00E0125C" w:rsidP="001C16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3B5" w14:textId="77777777" w:rsidR="00E0125C" w:rsidRPr="0013702B" w:rsidRDefault="00E0125C" w:rsidP="003255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274D" w14:textId="77777777" w:rsidR="00E0125C" w:rsidRPr="00325542" w:rsidRDefault="00E0125C" w:rsidP="00325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1B5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2117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3C02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B9A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2260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25C" w:rsidRPr="00325542" w14:paraId="789CBD86" w14:textId="77777777" w:rsidTr="00E0125C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F35" w14:textId="050CB6BA" w:rsidR="00E0125C" w:rsidRPr="00463DA2" w:rsidRDefault="00463DA2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F494" w14:textId="77777777" w:rsidR="00E0125C" w:rsidRPr="00325542" w:rsidRDefault="00E0125C" w:rsidP="0032554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0D0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3D9A" w14:textId="77777777" w:rsidR="00E0125C" w:rsidRPr="00325542" w:rsidRDefault="00E0125C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852" w14:textId="77777777" w:rsidR="00E0125C" w:rsidRPr="0013702B" w:rsidRDefault="00E0125C" w:rsidP="001C16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906E" w14:textId="77777777" w:rsidR="00E0125C" w:rsidRPr="0013702B" w:rsidRDefault="00E0125C" w:rsidP="003255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01A" w14:textId="77777777" w:rsidR="00E0125C" w:rsidRPr="00325542" w:rsidRDefault="00E0125C" w:rsidP="00325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04F9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424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D132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3605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22E6" w14:textId="77777777" w:rsidR="00E0125C" w:rsidRPr="00325542" w:rsidRDefault="00E0125C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DA2" w:rsidRPr="00325542" w14:paraId="3C86F90A" w14:textId="77777777" w:rsidTr="00E0125C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19E0" w14:textId="53CAB3AB" w:rsidR="00463DA2" w:rsidRPr="00463DA2" w:rsidRDefault="00463DA2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B05" w14:textId="77777777" w:rsidR="00463DA2" w:rsidRPr="00325542" w:rsidRDefault="00463DA2" w:rsidP="0032554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AB79" w14:textId="77777777" w:rsidR="00463DA2" w:rsidRPr="00325542" w:rsidRDefault="00463DA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24B0" w14:textId="77777777" w:rsidR="00463DA2" w:rsidRPr="00325542" w:rsidRDefault="00463DA2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44B6" w14:textId="77777777" w:rsidR="00463DA2" w:rsidRPr="0013702B" w:rsidRDefault="00463DA2" w:rsidP="001C16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CC9D" w14:textId="77777777" w:rsidR="00463DA2" w:rsidRPr="0013702B" w:rsidRDefault="00463DA2" w:rsidP="003255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C5A" w14:textId="77777777" w:rsidR="00463DA2" w:rsidRPr="00325542" w:rsidRDefault="00463DA2" w:rsidP="00325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FF4" w14:textId="77777777" w:rsidR="00463DA2" w:rsidRPr="00325542" w:rsidRDefault="00463DA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384" w14:textId="77777777" w:rsidR="00463DA2" w:rsidRPr="00325542" w:rsidRDefault="00463DA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7A8F" w14:textId="77777777" w:rsidR="00463DA2" w:rsidRPr="00325542" w:rsidRDefault="00463DA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7DFE" w14:textId="77777777" w:rsidR="00463DA2" w:rsidRPr="00325542" w:rsidRDefault="00463DA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3C09" w14:textId="77777777" w:rsidR="00463DA2" w:rsidRPr="00325542" w:rsidRDefault="00463DA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FD4" w:rsidRPr="00325542" w14:paraId="5A583A8B" w14:textId="77777777" w:rsidTr="00E0125C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A407" w14:textId="44677D4D" w:rsidR="00CC0FD4" w:rsidRDefault="00CC0FD4" w:rsidP="00325542">
            <w:pPr>
              <w:autoSpaceDN w:val="0"/>
              <w:ind w:left="-110" w:right="-14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....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9941" w14:textId="77777777" w:rsidR="00CC0FD4" w:rsidRPr="00325542" w:rsidRDefault="00CC0FD4" w:rsidP="0032554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1E12" w14:textId="77777777" w:rsidR="00CC0FD4" w:rsidRPr="00325542" w:rsidRDefault="00CC0FD4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48A4" w14:textId="77777777" w:rsidR="00CC0FD4" w:rsidRPr="00325542" w:rsidRDefault="00CC0FD4" w:rsidP="00325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ACF2" w14:textId="77777777" w:rsidR="00CC0FD4" w:rsidRPr="0013702B" w:rsidRDefault="00CC0FD4" w:rsidP="001C16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E66" w14:textId="77777777" w:rsidR="00CC0FD4" w:rsidRPr="0013702B" w:rsidRDefault="00CC0FD4" w:rsidP="003255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8AC4" w14:textId="77777777" w:rsidR="00CC0FD4" w:rsidRPr="00325542" w:rsidRDefault="00CC0FD4" w:rsidP="003255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7A2" w14:textId="77777777" w:rsidR="00CC0FD4" w:rsidRPr="00325542" w:rsidRDefault="00CC0FD4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0F1" w14:textId="77777777" w:rsidR="00CC0FD4" w:rsidRPr="00325542" w:rsidRDefault="00CC0FD4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A525" w14:textId="77777777" w:rsidR="00CC0FD4" w:rsidRPr="00325542" w:rsidRDefault="00CC0FD4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CE1" w14:textId="77777777" w:rsidR="00CC0FD4" w:rsidRPr="00325542" w:rsidRDefault="00CC0FD4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65AB" w14:textId="77777777" w:rsidR="00CC0FD4" w:rsidRPr="00325542" w:rsidRDefault="00CC0FD4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42" w:rsidRPr="00325542" w14:paraId="2AC4E72D" w14:textId="77777777" w:rsidTr="000D178F">
        <w:trPr>
          <w:trHeight w:val="340"/>
          <w:jc w:val="center"/>
        </w:trPr>
        <w:tc>
          <w:tcPr>
            <w:tcW w:w="13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1F2F" w14:textId="77777777" w:rsidR="00325542" w:rsidRPr="00325542" w:rsidRDefault="00325542" w:rsidP="00325542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</w:rPr>
            </w:pPr>
            <w:r w:rsidRPr="00325542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F40F" w14:textId="77777777" w:rsidR="00325542" w:rsidRPr="00325542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42" w:rsidRPr="00325542" w14:paraId="6C14B32C" w14:textId="77777777" w:rsidTr="000D178F">
        <w:trPr>
          <w:trHeight w:val="340"/>
          <w:jc w:val="center"/>
        </w:trPr>
        <w:tc>
          <w:tcPr>
            <w:tcW w:w="13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6969" w14:textId="20525A81" w:rsidR="00325542" w:rsidRPr="00325542" w:rsidRDefault="00325542" w:rsidP="00325542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</w:rPr>
            </w:pPr>
            <w:r w:rsidRPr="00325542">
              <w:rPr>
                <w:rFonts w:ascii="Times New Roman" w:hAnsi="Times New Roman" w:cs="Times New Roman"/>
                <w:b/>
              </w:rPr>
              <w:t>в тому ПДВ*****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C699" w14:textId="77777777" w:rsidR="00325542" w:rsidRPr="00325542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42" w:rsidRPr="00325542" w14:paraId="5563C0B3" w14:textId="77777777" w:rsidTr="000D178F">
        <w:trPr>
          <w:trHeight w:val="340"/>
          <w:jc w:val="center"/>
        </w:trPr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85C9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ПДВ*****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51F4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00673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  <w:tr w:rsidR="00325542" w:rsidRPr="00325542" w14:paraId="753A4B6F" w14:textId="77777777" w:rsidTr="000D178F">
        <w:trPr>
          <w:trHeight w:val="340"/>
          <w:jc w:val="center"/>
        </w:trPr>
        <w:tc>
          <w:tcPr>
            <w:tcW w:w="8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82AB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00673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CCB0" w14:textId="77777777" w:rsidR="00325542" w:rsidRPr="00C00673" w:rsidRDefault="00325542" w:rsidP="00325542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00673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  <w:bookmarkEnd w:id="1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F036566" w14:textId="77777777" w:rsidR="00900BB3" w:rsidRPr="00066E05" w:rsidRDefault="00900BB3" w:rsidP="00900BB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2" w:name="_Hlk1571832"/>
      <w:r w:rsidRPr="00066E05">
        <w:rPr>
          <w:rFonts w:ascii="Times New Roman" w:hAnsi="Times New Roman" w:cs="Times New Roman"/>
          <w:sz w:val="16"/>
          <w:szCs w:val="16"/>
          <w:lang w:val="uk-UA"/>
        </w:rPr>
        <w:t>* Учасником зазначається конкретна (торгова) назва запропонованого лікарського засобу</w:t>
      </w:r>
    </w:p>
    <w:p w14:paraId="38F48072" w14:textId="345D1AB8" w:rsidR="00F3200B" w:rsidRPr="00066E05" w:rsidRDefault="00F3200B" w:rsidP="00900BB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** Учасником зазначається країна походження товару </w:t>
      </w:r>
    </w:p>
    <w:p w14:paraId="6055CEB9" w14:textId="1C10DD3C" w:rsidR="009E3F4A" w:rsidRPr="00066E05" w:rsidRDefault="009E3F4A" w:rsidP="00900BB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66E05">
        <w:rPr>
          <w:rFonts w:ascii="Times New Roman" w:hAnsi="Times New Roman" w:cs="Times New Roman"/>
          <w:sz w:val="16"/>
          <w:szCs w:val="16"/>
          <w:lang w:val="uk-UA"/>
        </w:rPr>
        <w:t>**</w:t>
      </w:r>
      <w:r w:rsidR="00F3200B" w:rsidRPr="00066E05">
        <w:rPr>
          <w:rFonts w:ascii="Times New Roman" w:hAnsi="Times New Roman" w:cs="Times New Roman"/>
          <w:sz w:val="16"/>
          <w:szCs w:val="16"/>
          <w:lang w:val="uk-UA"/>
        </w:rPr>
        <w:t>*</w:t>
      </w:r>
      <w:r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 Учасник зазначає форму пакування  </w:t>
      </w:r>
    </w:p>
    <w:p w14:paraId="56E872C9" w14:textId="4E0404C3" w:rsidR="00900BB3" w:rsidRPr="00066E05" w:rsidRDefault="00900BB3" w:rsidP="00900BB3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66E05">
        <w:rPr>
          <w:rFonts w:ascii="Times New Roman" w:hAnsi="Times New Roman" w:cs="Times New Roman"/>
          <w:sz w:val="16"/>
          <w:szCs w:val="16"/>
          <w:lang w:val="uk-UA"/>
        </w:rPr>
        <w:t>**</w:t>
      </w:r>
      <w:r w:rsidR="009E3F4A" w:rsidRPr="00066E05">
        <w:rPr>
          <w:rFonts w:ascii="Times New Roman" w:hAnsi="Times New Roman" w:cs="Times New Roman"/>
          <w:sz w:val="16"/>
          <w:szCs w:val="16"/>
          <w:lang w:val="uk-UA"/>
        </w:rPr>
        <w:t>*</w:t>
      </w:r>
      <w:r w:rsidR="00F3200B" w:rsidRPr="00066E05">
        <w:rPr>
          <w:rFonts w:ascii="Times New Roman" w:hAnsi="Times New Roman" w:cs="Times New Roman"/>
          <w:sz w:val="16"/>
          <w:szCs w:val="16"/>
          <w:lang w:val="uk-UA"/>
        </w:rPr>
        <w:t>*</w:t>
      </w:r>
      <w:r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 Учасник зазначає </w:t>
      </w:r>
      <w:r w:rsidR="009E3F4A"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перераховану кількість одиниць </w:t>
      </w:r>
      <w:r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у форму пакування  </w:t>
      </w:r>
    </w:p>
    <w:p w14:paraId="2E887238" w14:textId="0B378F00" w:rsidR="00900BB3" w:rsidRPr="00066E05" w:rsidRDefault="00900BB3" w:rsidP="00900BB3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66E05">
        <w:rPr>
          <w:rFonts w:ascii="Times New Roman" w:hAnsi="Times New Roman" w:cs="Times New Roman"/>
          <w:sz w:val="16"/>
          <w:szCs w:val="16"/>
          <w:lang w:val="uk-UA"/>
        </w:rPr>
        <w:t>***</w:t>
      </w:r>
      <w:r w:rsidR="009E3F4A" w:rsidRPr="00066E05">
        <w:rPr>
          <w:rFonts w:ascii="Times New Roman" w:hAnsi="Times New Roman" w:cs="Times New Roman"/>
          <w:sz w:val="16"/>
          <w:szCs w:val="16"/>
          <w:lang w:val="uk-UA"/>
        </w:rPr>
        <w:t>*</w:t>
      </w:r>
      <w:r w:rsidR="00F3200B" w:rsidRPr="00066E05">
        <w:rPr>
          <w:rFonts w:ascii="Times New Roman" w:hAnsi="Times New Roman" w:cs="Times New Roman"/>
          <w:sz w:val="16"/>
          <w:szCs w:val="16"/>
          <w:lang w:val="uk-UA"/>
        </w:rPr>
        <w:t>*</w:t>
      </w:r>
      <w:r w:rsidRPr="00066E05">
        <w:rPr>
          <w:rFonts w:ascii="Times New Roman" w:hAnsi="Times New Roman" w:cs="Times New Roman"/>
          <w:sz w:val="16"/>
          <w:szCs w:val="16"/>
          <w:lang w:val="uk-UA"/>
        </w:rPr>
        <w:t xml:space="preserve"> Розраховується учасником відповідно до положень Податкового кодексу України.</w:t>
      </w:r>
    </w:p>
    <w:bookmarkEnd w:id="2"/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</w:t>
      </w:r>
      <w:r w:rsidRPr="00D96838">
        <w:rPr>
          <w:rFonts w:ascii="Times New Roman" w:hAnsi="Times New Roman" w:cs="Times New Roman"/>
          <w:lang w:val="uk-UA"/>
        </w:rPr>
        <w:lastRenderedPageBreak/>
        <w:t xml:space="preserve">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45C3851B" w14:textId="77777777" w:rsidR="00066E05" w:rsidRDefault="00066E05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066E05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78B8C" w14:textId="77777777" w:rsidR="00801A4C" w:rsidRDefault="00801A4C" w:rsidP="006309AB">
      <w:r>
        <w:separator/>
      </w:r>
    </w:p>
  </w:endnote>
  <w:endnote w:type="continuationSeparator" w:id="0">
    <w:p w14:paraId="131A59DB" w14:textId="77777777" w:rsidR="00801A4C" w:rsidRDefault="00801A4C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8196" w14:textId="77777777" w:rsidR="00801A4C" w:rsidRDefault="00801A4C" w:rsidP="006309AB">
      <w:r>
        <w:separator/>
      </w:r>
    </w:p>
  </w:footnote>
  <w:footnote w:type="continuationSeparator" w:id="0">
    <w:p w14:paraId="560AE229" w14:textId="77777777" w:rsidR="00801A4C" w:rsidRDefault="00801A4C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10D5"/>
    <w:rsid w:val="00023526"/>
    <w:rsid w:val="00066E05"/>
    <w:rsid w:val="000B6419"/>
    <w:rsid w:val="000C7CB4"/>
    <w:rsid w:val="000D178F"/>
    <w:rsid w:val="0013702B"/>
    <w:rsid w:val="0015403E"/>
    <w:rsid w:val="001925C2"/>
    <w:rsid w:val="001B06B8"/>
    <w:rsid w:val="001C168F"/>
    <w:rsid w:val="001F7E76"/>
    <w:rsid w:val="002361B1"/>
    <w:rsid w:val="002525DE"/>
    <w:rsid w:val="00271502"/>
    <w:rsid w:val="00275C2F"/>
    <w:rsid w:val="002A1C6B"/>
    <w:rsid w:val="002C0756"/>
    <w:rsid w:val="002C6D1F"/>
    <w:rsid w:val="002C7AD4"/>
    <w:rsid w:val="002E5B49"/>
    <w:rsid w:val="00325542"/>
    <w:rsid w:val="003A6F5D"/>
    <w:rsid w:val="003D5B3C"/>
    <w:rsid w:val="003F05C4"/>
    <w:rsid w:val="00424F7F"/>
    <w:rsid w:val="00427C33"/>
    <w:rsid w:val="00463DA2"/>
    <w:rsid w:val="00473F91"/>
    <w:rsid w:val="00477B65"/>
    <w:rsid w:val="00501066"/>
    <w:rsid w:val="00503715"/>
    <w:rsid w:val="005473D7"/>
    <w:rsid w:val="005645E5"/>
    <w:rsid w:val="005748CC"/>
    <w:rsid w:val="005B2DA0"/>
    <w:rsid w:val="005C7DF5"/>
    <w:rsid w:val="00605EDE"/>
    <w:rsid w:val="00612935"/>
    <w:rsid w:val="006309AB"/>
    <w:rsid w:val="0063377F"/>
    <w:rsid w:val="00645643"/>
    <w:rsid w:val="00660CC3"/>
    <w:rsid w:val="00697B83"/>
    <w:rsid w:val="006A4A04"/>
    <w:rsid w:val="006B5EA5"/>
    <w:rsid w:val="006D0024"/>
    <w:rsid w:val="006D329D"/>
    <w:rsid w:val="00711302"/>
    <w:rsid w:val="007D461D"/>
    <w:rsid w:val="007E5EE7"/>
    <w:rsid w:val="00801A4C"/>
    <w:rsid w:val="00815DF3"/>
    <w:rsid w:val="008164E1"/>
    <w:rsid w:val="008202CC"/>
    <w:rsid w:val="00830738"/>
    <w:rsid w:val="00860C1B"/>
    <w:rsid w:val="008775A0"/>
    <w:rsid w:val="008D11F6"/>
    <w:rsid w:val="008D3981"/>
    <w:rsid w:val="008E073E"/>
    <w:rsid w:val="00900BB3"/>
    <w:rsid w:val="009463D1"/>
    <w:rsid w:val="00951F78"/>
    <w:rsid w:val="009564BD"/>
    <w:rsid w:val="00974372"/>
    <w:rsid w:val="00992E9D"/>
    <w:rsid w:val="009A6822"/>
    <w:rsid w:val="009C4DD1"/>
    <w:rsid w:val="009D4E1F"/>
    <w:rsid w:val="009E3F4A"/>
    <w:rsid w:val="009E4E09"/>
    <w:rsid w:val="00A43F71"/>
    <w:rsid w:val="00A52FCD"/>
    <w:rsid w:val="00A535A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736F3"/>
    <w:rsid w:val="00BA0281"/>
    <w:rsid w:val="00BE3FD7"/>
    <w:rsid w:val="00C00673"/>
    <w:rsid w:val="00C03EDA"/>
    <w:rsid w:val="00C2505E"/>
    <w:rsid w:val="00C735A8"/>
    <w:rsid w:val="00C84AF3"/>
    <w:rsid w:val="00CC0FD4"/>
    <w:rsid w:val="00CD5006"/>
    <w:rsid w:val="00D23C6A"/>
    <w:rsid w:val="00D32BC3"/>
    <w:rsid w:val="00D337D8"/>
    <w:rsid w:val="00D51EF7"/>
    <w:rsid w:val="00D54661"/>
    <w:rsid w:val="00D77949"/>
    <w:rsid w:val="00D93679"/>
    <w:rsid w:val="00D96838"/>
    <w:rsid w:val="00DE3A2D"/>
    <w:rsid w:val="00DE5BCE"/>
    <w:rsid w:val="00DF13A6"/>
    <w:rsid w:val="00E0125C"/>
    <w:rsid w:val="00E10807"/>
    <w:rsid w:val="00E309F2"/>
    <w:rsid w:val="00E4095C"/>
    <w:rsid w:val="00E66DDB"/>
    <w:rsid w:val="00E94ABF"/>
    <w:rsid w:val="00EE4A9B"/>
    <w:rsid w:val="00F13470"/>
    <w:rsid w:val="00F3200B"/>
    <w:rsid w:val="00F4385B"/>
    <w:rsid w:val="00F60015"/>
    <w:rsid w:val="00F837D5"/>
    <w:rsid w:val="00FA09AB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5BAF-ECF0-435F-9FE4-C85C4D1B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2024-02-13T11:27:00Z</dcterms:modified>
</cp:coreProperties>
</file>