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96B7D" w14:textId="5ECC3098" w:rsidR="00062E5C" w:rsidRPr="009B51A3" w:rsidRDefault="00062E5C" w:rsidP="00062E5C">
      <w:pPr>
        <w:pStyle w:val="a3"/>
        <w:spacing w:before="0" w:beforeAutospacing="0" w:after="0" w:afterAutospacing="0"/>
        <w:jc w:val="center"/>
        <w:rPr>
          <w:sz w:val="28"/>
          <w:szCs w:val="28"/>
          <w:lang w:val="en-US"/>
        </w:rPr>
      </w:pPr>
      <w:r w:rsidRPr="00273014">
        <w:rPr>
          <w:b/>
          <w:bCs/>
          <w:color w:val="000000"/>
          <w:sz w:val="28"/>
          <w:szCs w:val="28"/>
        </w:rPr>
        <w:t xml:space="preserve">ПРОТОКОЛ № </w:t>
      </w:r>
      <w:r w:rsidR="009B51A3">
        <w:rPr>
          <w:b/>
          <w:bCs/>
          <w:color w:val="000000"/>
          <w:sz w:val="28"/>
          <w:szCs w:val="28"/>
          <w:lang w:val="en-US"/>
        </w:rPr>
        <w:t>8/1</w:t>
      </w:r>
    </w:p>
    <w:p w14:paraId="4C0D651D" w14:textId="77777777" w:rsidR="00062E5C" w:rsidRPr="00273014" w:rsidRDefault="00062E5C" w:rsidP="00062E5C">
      <w:pPr>
        <w:pStyle w:val="a3"/>
        <w:spacing w:before="0" w:beforeAutospacing="0" w:after="0" w:afterAutospacing="0"/>
        <w:jc w:val="center"/>
        <w:rPr>
          <w:b/>
          <w:bCs/>
          <w:color w:val="000000"/>
          <w:sz w:val="28"/>
          <w:szCs w:val="28"/>
        </w:rPr>
      </w:pPr>
      <w:r w:rsidRPr="00273014">
        <w:rPr>
          <w:b/>
          <w:bCs/>
          <w:color w:val="000000"/>
          <w:sz w:val="28"/>
          <w:szCs w:val="28"/>
        </w:rPr>
        <w:t xml:space="preserve">щодо прийняття рішення уповноваженою особою </w:t>
      </w:r>
    </w:p>
    <w:p w14:paraId="38ECE70C" w14:textId="77777777" w:rsidR="00062E5C" w:rsidRPr="00273014" w:rsidRDefault="00062E5C" w:rsidP="00062E5C">
      <w:pPr>
        <w:pStyle w:val="a3"/>
        <w:spacing w:before="0" w:beforeAutospacing="0" w:after="0" w:afterAutospacing="0"/>
        <w:jc w:val="center"/>
        <w:rPr>
          <w:b/>
          <w:bCs/>
          <w:color w:val="000000"/>
          <w:sz w:val="28"/>
          <w:szCs w:val="28"/>
        </w:rPr>
      </w:pPr>
      <w:r w:rsidRPr="00273014">
        <w:rPr>
          <w:b/>
          <w:bCs/>
          <w:color w:val="000000"/>
          <w:sz w:val="28"/>
          <w:szCs w:val="28"/>
        </w:rPr>
        <w:t>Тернопільської обласної прокуратури</w:t>
      </w:r>
    </w:p>
    <w:p w14:paraId="73688535" w14:textId="77777777" w:rsidR="00062E5C" w:rsidRPr="00273014" w:rsidRDefault="00062E5C" w:rsidP="00062E5C">
      <w:pPr>
        <w:ind w:firstLine="567"/>
        <w:jc w:val="center"/>
        <w:rPr>
          <w:rStyle w:val="a5"/>
          <w:i w:val="0"/>
          <w:sz w:val="28"/>
          <w:szCs w:val="28"/>
        </w:rPr>
      </w:pPr>
    </w:p>
    <w:p w14:paraId="0BCB37E5" w14:textId="295C16E0" w:rsidR="00062E5C" w:rsidRPr="00273014" w:rsidRDefault="00062E5C" w:rsidP="00062E5C">
      <w:pPr>
        <w:tabs>
          <w:tab w:val="left" w:pos="7020"/>
        </w:tabs>
        <w:rPr>
          <w:rStyle w:val="a5"/>
          <w:b/>
          <w:i w:val="0"/>
          <w:sz w:val="28"/>
          <w:szCs w:val="28"/>
          <w:lang w:val="uk-UA"/>
        </w:rPr>
      </w:pPr>
      <w:r>
        <w:rPr>
          <w:rStyle w:val="a5"/>
          <w:b/>
          <w:i w:val="0"/>
          <w:sz w:val="28"/>
          <w:szCs w:val="28"/>
          <w:lang w:val="uk-UA"/>
        </w:rPr>
        <w:t>3</w:t>
      </w:r>
      <w:r w:rsidR="00DE5F99">
        <w:rPr>
          <w:rStyle w:val="a5"/>
          <w:b/>
          <w:i w:val="0"/>
          <w:sz w:val="28"/>
          <w:szCs w:val="28"/>
          <w:lang w:val="uk-UA"/>
        </w:rPr>
        <w:t>0</w:t>
      </w:r>
      <w:r w:rsidRPr="00273014">
        <w:rPr>
          <w:rStyle w:val="a5"/>
          <w:b/>
          <w:i w:val="0"/>
          <w:sz w:val="28"/>
          <w:szCs w:val="28"/>
        </w:rPr>
        <w:t xml:space="preserve"> </w:t>
      </w:r>
      <w:r w:rsidRPr="00273014">
        <w:rPr>
          <w:rStyle w:val="a5"/>
          <w:b/>
          <w:i w:val="0"/>
          <w:sz w:val="28"/>
          <w:szCs w:val="28"/>
          <w:lang w:val="uk-UA"/>
        </w:rPr>
        <w:t>січня</w:t>
      </w:r>
      <w:r w:rsidRPr="00273014">
        <w:rPr>
          <w:rStyle w:val="a5"/>
          <w:b/>
          <w:i w:val="0"/>
          <w:sz w:val="28"/>
          <w:szCs w:val="28"/>
        </w:rPr>
        <w:t xml:space="preserve"> 202</w:t>
      </w:r>
      <w:r w:rsidRPr="00273014">
        <w:rPr>
          <w:rStyle w:val="a5"/>
          <w:b/>
          <w:i w:val="0"/>
          <w:sz w:val="28"/>
          <w:szCs w:val="28"/>
          <w:lang w:val="en-US"/>
        </w:rPr>
        <w:t>4</w:t>
      </w:r>
      <w:r w:rsidRPr="00273014">
        <w:rPr>
          <w:rStyle w:val="a5"/>
          <w:b/>
          <w:i w:val="0"/>
          <w:sz w:val="28"/>
          <w:szCs w:val="28"/>
        </w:rPr>
        <w:t xml:space="preserve"> року                                                </w:t>
      </w:r>
      <w:r w:rsidRPr="00273014">
        <w:rPr>
          <w:rStyle w:val="a5"/>
          <w:b/>
          <w:i w:val="0"/>
          <w:sz w:val="28"/>
          <w:szCs w:val="28"/>
          <w:lang w:val="uk-UA"/>
        </w:rPr>
        <w:t xml:space="preserve">                              </w:t>
      </w:r>
      <w:r w:rsidRPr="00273014">
        <w:rPr>
          <w:rStyle w:val="a5"/>
          <w:b/>
          <w:i w:val="0"/>
          <w:sz w:val="28"/>
          <w:szCs w:val="28"/>
        </w:rPr>
        <w:t xml:space="preserve">м. </w:t>
      </w:r>
      <w:r w:rsidRPr="00273014">
        <w:rPr>
          <w:rStyle w:val="a5"/>
          <w:b/>
          <w:i w:val="0"/>
          <w:sz w:val="28"/>
          <w:szCs w:val="28"/>
          <w:lang w:val="uk-UA"/>
        </w:rPr>
        <w:t>Тернопіль</w:t>
      </w:r>
    </w:p>
    <w:p w14:paraId="0E2C0690" w14:textId="77777777" w:rsidR="00062E5C" w:rsidRPr="00273014" w:rsidRDefault="00062E5C" w:rsidP="00062E5C">
      <w:pPr>
        <w:ind w:firstLine="567"/>
        <w:jc w:val="both"/>
        <w:rPr>
          <w:rStyle w:val="a5"/>
          <w:b/>
          <w:i w:val="0"/>
          <w:sz w:val="28"/>
          <w:szCs w:val="28"/>
        </w:rPr>
      </w:pPr>
    </w:p>
    <w:p w14:paraId="4A0488E5" w14:textId="77777777" w:rsidR="00062E5C" w:rsidRPr="00273014" w:rsidRDefault="00062E5C" w:rsidP="00062E5C">
      <w:pPr>
        <w:ind w:firstLine="567"/>
        <w:jc w:val="both"/>
        <w:rPr>
          <w:sz w:val="28"/>
          <w:szCs w:val="28"/>
          <w:lang w:val="uk-UA"/>
        </w:rPr>
      </w:pPr>
      <w:r w:rsidRPr="00273014">
        <w:rPr>
          <w:color w:val="000000"/>
          <w:sz w:val="28"/>
          <w:szCs w:val="28"/>
          <w:lang w:val="uk-UA"/>
        </w:rPr>
        <w:t xml:space="preserve">Враховуючи статті 4 та 11 Закону України «Про публічні закупівлі» (далі – Закон), Положення про уповноважену особу, що затверджене наказом керівника Тернопільської обласної прокуратури від </w:t>
      </w:r>
      <w:r w:rsidRPr="00273014">
        <w:rPr>
          <w:color w:val="000000"/>
          <w:sz w:val="28"/>
          <w:szCs w:val="28"/>
          <w:lang w:val="uk-UA" w:eastAsia="uk-UA"/>
        </w:rPr>
        <w:t xml:space="preserve">31 грудня 2021 року № 133 та </w:t>
      </w:r>
      <w:r w:rsidRPr="00273014">
        <w:rPr>
          <w:color w:val="000000"/>
          <w:sz w:val="28"/>
          <w:szCs w:val="28"/>
          <w:lang w:val="uk-UA"/>
        </w:rPr>
        <w:t xml:space="preserve">наказом керівника Тернопільської обласної прокуратури від 31 грудня 2021 року № 134 «Про призначення уповноваженої особи Тернопільської обласної прокуратури, відповідальної за організацію та проведення процедур закупівель/спрощених закупівель», </w:t>
      </w:r>
      <w:r w:rsidRPr="00273014">
        <w:rPr>
          <w:color w:val="000000"/>
          <w:sz w:val="28"/>
          <w:szCs w:val="28"/>
          <w:lang w:val="uk-UA" w:eastAsia="uk-UA"/>
        </w:rPr>
        <w:t xml:space="preserve">з метою затвердження та оприлюднення на веб-порталі Уповноваженого органу з питань закупівель </w:t>
      </w:r>
      <w:r w:rsidRPr="00273014">
        <w:rPr>
          <w:color w:val="000000"/>
          <w:sz w:val="28"/>
          <w:szCs w:val="28"/>
          <w:lang w:val="en-US" w:eastAsia="uk-UA"/>
        </w:rPr>
        <w:t>dzo</w:t>
      </w:r>
      <w:r w:rsidRPr="00273014">
        <w:rPr>
          <w:color w:val="000000"/>
          <w:sz w:val="28"/>
          <w:szCs w:val="28"/>
          <w:lang w:val="uk-UA" w:eastAsia="uk-UA"/>
        </w:rPr>
        <w:t>.</w:t>
      </w:r>
      <w:r w:rsidRPr="00273014">
        <w:rPr>
          <w:color w:val="000000"/>
          <w:sz w:val="28"/>
          <w:szCs w:val="28"/>
          <w:lang w:val="en-US" w:eastAsia="uk-UA"/>
        </w:rPr>
        <w:t>com</w:t>
      </w:r>
      <w:r w:rsidRPr="00273014">
        <w:rPr>
          <w:color w:val="000000"/>
          <w:sz w:val="28"/>
          <w:szCs w:val="28"/>
          <w:lang w:val="uk-UA" w:eastAsia="uk-UA"/>
        </w:rPr>
        <w:t>.</w:t>
      </w:r>
      <w:r w:rsidRPr="00273014">
        <w:rPr>
          <w:color w:val="000000"/>
          <w:sz w:val="28"/>
          <w:szCs w:val="28"/>
          <w:lang w:val="en-US" w:eastAsia="uk-UA"/>
        </w:rPr>
        <w:t>ua</w:t>
      </w:r>
      <w:r w:rsidRPr="00273014">
        <w:rPr>
          <w:color w:val="000000"/>
          <w:sz w:val="28"/>
          <w:szCs w:val="28"/>
          <w:lang w:val="uk-UA" w:eastAsia="uk-UA"/>
        </w:rPr>
        <w:t>.</w:t>
      </w:r>
    </w:p>
    <w:p w14:paraId="2B049714" w14:textId="77777777" w:rsidR="00062E5C" w:rsidRPr="00273014" w:rsidRDefault="00062E5C" w:rsidP="00062E5C">
      <w:pPr>
        <w:pStyle w:val="a3"/>
        <w:shd w:val="clear" w:color="auto" w:fill="FFFFFF"/>
        <w:spacing w:before="0" w:beforeAutospacing="0" w:after="0" w:afterAutospacing="0"/>
        <w:ind w:firstLine="567"/>
        <w:jc w:val="both"/>
        <w:rPr>
          <w:rStyle w:val="a5"/>
          <w:b/>
          <w:i w:val="0"/>
          <w:sz w:val="28"/>
          <w:szCs w:val="28"/>
          <w:lang w:val="uk-UA"/>
        </w:rPr>
      </w:pPr>
    </w:p>
    <w:p w14:paraId="6A24A498" w14:textId="77777777" w:rsidR="00062E5C" w:rsidRPr="00273014" w:rsidRDefault="00062E5C" w:rsidP="00062E5C">
      <w:pPr>
        <w:pStyle w:val="a3"/>
        <w:shd w:val="clear" w:color="auto" w:fill="FFFFFF"/>
        <w:spacing w:before="0" w:beforeAutospacing="0" w:after="0" w:afterAutospacing="0"/>
        <w:ind w:firstLine="567"/>
        <w:jc w:val="both"/>
        <w:rPr>
          <w:rStyle w:val="a5"/>
          <w:b/>
          <w:i w:val="0"/>
          <w:sz w:val="28"/>
          <w:szCs w:val="28"/>
          <w:lang w:val="uk-UA"/>
        </w:rPr>
      </w:pPr>
      <w:r w:rsidRPr="00273014">
        <w:rPr>
          <w:rStyle w:val="a5"/>
          <w:b/>
          <w:i w:val="0"/>
          <w:sz w:val="28"/>
          <w:szCs w:val="28"/>
          <w:lang w:val="uk-UA"/>
        </w:rPr>
        <w:t>Порядок денний:</w:t>
      </w:r>
    </w:p>
    <w:p w14:paraId="1ACB3C41" w14:textId="0A90F6AD" w:rsidR="00062E5C" w:rsidRPr="00273014" w:rsidRDefault="00062E5C" w:rsidP="00062E5C">
      <w:pPr>
        <w:pStyle w:val="Default"/>
        <w:ind w:firstLine="567"/>
        <w:jc w:val="both"/>
        <w:rPr>
          <w:sz w:val="28"/>
          <w:szCs w:val="28"/>
          <w:lang w:val="uk-UA"/>
        </w:rPr>
      </w:pPr>
      <w:r w:rsidRPr="00273014">
        <w:rPr>
          <w:color w:val="auto"/>
          <w:sz w:val="28"/>
          <w:szCs w:val="28"/>
          <w:lang w:val="uk-UA"/>
        </w:rPr>
        <w:t xml:space="preserve">1. </w:t>
      </w:r>
      <w:r w:rsidRPr="00273014">
        <w:rPr>
          <w:sz w:val="28"/>
          <w:szCs w:val="28"/>
          <w:lang w:val="uk-UA"/>
        </w:rPr>
        <w:t>Про прийняття рішення щодо здійснення закупівлі без застосування відкритих торгів та/або електронного каталогу для закупівлі товару відповідно до підпункту, 5 п.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01D345B6" w14:textId="77777777" w:rsidR="00062E5C" w:rsidRPr="00273014" w:rsidRDefault="00062E5C" w:rsidP="00062E5C">
      <w:pPr>
        <w:ind w:firstLine="567"/>
        <w:jc w:val="both"/>
        <w:rPr>
          <w:sz w:val="28"/>
          <w:szCs w:val="28"/>
        </w:rPr>
      </w:pPr>
      <w:r w:rsidRPr="00273014">
        <w:rPr>
          <w:sz w:val="28"/>
          <w:szCs w:val="28"/>
        </w:rPr>
        <w:t>2. Про розгляд та затвердження річного плану закупівель на 202</w:t>
      </w:r>
      <w:r w:rsidRPr="00273014">
        <w:rPr>
          <w:sz w:val="28"/>
          <w:szCs w:val="28"/>
          <w:lang w:val="en-US"/>
        </w:rPr>
        <w:t>4</w:t>
      </w:r>
      <w:r w:rsidRPr="00273014">
        <w:rPr>
          <w:sz w:val="28"/>
          <w:szCs w:val="28"/>
        </w:rPr>
        <w:t xml:space="preserve"> рік у порядку, встановленому Законом України «Про публічні закупівлі» (далі</w:t>
      </w:r>
      <w:r w:rsidRPr="00273014">
        <w:rPr>
          <w:sz w:val="28"/>
          <w:szCs w:val="28"/>
          <w:lang w:val="uk-UA"/>
        </w:rPr>
        <w:t xml:space="preserve"> </w:t>
      </w:r>
      <w:r w:rsidRPr="00273014">
        <w:rPr>
          <w:sz w:val="28"/>
          <w:szCs w:val="28"/>
        </w:rPr>
        <w:t>-</w:t>
      </w:r>
      <w:r w:rsidRPr="00273014">
        <w:rPr>
          <w:sz w:val="28"/>
          <w:szCs w:val="28"/>
          <w:lang w:val="uk-UA"/>
        </w:rPr>
        <w:t xml:space="preserve"> </w:t>
      </w:r>
      <w:r w:rsidRPr="00273014">
        <w:rPr>
          <w:sz w:val="28"/>
          <w:szCs w:val="28"/>
        </w:rPr>
        <w:t>Закон).</w:t>
      </w:r>
    </w:p>
    <w:p w14:paraId="2125FE28" w14:textId="77777777" w:rsidR="00062E5C" w:rsidRPr="00273014" w:rsidRDefault="00062E5C" w:rsidP="00062E5C">
      <w:pPr>
        <w:ind w:firstLine="567"/>
        <w:jc w:val="both"/>
        <w:rPr>
          <w:sz w:val="28"/>
          <w:szCs w:val="28"/>
        </w:rPr>
      </w:pPr>
      <w:r w:rsidRPr="00273014">
        <w:rPr>
          <w:sz w:val="28"/>
          <w:szCs w:val="28"/>
        </w:rPr>
        <w:t>3. Про оприлюднення річного плану закупівель на 202</w:t>
      </w:r>
      <w:r w:rsidRPr="00273014">
        <w:rPr>
          <w:sz w:val="28"/>
          <w:szCs w:val="28"/>
          <w:lang w:val="en-US"/>
        </w:rPr>
        <w:t>4</w:t>
      </w:r>
      <w:r w:rsidRPr="00273014">
        <w:rPr>
          <w:sz w:val="28"/>
          <w:szCs w:val="28"/>
        </w:rPr>
        <w:t xml:space="preserve"> рік в електронній системі закупівель </w:t>
      </w:r>
      <w:proofErr w:type="gramStart"/>
      <w:r w:rsidRPr="00273014">
        <w:rPr>
          <w:sz w:val="28"/>
          <w:szCs w:val="28"/>
        </w:rPr>
        <w:t>у порядку</w:t>
      </w:r>
      <w:proofErr w:type="gramEnd"/>
      <w:r w:rsidRPr="00273014">
        <w:rPr>
          <w:sz w:val="28"/>
          <w:szCs w:val="28"/>
        </w:rPr>
        <w:t>, передбаченому ст.</w:t>
      </w:r>
      <w:r w:rsidRPr="00273014">
        <w:rPr>
          <w:sz w:val="28"/>
          <w:szCs w:val="28"/>
          <w:lang w:val="uk-UA"/>
        </w:rPr>
        <w:t xml:space="preserve"> </w:t>
      </w:r>
      <w:r w:rsidRPr="00273014">
        <w:rPr>
          <w:sz w:val="28"/>
          <w:szCs w:val="28"/>
        </w:rPr>
        <w:t>4 Закону в електронній системі закупівель.</w:t>
      </w:r>
    </w:p>
    <w:p w14:paraId="4994105C" w14:textId="77777777" w:rsidR="00062E5C" w:rsidRPr="00273014" w:rsidRDefault="00062E5C" w:rsidP="00062E5C">
      <w:pPr>
        <w:ind w:firstLine="567"/>
        <w:jc w:val="both"/>
        <w:rPr>
          <w:sz w:val="28"/>
          <w:szCs w:val="28"/>
          <w:lang w:val="en-US"/>
        </w:rPr>
      </w:pPr>
      <w:r w:rsidRPr="00273014">
        <w:rPr>
          <w:sz w:val="28"/>
          <w:szCs w:val="28"/>
        </w:rPr>
        <w:t>4. Про оприлюднення звіту про договір про закупівлю, укладений без використання електронної системи закупівель (далі</w:t>
      </w:r>
      <w:r w:rsidRPr="00273014">
        <w:rPr>
          <w:sz w:val="28"/>
          <w:szCs w:val="28"/>
          <w:lang w:val="uk-UA"/>
        </w:rPr>
        <w:t xml:space="preserve"> </w:t>
      </w:r>
      <w:r w:rsidRPr="00273014">
        <w:rPr>
          <w:sz w:val="28"/>
          <w:szCs w:val="28"/>
        </w:rPr>
        <w:t>-</w:t>
      </w:r>
      <w:r w:rsidRPr="00273014">
        <w:rPr>
          <w:sz w:val="28"/>
          <w:szCs w:val="28"/>
          <w:lang w:val="uk-UA"/>
        </w:rPr>
        <w:t xml:space="preserve"> </w:t>
      </w:r>
      <w:r w:rsidRPr="00273014">
        <w:rPr>
          <w:sz w:val="28"/>
          <w:szCs w:val="28"/>
        </w:rPr>
        <w:t>Звіт про договір про закупівлю), щодо Закупівлі в електронній системі відповідно до вимог пункту 3</w:t>
      </w:r>
      <w:r w:rsidRPr="00273014">
        <w:rPr>
          <w:sz w:val="28"/>
          <w:szCs w:val="28"/>
          <w:vertAlign w:val="superscript"/>
        </w:rPr>
        <w:t>8</w:t>
      </w:r>
      <w:r w:rsidRPr="00273014">
        <w:rPr>
          <w:sz w:val="28"/>
          <w:szCs w:val="28"/>
        </w:rPr>
        <w:t xml:space="preserve"> розділу X </w:t>
      </w:r>
      <w:r>
        <w:rPr>
          <w:sz w:val="28"/>
          <w:szCs w:val="28"/>
          <w:lang w:val="uk-UA"/>
        </w:rPr>
        <w:t>«</w:t>
      </w:r>
      <w:r w:rsidRPr="00273014">
        <w:rPr>
          <w:sz w:val="28"/>
          <w:szCs w:val="28"/>
        </w:rPr>
        <w:t>Прикінцеві та перехідні положення» Закону.</w:t>
      </w:r>
    </w:p>
    <w:p w14:paraId="5044835F" w14:textId="77777777" w:rsidR="00062E5C" w:rsidRPr="00273014" w:rsidRDefault="00062E5C" w:rsidP="00062E5C">
      <w:pPr>
        <w:ind w:firstLine="567"/>
        <w:jc w:val="both"/>
        <w:rPr>
          <w:sz w:val="28"/>
          <w:szCs w:val="28"/>
        </w:rPr>
      </w:pPr>
    </w:p>
    <w:p w14:paraId="6F70A734" w14:textId="77777777" w:rsidR="00062E5C" w:rsidRDefault="00062E5C" w:rsidP="00062E5C">
      <w:pPr>
        <w:ind w:firstLine="567"/>
        <w:jc w:val="both"/>
        <w:rPr>
          <w:b/>
          <w:i/>
          <w:sz w:val="28"/>
          <w:szCs w:val="28"/>
        </w:rPr>
      </w:pPr>
      <w:r w:rsidRPr="00273014">
        <w:rPr>
          <w:b/>
          <w:i/>
          <w:sz w:val="28"/>
          <w:szCs w:val="28"/>
        </w:rPr>
        <w:t xml:space="preserve">Під час розгляду </w:t>
      </w:r>
      <w:r w:rsidRPr="00273014">
        <w:rPr>
          <w:b/>
          <w:i/>
          <w:sz w:val="28"/>
          <w:szCs w:val="28"/>
          <w:lang w:val="uk-UA"/>
        </w:rPr>
        <w:t>першого</w:t>
      </w:r>
      <w:r w:rsidRPr="00273014">
        <w:rPr>
          <w:b/>
          <w:i/>
          <w:sz w:val="28"/>
          <w:szCs w:val="28"/>
        </w:rPr>
        <w:t xml:space="preserve"> питання порядку денного</w:t>
      </w:r>
      <w:r w:rsidRPr="00273014">
        <w:rPr>
          <w:b/>
          <w:i/>
          <w:sz w:val="28"/>
          <w:szCs w:val="28"/>
          <w:lang w:val="uk-UA"/>
        </w:rPr>
        <w:t>:</w:t>
      </w:r>
      <w:r w:rsidRPr="00273014">
        <w:rPr>
          <w:b/>
          <w:i/>
          <w:sz w:val="28"/>
          <w:szCs w:val="28"/>
        </w:rPr>
        <w:t xml:space="preserve"> </w:t>
      </w:r>
    </w:p>
    <w:p w14:paraId="4FCB71F9" w14:textId="77777777" w:rsidR="00062E5C" w:rsidRPr="00273014" w:rsidRDefault="00062E5C" w:rsidP="00DE5F99">
      <w:pPr>
        <w:pStyle w:val="1"/>
        <w:spacing w:line="240" w:lineRule="auto"/>
        <w:ind w:firstLine="567"/>
        <w:jc w:val="both"/>
        <w:rPr>
          <w:sz w:val="28"/>
          <w:szCs w:val="28"/>
        </w:rPr>
      </w:pPr>
      <w:r w:rsidRPr="00273014">
        <w:rPr>
          <w:rStyle w:val="a6"/>
          <w:sz w:val="28"/>
          <w:szCs w:val="28"/>
        </w:rPr>
        <w:t>Відповідно до пункту 3</w:t>
      </w:r>
      <w:r w:rsidRPr="00273014">
        <w:rPr>
          <w:rStyle w:val="a6"/>
          <w:sz w:val="28"/>
          <w:szCs w:val="28"/>
          <w:vertAlign w:val="superscript"/>
        </w:rPr>
        <w:t>7</w:t>
      </w:r>
      <w:r w:rsidRPr="00273014">
        <w:rPr>
          <w:rStyle w:val="a6"/>
          <w:sz w:val="28"/>
          <w:szCs w:val="28"/>
        </w:rPr>
        <w:t xml:space="preserve"> розділу X «Прикінцеві та перехідні положення» Закону на період дії правового режиму воєнного стану в Україні та протягом 90 днів з дня його припинення або скасування особливості здійснення закупівель товарів, робіт і послуг для замовників, передбачених цим Законом, визначаються Кабінетом Міністрів України із забезпеченням захищеності таких замовників від воєнних загроз.</w:t>
      </w:r>
    </w:p>
    <w:p w14:paraId="4AE02F81" w14:textId="77777777" w:rsidR="00062E5C" w:rsidRPr="00273014" w:rsidRDefault="00062E5C" w:rsidP="00DE5F99">
      <w:pPr>
        <w:pStyle w:val="1"/>
        <w:spacing w:line="240" w:lineRule="auto"/>
        <w:ind w:firstLine="567"/>
        <w:jc w:val="both"/>
        <w:rPr>
          <w:sz w:val="28"/>
          <w:szCs w:val="28"/>
          <w:lang w:val="en-US"/>
        </w:rPr>
      </w:pPr>
      <w:r w:rsidRPr="00273014">
        <w:rPr>
          <w:rStyle w:val="a6"/>
          <w:sz w:val="28"/>
          <w:szCs w:val="28"/>
        </w:rPr>
        <w:t>З огляду на це відповідно до пункту 3 Особливостей 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 та з дотриманням принципів здійснення публічних закупівель, визначених Законом.</w:t>
      </w:r>
    </w:p>
    <w:p w14:paraId="158B3DBC" w14:textId="77777777" w:rsidR="00062E5C" w:rsidRDefault="00062E5C" w:rsidP="00DE5F99">
      <w:pPr>
        <w:pStyle w:val="1"/>
        <w:spacing w:line="240" w:lineRule="auto"/>
        <w:ind w:firstLine="567"/>
        <w:jc w:val="both"/>
        <w:rPr>
          <w:rStyle w:val="a6"/>
          <w:sz w:val="28"/>
          <w:szCs w:val="28"/>
        </w:rPr>
      </w:pPr>
      <w:r w:rsidRPr="00273014">
        <w:rPr>
          <w:rStyle w:val="a6"/>
          <w:sz w:val="28"/>
          <w:szCs w:val="28"/>
        </w:rPr>
        <w:t xml:space="preserve">Відповідно до пункту 10 Особливостей </w:t>
      </w:r>
      <w:r>
        <w:rPr>
          <w:rStyle w:val="a6"/>
          <w:sz w:val="28"/>
          <w:szCs w:val="28"/>
        </w:rPr>
        <w:t>З</w:t>
      </w:r>
      <w:r w:rsidRPr="00273014">
        <w:rPr>
          <w:rStyle w:val="a6"/>
          <w:sz w:val="28"/>
          <w:szCs w:val="28"/>
        </w:rPr>
        <w:t xml:space="preserve">амовники здійснюють закупівлі товарів і послуг (крім послуг з поточного ремонту), вартість яких становить або </w:t>
      </w:r>
      <w:r w:rsidRPr="00273014">
        <w:rPr>
          <w:rStyle w:val="a6"/>
          <w:sz w:val="28"/>
          <w:szCs w:val="28"/>
        </w:rPr>
        <w:lastRenderedPageBreak/>
        <w:t>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шляхом застосування відкритих торгів у порядку, визначеному Особливостями, та/або шляхом використання електронного каталогу для закупівлі товару відповідно до порядку, встановленого постановою Кабінету Міністрів України від 14.09.2020 № 822.</w:t>
      </w:r>
    </w:p>
    <w:p w14:paraId="2E4E6F61" w14:textId="77777777" w:rsidR="00DE5F99" w:rsidRPr="00DE5F99" w:rsidRDefault="00DE5F99" w:rsidP="00DE5F99">
      <w:pPr>
        <w:pStyle w:val="1"/>
        <w:spacing w:line="240" w:lineRule="auto"/>
        <w:ind w:firstLine="720"/>
        <w:jc w:val="both"/>
        <w:rPr>
          <w:sz w:val="28"/>
          <w:szCs w:val="28"/>
        </w:rPr>
      </w:pPr>
      <w:r w:rsidRPr="00DE5F99">
        <w:rPr>
          <w:rStyle w:val="a6"/>
          <w:sz w:val="28"/>
          <w:szCs w:val="28"/>
        </w:rPr>
        <w:t>Керуючись пунктом 6 Особливостей, 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4651AFF" w14:textId="77777777" w:rsidR="00062E5C" w:rsidRPr="00273014" w:rsidRDefault="00062E5C" w:rsidP="00DE5F99">
      <w:pPr>
        <w:pStyle w:val="1"/>
        <w:spacing w:line="240" w:lineRule="auto"/>
        <w:ind w:firstLine="697"/>
        <w:jc w:val="both"/>
        <w:rPr>
          <w:sz w:val="28"/>
          <w:szCs w:val="28"/>
        </w:rPr>
      </w:pPr>
      <w:r w:rsidRPr="00273014">
        <w:rPr>
          <w:rStyle w:val="a6"/>
          <w:sz w:val="28"/>
          <w:szCs w:val="28"/>
        </w:rPr>
        <w:t>Підпункт 5 пункту 13 Особливостей одним із таких випадків визначає випадок, коли роботи, товари чи послуги можуть бути виконані, поставлені чи надані виключно певним суб’єктом господарювання у разі відсутності конкуренції з технічних причин, яка повинна бути документально підтверджена замовником.</w:t>
      </w:r>
    </w:p>
    <w:p w14:paraId="75C9895E" w14:textId="77777777" w:rsidR="00062E5C" w:rsidRDefault="00062E5C" w:rsidP="00DE5F99">
      <w:pPr>
        <w:pStyle w:val="1"/>
        <w:spacing w:line="240" w:lineRule="auto"/>
        <w:ind w:firstLine="720"/>
        <w:jc w:val="both"/>
        <w:rPr>
          <w:rStyle w:val="a6"/>
          <w:sz w:val="28"/>
          <w:szCs w:val="28"/>
        </w:rPr>
      </w:pPr>
    </w:p>
    <w:p w14:paraId="4FA7C818" w14:textId="2A255833" w:rsidR="00062E5C" w:rsidRDefault="00062E5C" w:rsidP="00DE5F99">
      <w:pPr>
        <w:pStyle w:val="1"/>
        <w:spacing w:line="240" w:lineRule="auto"/>
        <w:ind w:firstLine="567"/>
        <w:jc w:val="both"/>
        <w:rPr>
          <w:rStyle w:val="a6"/>
          <w:b/>
          <w:bCs/>
          <w:sz w:val="28"/>
          <w:szCs w:val="28"/>
        </w:rPr>
      </w:pPr>
      <w:r w:rsidRPr="00CF038D">
        <w:rPr>
          <w:rStyle w:val="a6"/>
          <w:b/>
          <w:bCs/>
          <w:sz w:val="28"/>
          <w:szCs w:val="28"/>
        </w:rPr>
        <w:t xml:space="preserve">Обґрунтування підстави для здійснення закупівлі без застосування відкритих торгів та/або електронного каталогу для закупівлі </w:t>
      </w:r>
      <w:r w:rsidR="00DE5F99">
        <w:rPr>
          <w:rStyle w:val="a6"/>
          <w:b/>
          <w:bCs/>
          <w:sz w:val="28"/>
          <w:szCs w:val="28"/>
        </w:rPr>
        <w:t>Товарів (</w:t>
      </w:r>
      <w:r>
        <w:rPr>
          <w:rStyle w:val="a6"/>
          <w:b/>
          <w:bCs/>
          <w:sz w:val="28"/>
          <w:szCs w:val="28"/>
        </w:rPr>
        <w:t>послуг</w:t>
      </w:r>
      <w:r w:rsidR="00DE5F99">
        <w:rPr>
          <w:rStyle w:val="a6"/>
          <w:b/>
          <w:bCs/>
          <w:sz w:val="28"/>
          <w:szCs w:val="28"/>
        </w:rPr>
        <w:t>)</w:t>
      </w:r>
      <w:r w:rsidRPr="00CF038D">
        <w:rPr>
          <w:rStyle w:val="a6"/>
          <w:b/>
          <w:bCs/>
          <w:sz w:val="28"/>
          <w:szCs w:val="28"/>
        </w:rPr>
        <w:t>.</w:t>
      </w:r>
    </w:p>
    <w:p w14:paraId="4F8FB2EB" w14:textId="77777777" w:rsidR="00DE5F99" w:rsidRPr="00DE5F99" w:rsidRDefault="00DE5F99" w:rsidP="00DE5F99">
      <w:pPr>
        <w:pStyle w:val="1"/>
        <w:spacing w:line="240" w:lineRule="auto"/>
        <w:ind w:firstLine="720"/>
        <w:jc w:val="both"/>
        <w:rPr>
          <w:sz w:val="28"/>
          <w:szCs w:val="28"/>
        </w:rPr>
      </w:pPr>
      <w:r w:rsidRPr="00DE5F99">
        <w:rPr>
          <w:rStyle w:val="a6"/>
          <w:sz w:val="28"/>
          <w:szCs w:val="28"/>
        </w:rPr>
        <w:t xml:space="preserve">Система електронної взаємодії органів виконавчої влади версії 2.0 </w:t>
      </w:r>
      <w:r w:rsidRPr="00DE5F99">
        <w:rPr>
          <w:rStyle w:val="a6"/>
          <w:sz w:val="28"/>
          <w:szCs w:val="28"/>
          <w:lang w:val="en-US" w:bidi="en-US"/>
        </w:rPr>
        <w:t xml:space="preserve">(CEB </w:t>
      </w:r>
      <w:r w:rsidRPr="00DE5F99">
        <w:rPr>
          <w:rStyle w:val="a6"/>
          <w:sz w:val="28"/>
          <w:szCs w:val="28"/>
        </w:rPr>
        <w:t>ОВВ) (далі - система взаємодії) - державна телекомунікаційна система, призначена для автоматизації процесів створення, надсилання, передачі, одержання, оброблення, використання, зберігання, знищення документів в електронній формі, що не містять інформації з обмеженим доступом, із застосуванням кваліфікованого електронного підпису та/або кваліфікованої електронної печатки, а також організації міжвідомчого моніторингу за станом виконання управлінських рішень.</w:t>
      </w:r>
    </w:p>
    <w:p w14:paraId="4086015C" w14:textId="45F3D9AE" w:rsidR="00DE5F99" w:rsidRDefault="00DE5F99" w:rsidP="00DE5F99">
      <w:pPr>
        <w:pStyle w:val="1"/>
        <w:spacing w:line="240" w:lineRule="auto"/>
        <w:ind w:firstLine="720"/>
        <w:jc w:val="both"/>
        <w:rPr>
          <w:sz w:val="28"/>
          <w:szCs w:val="28"/>
        </w:rPr>
      </w:pPr>
      <w:r w:rsidRPr="00DE5F99">
        <w:rPr>
          <w:rStyle w:val="a6"/>
          <w:sz w:val="28"/>
          <w:szCs w:val="28"/>
        </w:rPr>
        <w:t xml:space="preserve">З метою забезпечення автоматизації процесів створення, надсилання, передачі, одержання, оброблення, використання, зберігання, документів в електронній формі під час виконання службових обов’язків працівниками Тернопільської обласної прокуратури є наявна потреба у здійсненні закупівлі послуг за предметом закупівлі «Послуги з використання Системи електронної взаємодії органів виконавчої влади версії 2.0» </w:t>
      </w:r>
      <w:r w:rsidRPr="00273014">
        <w:rPr>
          <w:sz w:val="28"/>
          <w:szCs w:val="28"/>
        </w:rPr>
        <w:t xml:space="preserve">за кодом ДК 021:2015 Єдиного закупівельного словника </w:t>
      </w:r>
      <w:r>
        <w:rPr>
          <w:b/>
          <w:sz w:val="28"/>
          <w:szCs w:val="28"/>
        </w:rPr>
        <w:t>7272</w:t>
      </w:r>
      <w:r w:rsidRPr="00273014">
        <w:rPr>
          <w:b/>
          <w:sz w:val="28"/>
          <w:szCs w:val="28"/>
        </w:rPr>
        <w:t>0000-</w:t>
      </w:r>
      <w:r>
        <w:rPr>
          <w:b/>
          <w:sz w:val="28"/>
          <w:szCs w:val="28"/>
        </w:rPr>
        <w:t>3</w:t>
      </w:r>
      <w:r w:rsidRPr="00273014">
        <w:rPr>
          <w:b/>
          <w:sz w:val="28"/>
          <w:szCs w:val="28"/>
        </w:rPr>
        <w:t xml:space="preserve"> «</w:t>
      </w:r>
      <w:r>
        <w:rPr>
          <w:b/>
          <w:sz w:val="28"/>
          <w:szCs w:val="28"/>
        </w:rPr>
        <w:t>Послуги у сфері глобальних мереж</w:t>
      </w:r>
      <w:r w:rsidRPr="00273014">
        <w:rPr>
          <w:b/>
          <w:sz w:val="28"/>
          <w:szCs w:val="28"/>
        </w:rPr>
        <w:t xml:space="preserve">» </w:t>
      </w:r>
      <w:r w:rsidRPr="00273014">
        <w:rPr>
          <w:sz w:val="28"/>
          <w:szCs w:val="28"/>
        </w:rPr>
        <w:t>(далі - Закупівля)</w:t>
      </w:r>
      <w:r>
        <w:rPr>
          <w:sz w:val="28"/>
          <w:szCs w:val="28"/>
        </w:rPr>
        <w:t>.</w:t>
      </w:r>
    </w:p>
    <w:p w14:paraId="1C9DB7A3" w14:textId="77777777" w:rsidR="00DE5F99" w:rsidRPr="00DE5F99" w:rsidRDefault="00DE5F99" w:rsidP="00DE5F99">
      <w:pPr>
        <w:pStyle w:val="1"/>
        <w:spacing w:line="240" w:lineRule="auto"/>
        <w:ind w:firstLine="700"/>
        <w:jc w:val="both"/>
        <w:rPr>
          <w:sz w:val="28"/>
          <w:szCs w:val="28"/>
        </w:rPr>
      </w:pPr>
      <w:r w:rsidRPr="00DE5F99">
        <w:rPr>
          <w:rStyle w:val="a6"/>
          <w:sz w:val="28"/>
          <w:szCs w:val="28"/>
        </w:rPr>
        <w:t>Послуги з використання системи взаємодії органів виконавчої влади версії 2.0 надаються відповідно до Регламенту організації взаємодії органів виконавчої влади в електронній формі, затвердженого постановою Кабінету Міністрів України від 17 січня 2018 року № 55 (далі - Регламент).</w:t>
      </w:r>
    </w:p>
    <w:p w14:paraId="699AA5BB" w14:textId="77777777" w:rsidR="00DE5F99" w:rsidRPr="00DE5F99" w:rsidRDefault="00DE5F99" w:rsidP="00DE5F99">
      <w:pPr>
        <w:pStyle w:val="1"/>
        <w:spacing w:line="240" w:lineRule="auto"/>
        <w:ind w:firstLine="700"/>
        <w:jc w:val="both"/>
        <w:rPr>
          <w:sz w:val="28"/>
          <w:szCs w:val="28"/>
        </w:rPr>
      </w:pPr>
      <w:r w:rsidRPr="00DE5F99">
        <w:rPr>
          <w:rStyle w:val="a6"/>
          <w:sz w:val="28"/>
          <w:szCs w:val="28"/>
        </w:rPr>
        <w:t>Відповідно до пункту 3 Регламенту система взаємодії визнається:</w:t>
      </w:r>
    </w:p>
    <w:p w14:paraId="6CD4D5A4" w14:textId="77777777" w:rsidR="00DE5F99" w:rsidRPr="00DE5F99" w:rsidRDefault="00DE5F99" w:rsidP="00DE5F99">
      <w:pPr>
        <w:pStyle w:val="1"/>
        <w:numPr>
          <w:ilvl w:val="0"/>
          <w:numId w:val="2"/>
        </w:numPr>
        <w:tabs>
          <w:tab w:val="left" w:pos="950"/>
        </w:tabs>
        <w:spacing w:line="240" w:lineRule="auto"/>
        <w:ind w:firstLine="700"/>
        <w:jc w:val="both"/>
        <w:rPr>
          <w:sz w:val="28"/>
          <w:szCs w:val="28"/>
        </w:rPr>
      </w:pPr>
      <w:r w:rsidRPr="00DE5F99">
        <w:rPr>
          <w:rStyle w:val="a6"/>
          <w:sz w:val="28"/>
          <w:szCs w:val="28"/>
        </w:rPr>
        <w:t>пріоритетною формою взаємодії органів виконавчої влади з іншими державними органами, органами місцевого самоврядування, організаціями, установами, підприємствами незалежно від форми власності та інститутами громадянського суспільства, що в установленому порядку підключилися до системи взаємодії;</w:t>
      </w:r>
    </w:p>
    <w:p w14:paraId="3C14E532" w14:textId="77777777" w:rsidR="00DE5F99" w:rsidRPr="00DE5F99" w:rsidRDefault="00DE5F99" w:rsidP="008A3AD0">
      <w:pPr>
        <w:pStyle w:val="1"/>
        <w:numPr>
          <w:ilvl w:val="0"/>
          <w:numId w:val="2"/>
        </w:numPr>
        <w:tabs>
          <w:tab w:val="left" w:pos="993"/>
        </w:tabs>
        <w:spacing w:line="240" w:lineRule="auto"/>
        <w:ind w:firstLine="700"/>
        <w:jc w:val="both"/>
        <w:rPr>
          <w:sz w:val="28"/>
          <w:szCs w:val="28"/>
        </w:rPr>
      </w:pPr>
      <w:r w:rsidRPr="00DE5F99">
        <w:rPr>
          <w:rStyle w:val="a6"/>
          <w:sz w:val="28"/>
          <w:szCs w:val="28"/>
        </w:rPr>
        <w:t>основною формою взаємодії органів виконавчої влади між собою;</w:t>
      </w:r>
    </w:p>
    <w:p w14:paraId="08A9894E" w14:textId="77777777" w:rsidR="00DE5F99" w:rsidRPr="00DE5F99" w:rsidRDefault="00DE5F99" w:rsidP="00DE5F99">
      <w:pPr>
        <w:pStyle w:val="1"/>
        <w:numPr>
          <w:ilvl w:val="0"/>
          <w:numId w:val="2"/>
        </w:numPr>
        <w:tabs>
          <w:tab w:val="left" w:pos="950"/>
        </w:tabs>
        <w:spacing w:line="240" w:lineRule="auto"/>
        <w:ind w:firstLine="700"/>
        <w:jc w:val="both"/>
        <w:rPr>
          <w:sz w:val="28"/>
          <w:szCs w:val="28"/>
        </w:rPr>
      </w:pPr>
      <w:r w:rsidRPr="00DE5F99">
        <w:rPr>
          <w:rStyle w:val="a6"/>
          <w:sz w:val="28"/>
          <w:szCs w:val="28"/>
        </w:rPr>
        <w:t xml:space="preserve">пріоритетною формою взаємодії органів виконавчої влади з </w:t>
      </w:r>
      <w:r w:rsidRPr="00DE5F99">
        <w:rPr>
          <w:rStyle w:val="a6"/>
          <w:sz w:val="28"/>
          <w:szCs w:val="28"/>
        </w:rPr>
        <w:lastRenderedPageBreak/>
        <w:t>організаціями, установами, підприємствами незалежно від форми власності та інститутами громадянського суспільства у разі, коли вони в установленому порядку підключилися до системи взаємодії.</w:t>
      </w:r>
    </w:p>
    <w:p w14:paraId="6B053C84" w14:textId="77777777" w:rsidR="00DE5F99" w:rsidRPr="00DE5F99" w:rsidRDefault="00DE5F99" w:rsidP="00DE5F99">
      <w:pPr>
        <w:pStyle w:val="1"/>
        <w:spacing w:line="240" w:lineRule="auto"/>
        <w:ind w:firstLine="700"/>
        <w:jc w:val="both"/>
        <w:rPr>
          <w:sz w:val="28"/>
          <w:szCs w:val="28"/>
        </w:rPr>
      </w:pPr>
      <w:r w:rsidRPr="00DE5F99">
        <w:rPr>
          <w:rStyle w:val="a6"/>
          <w:sz w:val="28"/>
          <w:szCs w:val="28"/>
        </w:rPr>
        <w:t>Пунктом 4 Регламенту визначено, що держателем системи взаємодії є Міністерство цифрової трансформації України.</w:t>
      </w:r>
    </w:p>
    <w:p w14:paraId="42EF8339" w14:textId="77777777" w:rsidR="00DE5F99" w:rsidRPr="00DE5F99" w:rsidRDefault="00DE5F99" w:rsidP="00DE5F99">
      <w:pPr>
        <w:pStyle w:val="1"/>
        <w:spacing w:line="240" w:lineRule="auto"/>
        <w:ind w:firstLine="700"/>
        <w:jc w:val="both"/>
        <w:rPr>
          <w:sz w:val="28"/>
          <w:szCs w:val="28"/>
        </w:rPr>
      </w:pPr>
      <w:r w:rsidRPr="00DE5F99">
        <w:rPr>
          <w:rStyle w:val="a6"/>
          <w:b/>
          <w:bCs/>
          <w:sz w:val="28"/>
          <w:szCs w:val="28"/>
        </w:rPr>
        <w:t>Адміністратор системи взаємодії - державне підприємство «ДІЯ».</w:t>
      </w:r>
    </w:p>
    <w:p w14:paraId="3535AEB9" w14:textId="77777777" w:rsidR="008A3AD0" w:rsidRPr="008A3AD0" w:rsidRDefault="00DE5F99" w:rsidP="008A3AD0">
      <w:pPr>
        <w:pStyle w:val="1"/>
        <w:spacing w:line="240" w:lineRule="auto"/>
        <w:ind w:firstLine="0"/>
        <w:jc w:val="both"/>
        <w:rPr>
          <w:sz w:val="28"/>
          <w:szCs w:val="28"/>
        </w:rPr>
      </w:pPr>
      <w:r w:rsidRPr="00DE5F99">
        <w:rPr>
          <w:rStyle w:val="a6"/>
          <w:sz w:val="28"/>
          <w:szCs w:val="28"/>
        </w:rPr>
        <w:t>Відповідно до пункту 9</w:t>
      </w:r>
      <w:r w:rsidRPr="00DE5F99">
        <w:rPr>
          <w:rStyle w:val="a6"/>
          <w:sz w:val="28"/>
          <w:szCs w:val="28"/>
          <w:vertAlign w:val="superscript"/>
        </w:rPr>
        <w:t>і</w:t>
      </w:r>
      <w:r w:rsidRPr="00DE5F99">
        <w:rPr>
          <w:rStyle w:val="a6"/>
          <w:sz w:val="28"/>
          <w:szCs w:val="28"/>
        </w:rPr>
        <w:t xml:space="preserve"> Регламенту підключення органів державної влади, юрисдикція яких поширюється на всю територію України, органів, що забезпечують їх діяльність, Офісу Президента України, Секретаріату Уповноваженого Верховної Ради України з прав людини, Офісу Генерального прокурора, Національного банку України (центрального апарату), Фонду гарантування вкладів фізичних осіб, Генерального штабу Збройних Сил України, головного органу військового управління Національної гвардії України, Державного центру зайнятості, Фонду соціального страхування, державних установ, що відповідно до законодавства реалізують завдання щодо централізації функцій із забезпечення діяльності центральних органів виконавчої влади, органів місцевого самоврядування, місцевих державних адміністрацій до системи взаємодії, а також надання їм послуг з реєстрації користувачів системи взаємодії, технічної підтримки </w:t>
      </w:r>
      <w:r w:rsidRPr="008A3AD0">
        <w:rPr>
          <w:rStyle w:val="a6"/>
          <w:sz w:val="28"/>
          <w:szCs w:val="28"/>
        </w:rPr>
        <w:t>користувачів системи взаємодії, передачі даних в системі взаємодії здійснюється за рахунок коштів державного бюджету, передбачених держателю системи взаємодії на</w:t>
      </w:r>
      <w:r w:rsidR="008A3AD0" w:rsidRPr="008A3AD0">
        <w:rPr>
          <w:rStyle w:val="a6"/>
          <w:sz w:val="28"/>
          <w:szCs w:val="28"/>
        </w:rPr>
        <w:t xml:space="preserve"> забезпечення функціонування системи взаємодії.</w:t>
      </w:r>
    </w:p>
    <w:p w14:paraId="677CC96B" w14:textId="77777777" w:rsidR="008A3AD0" w:rsidRPr="008A3AD0" w:rsidRDefault="008A3AD0" w:rsidP="008A3AD0">
      <w:pPr>
        <w:pStyle w:val="1"/>
        <w:spacing w:line="240" w:lineRule="auto"/>
        <w:ind w:firstLine="700"/>
        <w:jc w:val="both"/>
        <w:rPr>
          <w:sz w:val="28"/>
          <w:szCs w:val="28"/>
        </w:rPr>
      </w:pPr>
      <w:r w:rsidRPr="008A3AD0">
        <w:rPr>
          <w:rStyle w:val="a6"/>
          <w:sz w:val="28"/>
          <w:szCs w:val="28"/>
        </w:rPr>
        <w:t>Підключення до системи взаємодії інших учасників та надання відповідних послуг здійснюється на договірній основі.</w:t>
      </w:r>
    </w:p>
    <w:p w14:paraId="39480263" w14:textId="4C733BC8" w:rsidR="008A3AD0" w:rsidRDefault="008A3AD0" w:rsidP="008A3AD0">
      <w:pPr>
        <w:pStyle w:val="1"/>
        <w:spacing w:line="240" w:lineRule="auto"/>
        <w:ind w:firstLine="700"/>
        <w:jc w:val="both"/>
        <w:rPr>
          <w:rStyle w:val="a6"/>
          <w:sz w:val="28"/>
          <w:szCs w:val="28"/>
        </w:rPr>
      </w:pPr>
      <w:r w:rsidRPr="008A3AD0">
        <w:rPr>
          <w:rStyle w:val="a6"/>
          <w:sz w:val="28"/>
          <w:szCs w:val="28"/>
        </w:rPr>
        <w:t xml:space="preserve">Враховуючи вищезазначене, послуги за предметом закупівлі </w:t>
      </w:r>
      <w:r>
        <w:rPr>
          <w:rStyle w:val="a6"/>
          <w:sz w:val="28"/>
          <w:szCs w:val="28"/>
        </w:rPr>
        <w:t>п</w:t>
      </w:r>
      <w:r w:rsidRPr="008A3AD0">
        <w:rPr>
          <w:rStyle w:val="a6"/>
          <w:sz w:val="28"/>
          <w:szCs w:val="28"/>
        </w:rPr>
        <w:t>ослуг з використання Системи електронної взаємодії органів виконавчої влади версії 2.0</w:t>
      </w:r>
      <w:r>
        <w:rPr>
          <w:rStyle w:val="a6"/>
          <w:sz w:val="28"/>
          <w:szCs w:val="28"/>
        </w:rPr>
        <w:t>,</w:t>
      </w:r>
      <w:r w:rsidRPr="008A3AD0">
        <w:rPr>
          <w:rStyle w:val="a6"/>
          <w:sz w:val="28"/>
          <w:szCs w:val="28"/>
        </w:rPr>
        <w:t xml:space="preserve"> можуть бути надані виключно державним підприємством «ДІЯ» у зв’язку з відсутністю конкуренції з технічних причин.</w:t>
      </w:r>
    </w:p>
    <w:p w14:paraId="3665A725" w14:textId="77777777" w:rsidR="008A3AD0" w:rsidRPr="008A3AD0" w:rsidRDefault="008A3AD0" w:rsidP="008A3AD0">
      <w:pPr>
        <w:pStyle w:val="1"/>
        <w:spacing w:line="240" w:lineRule="auto"/>
        <w:ind w:firstLine="700"/>
        <w:jc w:val="both"/>
        <w:rPr>
          <w:sz w:val="28"/>
          <w:szCs w:val="28"/>
        </w:rPr>
      </w:pPr>
    </w:p>
    <w:p w14:paraId="0955D54E" w14:textId="77777777" w:rsidR="00162F06" w:rsidRDefault="00162F06" w:rsidP="00162F06">
      <w:pPr>
        <w:pStyle w:val="1"/>
        <w:spacing w:line="240" w:lineRule="auto"/>
        <w:ind w:firstLine="700"/>
        <w:jc w:val="both"/>
        <w:rPr>
          <w:rStyle w:val="a6"/>
          <w:sz w:val="28"/>
          <w:szCs w:val="28"/>
        </w:rPr>
      </w:pPr>
      <w:r w:rsidRPr="00273014">
        <w:rPr>
          <w:sz w:val="28"/>
          <w:szCs w:val="28"/>
        </w:rPr>
        <w:t>Пунктом 13 Особливостей встановлено, що за результатами закупівлі, здійсненої відповідно до цього пункту, замовники оприлюднюють в електронній системі закупівель звіт про договір про закупівлю, укладений без використання електронної системи закупівель, відповідно до п. 3</w:t>
      </w:r>
      <w:r w:rsidRPr="00273014">
        <w:rPr>
          <w:sz w:val="28"/>
          <w:szCs w:val="28"/>
          <w:vertAlign w:val="superscript"/>
        </w:rPr>
        <w:t>8</w:t>
      </w:r>
      <w:r w:rsidRPr="00273014">
        <w:rPr>
          <w:sz w:val="28"/>
          <w:szCs w:val="28"/>
        </w:rPr>
        <w:t xml:space="preserve"> розділу X «Прикінцеві та перехідні положення» Закону. </w:t>
      </w:r>
      <w:r w:rsidRPr="00273014">
        <w:rPr>
          <w:rStyle w:val="a6"/>
          <w:sz w:val="28"/>
          <w:szCs w:val="28"/>
        </w:rPr>
        <w:t>Разом із звітом про договір про закупівлю, укладений без використання електронної системи закупівель, замовник оприлюднює в електронній системі закупівель договір про закупівлю та додатки до нього.</w:t>
      </w:r>
    </w:p>
    <w:p w14:paraId="0E64118B" w14:textId="77B27F86" w:rsidR="005864F6" w:rsidRPr="002F1A71" w:rsidRDefault="005864F6" w:rsidP="005864F6">
      <w:pPr>
        <w:ind w:firstLine="567"/>
        <w:jc w:val="both"/>
        <w:rPr>
          <w:iCs/>
          <w:color w:val="000000"/>
          <w:sz w:val="28"/>
          <w:szCs w:val="28"/>
        </w:rPr>
      </w:pPr>
      <w:r w:rsidRPr="00273014">
        <w:rPr>
          <w:color w:val="000000"/>
          <w:sz w:val="28"/>
          <w:szCs w:val="28"/>
        </w:rPr>
        <w:t xml:space="preserve">Виходячи з викладеного необхідно здійснити </w:t>
      </w:r>
      <w:r w:rsidRPr="00273014">
        <w:rPr>
          <w:color w:val="000000"/>
          <w:sz w:val="28"/>
          <w:szCs w:val="28"/>
          <w:lang w:val="uk-UA"/>
        </w:rPr>
        <w:t xml:space="preserve">закупівлю </w:t>
      </w:r>
      <w:r w:rsidR="008A3AD0">
        <w:rPr>
          <w:rStyle w:val="a6"/>
          <w:sz w:val="28"/>
          <w:szCs w:val="28"/>
        </w:rPr>
        <w:t>п</w:t>
      </w:r>
      <w:r w:rsidR="008A3AD0" w:rsidRPr="008A3AD0">
        <w:rPr>
          <w:rStyle w:val="a6"/>
          <w:sz w:val="28"/>
          <w:szCs w:val="28"/>
        </w:rPr>
        <w:t>ослуг з використання Системи електронної взаємодії органів виконавчої влади версії 2.0</w:t>
      </w:r>
      <w:r w:rsidRPr="002F1A71">
        <w:rPr>
          <w:iCs/>
          <w:color w:val="000000"/>
          <w:sz w:val="28"/>
          <w:szCs w:val="28"/>
        </w:rPr>
        <w:t>, а саме:</w:t>
      </w:r>
    </w:p>
    <w:p w14:paraId="3001C635" w14:textId="0EBB87CE" w:rsidR="005864F6" w:rsidRPr="005864F6" w:rsidRDefault="005864F6" w:rsidP="005864F6">
      <w:pPr>
        <w:pStyle w:val="1"/>
        <w:spacing w:line="240" w:lineRule="auto"/>
        <w:ind w:firstLine="700"/>
        <w:jc w:val="both"/>
        <w:rPr>
          <w:sz w:val="28"/>
          <w:szCs w:val="28"/>
        </w:rPr>
      </w:pPr>
      <w:r w:rsidRPr="00273014">
        <w:rPr>
          <w:color w:val="000000"/>
          <w:sz w:val="28"/>
          <w:szCs w:val="28"/>
        </w:rPr>
        <w:t xml:space="preserve">- за кодом ДК 021:2015: </w:t>
      </w:r>
      <w:r w:rsidR="008A3AD0">
        <w:rPr>
          <w:b/>
          <w:sz w:val="28"/>
          <w:szCs w:val="28"/>
        </w:rPr>
        <w:t>7272</w:t>
      </w:r>
      <w:r w:rsidR="008A3AD0" w:rsidRPr="00273014">
        <w:rPr>
          <w:b/>
          <w:sz w:val="28"/>
          <w:szCs w:val="28"/>
        </w:rPr>
        <w:t>0000-</w:t>
      </w:r>
      <w:r w:rsidR="008A3AD0">
        <w:rPr>
          <w:b/>
          <w:sz w:val="28"/>
          <w:szCs w:val="28"/>
        </w:rPr>
        <w:t>3</w:t>
      </w:r>
      <w:r w:rsidR="008A3AD0" w:rsidRPr="00273014">
        <w:rPr>
          <w:b/>
          <w:sz w:val="28"/>
          <w:szCs w:val="28"/>
        </w:rPr>
        <w:t xml:space="preserve"> «</w:t>
      </w:r>
      <w:r w:rsidR="008A3AD0">
        <w:rPr>
          <w:b/>
          <w:sz w:val="28"/>
          <w:szCs w:val="28"/>
        </w:rPr>
        <w:t>Послуги у сфері глобальних мереж</w:t>
      </w:r>
      <w:r w:rsidR="008A3AD0" w:rsidRPr="00273014">
        <w:rPr>
          <w:b/>
          <w:sz w:val="28"/>
          <w:szCs w:val="28"/>
        </w:rPr>
        <w:t>»</w:t>
      </w:r>
      <w:r w:rsidRPr="00273014">
        <w:rPr>
          <w:i/>
          <w:sz w:val="28"/>
          <w:szCs w:val="28"/>
        </w:rPr>
        <w:t>)</w:t>
      </w:r>
      <w:r>
        <w:rPr>
          <w:i/>
          <w:sz w:val="28"/>
          <w:szCs w:val="28"/>
        </w:rPr>
        <w:t xml:space="preserve"> </w:t>
      </w:r>
      <w:r w:rsidRPr="00273014">
        <w:rPr>
          <w:color w:val="000000"/>
          <w:sz w:val="28"/>
          <w:szCs w:val="28"/>
        </w:rPr>
        <w:t xml:space="preserve">у сумі </w:t>
      </w:r>
      <w:r w:rsidR="008A3AD0">
        <w:rPr>
          <w:b/>
          <w:sz w:val="28"/>
          <w:szCs w:val="28"/>
        </w:rPr>
        <w:t>6 156</w:t>
      </w:r>
      <w:r w:rsidRPr="00273014">
        <w:rPr>
          <w:b/>
          <w:sz w:val="28"/>
          <w:szCs w:val="28"/>
        </w:rPr>
        <w:t>,</w:t>
      </w:r>
      <w:r w:rsidR="008A3AD0">
        <w:rPr>
          <w:b/>
          <w:sz w:val="28"/>
          <w:szCs w:val="28"/>
        </w:rPr>
        <w:t>0</w:t>
      </w:r>
      <w:r w:rsidRPr="00273014">
        <w:rPr>
          <w:b/>
          <w:sz w:val="28"/>
          <w:szCs w:val="28"/>
        </w:rPr>
        <w:t>0 грн</w:t>
      </w:r>
      <w:r w:rsidRPr="00273014">
        <w:rPr>
          <w:color w:val="000000"/>
          <w:sz w:val="28"/>
          <w:szCs w:val="28"/>
        </w:rPr>
        <w:t xml:space="preserve"> з ПДВ.</w:t>
      </w:r>
    </w:p>
    <w:p w14:paraId="4F1DA862" w14:textId="77777777" w:rsidR="005864F6" w:rsidRPr="00273014" w:rsidRDefault="005864F6" w:rsidP="0058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p>
    <w:p w14:paraId="32B0E401" w14:textId="77777777" w:rsidR="008A3AD0" w:rsidRPr="008A3AD0" w:rsidRDefault="008A3AD0" w:rsidP="008A3AD0">
      <w:pPr>
        <w:pStyle w:val="1"/>
        <w:spacing w:line="240" w:lineRule="auto"/>
        <w:ind w:firstLine="700"/>
        <w:jc w:val="both"/>
        <w:rPr>
          <w:sz w:val="28"/>
          <w:szCs w:val="28"/>
        </w:rPr>
      </w:pPr>
      <w:r w:rsidRPr="008A3AD0">
        <w:rPr>
          <w:rStyle w:val="a6"/>
          <w:b/>
          <w:bCs/>
          <w:sz w:val="28"/>
          <w:szCs w:val="28"/>
        </w:rPr>
        <w:t>Документи, що підтверджують наявність підстав щодо здійснення закупівлі без застосування відкритих торгів та/або електронного каталогу для закупівлі товару</w:t>
      </w:r>
      <w:r>
        <w:rPr>
          <w:rStyle w:val="a6"/>
          <w:b/>
          <w:bCs/>
          <w:sz w:val="28"/>
          <w:szCs w:val="28"/>
        </w:rPr>
        <w:t xml:space="preserve"> (послуг)</w:t>
      </w:r>
      <w:r w:rsidRPr="008A3AD0">
        <w:rPr>
          <w:rStyle w:val="a6"/>
          <w:b/>
          <w:bCs/>
          <w:sz w:val="28"/>
          <w:szCs w:val="28"/>
        </w:rPr>
        <w:t>:</w:t>
      </w:r>
    </w:p>
    <w:p w14:paraId="4727BB07" w14:textId="77777777" w:rsidR="008A3AD0" w:rsidRDefault="008A3AD0" w:rsidP="008A3AD0">
      <w:pPr>
        <w:pStyle w:val="1"/>
        <w:numPr>
          <w:ilvl w:val="0"/>
          <w:numId w:val="2"/>
        </w:numPr>
        <w:tabs>
          <w:tab w:val="left" w:pos="1001"/>
        </w:tabs>
        <w:spacing w:line="240" w:lineRule="auto"/>
        <w:ind w:firstLine="700"/>
        <w:jc w:val="both"/>
        <w:rPr>
          <w:rStyle w:val="a6"/>
          <w:sz w:val="28"/>
          <w:szCs w:val="28"/>
        </w:rPr>
      </w:pPr>
      <w:r w:rsidRPr="008A3AD0">
        <w:rPr>
          <w:rStyle w:val="a6"/>
          <w:sz w:val="28"/>
          <w:szCs w:val="28"/>
        </w:rPr>
        <w:t xml:space="preserve">Регламент організації взаємодії органів виконавчої влади в електронній </w:t>
      </w:r>
      <w:r w:rsidRPr="008A3AD0">
        <w:rPr>
          <w:rStyle w:val="a6"/>
          <w:sz w:val="28"/>
          <w:szCs w:val="28"/>
        </w:rPr>
        <w:lastRenderedPageBreak/>
        <w:t>формі, затверджений постановою Кабінету Міністрів України від 17 січня 2018 року № 55.</w:t>
      </w:r>
    </w:p>
    <w:p w14:paraId="0F3037EA" w14:textId="77777777" w:rsidR="005864F6" w:rsidRDefault="005864F6" w:rsidP="005864F6">
      <w:pPr>
        <w:pStyle w:val="1"/>
        <w:spacing w:line="240" w:lineRule="auto"/>
        <w:ind w:left="700" w:firstLine="0"/>
        <w:jc w:val="both"/>
        <w:rPr>
          <w:sz w:val="28"/>
          <w:szCs w:val="28"/>
        </w:rPr>
      </w:pPr>
    </w:p>
    <w:p w14:paraId="59AB5D6B" w14:textId="77777777" w:rsidR="005864F6" w:rsidRPr="005864F6" w:rsidRDefault="005864F6" w:rsidP="005864F6">
      <w:pPr>
        <w:ind w:firstLine="709"/>
        <w:jc w:val="both"/>
        <w:rPr>
          <w:sz w:val="28"/>
          <w:szCs w:val="28"/>
        </w:rPr>
      </w:pPr>
      <w:r w:rsidRPr="005864F6">
        <w:rPr>
          <w:sz w:val="28"/>
          <w:szCs w:val="28"/>
        </w:rPr>
        <w:t>Таким чином, з огляду на норми Особливостей є необхідність у прийнятті рішення щодо оприлюднення звіту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w:t>
      </w:r>
    </w:p>
    <w:p w14:paraId="1E2BA4D2" w14:textId="77777777" w:rsidR="005864F6" w:rsidRPr="005864F6" w:rsidRDefault="005864F6" w:rsidP="005864F6">
      <w:pPr>
        <w:jc w:val="both"/>
        <w:rPr>
          <w:b/>
          <w:sz w:val="28"/>
          <w:szCs w:val="28"/>
        </w:rPr>
      </w:pPr>
    </w:p>
    <w:p w14:paraId="0B5EC2B1" w14:textId="77777777" w:rsidR="005864F6" w:rsidRPr="005864F6" w:rsidRDefault="005864F6" w:rsidP="005864F6">
      <w:pPr>
        <w:jc w:val="both"/>
        <w:rPr>
          <w:b/>
          <w:sz w:val="28"/>
          <w:szCs w:val="28"/>
        </w:rPr>
      </w:pPr>
      <w:r w:rsidRPr="005864F6">
        <w:rPr>
          <w:b/>
          <w:sz w:val="28"/>
          <w:szCs w:val="28"/>
        </w:rPr>
        <w:t>ВИРІШИЛА:</w:t>
      </w:r>
    </w:p>
    <w:p w14:paraId="4D5FAED5" w14:textId="7F9D7B44" w:rsidR="005864F6" w:rsidRPr="005864F6" w:rsidRDefault="005864F6" w:rsidP="005864F6">
      <w:pPr>
        <w:ind w:firstLine="709"/>
        <w:jc w:val="both"/>
        <w:rPr>
          <w:rFonts w:eastAsia="Gulim"/>
          <w:sz w:val="28"/>
          <w:szCs w:val="28"/>
        </w:rPr>
      </w:pPr>
      <w:r w:rsidRPr="005864F6">
        <w:rPr>
          <w:rFonts w:eastAsia="Gulim"/>
          <w:sz w:val="28"/>
          <w:szCs w:val="28"/>
        </w:rPr>
        <w:t xml:space="preserve">1. Здійснити закупівлю без застосування відкритих торгів та/або електронного каталогу для закупівлі </w:t>
      </w:r>
      <w:r>
        <w:rPr>
          <w:rFonts w:eastAsia="Gulim"/>
          <w:sz w:val="28"/>
          <w:szCs w:val="28"/>
          <w:lang w:val="uk-UA"/>
        </w:rPr>
        <w:t>товару (</w:t>
      </w:r>
      <w:r w:rsidRPr="005864F6">
        <w:rPr>
          <w:rFonts w:eastAsia="Gulim"/>
          <w:sz w:val="28"/>
          <w:szCs w:val="28"/>
          <w:lang w:val="uk-UA"/>
        </w:rPr>
        <w:t>послуг</w:t>
      </w:r>
      <w:r>
        <w:rPr>
          <w:rFonts w:eastAsia="Gulim"/>
          <w:sz w:val="28"/>
          <w:szCs w:val="28"/>
          <w:lang w:val="uk-UA"/>
        </w:rPr>
        <w:t>)</w:t>
      </w:r>
      <w:r w:rsidRPr="005864F6">
        <w:rPr>
          <w:rFonts w:eastAsia="Gulim"/>
          <w:sz w:val="28"/>
          <w:szCs w:val="28"/>
        </w:rPr>
        <w:t xml:space="preserve"> відповідно до підпункту </w:t>
      </w:r>
      <w:r w:rsidRPr="005864F6">
        <w:rPr>
          <w:rFonts w:eastAsia="Gulim"/>
          <w:sz w:val="28"/>
          <w:szCs w:val="28"/>
          <w:lang w:val="uk-UA"/>
        </w:rPr>
        <w:t>5</w:t>
      </w:r>
      <w:r w:rsidRPr="005864F6">
        <w:rPr>
          <w:rFonts w:eastAsia="Gulim"/>
          <w:sz w:val="28"/>
          <w:szCs w:val="28"/>
        </w:rPr>
        <w:t xml:space="preserve"> пункту 13 Особливостей.</w:t>
      </w:r>
    </w:p>
    <w:p w14:paraId="6AC2F37F" w14:textId="77777777" w:rsidR="005864F6" w:rsidRPr="005864F6" w:rsidRDefault="005864F6" w:rsidP="005864F6">
      <w:pPr>
        <w:ind w:firstLine="709"/>
        <w:jc w:val="both"/>
        <w:rPr>
          <w:rFonts w:eastAsia="Gulim"/>
          <w:sz w:val="28"/>
          <w:szCs w:val="28"/>
        </w:rPr>
      </w:pPr>
      <w:r w:rsidRPr="005864F6">
        <w:rPr>
          <w:rFonts w:eastAsia="Gulim"/>
          <w:sz w:val="28"/>
          <w:szCs w:val="28"/>
        </w:rPr>
        <w:t>2. Затвердити річн</w:t>
      </w:r>
      <w:r w:rsidRPr="005864F6">
        <w:rPr>
          <w:rFonts w:eastAsia="Gulim"/>
          <w:sz w:val="28"/>
          <w:szCs w:val="28"/>
          <w:lang w:val="uk-UA"/>
        </w:rPr>
        <w:t>ий</w:t>
      </w:r>
      <w:r w:rsidRPr="005864F6">
        <w:rPr>
          <w:rFonts w:eastAsia="Gulim"/>
          <w:sz w:val="28"/>
          <w:szCs w:val="28"/>
        </w:rPr>
        <w:t xml:space="preserve"> план закупівель на 202</w:t>
      </w:r>
      <w:r w:rsidRPr="005864F6">
        <w:rPr>
          <w:rFonts w:eastAsia="Gulim"/>
          <w:sz w:val="28"/>
          <w:szCs w:val="28"/>
          <w:lang w:val="uk-UA"/>
        </w:rPr>
        <w:t>4</w:t>
      </w:r>
      <w:r w:rsidRPr="005864F6">
        <w:rPr>
          <w:rFonts w:eastAsia="Gulim"/>
          <w:sz w:val="28"/>
          <w:szCs w:val="28"/>
        </w:rPr>
        <w:t xml:space="preserve"> рік.</w:t>
      </w:r>
    </w:p>
    <w:p w14:paraId="54045256" w14:textId="77777777" w:rsidR="005864F6" w:rsidRPr="005864F6" w:rsidRDefault="005864F6" w:rsidP="005864F6">
      <w:pPr>
        <w:ind w:firstLine="709"/>
        <w:jc w:val="both"/>
        <w:rPr>
          <w:rFonts w:eastAsia="Gulim"/>
          <w:sz w:val="28"/>
          <w:szCs w:val="28"/>
        </w:rPr>
      </w:pPr>
      <w:r w:rsidRPr="005864F6">
        <w:rPr>
          <w:rFonts w:eastAsia="Gulim"/>
          <w:sz w:val="28"/>
          <w:szCs w:val="28"/>
        </w:rPr>
        <w:t>3. Оприлюднити річн</w:t>
      </w:r>
      <w:r w:rsidRPr="005864F6">
        <w:rPr>
          <w:rFonts w:eastAsia="Gulim"/>
          <w:sz w:val="28"/>
          <w:szCs w:val="28"/>
          <w:lang w:val="uk-UA"/>
        </w:rPr>
        <w:t>ий</w:t>
      </w:r>
      <w:r w:rsidRPr="005864F6">
        <w:rPr>
          <w:rFonts w:eastAsia="Gulim"/>
          <w:sz w:val="28"/>
          <w:szCs w:val="28"/>
        </w:rPr>
        <w:t xml:space="preserve"> план закупівель на 202</w:t>
      </w:r>
      <w:r w:rsidRPr="005864F6">
        <w:rPr>
          <w:rFonts w:eastAsia="Gulim"/>
          <w:sz w:val="28"/>
          <w:szCs w:val="28"/>
          <w:lang w:val="uk-UA"/>
        </w:rPr>
        <w:t>4</w:t>
      </w:r>
      <w:r w:rsidRPr="005864F6">
        <w:rPr>
          <w:rFonts w:eastAsia="Gulim"/>
          <w:sz w:val="28"/>
          <w:szCs w:val="28"/>
        </w:rPr>
        <w:t xml:space="preserve"> рік в Електронній системі </w:t>
      </w:r>
      <w:proofErr w:type="gramStart"/>
      <w:r w:rsidRPr="005864F6">
        <w:rPr>
          <w:rFonts w:eastAsia="Gulim"/>
          <w:sz w:val="28"/>
          <w:szCs w:val="28"/>
        </w:rPr>
        <w:t>у порядку</w:t>
      </w:r>
      <w:proofErr w:type="gramEnd"/>
      <w:r w:rsidRPr="005864F6">
        <w:rPr>
          <w:rFonts w:eastAsia="Gulim"/>
          <w:sz w:val="28"/>
          <w:szCs w:val="28"/>
        </w:rPr>
        <w:t>, передбаченому статтею 4 Закону.</w:t>
      </w:r>
    </w:p>
    <w:p w14:paraId="44D7891B" w14:textId="77777777" w:rsidR="005864F6" w:rsidRPr="005864F6" w:rsidRDefault="005864F6" w:rsidP="005864F6">
      <w:pPr>
        <w:ind w:firstLine="709"/>
        <w:jc w:val="both"/>
        <w:rPr>
          <w:sz w:val="28"/>
          <w:szCs w:val="28"/>
        </w:rPr>
      </w:pPr>
      <w:r w:rsidRPr="005864F6">
        <w:rPr>
          <w:rFonts w:eastAsia="Gulim"/>
          <w:sz w:val="28"/>
          <w:szCs w:val="28"/>
        </w:rPr>
        <w:t>4. Оприлюднити в електронній системі звіт про договір про закупівлю, укладений без використання електронної системи закупівель, щодо Закупівлі не пізніше ніж через 10 робочих днів з дня укладення такого договору.</w:t>
      </w:r>
    </w:p>
    <w:p w14:paraId="1BB39ED0" w14:textId="77777777" w:rsidR="005864F6" w:rsidRPr="005864F6" w:rsidRDefault="005864F6" w:rsidP="005864F6">
      <w:pPr>
        <w:jc w:val="both"/>
        <w:rPr>
          <w:rFonts w:eastAsia="Gulim"/>
          <w:sz w:val="28"/>
          <w:szCs w:val="28"/>
        </w:rPr>
      </w:pPr>
    </w:p>
    <w:p w14:paraId="54E04869" w14:textId="77777777" w:rsidR="005864F6" w:rsidRPr="00273014" w:rsidRDefault="005864F6" w:rsidP="005864F6">
      <w:pPr>
        <w:pStyle w:val="a3"/>
        <w:spacing w:before="0" w:beforeAutospacing="0" w:after="0" w:afterAutospacing="0"/>
        <w:rPr>
          <w:rStyle w:val="a5"/>
          <w:i w:val="0"/>
          <w:sz w:val="28"/>
          <w:szCs w:val="28"/>
          <w:lang w:val="uk-UA"/>
        </w:rPr>
      </w:pPr>
    </w:p>
    <w:p w14:paraId="3B46BC7C" w14:textId="77777777" w:rsidR="005864F6" w:rsidRPr="00273014" w:rsidRDefault="005864F6" w:rsidP="005864F6">
      <w:pPr>
        <w:pStyle w:val="a3"/>
        <w:spacing w:before="0" w:beforeAutospacing="0" w:after="0" w:afterAutospacing="0"/>
        <w:rPr>
          <w:rStyle w:val="a5"/>
          <w:b/>
          <w:i w:val="0"/>
          <w:sz w:val="28"/>
          <w:szCs w:val="28"/>
          <w:lang w:val="uk-UA"/>
        </w:rPr>
      </w:pPr>
      <w:r w:rsidRPr="00273014">
        <w:rPr>
          <w:rStyle w:val="a5"/>
          <w:b/>
          <w:i w:val="0"/>
          <w:sz w:val="28"/>
          <w:szCs w:val="28"/>
        </w:rPr>
        <w:t xml:space="preserve">Уповноважена особа </w:t>
      </w:r>
      <w:r w:rsidRPr="00273014">
        <w:rPr>
          <w:rStyle w:val="a5"/>
          <w:b/>
          <w:i w:val="0"/>
          <w:sz w:val="28"/>
          <w:szCs w:val="28"/>
        </w:rPr>
        <w:tab/>
      </w:r>
      <w:r w:rsidRPr="00273014">
        <w:rPr>
          <w:rStyle w:val="a5"/>
          <w:b/>
          <w:i w:val="0"/>
          <w:sz w:val="28"/>
          <w:szCs w:val="28"/>
        </w:rPr>
        <w:tab/>
      </w:r>
      <w:r w:rsidRPr="00273014">
        <w:rPr>
          <w:rStyle w:val="a5"/>
          <w:b/>
          <w:i w:val="0"/>
          <w:sz w:val="28"/>
          <w:szCs w:val="28"/>
        </w:rPr>
        <w:tab/>
      </w:r>
      <w:r w:rsidRPr="00273014">
        <w:rPr>
          <w:rStyle w:val="a5"/>
          <w:b/>
          <w:i w:val="0"/>
          <w:sz w:val="28"/>
          <w:szCs w:val="28"/>
        </w:rPr>
        <w:tab/>
      </w:r>
      <w:r w:rsidRPr="00273014">
        <w:rPr>
          <w:rStyle w:val="a5"/>
          <w:b/>
          <w:i w:val="0"/>
          <w:sz w:val="28"/>
          <w:szCs w:val="28"/>
        </w:rPr>
        <w:tab/>
      </w:r>
      <w:r w:rsidRPr="00273014">
        <w:rPr>
          <w:rStyle w:val="a5"/>
          <w:b/>
          <w:i w:val="0"/>
          <w:sz w:val="28"/>
          <w:szCs w:val="28"/>
        </w:rPr>
        <w:tab/>
      </w:r>
      <w:r w:rsidRPr="00273014">
        <w:rPr>
          <w:rStyle w:val="a5"/>
          <w:b/>
          <w:i w:val="0"/>
          <w:sz w:val="28"/>
          <w:szCs w:val="28"/>
        </w:rPr>
        <w:tab/>
      </w:r>
      <w:r w:rsidRPr="00273014">
        <w:rPr>
          <w:rStyle w:val="a5"/>
          <w:b/>
          <w:i w:val="0"/>
          <w:sz w:val="28"/>
          <w:szCs w:val="28"/>
          <w:lang w:val="uk-UA"/>
        </w:rPr>
        <w:t xml:space="preserve">        Майя ОЛЯНІН</w:t>
      </w:r>
    </w:p>
    <w:p w14:paraId="762DC0EA" w14:textId="146685CC" w:rsidR="005864F6" w:rsidRPr="005864F6" w:rsidRDefault="005864F6" w:rsidP="005864F6">
      <w:pPr>
        <w:pStyle w:val="1"/>
        <w:spacing w:line="240" w:lineRule="auto"/>
        <w:ind w:left="700" w:firstLine="0"/>
        <w:jc w:val="both"/>
        <w:rPr>
          <w:sz w:val="28"/>
          <w:szCs w:val="28"/>
        </w:rPr>
      </w:pPr>
      <w:r>
        <w:rPr>
          <w:rStyle w:val="a6"/>
          <w:sz w:val="28"/>
          <w:szCs w:val="28"/>
        </w:rPr>
        <w:t xml:space="preserve"> </w:t>
      </w:r>
    </w:p>
    <w:p w14:paraId="10BBA280" w14:textId="77777777" w:rsidR="00162F06" w:rsidRDefault="00162F06" w:rsidP="00162F06">
      <w:pPr>
        <w:pStyle w:val="1"/>
        <w:spacing w:line="240" w:lineRule="auto"/>
        <w:ind w:firstLine="697"/>
        <w:jc w:val="both"/>
        <w:rPr>
          <w:rStyle w:val="a6"/>
          <w:sz w:val="28"/>
          <w:szCs w:val="28"/>
        </w:rPr>
      </w:pPr>
    </w:p>
    <w:p w14:paraId="0ED3EC06" w14:textId="77777777" w:rsidR="00162F06" w:rsidRDefault="00162F06" w:rsidP="00162F06">
      <w:pPr>
        <w:pStyle w:val="1"/>
        <w:spacing w:line="240" w:lineRule="auto"/>
        <w:ind w:firstLine="697"/>
        <w:jc w:val="both"/>
        <w:rPr>
          <w:rStyle w:val="a6"/>
          <w:sz w:val="28"/>
          <w:szCs w:val="28"/>
        </w:rPr>
      </w:pPr>
    </w:p>
    <w:p w14:paraId="220538DA" w14:textId="77777777" w:rsidR="00162F06" w:rsidRPr="00273014" w:rsidRDefault="00162F06" w:rsidP="00162F06">
      <w:pPr>
        <w:pStyle w:val="1"/>
        <w:spacing w:line="240" w:lineRule="auto"/>
        <w:ind w:firstLine="697"/>
        <w:jc w:val="both"/>
        <w:rPr>
          <w:sz w:val="28"/>
          <w:szCs w:val="28"/>
        </w:rPr>
      </w:pPr>
    </w:p>
    <w:p w14:paraId="2259DB0B" w14:textId="77777777" w:rsidR="00162F06" w:rsidRDefault="00162F06" w:rsidP="00062E5C">
      <w:pPr>
        <w:pStyle w:val="1"/>
        <w:spacing w:line="240" w:lineRule="auto"/>
        <w:ind w:firstLine="720"/>
        <w:jc w:val="both"/>
        <w:rPr>
          <w:sz w:val="28"/>
          <w:szCs w:val="28"/>
        </w:rPr>
      </w:pPr>
    </w:p>
    <w:p w14:paraId="740D9432" w14:textId="71A3E617" w:rsidR="00B033B3" w:rsidRPr="00B033B3" w:rsidRDefault="00B033B3" w:rsidP="00062E5C">
      <w:pPr>
        <w:pStyle w:val="1"/>
        <w:spacing w:line="240" w:lineRule="auto"/>
        <w:ind w:firstLine="720"/>
        <w:jc w:val="both"/>
        <w:rPr>
          <w:sz w:val="28"/>
          <w:szCs w:val="28"/>
          <w:lang w:val="en-US"/>
        </w:rPr>
      </w:pPr>
      <w:r>
        <w:rPr>
          <w:sz w:val="28"/>
          <w:szCs w:val="28"/>
        </w:rPr>
        <w:t xml:space="preserve"> </w:t>
      </w:r>
    </w:p>
    <w:sectPr w:rsidR="00B033B3" w:rsidRPr="00B033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41E0B"/>
    <w:multiLevelType w:val="multilevel"/>
    <w:tmpl w:val="619CFE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E3A3ABF"/>
    <w:multiLevelType w:val="hybridMultilevel"/>
    <w:tmpl w:val="31ACE5BE"/>
    <w:lvl w:ilvl="0" w:tplc="B446695A">
      <w:start w:val="1"/>
      <w:numFmt w:val="bullet"/>
      <w:lvlText w:val="-"/>
      <w:lvlJc w:val="left"/>
      <w:pPr>
        <w:ind w:left="1060" w:hanging="360"/>
      </w:pPr>
      <w:rPr>
        <w:rFonts w:ascii="Times New Roman" w:eastAsiaTheme="minorHAnsi" w:hAnsi="Times New Roman" w:cs="Times New Roman" w:hint="default"/>
        <w:b/>
      </w:rPr>
    </w:lvl>
    <w:lvl w:ilvl="1" w:tplc="04220003" w:tentative="1">
      <w:start w:val="1"/>
      <w:numFmt w:val="bullet"/>
      <w:lvlText w:val="o"/>
      <w:lvlJc w:val="left"/>
      <w:pPr>
        <w:ind w:left="1780" w:hanging="360"/>
      </w:pPr>
      <w:rPr>
        <w:rFonts w:ascii="Courier New" w:hAnsi="Courier New" w:cs="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cs="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cs="Courier New" w:hint="default"/>
      </w:rPr>
    </w:lvl>
    <w:lvl w:ilvl="8" w:tplc="04220005" w:tentative="1">
      <w:start w:val="1"/>
      <w:numFmt w:val="bullet"/>
      <w:lvlText w:val=""/>
      <w:lvlJc w:val="left"/>
      <w:pPr>
        <w:ind w:left="6820" w:hanging="360"/>
      </w:pPr>
      <w:rPr>
        <w:rFonts w:ascii="Wingdings" w:hAnsi="Wingdings" w:hint="default"/>
      </w:rPr>
    </w:lvl>
  </w:abstractNum>
  <w:num w:numId="1" w16cid:durableId="2144231545">
    <w:abstractNumId w:val="1"/>
  </w:num>
  <w:num w:numId="2" w16cid:durableId="109595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E5C"/>
    <w:rsid w:val="00062E5C"/>
    <w:rsid w:val="00137A99"/>
    <w:rsid w:val="00162F06"/>
    <w:rsid w:val="00403CBE"/>
    <w:rsid w:val="0052287C"/>
    <w:rsid w:val="005864F6"/>
    <w:rsid w:val="00613100"/>
    <w:rsid w:val="00752F35"/>
    <w:rsid w:val="00800A08"/>
    <w:rsid w:val="008A3AD0"/>
    <w:rsid w:val="009B51A3"/>
    <w:rsid w:val="00B033B3"/>
    <w:rsid w:val="00C51152"/>
    <w:rsid w:val="00DE5F99"/>
    <w:rsid w:val="00F828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A69D"/>
  <w15:chartTrackingRefBased/>
  <w15:docId w15:val="{D14AD0A4-FBD5-4DF1-ACE2-A9368699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kern w:val="2"/>
        <w:sz w:val="28"/>
        <w:szCs w:val="22"/>
        <w:lang w:val="uk-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2E5C"/>
    <w:rPr>
      <w:rFonts w:eastAsia="Times New Roman"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qFormat/>
    <w:rsid w:val="00062E5C"/>
    <w:pPr>
      <w:spacing w:before="100" w:beforeAutospacing="1" w:after="100" w:afterAutospacing="1"/>
    </w:pPr>
  </w:style>
  <w:style w:type="character" w:styleId="a5">
    <w:name w:val="Emphasis"/>
    <w:qFormat/>
    <w:rsid w:val="00062E5C"/>
    <w:rPr>
      <w:i/>
      <w:iCs/>
    </w:rPr>
  </w:style>
  <w:style w:type="paragraph" w:customStyle="1" w:styleId="Default">
    <w:name w:val="Default"/>
    <w:rsid w:val="00062E5C"/>
    <w:pPr>
      <w:autoSpaceDE w:val="0"/>
      <w:autoSpaceDN w:val="0"/>
      <w:adjustRightInd w:val="0"/>
    </w:pPr>
    <w:rPr>
      <w:rFonts w:eastAsia="Times New Roman" w:cs="Times New Roman"/>
      <w:color w:val="000000"/>
      <w:kern w:val="0"/>
      <w:sz w:val="24"/>
      <w:szCs w:val="24"/>
      <w:lang w:val="en-US"/>
      <w14:ligatures w14:val="none"/>
    </w:rPr>
  </w:style>
  <w:style w:type="character" w:customStyle="1" w:styleId="a4">
    <w:name w:val="Звичайний (веб) Знак"/>
    <w:link w:val="a3"/>
    <w:locked/>
    <w:rsid w:val="00062E5C"/>
    <w:rPr>
      <w:rFonts w:eastAsia="Times New Roman" w:cs="Times New Roman"/>
      <w:kern w:val="0"/>
      <w:sz w:val="24"/>
      <w:szCs w:val="24"/>
      <w:lang w:val="ru-RU" w:eastAsia="ru-RU"/>
      <w14:ligatures w14:val="none"/>
    </w:rPr>
  </w:style>
  <w:style w:type="character" w:customStyle="1" w:styleId="a6">
    <w:name w:val="Основний текст_"/>
    <w:link w:val="1"/>
    <w:rsid w:val="00062E5C"/>
    <w:rPr>
      <w:sz w:val="26"/>
      <w:szCs w:val="26"/>
    </w:rPr>
  </w:style>
  <w:style w:type="paragraph" w:customStyle="1" w:styleId="1">
    <w:name w:val="Основний текст1"/>
    <w:basedOn w:val="a"/>
    <w:link w:val="a6"/>
    <w:rsid w:val="00062E5C"/>
    <w:pPr>
      <w:widowControl w:val="0"/>
      <w:spacing w:line="298" w:lineRule="auto"/>
      <w:ind w:firstLine="400"/>
    </w:pPr>
    <w:rPr>
      <w:rFonts w:eastAsiaTheme="minorHAnsi" w:cstheme="minorHAnsi"/>
      <w:kern w:val="2"/>
      <w:sz w:val="26"/>
      <w:szCs w:val="26"/>
      <w:lang w:val="uk-UA" w:eastAsia="en-US"/>
      <w14:ligatures w14:val="standardContextual"/>
    </w:rPr>
  </w:style>
  <w:style w:type="character" w:styleId="a7">
    <w:name w:val="Hyperlink"/>
    <w:basedOn w:val="a0"/>
    <w:uiPriority w:val="99"/>
    <w:unhideWhenUsed/>
    <w:rsid w:val="00B033B3"/>
    <w:rPr>
      <w:color w:val="0563C1" w:themeColor="hyperlink"/>
      <w:u w:val="single"/>
    </w:rPr>
  </w:style>
  <w:style w:type="character" w:styleId="a8">
    <w:name w:val="Unresolved Mention"/>
    <w:basedOn w:val="a0"/>
    <w:uiPriority w:val="99"/>
    <w:semiHidden/>
    <w:unhideWhenUsed/>
    <w:rsid w:val="00B033B3"/>
    <w:rPr>
      <w:color w:val="605E5C"/>
      <w:shd w:val="clear" w:color="auto" w:fill="E1DFDD"/>
    </w:rPr>
  </w:style>
  <w:style w:type="paragraph" w:styleId="a9">
    <w:name w:val="List Paragraph"/>
    <w:basedOn w:val="a"/>
    <w:uiPriority w:val="34"/>
    <w:qFormat/>
    <w:rsid w:val="00586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6049</Words>
  <Characters>3448</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Олянін Майя</dc:creator>
  <cp:keywords/>
  <dc:description/>
  <cp:lastModifiedBy>Олянін Майя</cp:lastModifiedBy>
  <cp:revision>4</cp:revision>
  <dcterms:created xsi:type="dcterms:W3CDTF">2024-02-01T13:45:00Z</dcterms:created>
  <dcterms:modified xsi:type="dcterms:W3CDTF">2024-02-01T15:33:00Z</dcterms:modified>
</cp:coreProperties>
</file>