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4189C" w14:textId="77777777" w:rsidR="0064109E" w:rsidRPr="0017300F" w:rsidRDefault="0064109E" w:rsidP="0064109E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b/>
          <w:bCs/>
          <w:lang w:val="uk-UA"/>
        </w:rPr>
      </w:pPr>
      <w:r w:rsidRPr="0017300F">
        <w:rPr>
          <w:rStyle w:val="a3"/>
          <w:rFonts w:ascii="Times New Roman" w:hAnsi="Times New Roman" w:cs="Times New Roman"/>
          <w:b/>
          <w:bCs/>
          <w:lang w:val="uk-UA"/>
        </w:rPr>
        <w:t>Додаток № 2</w:t>
      </w:r>
    </w:p>
    <w:p w14:paraId="78D100D2" w14:textId="77777777" w:rsidR="0064109E" w:rsidRPr="009B535D" w:rsidRDefault="0064109E" w:rsidP="0064109E">
      <w:pPr>
        <w:pStyle w:val="1"/>
        <w:ind w:left="5670"/>
        <w:contextualSpacing/>
        <w:jc w:val="right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до Тендерної документації</w:t>
      </w:r>
    </w:p>
    <w:p w14:paraId="051964B7" w14:textId="77777777" w:rsidR="0064109E" w:rsidRPr="009B535D" w:rsidRDefault="0064109E" w:rsidP="0064109E">
      <w:pPr>
        <w:pStyle w:val="1"/>
        <w:widowControl w:val="0"/>
        <w:ind w:firstLine="567"/>
        <w:contextualSpacing/>
        <w:jc w:val="both"/>
        <w:rPr>
          <w:rStyle w:val="Hyperlink1"/>
          <w:rFonts w:eastAsia="Arial Unicode MS"/>
          <w:sz w:val="22"/>
          <w:szCs w:val="22"/>
          <w:lang w:val="uk-UA"/>
        </w:rPr>
      </w:pPr>
    </w:p>
    <w:p w14:paraId="57519169" w14:textId="77777777" w:rsidR="00CB20DA" w:rsidRDefault="00CB20DA" w:rsidP="00CB20DA">
      <w:pPr>
        <w:pStyle w:val="2"/>
        <w:rPr>
          <w:sz w:val="24"/>
          <w:szCs w:val="24"/>
        </w:rPr>
      </w:pPr>
      <w:r>
        <w:rPr>
          <w:sz w:val="24"/>
          <w:szCs w:val="24"/>
        </w:rPr>
        <w:t>ТЕХНІЧНА СПЕЦИФІКАЦІЯ (ТЕХНІЧНІ ВИМОГИ)*</w:t>
      </w:r>
    </w:p>
    <w:p w14:paraId="6F443B90" w14:textId="77777777" w:rsidR="00CB20DA" w:rsidRDefault="00CB20DA" w:rsidP="00CB20DA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якісні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кількісні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характеристики предмета 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)</w:t>
      </w:r>
    </w:p>
    <w:p w14:paraId="27ADFC06" w14:textId="77777777" w:rsidR="00CB20DA" w:rsidRDefault="00CB20DA" w:rsidP="00CB20DA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лікувально-профілактичних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закладів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»</w:t>
      </w:r>
    </w:p>
    <w:p w14:paraId="58AA3DA2" w14:textId="77777777" w:rsidR="00CB20DA" w:rsidRDefault="00CB20DA" w:rsidP="00CB20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ДК 021- 2015 код 55320000-9  </w:t>
      </w:r>
      <w:r>
        <w:rPr>
          <w:rFonts w:ascii="Times New Roman" w:hAnsi="Times New Roman" w:cs="Times New Roman"/>
          <w:b/>
          <w:i/>
          <w:sz w:val="24"/>
          <w:szCs w:val="24"/>
        </w:rPr>
        <w:t>55320000-9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160B4652" w14:textId="77777777" w:rsidR="00CB20DA" w:rsidRDefault="00CB20DA" w:rsidP="00CB20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99582CB" w14:textId="3BD41464" w:rsidR="00CB20DA" w:rsidRDefault="00CB20DA" w:rsidP="00CB20DA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Місце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надання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послуг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м.Шепетівка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вул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. </w:t>
      </w:r>
      <w:r w:rsidR="00AE297A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Захисників України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,</w:t>
      </w:r>
      <w:r w:rsidR="00AE297A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85</w:t>
      </w:r>
    </w:p>
    <w:p w14:paraId="07C778C5" w14:textId="77777777" w:rsidR="00CB20DA" w:rsidRDefault="00CB20DA" w:rsidP="00CB20DA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Місце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надання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послуг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м.Шепетівка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вул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Героїв Небесної Сотні, 96</w:t>
      </w:r>
    </w:p>
    <w:p w14:paraId="268BD399" w14:textId="77777777" w:rsidR="00CB20DA" w:rsidRDefault="00CB20DA" w:rsidP="00CB20DA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D416714" w14:textId="77777777" w:rsidR="00CB20DA" w:rsidRDefault="00CB20DA" w:rsidP="00CB20DA">
      <w:pPr>
        <w:spacing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місцях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де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технічна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специфікація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містить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посилання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конкретні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торговельну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марку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фірму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 патент,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конструкцію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тип предмета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джерело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походження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виробника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вважати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вираз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еквівалент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".</w:t>
      </w:r>
    </w:p>
    <w:p w14:paraId="24597263" w14:textId="77777777" w:rsidR="00CB20DA" w:rsidRDefault="00CB20DA" w:rsidP="00CB20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Технічні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якісні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передбачають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захисту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довкілля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01A76B6" w14:textId="77777777" w:rsidR="00CB20DA" w:rsidRDefault="00CB20DA" w:rsidP="00CB20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Невиконання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додатку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призводить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відхилення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7615DCD" w14:textId="78ECABF2" w:rsidR="00CB20DA" w:rsidRDefault="00CB20DA" w:rsidP="00CB20DA">
      <w:pPr>
        <w:pStyle w:val="rvps2"/>
        <w:shd w:val="clear" w:color="auto" w:fill="FFFFFF"/>
        <w:spacing w:before="0" w:after="0"/>
        <w:ind w:firstLine="284"/>
        <w:jc w:val="both"/>
        <w:textAlignment w:val="baseline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В закладах </w:t>
      </w:r>
      <w:proofErr w:type="spellStart"/>
      <w:r>
        <w:rPr>
          <w:rFonts w:cs="Times New Roman"/>
          <w:i/>
          <w:iCs/>
        </w:rPr>
        <w:t>охорони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здоров’я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державної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власності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встановлюється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триразовий</w:t>
      </w:r>
      <w:proofErr w:type="spellEnd"/>
      <w:r>
        <w:rPr>
          <w:rFonts w:cs="Times New Roman"/>
          <w:i/>
          <w:iCs/>
        </w:rPr>
        <w:t xml:space="preserve"> режим </w:t>
      </w:r>
      <w:proofErr w:type="spellStart"/>
      <w:r>
        <w:rPr>
          <w:rFonts w:cs="Times New Roman"/>
          <w:i/>
          <w:iCs/>
        </w:rPr>
        <w:t>лікувального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харчування</w:t>
      </w:r>
      <w:proofErr w:type="spellEnd"/>
      <w:r>
        <w:rPr>
          <w:rFonts w:cs="Times New Roman"/>
          <w:i/>
          <w:iCs/>
        </w:rPr>
        <w:t>.</w:t>
      </w:r>
    </w:p>
    <w:p w14:paraId="7593911D" w14:textId="0F1A243B" w:rsidR="00CB20DA" w:rsidRPr="00CB20DA" w:rsidRDefault="00CB20DA" w:rsidP="00CB20D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стаціонарних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хворих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змінюватися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щоденно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933030A" w14:textId="77777777" w:rsidR="00CB20DA" w:rsidRDefault="00CB20DA" w:rsidP="00CB20D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вказані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їжі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усіх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їжі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сплати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всіх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зборів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обов’язкових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щоденним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трьох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разовим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харчуванням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пацієнтів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Заявки.</w:t>
      </w:r>
    </w:p>
    <w:p w14:paraId="75087A0F" w14:textId="77777777" w:rsidR="00CB20DA" w:rsidRDefault="00CB20DA" w:rsidP="00CB20D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пацієнтів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щоденне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(доставку)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сніданок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обід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 і вечерю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готової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їжі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високої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7-денним меню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(номеру)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раціону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13F9313" w14:textId="77777777" w:rsidR="00CB20DA" w:rsidRDefault="00CB20DA" w:rsidP="00CB20D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Меню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готової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їжі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повинно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складатися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страв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розроблених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раціонального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хворих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асортименту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різноманітності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їжі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EFA2308" w14:textId="77777777" w:rsidR="00CB20DA" w:rsidRDefault="00CB20DA" w:rsidP="00CB20D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7-денне меню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трьох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разовим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харчуванням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повинно бути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наказу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29.10.2013 № 931 «Про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лікувального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дієтологічної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3D1ECFA9" w14:textId="77777777" w:rsidR="00CB20DA" w:rsidRDefault="00CB20DA" w:rsidP="00CB20D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Після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договору,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вимогу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страви,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будуть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запропоновані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примірному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7-денному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циклічному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меню,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надаватися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картки-розкладки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повну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набору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окремої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порції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страви.</w:t>
      </w:r>
    </w:p>
    <w:p w14:paraId="6211537E" w14:textId="77777777" w:rsidR="00CB20DA" w:rsidRDefault="00CB20DA" w:rsidP="00CB20D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калорійних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високоякісних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страв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повинно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здійснюватися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сертифікованої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сировини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чітким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термінів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DBD0574" w14:textId="77777777" w:rsidR="00CB20DA" w:rsidRDefault="00CB20DA" w:rsidP="00CB20D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Готова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їжа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передається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тарі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існуючим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санітарно-епідеміологічним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яка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сертифікати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Тара повинна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температурний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режим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готової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їжі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готової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їжі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термоси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ізотермічні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контейнери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щільно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закриваються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кришками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Контейнери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ємкості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є поворотною тарою, вони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повертаються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неушкодженому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та чистому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наступний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день.</w:t>
      </w:r>
    </w:p>
    <w:p w14:paraId="67871692" w14:textId="77777777" w:rsidR="00CB20DA" w:rsidRDefault="00CB20DA" w:rsidP="00CB20D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Готова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їжа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транспортуватися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транспорті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оренди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транспортного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засобу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логістичних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інший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4479BA4D" w14:textId="77777777" w:rsidR="00CB20DA" w:rsidRDefault="00CB20DA" w:rsidP="00CB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Меню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різноманітності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їжі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CFEF5" w14:textId="77777777" w:rsidR="00CB20DA" w:rsidRDefault="00CB20DA" w:rsidP="00CB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меню.</w:t>
      </w:r>
    </w:p>
    <w:p w14:paraId="7AFDAE74" w14:textId="5F4E9C01" w:rsidR="00CB20DA" w:rsidRDefault="00CB20DA" w:rsidP="00CB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їжі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477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анітарних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1A93D8" w14:textId="77777777" w:rsidR="00CB20DA" w:rsidRDefault="00CB20DA" w:rsidP="00CB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З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зобов`язаний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безперешкодного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їжі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6C17A" w14:textId="23834115" w:rsidR="00CB20DA" w:rsidRDefault="00CB20DA" w:rsidP="00CB20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оригінал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довідок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виданої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виданих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органом (органами)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сертифікації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додержання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транспортними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залучені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найменувань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температурного режиму,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ДСТУ ISO 9001:2015 (ISO 9001:2015), ДСТУ ISO 22000:2019 (ISO 22000:2018) та ДСТУ ISO 14001:2015 (ISO 14001:2015),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виданої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202</w:t>
      </w:r>
      <w:r w:rsidR="00252477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році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593079" w14:textId="2391F4E9" w:rsidR="00CB20DA" w:rsidRDefault="00CB20DA" w:rsidP="00CB20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Разом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іншими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надає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сканований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оригінал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завірена</w:t>
      </w:r>
      <w:proofErr w:type="spellEnd"/>
      <w:r w:rsidR="0025247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акту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71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складеного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 результатами державного аудиту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потужності</w:t>
      </w:r>
      <w:proofErr w:type="spellEnd"/>
      <w:r w:rsidR="005371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додержання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діючих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застосовані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принципах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небезпечних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факторів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контролю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критичних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точках</w:t>
      </w:r>
      <w:r w:rsidR="0025247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2BA572EA" w14:textId="77777777" w:rsidR="00CB20DA" w:rsidRDefault="00CB20DA" w:rsidP="00CB20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5365680" w14:textId="77777777" w:rsidR="00CB20DA" w:rsidRDefault="00CB20DA" w:rsidP="00CB20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оригінал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дійсного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сертифікату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якістю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ДСТУ ISO 9001:2015 (ISO 9001:2015, IDT),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виданий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(і)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ім’я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сертифікації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0A117A9" w14:textId="77777777" w:rsidR="00CB20DA" w:rsidRDefault="00CB20DA" w:rsidP="00CB20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скан-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діючого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оригіналу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сертифікату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виданий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(і) органом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сертифікації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ім’я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посвідчується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безпечністю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ДСТУ ISO 22000:2019 (ISO 22000:2018 IDT), </w:t>
      </w:r>
    </w:p>
    <w:p w14:paraId="0F1579DA" w14:textId="77777777" w:rsidR="00CB20DA" w:rsidRDefault="00CB20DA" w:rsidP="00CB20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оригінал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дійсного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сертифікату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систему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екологічного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керування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ДСТУ ISO 14001:2015 (ISO 14001:2015),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виданий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(і) органом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сертифікації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ім’я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45F0504D" w14:textId="77777777" w:rsidR="00CB20DA" w:rsidRDefault="00CB20DA" w:rsidP="00CB20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оригінал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дійсного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сертифіката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охороною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безпекою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ДСТУ ISO 45001:2019 (ISO 45001:2018, IDT)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виданий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(і) органом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сертифікації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ім’я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F4564FA" w14:textId="77777777" w:rsidR="00CB20DA" w:rsidRDefault="00CB20DA" w:rsidP="00CB20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Сертифікати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видані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оцінки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компетентність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підтверджена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Національним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агентством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акредитації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сертифікатами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надає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атестат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акредитацію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органу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оцінки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3F9DD8" w14:textId="0DF36C71" w:rsidR="00CB20DA" w:rsidRDefault="00CB20DA" w:rsidP="00CB20D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продукцію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вироби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затверджені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внесені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Бази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593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371F5" w:rsidRPr="00E359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C36AF" w:rsidRPr="00E3593F">
        <w:rPr>
          <w:rFonts w:ascii="Times New Roman" w:hAnsi="Times New Roman" w:cs="Times New Roman"/>
          <w:sz w:val="24"/>
          <w:szCs w:val="24"/>
          <w:lang w:val="uk-UA" w:eastAsia="ru-RU"/>
        </w:rPr>
        <w:t>не раніше</w:t>
      </w:r>
      <w:r w:rsidR="005371F5" w:rsidRPr="00E359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2021</w:t>
      </w:r>
      <w:r w:rsidR="005371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</w:t>
      </w:r>
      <w:r w:rsidR="005C36AF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підтверджується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печаткою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679724D5" w14:textId="0BC7DFC5" w:rsidR="00CB20DA" w:rsidRDefault="00CB20DA" w:rsidP="00CB20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паспорти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вентиляційні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видані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ім’я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підтверджується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вказаних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вентиляційних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систем, 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таких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місцях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місцезнаходженнях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варочний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борошняний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м’ясо-рибний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цех та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коморі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2477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сухих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C6CF684" w14:textId="43B99F51" w:rsidR="00CB20DA" w:rsidRDefault="00CB20DA" w:rsidP="00CB20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надає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посвідчень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уповноваженою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особою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знання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актів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домедичної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потерпілим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гігієни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електробезпеки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«Правил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4321CFA0" w14:textId="4C7C5829" w:rsidR="005371F5" w:rsidRDefault="005371F5" w:rsidP="00CB20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18. У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часник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усього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зазначеного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та з метою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періодичних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випробувань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автотранспорту,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експертний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санітарно-гігієнічних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випробувань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змивів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стінок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та дверей) автотранспорту </w:t>
      </w:r>
      <w:r w:rsidR="00E359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2023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санітарно-гігієнічні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випробування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бактерії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кишкової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палички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Вказаний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повинен бути </w:t>
      </w:r>
      <w:proofErr w:type="spellStart"/>
      <w:r w:rsidRPr="005371F5">
        <w:rPr>
          <w:rFonts w:ascii="Times New Roman" w:hAnsi="Times New Roman" w:cs="Times New Roman"/>
          <w:sz w:val="24"/>
          <w:szCs w:val="24"/>
          <w:lang w:eastAsia="ru-RU"/>
        </w:rPr>
        <w:t>виданий</w:t>
      </w:r>
      <w:proofErr w:type="spellEnd"/>
      <w:r w:rsidRPr="005371F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3593F">
        <w:rPr>
          <w:rFonts w:ascii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E359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93F">
        <w:rPr>
          <w:rFonts w:ascii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E359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36AF" w:rsidRPr="00E359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 раніше третього </w:t>
      </w:r>
      <w:proofErr w:type="spellStart"/>
      <w:r w:rsidR="005C36AF" w:rsidRPr="00E3593F">
        <w:rPr>
          <w:rFonts w:ascii="Times New Roman" w:hAnsi="Times New Roman" w:cs="Times New Roman"/>
          <w:sz w:val="24"/>
          <w:szCs w:val="24"/>
          <w:lang w:val="uk-UA" w:eastAsia="ru-RU"/>
        </w:rPr>
        <w:t>квартала</w:t>
      </w:r>
      <w:proofErr w:type="spellEnd"/>
      <w:r w:rsidR="005C36AF" w:rsidRPr="00E359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593F">
        <w:rPr>
          <w:rFonts w:ascii="Times New Roman" w:hAnsi="Times New Roman" w:cs="Times New Roman"/>
          <w:sz w:val="24"/>
          <w:szCs w:val="24"/>
          <w:lang w:eastAsia="ru-RU"/>
        </w:rPr>
        <w:t xml:space="preserve">2023 </w:t>
      </w:r>
      <w:proofErr w:type="spellStart"/>
      <w:r w:rsidRPr="00E3593F">
        <w:rPr>
          <w:rFonts w:ascii="Times New Roman" w:hAnsi="Times New Roman" w:cs="Times New Roman"/>
          <w:sz w:val="24"/>
          <w:szCs w:val="24"/>
          <w:lang w:eastAsia="ru-RU"/>
        </w:rPr>
        <w:t>ро</w:t>
      </w:r>
      <w:proofErr w:type="spellEnd"/>
      <w:r w:rsidR="005C36AF" w:rsidRPr="00E3593F">
        <w:rPr>
          <w:rFonts w:ascii="Times New Roman" w:hAnsi="Times New Roman" w:cs="Times New Roman"/>
          <w:sz w:val="24"/>
          <w:szCs w:val="24"/>
          <w:lang w:val="uk-UA" w:eastAsia="ru-RU"/>
        </w:rPr>
        <w:t>ку</w:t>
      </w:r>
      <w:r w:rsidRPr="00E359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B39F872" w14:textId="771CB8C1" w:rsidR="00CB20DA" w:rsidRDefault="00CB20DA" w:rsidP="00CB20D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371F5"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- 7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сім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транспортом та силами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сніданок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– 09 год. 00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;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обід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 13 год. 00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.; вечеря – 17 год. 00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відділеннях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КНП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Шепетівська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багатопрофільна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лікарня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Шепетівської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Хмельницької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адресами: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м.Шепетівка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52477">
        <w:rPr>
          <w:rFonts w:ascii="Times New Roman" w:hAnsi="Times New Roman" w:cs="Times New Roman"/>
          <w:iCs/>
          <w:sz w:val="24"/>
          <w:szCs w:val="24"/>
          <w:lang w:val="uk-UA"/>
        </w:rPr>
        <w:t>Захисників України</w:t>
      </w:r>
      <w:r>
        <w:rPr>
          <w:rFonts w:ascii="Times New Roman" w:hAnsi="Times New Roman" w:cs="Times New Roman"/>
          <w:iCs/>
          <w:sz w:val="24"/>
          <w:szCs w:val="24"/>
        </w:rPr>
        <w:t>,85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; Героїв Небесної Сотні, 96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пацієнтам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гарантійний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лист).</w:t>
      </w:r>
    </w:p>
    <w:p w14:paraId="29FD2D18" w14:textId="77777777" w:rsidR="00CB20DA" w:rsidRDefault="00CB20DA" w:rsidP="00CB20DA">
      <w:pPr>
        <w:spacing w:line="264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FA0E2BD" w14:textId="77777777" w:rsidR="005371F5" w:rsidRDefault="005371F5" w:rsidP="00CB20DA">
      <w:pPr>
        <w:spacing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384284D2" w14:textId="77777777" w:rsidR="005371F5" w:rsidRDefault="005371F5" w:rsidP="00CB20DA">
      <w:pPr>
        <w:spacing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51CBB43F" w14:textId="77777777" w:rsidR="005371F5" w:rsidRDefault="005371F5" w:rsidP="00CB20DA">
      <w:pPr>
        <w:spacing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2AE0DDEF" w14:textId="77777777" w:rsidR="005371F5" w:rsidRDefault="005371F5" w:rsidP="00CB20DA">
      <w:pPr>
        <w:spacing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417C83D5" w14:textId="77777777" w:rsidR="005371F5" w:rsidRDefault="005371F5" w:rsidP="00CB20DA">
      <w:pPr>
        <w:spacing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34332077" w14:textId="77777777" w:rsidR="005371F5" w:rsidRDefault="005371F5" w:rsidP="00CB20DA">
      <w:pPr>
        <w:spacing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70B7B8F9" w14:textId="60DA5D1E" w:rsidR="00CB20DA" w:rsidRDefault="00CB20DA" w:rsidP="00CB20DA">
      <w:pPr>
        <w:spacing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Таблиця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1 </w:t>
      </w:r>
      <w:r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>Д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одатку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2 до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документації</w:t>
      </w:r>
      <w:proofErr w:type="spellEnd"/>
    </w:p>
    <w:p w14:paraId="53401EB1" w14:textId="77777777" w:rsidR="00CB20DA" w:rsidRDefault="00CB20DA" w:rsidP="00CB20DA">
      <w:pPr>
        <w:spacing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форма, яка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подається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учасником</w:t>
      </w:r>
      <w:proofErr w:type="spellEnd"/>
    </w:p>
    <w:p w14:paraId="5DE65E6A" w14:textId="77777777" w:rsidR="00CB20DA" w:rsidRDefault="00CB20DA" w:rsidP="00CB20DA">
      <w:pPr>
        <w:spacing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фірмовому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бланку (у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</w:t>
      </w:r>
    </w:p>
    <w:p w14:paraId="69C0FAD9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6437B7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ІНФОРМАЦІЯ</w:t>
      </w:r>
    </w:p>
    <w:p w14:paraId="3EBA3C00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матеріально-технічної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механізмів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устаткування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/поставку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___________________________________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закупівель</w:t>
      </w:r>
    </w:p>
    <w:p w14:paraId="099CA1A6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51"/>
        <w:gridCol w:w="1135"/>
        <w:gridCol w:w="1702"/>
        <w:gridCol w:w="3404"/>
      </w:tblGrid>
      <w:tr w:rsidR="00CB20DA" w14:paraId="0535843E" w14:textId="77777777" w:rsidTr="00CB20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20205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№</w:t>
            </w:r>
          </w:p>
          <w:p w14:paraId="574453CE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FE571" w14:textId="77777777" w:rsidR="00CB20DA" w:rsidRDefault="00CB20DA">
            <w:pPr>
              <w:spacing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2178F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EBE5D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9C176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Зазначення приналежності*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FB73D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Документ, підтверджуючий приналежність **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(вказується для позицій, які не є власними)</w:t>
            </w:r>
          </w:p>
        </w:tc>
      </w:tr>
      <w:tr w:rsidR="00CB20DA" w14:paraId="497A443D" w14:textId="77777777" w:rsidTr="00CB20DA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EF345" w14:textId="77777777" w:rsidR="00CB20DA" w:rsidRDefault="00CB20D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79979" w14:textId="77777777" w:rsidR="00CB20DA" w:rsidRDefault="00CB20D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79717" w14:textId="77777777" w:rsidR="00CB20DA" w:rsidRDefault="00CB20D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C28EA" w14:textId="77777777" w:rsidR="00CB20DA" w:rsidRDefault="00CB20D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A97DD" w14:textId="77777777" w:rsidR="00CB20DA" w:rsidRDefault="00CB20D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0C09F" w14:textId="77777777" w:rsidR="00CB20DA" w:rsidRDefault="00CB20D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CB20DA" w14:paraId="4CA1AADB" w14:textId="77777777" w:rsidTr="00CB20DA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8C601" w14:textId="77777777" w:rsidR="00CB20DA" w:rsidRDefault="00CB20D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0F924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2BFC1" w14:textId="77777777" w:rsidR="00CB20DA" w:rsidRDefault="00CB20D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33B9D" w14:textId="77777777" w:rsidR="00CB20DA" w:rsidRDefault="00CB20DA">
            <w:pPr>
              <w:snapToGrid w:val="0"/>
              <w:spacing w:line="240" w:lineRule="auto"/>
              <w:ind w:right="-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AA1C" w14:textId="77777777" w:rsidR="00CB20DA" w:rsidRDefault="00CB20D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73B" w14:textId="77777777" w:rsidR="00CB20DA" w:rsidRDefault="00CB20D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712464C7" w14:textId="77777777" w:rsidR="00CB20DA" w:rsidRDefault="00CB20DA" w:rsidP="00CB20DA">
      <w:pPr>
        <w:tabs>
          <w:tab w:val="left" w:pos="709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власником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власний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",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випадках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приміщень</w:t>
      </w:r>
      <w:proofErr w:type="spellEnd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механізмів</w:t>
      </w:r>
      <w:proofErr w:type="spellEnd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обладнання</w:t>
      </w:r>
      <w:proofErr w:type="spellEnd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лізингу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інший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спосіб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визначений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14:paraId="1C3B229A" w14:textId="77777777" w:rsidR="00CB20DA" w:rsidRDefault="00CB20DA" w:rsidP="00CB20D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номер та дата документу,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надав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підтверджуючий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 графи 5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3AB2E9C" w14:textId="77777777" w:rsidR="00CB20DA" w:rsidRDefault="00CB20DA" w:rsidP="00CB20D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927E724" w14:textId="77777777" w:rsidR="00CB20DA" w:rsidRDefault="00CB20DA" w:rsidP="00CB20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Сканований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завірена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експлуатаційного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оператору ринку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ч. 1 ст. 23 Закону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та документ,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оператору ринку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видом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особистий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ч.1 ст.25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 ч.2 ст.23 Закону "Про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0ADB536E" w14:textId="77777777" w:rsidR="00CB20DA" w:rsidRDefault="00CB20DA" w:rsidP="00CB20D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B1C6679" w14:textId="77777777" w:rsidR="00CB20DA" w:rsidRDefault="00CB20DA" w:rsidP="00CB20DA">
      <w:pPr>
        <w:tabs>
          <w:tab w:val="left" w:pos="3585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_________________________                _________________________             _____________________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Посада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печатка (у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разі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ініціали</w:t>
      </w:r>
      <w:proofErr w:type="spellEnd"/>
    </w:p>
    <w:p w14:paraId="2B93FCAF" w14:textId="77777777" w:rsidR="00CB20DA" w:rsidRDefault="00CB20DA" w:rsidP="00CB20D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7519F69" w14:textId="77777777" w:rsidR="00CB20DA" w:rsidRDefault="00CB20DA" w:rsidP="00CB20D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415D772E" w14:textId="77777777" w:rsidR="00CB20DA" w:rsidRDefault="00CB20DA" w:rsidP="00CB20D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39B1F91A" w14:textId="77777777" w:rsidR="00CB20DA" w:rsidRDefault="00CB20DA" w:rsidP="00CB20D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AD643E4" w14:textId="77777777" w:rsidR="005371F5" w:rsidRDefault="005371F5" w:rsidP="00CB20DA">
      <w:pPr>
        <w:spacing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390A6237" w14:textId="7A174C47" w:rsidR="00CB20DA" w:rsidRDefault="00CB20DA" w:rsidP="00CB20DA">
      <w:pPr>
        <w:spacing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Таблиця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2 </w:t>
      </w:r>
      <w:r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>Д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одатку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2 до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документації</w:t>
      </w:r>
      <w:proofErr w:type="spellEnd"/>
    </w:p>
    <w:p w14:paraId="5E669977" w14:textId="77777777" w:rsidR="00CB20DA" w:rsidRDefault="00CB20DA" w:rsidP="00CB20DA">
      <w:pPr>
        <w:spacing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форма, яка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подається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учасником</w:t>
      </w:r>
      <w:proofErr w:type="spellEnd"/>
    </w:p>
    <w:p w14:paraId="211A60FE" w14:textId="77777777" w:rsidR="00CB20DA" w:rsidRDefault="00CB20DA" w:rsidP="00CB20DA">
      <w:pPr>
        <w:spacing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фірмовому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бланку (у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</w:t>
      </w:r>
    </w:p>
    <w:p w14:paraId="0C07C64B" w14:textId="77777777" w:rsidR="00CB20DA" w:rsidRDefault="00CB20DA" w:rsidP="00CB20DA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214EF2CE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ІНФОРМАЦІЯ</w:t>
      </w:r>
    </w:p>
    <w:p w14:paraId="6CC58E38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/>
        <w:jc w:val="center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 xml:space="preserve">про </w:t>
      </w:r>
      <w:proofErr w:type="spellStart"/>
      <w:r>
        <w:rPr>
          <w:rFonts w:ascii="Times New Roman" w:eastAsia="Arial" w:hAnsi="Times New Roman" w:cs="Times New Roman"/>
          <w:lang w:eastAsia="ru-RU"/>
        </w:rPr>
        <w:t>наявність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в </w:t>
      </w:r>
      <w:proofErr w:type="spellStart"/>
      <w:r>
        <w:rPr>
          <w:rFonts w:ascii="Times New Roman" w:eastAsia="Arial" w:hAnsi="Times New Roman" w:cs="Times New Roman"/>
          <w:lang w:eastAsia="ru-RU"/>
        </w:rPr>
        <w:t>учасника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eastAsia="ru-RU"/>
        </w:rPr>
        <w:t>процедури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eastAsia="ru-RU"/>
        </w:rPr>
        <w:t>закупівлі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eastAsia="ru-RU"/>
        </w:rPr>
        <w:t>працівників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eastAsia="ru-RU"/>
        </w:rPr>
        <w:t>відповідної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eastAsia="ru-RU"/>
        </w:rPr>
        <w:t>кваліфікації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lang w:eastAsia="ru-RU"/>
        </w:rPr>
        <w:t>які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eastAsia="ru-RU"/>
        </w:rPr>
        <w:t>мають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eastAsia="ru-RU"/>
        </w:rPr>
        <w:t>необхідні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eastAsia="ru-RU"/>
        </w:rPr>
        <w:t>знання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eastAsia="Arial" w:hAnsi="Times New Roman" w:cs="Times New Roman"/>
          <w:lang w:eastAsia="ru-RU"/>
        </w:rPr>
        <w:t>досвід</w:t>
      </w:r>
      <w:proofErr w:type="spellEnd"/>
      <w:r>
        <w:rPr>
          <w:rFonts w:eastAsia="Arial" w:cs="Arial"/>
          <w:lang w:eastAsia="ru-RU"/>
        </w:rPr>
        <w:t xml:space="preserve"> </w:t>
      </w:r>
      <w:r>
        <w:rPr>
          <w:rFonts w:ascii="Times New Roman" w:eastAsia="Arial" w:hAnsi="Times New Roman" w:cs="Times New Roman"/>
          <w:lang w:eastAsia="ru-RU"/>
        </w:rPr>
        <w:t xml:space="preserve">для </w:t>
      </w:r>
      <w:proofErr w:type="spellStart"/>
      <w:r>
        <w:rPr>
          <w:rFonts w:ascii="Times New Roman" w:eastAsia="Arial" w:hAnsi="Times New Roman" w:cs="Times New Roman"/>
          <w:lang w:eastAsia="ru-RU"/>
        </w:rPr>
        <w:t>виконання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eastAsia="ru-RU"/>
        </w:rPr>
        <w:t>робіт</w:t>
      </w:r>
      <w:proofErr w:type="spellEnd"/>
      <w:r>
        <w:rPr>
          <w:rFonts w:ascii="Times New Roman" w:eastAsia="Arial" w:hAnsi="Times New Roman" w:cs="Times New Roman"/>
          <w:lang w:eastAsia="ru-RU"/>
        </w:rPr>
        <w:t>/</w:t>
      </w:r>
      <w:proofErr w:type="spellStart"/>
      <w:r>
        <w:rPr>
          <w:rFonts w:ascii="Times New Roman" w:eastAsia="Arial" w:hAnsi="Times New Roman" w:cs="Times New Roman"/>
          <w:lang w:eastAsia="ru-RU"/>
        </w:rPr>
        <w:t>надання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lang w:eastAsia="ru-RU"/>
        </w:rPr>
        <w:t>послуг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/поставку </w:t>
      </w:r>
      <w:proofErr w:type="spellStart"/>
      <w:r>
        <w:rPr>
          <w:rFonts w:ascii="Times New Roman" w:eastAsia="Arial" w:hAnsi="Times New Roman" w:cs="Times New Roman"/>
          <w:lang w:eastAsia="ru-RU"/>
        </w:rPr>
        <w:t>товарів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 за предметом </w:t>
      </w:r>
      <w:proofErr w:type="spellStart"/>
      <w:r>
        <w:rPr>
          <w:rFonts w:ascii="Times New Roman" w:eastAsia="Arial" w:hAnsi="Times New Roman" w:cs="Times New Roman"/>
          <w:lang w:eastAsia="ru-RU"/>
        </w:rPr>
        <w:t>закупівлі</w:t>
      </w:r>
      <w:proofErr w:type="spellEnd"/>
      <w:r>
        <w:rPr>
          <w:rFonts w:ascii="Times New Roman" w:eastAsia="Arial" w:hAnsi="Times New Roman" w:cs="Times New Roman"/>
          <w:lang w:eastAsia="ru-RU"/>
        </w:rPr>
        <w:t xml:space="preserve">, а </w:t>
      </w:r>
      <w:proofErr w:type="spellStart"/>
      <w:r>
        <w:rPr>
          <w:rFonts w:ascii="Times New Roman" w:eastAsia="Arial" w:hAnsi="Times New Roman" w:cs="Times New Roman"/>
          <w:lang w:eastAsia="ru-RU"/>
        </w:rPr>
        <w:t>саме</w:t>
      </w:r>
      <w:proofErr w:type="spellEnd"/>
      <w:r>
        <w:rPr>
          <w:rFonts w:ascii="Times New Roman" w:eastAsia="Arial" w:hAnsi="Times New Roman" w:cs="Times New Roman"/>
          <w:lang w:eastAsia="ru-RU"/>
        </w:rPr>
        <w:t>:</w:t>
      </w:r>
    </w:p>
    <w:p w14:paraId="71EDDBD3" w14:textId="77777777" w:rsidR="00CB20DA" w:rsidRDefault="00CB20DA" w:rsidP="00CB20DA">
      <w:pPr>
        <w:shd w:val="clear" w:color="auto" w:fill="FFFFFF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технолог (не </w:t>
      </w:r>
      <w:proofErr w:type="spellStart"/>
      <w:r>
        <w:rPr>
          <w:rFonts w:ascii="Times New Roman" w:hAnsi="Times New Roman" w:cs="Times New Roman"/>
        </w:rPr>
        <w:t>менше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штатної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одиниці</w:t>
      </w:r>
      <w:proofErr w:type="spellEnd"/>
      <w:r>
        <w:rPr>
          <w:rFonts w:ascii="Times New Roman" w:hAnsi="Times New Roman" w:cs="Times New Roman"/>
        </w:rPr>
        <w:t>),</w:t>
      </w:r>
    </w:p>
    <w:p w14:paraId="4D1713A1" w14:textId="77777777" w:rsidR="00CB20DA" w:rsidRDefault="00CB20DA" w:rsidP="00CB20DA">
      <w:pPr>
        <w:shd w:val="clear" w:color="auto" w:fill="FFFFFF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кухарі</w:t>
      </w:r>
      <w:proofErr w:type="spellEnd"/>
      <w:r>
        <w:rPr>
          <w:rFonts w:ascii="Times New Roman" w:hAnsi="Times New Roman" w:cs="Times New Roman"/>
        </w:rPr>
        <w:t xml:space="preserve"> (не </w:t>
      </w:r>
      <w:proofErr w:type="spellStart"/>
      <w:r>
        <w:rPr>
          <w:rFonts w:ascii="Times New Roman" w:hAnsi="Times New Roman" w:cs="Times New Roman"/>
        </w:rPr>
        <w:t>менше</w:t>
      </w:r>
      <w:proofErr w:type="spellEnd"/>
      <w:r>
        <w:rPr>
          <w:rFonts w:ascii="Times New Roman" w:hAnsi="Times New Roman" w:cs="Times New Roman"/>
        </w:rPr>
        <w:t xml:space="preserve"> 2-х </w:t>
      </w:r>
      <w:proofErr w:type="spellStart"/>
      <w:r>
        <w:rPr>
          <w:rFonts w:ascii="Times New Roman" w:hAnsi="Times New Roman" w:cs="Times New Roman"/>
        </w:rPr>
        <w:t>штатних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одиниць</w:t>
      </w:r>
      <w:proofErr w:type="spellEnd"/>
      <w:r>
        <w:rPr>
          <w:rFonts w:ascii="Times New Roman" w:hAnsi="Times New Roman" w:cs="Times New Roman"/>
        </w:rPr>
        <w:t>),</w:t>
      </w:r>
    </w:p>
    <w:p w14:paraId="0958E993" w14:textId="77777777" w:rsidR="00CB20DA" w:rsidRDefault="00CB20DA" w:rsidP="00CB20DA">
      <w:pPr>
        <w:shd w:val="clear" w:color="auto" w:fill="FFFFFF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spellStart"/>
      <w:r>
        <w:rPr>
          <w:rFonts w:ascii="Times New Roman" w:hAnsi="Times New Roman" w:cs="Times New Roman"/>
        </w:rPr>
        <w:t>водії</w:t>
      </w:r>
      <w:proofErr w:type="spellEnd"/>
      <w:r>
        <w:rPr>
          <w:rFonts w:ascii="Times New Roman" w:hAnsi="Times New Roman" w:cs="Times New Roman"/>
        </w:rPr>
        <w:t xml:space="preserve">  ( не </w:t>
      </w:r>
      <w:proofErr w:type="spellStart"/>
      <w:r>
        <w:rPr>
          <w:rFonts w:ascii="Times New Roman" w:hAnsi="Times New Roman" w:cs="Times New Roman"/>
        </w:rPr>
        <w:t>менше</w:t>
      </w:r>
      <w:proofErr w:type="spellEnd"/>
      <w:r>
        <w:rPr>
          <w:rFonts w:ascii="Times New Roman" w:hAnsi="Times New Roman" w:cs="Times New Roman"/>
        </w:rPr>
        <w:t xml:space="preserve"> 1  </w:t>
      </w:r>
      <w:proofErr w:type="spellStart"/>
      <w:r>
        <w:rPr>
          <w:rFonts w:ascii="Times New Roman" w:hAnsi="Times New Roman" w:cs="Times New Roman"/>
        </w:rPr>
        <w:t>штатної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одиниці</w:t>
      </w:r>
      <w:proofErr w:type="spellEnd"/>
      <w:r>
        <w:rPr>
          <w:rFonts w:ascii="Times New Roman" w:hAnsi="Times New Roman" w:cs="Times New Roman"/>
        </w:rPr>
        <w:t>)</w:t>
      </w:r>
    </w:p>
    <w:p w14:paraId="330556F6" w14:textId="77777777" w:rsidR="00CB20DA" w:rsidRDefault="00CB20DA" w:rsidP="00CB20DA">
      <w:pPr>
        <w:widowControl w:val="0"/>
        <w:suppressAutoHyphens/>
        <w:autoSpaceDE w:val="0"/>
        <w:spacing w:line="240" w:lineRule="auto"/>
        <w:ind w:left="567" w:right="2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з </w:t>
      </w:r>
      <w:proofErr w:type="spellStart"/>
      <w:r>
        <w:rPr>
          <w:rFonts w:ascii="Times New Roman" w:hAnsi="Times New Roman" w:cs="Times New Roman"/>
        </w:rPr>
        <w:t>наданням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підтверджуючих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документів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копії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наказів</w:t>
      </w:r>
      <w:proofErr w:type="spellEnd"/>
      <w:r>
        <w:rPr>
          <w:rFonts w:ascii="Times New Roman" w:hAnsi="Times New Roman" w:cs="Times New Roman"/>
        </w:rPr>
        <w:t xml:space="preserve"> про </w:t>
      </w:r>
      <w:proofErr w:type="spellStart"/>
      <w:r>
        <w:rPr>
          <w:rFonts w:ascii="Times New Roman" w:hAnsi="Times New Roman" w:cs="Times New Roman"/>
        </w:rPr>
        <w:t>прийняття</w:t>
      </w:r>
      <w:proofErr w:type="spellEnd"/>
      <w:r>
        <w:rPr>
          <w:rFonts w:ascii="Times New Roman" w:hAnsi="Times New Roman" w:cs="Times New Roman"/>
        </w:rPr>
        <w:t xml:space="preserve"> на роботу,  </w:t>
      </w:r>
      <w:proofErr w:type="spellStart"/>
      <w:r>
        <w:rPr>
          <w:rFonts w:ascii="Times New Roman" w:hAnsi="Times New Roman" w:cs="Times New Roman"/>
        </w:rPr>
        <w:t>документів</w:t>
      </w:r>
      <w:proofErr w:type="spellEnd"/>
      <w:r>
        <w:rPr>
          <w:rFonts w:ascii="Times New Roman" w:hAnsi="Times New Roman" w:cs="Times New Roman"/>
        </w:rPr>
        <w:t xml:space="preserve"> про </w:t>
      </w:r>
      <w:proofErr w:type="spellStart"/>
      <w:r>
        <w:rPr>
          <w:rFonts w:ascii="Times New Roman" w:hAnsi="Times New Roman" w:cs="Times New Roman"/>
        </w:rPr>
        <w:t>освіту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br/>
        <w:t xml:space="preserve">у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відповідності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до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оголошення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ID: ___________________________________ в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електронній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системі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закупівель</w:t>
      </w:r>
    </w:p>
    <w:p w14:paraId="6EE5FBCC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</w:pPr>
    </w:p>
    <w:tbl>
      <w:tblPr>
        <w:tblW w:w="91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1842"/>
        <w:gridCol w:w="3116"/>
        <w:gridCol w:w="2238"/>
      </w:tblGrid>
      <w:tr w:rsidR="00CB20DA" w14:paraId="34171125" w14:textId="77777777" w:rsidTr="00CB20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9B88D" w14:textId="77777777" w:rsidR="00CB20DA" w:rsidRDefault="00CB20DA">
            <w:pPr>
              <w:snapToGrid w:val="0"/>
              <w:spacing w:line="240" w:lineRule="auto"/>
              <w:ind w:left="-70" w:right="-6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2299B05" w14:textId="77777777" w:rsidR="00CB20DA" w:rsidRDefault="00CB20DA">
            <w:pPr>
              <w:tabs>
                <w:tab w:val="left" w:pos="426"/>
              </w:tabs>
              <w:spacing w:line="240" w:lineRule="auto"/>
              <w:ind w:left="-70" w:right="-6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CBF38" w14:textId="77777777" w:rsidR="00CB20DA" w:rsidRDefault="00CB20DA">
            <w:pPr>
              <w:tabs>
                <w:tab w:val="left" w:pos="2977"/>
              </w:tabs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Посада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0AE39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П.І.Б.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18833E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Загальний стаж роботи (роки)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підприємстві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FC6C0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Штатний/</w:t>
            </w:r>
          </w:p>
          <w:p w14:paraId="5F289CDF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цивільно-правова угода/ або інший спосіб залучення (вказати який саме)</w:t>
            </w:r>
          </w:p>
        </w:tc>
      </w:tr>
      <w:tr w:rsidR="00CB20DA" w14:paraId="76F3301B" w14:textId="77777777" w:rsidTr="00CB20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99520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AE0EA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34741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013EB7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CFAB80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  <w:t>6</w:t>
            </w:r>
          </w:p>
        </w:tc>
      </w:tr>
      <w:tr w:rsidR="00CB20DA" w14:paraId="3E1B4CD4" w14:textId="77777777" w:rsidTr="00CB20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96E26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388D6" w14:textId="77777777" w:rsidR="00CB20DA" w:rsidRDefault="00CB20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55C32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EDDEE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4BF49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</w:p>
        </w:tc>
      </w:tr>
      <w:tr w:rsidR="00CB20DA" w14:paraId="6892BA02" w14:textId="77777777" w:rsidTr="00CB20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F3DDA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4B00F" w14:textId="77777777" w:rsidR="00CB20DA" w:rsidRDefault="00CB20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2FD73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201FE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31F40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</w:p>
        </w:tc>
      </w:tr>
    </w:tbl>
    <w:p w14:paraId="5FF6BDCF" w14:textId="77777777" w:rsidR="00CB20DA" w:rsidRDefault="00CB20DA" w:rsidP="00CB20DA">
      <w:pPr>
        <w:tabs>
          <w:tab w:val="left" w:pos="3585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7DC9B4C" w14:textId="77777777" w:rsidR="00CB20DA" w:rsidRDefault="00CB20DA" w:rsidP="00CB20DA">
      <w:pPr>
        <w:tabs>
          <w:tab w:val="left" w:pos="3585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lastRenderedPageBreak/>
        <w:t xml:space="preserve">_________________________                _________________________             _____________________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Посада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печатка (у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разі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ініціали</w:t>
      </w:r>
      <w:proofErr w:type="spellEnd"/>
    </w:p>
    <w:p w14:paraId="053E7812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/>
        <w:jc w:val="both"/>
        <w:rPr>
          <w:rFonts w:ascii="Times New Roman CYR" w:eastAsia="Times New Roman" w:hAnsi="Times New Roman CYR" w:cs="Times New Roman CYR"/>
          <w:iCs/>
          <w:sz w:val="20"/>
          <w:szCs w:val="20"/>
          <w:lang w:eastAsia="zh-CN"/>
        </w:rPr>
      </w:pPr>
    </w:p>
    <w:p w14:paraId="48910CA0" w14:textId="77777777" w:rsidR="00CB20DA" w:rsidRDefault="00CB20DA" w:rsidP="00CB20DA">
      <w:p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Довідка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працівників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кваліфікації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повинна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містити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інформацію</w:t>
      </w:r>
      <w:proofErr w:type="spellEnd"/>
      <w: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працівників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які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будуть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залучені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виконання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договору.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Надати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копії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особистих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медичних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книжок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працівників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які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безпосередньо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будуть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залучені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виконання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договору.</w:t>
      </w:r>
    </w:p>
    <w:p w14:paraId="73D39AB1" w14:textId="56C7C211" w:rsidR="00CB20DA" w:rsidRDefault="00CB20DA" w:rsidP="00CB20DA">
      <w:pPr>
        <w:spacing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val="uk-UA" w:eastAsia="ru-RU"/>
        </w:rPr>
      </w:pPr>
    </w:p>
    <w:p w14:paraId="486CE8DB" w14:textId="77777777" w:rsidR="005371F5" w:rsidRDefault="005371F5" w:rsidP="00CB20DA">
      <w:pPr>
        <w:spacing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14:paraId="17E26938" w14:textId="77777777" w:rsidR="00CB20DA" w:rsidRDefault="00CB20DA" w:rsidP="00CB20DA">
      <w:pPr>
        <w:spacing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14:paraId="63EB58FE" w14:textId="77777777" w:rsidR="00CB20DA" w:rsidRDefault="00CB20DA" w:rsidP="00CB20DA">
      <w:pPr>
        <w:spacing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14:paraId="56C1E555" w14:textId="77777777" w:rsidR="00CB20DA" w:rsidRDefault="00CB20DA" w:rsidP="00CB20DA">
      <w:pPr>
        <w:spacing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14:paraId="6787DEA5" w14:textId="77777777" w:rsidR="00CB20DA" w:rsidRDefault="00CB20DA" w:rsidP="00CB20DA">
      <w:pPr>
        <w:spacing w:line="240" w:lineRule="auto"/>
        <w:jc w:val="right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Таблиця</w:t>
      </w:r>
      <w:proofErr w:type="spellEnd"/>
      <w:r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 3 </w:t>
      </w:r>
      <w:r>
        <w:rPr>
          <w:rFonts w:ascii="Times New Roman" w:eastAsia="Arial" w:hAnsi="Times New Roman" w:cs="Times New Roman"/>
          <w:b/>
          <w:sz w:val="20"/>
          <w:szCs w:val="20"/>
          <w:lang w:val="uk-UA" w:eastAsia="ru-RU"/>
        </w:rPr>
        <w:t>Д</w:t>
      </w:r>
      <w:proofErr w:type="spellStart"/>
      <w:r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одатку</w:t>
      </w:r>
      <w:proofErr w:type="spellEnd"/>
      <w:r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 2 до </w:t>
      </w:r>
      <w:proofErr w:type="spellStart"/>
      <w:r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тендерної</w:t>
      </w:r>
      <w:proofErr w:type="spellEnd"/>
      <w:r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документації</w:t>
      </w:r>
      <w:proofErr w:type="spellEnd"/>
    </w:p>
    <w:p w14:paraId="627547F1" w14:textId="77777777" w:rsidR="00CB20DA" w:rsidRDefault="00CB20DA" w:rsidP="00CB20DA">
      <w:pPr>
        <w:spacing w:line="240" w:lineRule="auto"/>
        <w:jc w:val="right"/>
        <w:rPr>
          <w:rFonts w:ascii="Times New Roman" w:eastAsia="Arial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 xml:space="preserve">форма, яка </w:t>
      </w:r>
      <w:proofErr w:type="spellStart"/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>подається</w:t>
      </w:r>
      <w:proofErr w:type="spellEnd"/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>учасником</w:t>
      </w:r>
      <w:proofErr w:type="spellEnd"/>
    </w:p>
    <w:p w14:paraId="4855C6E3" w14:textId="77777777" w:rsidR="00CB20DA" w:rsidRDefault="00CB20DA" w:rsidP="00CB20DA">
      <w:pPr>
        <w:spacing w:line="240" w:lineRule="auto"/>
        <w:jc w:val="right"/>
        <w:rPr>
          <w:rFonts w:ascii="Times New Roman" w:eastAsia="Arial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 xml:space="preserve">на </w:t>
      </w:r>
      <w:proofErr w:type="spellStart"/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>фірмовому</w:t>
      </w:r>
      <w:proofErr w:type="spellEnd"/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 xml:space="preserve"> бланку (у </w:t>
      </w:r>
      <w:proofErr w:type="spellStart"/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>разі</w:t>
      </w:r>
      <w:proofErr w:type="spellEnd"/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>його</w:t>
      </w:r>
      <w:proofErr w:type="spellEnd"/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>наявності</w:t>
      </w:r>
      <w:proofErr w:type="spellEnd"/>
      <w:r>
        <w:rPr>
          <w:rFonts w:ascii="Times New Roman" w:eastAsia="Arial" w:hAnsi="Times New Roman" w:cs="Times New Roman"/>
          <w:i/>
          <w:sz w:val="20"/>
          <w:szCs w:val="20"/>
          <w:lang w:eastAsia="ru-RU"/>
        </w:rPr>
        <w:t>)</w:t>
      </w:r>
    </w:p>
    <w:p w14:paraId="1DBBC03E" w14:textId="77777777" w:rsidR="00CB20DA" w:rsidRDefault="00CB20DA" w:rsidP="00CB20DA">
      <w:pPr>
        <w:spacing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14:paraId="46CAD2D4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ІНФОРМАЦІЯ</w:t>
      </w:r>
    </w:p>
    <w:p w14:paraId="6E06F3B7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про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наявність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учасника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процедури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закупівлі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документально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підтвердженого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досвіду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виконання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аналогічного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аналогічних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>) договору (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договорів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>)</w:t>
      </w:r>
    </w:p>
    <w:p w14:paraId="1BC0B87B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419"/>
        <w:gridCol w:w="2978"/>
        <w:gridCol w:w="2837"/>
      </w:tblGrid>
      <w:tr w:rsidR="00CB20DA" w14:paraId="0EE4B50B" w14:textId="77777777" w:rsidTr="00CB20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20A0B" w14:textId="77777777" w:rsidR="00CB20DA" w:rsidRDefault="00CB20DA">
            <w:pPr>
              <w:snapToGrid w:val="0"/>
              <w:spacing w:line="240" w:lineRule="auto"/>
              <w:ind w:left="-70" w:right="-6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0F82D26" w14:textId="77777777" w:rsidR="00CB20DA" w:rsidRDefault="00CB20DA">
            <w:pPr>
              <w:tabs>
                <w:tab w:val="left" w:pos="426"/>
              </w:tabs>
              <w:spacing w:line="240" w:lineRule="auto"/>
              <w:ind w:left="-70" w:right="-6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8ECE2" w14:textId="77777777" w:rsidR="00CB20DA" w:rsidRDefault="00CB20DA">
            <w:pPr>
              <w:tabs>
                <w:tab w:val="left" w:pos="2977"/>
              </w:tabs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Замовник,</w:t>
            </w:r>
          </w:p>
          <w:p w14:paraId="31D49177" w14:textId="77777777" w:rsidR="00CB20DA" w:rsidRDefault="00CB20DA">
            <w:pPr>
              <w:tabs>
                <w:tab w:val="left" w:pos="2977"/>
              </w:tabs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ЄДРПОУ, місцезнаходження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D4358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та номер укладання договору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D5AE4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Предмет договору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44A117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Ціна договору, грн.</w:t>
            </w:r>
          </w:p>
        </w:tc>
      </w:tr>
      <w:tr w:rsidR="00CB20DA" w14:paraId="0DCF6495" w14:textId="77777777" w:rsidTr="00CB20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2179F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12A8C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9F309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D6042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72A277" w14:textId="77777777" w:rsidR="00CB20DA" w:rsidRDefault="00CB20DA">
            <w:pPr>
              <w:spacing w:line="240" w:lineRule="auto"/>
              <w:ind w:left="-70" w:right="-67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  <w:t>5</w:t>
            </w:r>
          </w:p>
        </w:tc>
      </w:tr>
      <w:tr w:rsidR="00CB20DA" w14:paraId="0E567FC9" w14:textId="77777777" w:rsidTr="00CB20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26831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40541" w14:textId="77777777" w:rsidR="00CB20DA" w:rsidRDefault="00CB20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A6634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FBFB2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9CB3C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</w:p>
        </w:tc>
      </w:tr>
      <w:tr w:rsidR="00CB20DA" w14:paraId="6FA23F0D" w14:textId="77777777" w:rsidTr="00CB20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10455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00134" w14:textId="77777777" w:rsidR="00CB20DA" w:rsidRDefault="00CB20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AF6F1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0473B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96771" w14:textId="77777777" w:rsidR="00CB20DA" w:rsidRDefault="00CB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</w:p>
        </w:tc>
      </w:tr>
    </w:tbl>
    <w:p w14:paraId="3E59D03B" w14:textId="77777777" w:rsidR="00CB20DA" w:rsidRDefault="00CB20DA" w:rsidP="00CB20DA">
      <w:pPr>
        <w:tabs>
          <w:tab w:val="left" w:pos="3585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69640AD" w14:textId="77777777" w:rsidR="00CB20DA" w:rsidRDefault="00CB20DA" w:rsidP="00CB20DA">
      <w:pPr>
        <w:tabs>
          <w:tab w:val="left" w:pos="3585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_________________________                _________________________             _____________________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Посада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печатка (у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разі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ініціали</w:t>
      </w:r>
      <w:proofErr w:type="spellEnd"/>
    </w:p>
    <w:p w14:paraId="1D3BED23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14:paraId="1F052BB6" w14:textId="77777777" w:rsidR="00CB20DA" w:rsidRDefault="00CB20DA" w:rsidP="00CB20D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3.1.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Довідка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має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містити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інформацію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не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менш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ніж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про два договори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із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зазначенням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контрагента (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замовника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) за договором (закладу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охорони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здоров’я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), коду ЄДРПОУ та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його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місцезнаходження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дати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та номеру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укладання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договору, предмету договору,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ціни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договору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46AB059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3.2. Для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підтвердження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інформації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викладеної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у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довідці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учасник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надає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наступні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документи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>:</w:t>
      </w:r>
    </w:p>
    <w:p w14:paraId="2BFC07E5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- договори (не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менше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двох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) з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усіма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додатками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та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невід’ємними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частинами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до договору;</w:t>
      </w:r>
    </w:p>
    <w:p w14:paraId="7EC7B38E" w14:textId="77777777" w:rsidR="00CB20DA" w:rsidRDefault="00CB20DA" w:rsidP="00CB20DA">
      <w:pPr>
        <w:widowControl w:val="0"/>
        <w:suppressAutoHyphens/>
        <w:autoSpaceDE w:val="0"/>
        <w:spacing w:line="240" w:lineRule="auto"/>
        <w:ind w:right="22" w:firstLine="567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-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документи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що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засвідчують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факт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надання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послуг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повністю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чи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частково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(лист-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відгук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від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lang w:eastAsia="ru-RU"/>
        </w:rPr>
        <w:t>замовника</w:t>
      </w:r>
      <w:proofErr w:type="spellEnd"/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).  </w:t>
      </w:r>
    </w:p>
    <w:p w14:paraId="4E4046D8" w14:textId="77777777" w:rsidR="00CB20DA" w:rsidRDefault="00CB20DA" w:rsidP="00CB20DA">
      <w:p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14:paraId="22B1CBC0" w14:textId="77777777" w:rsidR="002C11FA" w:rsidRDefault="00A30434" w:rsidP="00CB20DA">
      <w:pPr>
        <w:pStyle w:val="1"/>
        <w:contextualSpacing/>
        <w:jc w:val="center"/>
      </w:pPr>
    </w:p>
    <w:sectPr w:rsidR="002C11FA" w:rsidSect="0073031E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FEC"/>
    <w:multiLevelType w:val="hybridMultilevel"/>
    <w:tmpl w:val="11F2B016"/>
    <w:lvl w:ilvl="0" w:tplc="192639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0B35BA"/>
    <w:multiLevelType w:val="hybridMultilevel"/>
    <w:tmpl w:val="EBA020F0"/>
    <w:lvl w:ilvl="0" w:tplc="0228F6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90"/>
    <w:rsid w:val="00080132"/>
    <w:rsid w:val="00252477"/>
    <w:rsid w:val="002D4D5A"/>
    <w:rsid w:val="00384F95"/>
    <w:rsid w:val="005128D4"/>
    <w:rsid w:val="005371F5"/>
    <w:rsid w:val="005C36AF"/>
    <w:rsid w:val="00622C78"/>
    <w:rsid w:val="0064109E"/>
    <w:rsid w:val="00667498"/>
    <w:rsid w:val="006B2472"/>
    <w:rsid w:val="0073031E"/>
    <w:rsid w:val="00A30434"/>
    <w:rsid w:val="00AE297A"/>
    <w:rsid w:val="00C92F67"/>
    <w:rsid w:val="00CB20DA"/>
    <w:rsid w:val="00E21990"/>
    <w:rsid w:val="00E31703"/>
    <w:rsid w:val="00E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0D70"/>
  <w15:chartTrackingRefBased/>
  <w15:docId w15:val="{46790718-1021-47A4-8518-690C1703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09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0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kern w:val="32"/>
      <w:sz w:val="20"/>
      <w:szCs w:val="20"/>
      <w:bdr w:val="none" w:sz="0" w:space="0" w:color="auto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1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character" w:customStyle="1" w:styleId="a3">
    <w:name w:val="Нет"/>
    <w:rsid w:val="0064109E"/>
  </w:style>
  <w:style w:type="character" w:customStyle="1" w:styleId="Hyperlink1">
    <w:name w:val="Hyperlink.1"/>
    <w:basedOn w:val="a3"/>
    <w:rsid w:val="0064109E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B20DA"/>
    <w:rPr>
      <w:rFonts w:ascii="Times New Roman" w:eastAsia="Times New Roman" w:hAnsi="Times New Roman" w:cs="Times New Roman"/>
      <w:b/>
      <w:bCs/>
      <w:kern w:val="32"/>
      <w:sz w:val="20"/>
      <w:szCs w:val="20"/>
      <w:u w:color="000000"/>
      <w:lang w:val="uk-UA"/>
    </w:rPr>
  </w:style>
  <w:style w:type="paragraph" w:customStyle="1" w:styleId="rvps2">
    <w:name w:val="rvps2"/>
    <w:uiPriority w:val="99"/>
    <w:qFormat/>
    <w:rsid w:val="00CB20DA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2023-11-15T07:55:00Z</cp:lastPrinted>
  <dcterms:created xsi:type="dcterms:W3CDTF">2024-01-05T14:44:00Z</dcterms:created>
  <dcterms:modified xsi:type="dcterms:W3CDTF">2024-01-05T15:10:00Z</dcterms:modified>
</cp:coreProperties>
</file>