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3AF77" w14:textId="77777777" w:rsidR="00714C5D" w:rsidRPr="00D7712D" w:rsidRDefault="00714C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1F1D21" w14:textId="77777777" w:rsidR="00714C5D" w:rsidRPr="00D7712D" w:rsidRDefault="00A51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</w:t>
      </w:r>
    </w:p>
    <w:p w14:paraId="5EAD5DF8" w14:textId="77777777" w:rsidR="00714C5D" w:rsidRPr="00D7712D" w:rsidRDefault="00A51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Заправка, відновлення, регенерація картриджів, ремонт БФП, принтерів</w:t>
      </w:r>
    </w:p>
    <w:p w14:paraId="3BFACAE9" w14:textId="77777777" w:rsidR="00714C5D" w:rsidRPr="00D7712D" w:rsidRDefault="00A5116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код ДК 021: 2015 - 50310000-1 – Технічне обслуговування і ремонт офісної техніки </w:t>
      </w:r>
    </w:p>
    <w:tbl>
      <w:tblPr>
        <w:tblStyle w:val="a5"/>
        <w:tblW w:w="9924" w:type="dxa"/>
        <w:tblInd w:w="-35" w:type="dxa"/>
        <w:tblLayout w:type="fixed"/>
        <w:tblLook w:val="0400" w:firstRow="0" w:lastRow="0" w:firstColumn="0" w:lastColumn="0" w:noHBand="0" w:noVBand="1"/>
      </w:tblPr>
      <w:tblGrid>
        <w:gridCol w:w="532"/>
        <w:gridCol w:w="9392"/>
      </w:tblGrid>
      <w:tr w:rsidR="00714C5D" w:rsidRPr="00D7712D" w14:paraId="361E7ECB" w14:textId="77777777">
        <w:trPr>
          <w:trHeight w:val="559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721FD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з/п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FBC7B" w14:textId="77777777" w:rsidR="00714C5D" w:rsidRPr="00D7712D" w:rsidRDefault="00A5116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Вимоги замовника до виконавця послуг.</w:t>
            </w:r>
          </w:p>
        </w:tc>
      </w:tr>
      <w:tr w:rsidR="00714C5D" w:rsidRPr="00D7712D" w14:paraId="3ECDF76A" w14:textId="77777777">
        <w:trPr>
          <w:trHeight w:val="902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30FDB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423CA" w14:textId="77777777" w:rsidR="00714C5D" w:rsidRPr="00D7712D" w:rsidRDefault="00A5116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Заправка картриджа включає в себе: розбирання картриджа, чистку, заправку тонером відповідного кольору (із дотриманням вагових норм виробника картриджу), прошивку або заміну чипу (у разі необхідності), складання та тестування.</w:t>
            </w:r>
          </w:p>
        </w:tc>
      </w:tr>
      <w:tr w:rsidR="00714C5D" w:rsidRPr="00D7712D" w14:paraId="5198BC8A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98116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A1231" w14:textId="77777777" w:rsidR="00714C5D" w:rsidRPr="00D7712D" w:rsidRDefault="00A51160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Відновлення картриджів включає в себе: розборку картриджа, чистку (очищення всіх бункерів картриджа), заправку тонером відповідного кольору (із дотриманням вагових норм виробника картриджу), заміна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фотобарабану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ракеля, прошивку або заміну чипу (у разі необхідності) та заміна інших деталей (у разі необхідності), складання та тестування.</w:t>
            </w: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Необхідною є </w:t>
            </w: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наявність бази даних відновлених витратних матеріалів для можливості перегляду Виконавцем інформації по заправці картриджів</w:t>
            </w:r>
          </w:p>
        </w:tc>
      </w:tr>
      <w:tr w:rsidR="00714C5D" w:rsidRPr="00D7712D" w14:paraId="4080C850" w14:textId="77777777">
        <w:trPr>
          <w:trHeight w:val="58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5D2B2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0EB5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Картриджі після заправки або відновлення повинні бути чистими, з контрольними тестовими  роздруківками і упаковані окремо в нові темні герметичні пакети та картонні коробки на яких зазначено конкретний тип картриджу і модель техніки. При необхідності відбувається прошивка або заміна чипа картриджа.</w:t>
            </w:r>
          </w:p>
        </w:tc>
      </w:tr>
      <w:tr w:rsidR="00714C5D" w:rsidRPr="00D7712D" w14:paraId="30ABED52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173E4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A89B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заправки або відновлення в картриджах повинно бути стандартний об’єм тонера (згідно з технічних характеристик картриджів відповідно до стандартів фірм виробників), друк контрастний, з гарною передачею півтонів, без смуг і рисочок. Наявність на картриджі маркування, по якому у замовника є можливість простежити / Кількість заправок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відновлень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C5D" w:rsidRPr="00D7712D" w14:paraId="2D89A99D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BC204E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2F0C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Відповідальність за виконання вимог екологічної безпеки та вимог із забезпечення вимог техніки безпеки при виконанні робіт несе Учасник.</w:t>
            </w:r>
          </w:p>
        </w:tc>
      </w:tr>
      <w:tr w:rsidR="00714C5D" w:rsidRPr="00D7712D" w14:paraId="2D95876C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CC61A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93A8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Повернення картриджів здійснюється протягом 8 годин  з моменту  надходження відповідного замовлення.</w:t>
            </w: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71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(надати довідку у довільній формі)</w:t>
            </w:r>
          </w:p>
        </w:tc>
      </w:tr>
      <w:tr w:rsidR="00714C5D" w:rsidRPr="00D7712D" w14:paraId="5F626E19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9099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80AE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Транспортування картриджів від Замовника до місця проведення робіт і від місця проведення робіт до Замовника здійснює Учасник за власний рахунок.</w:t>
            </w:r>
          </w:p>
        </w:tc>
      </w:tr>
      <w:tr w:rsidR="00714C5D" w:rsidRPr="00D7712D" w14:paraId="442EE7B1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69B9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F8E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У разі виявлення недоліків (браку) по якості наданих послуг Учасник повинен усунути їх за власний рахунок. У разі виникнення питань щодо ресурсу друку заправлених або відновлених картриджів Учасник може провести пломбування картриджу в принтері. Таке пломбування не повинне становити загрозу функціонуванню пристрою.</w:t>
            </w:r>
          </w:p>
        </w:tc>
      </w:tr>
      <w:tr w:rsidR="00714C5D" w:rsidRPr="00D7712D" w14:paraId="33EDC0AE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B587A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E1EBB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учасником відповідальної особи для забезпечення виконання умов договору.</w:t>
            </w:r>
          </w:p>
        </w:tc>
      </w:tr>
      <w:tr w:rsidR="00714C5D" w:rsidRPr="00D7712D" w14:paraId="06417AAF" w14:textId="77777777"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5976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DE2C5" w14:textId="77777777" w:rsidR="00714C5D" w:rsidRPr="00D7712D" w:rsidRDefault="00A5116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7712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повинен забезпечити можливість звернення до власного центру технічної підтримки по «гарячій» телефонній лінії з 08:00 до 17:00 у робочі дні.</w:t>
            </w:r>
          </w:p>
        </w:tc>
      </w:tr>
    </w:tbl>
    <w:p w14:paraId="190C3A42" w14:textId="77777777" w:rsidR="00714C5D" w:rsidRPr="00D7712D" w:rsidRDefault="00714C5D">
      <w:pPr>
        <w:widowControl w:val="0"/>
        <w:tabs>
          <w:tab w:val="left" w:pos="709"/>
          <w:tab w:val="left" w:pos="735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23AFAD" w14:textId="77777777" w:rsidR="00714C5D" w:rsidRPr="00D7712D" w:rsidRDefault="00A51160">
      <w:pPr>
        <w:widowControl w:val="0"/>
        <w:tabs>
          <w:tab w:val="left" w:pos="709"/>
          <w:tab w:val="left" w:pos="735"/>
          <w:tab w:val="center" w:pos="4677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5172E14" w14:textId="77777777" w:rsidR="00714C5D" w:rsidRPr="00D7712D" w:rsidRDefault="00714C5D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</w:p>
    <w:p w14:paraId="254F91E1" w14:textId="77777777" w:rsidR="00714C5D" w:rsidRPr="00D7712D" w:rsidRDefault="00A51160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Строк надання Послуг по заправці (регенерації) картриджів становить 1  робочий день. При цьому не враховуються дні отримання та повернення картриджів Виконавцем послуги.</w:t>
      </w:r>
    </w:p>
    <w:p w14:paraId="789C2BB1" w14:textId="77777777" w:rsidR="00714C5D" w:rsidRPr="00D7712D" w:rsidRDefault="00A51160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Картриджі можуть перевірятися представниками Замовника послуги і Виконавця послуги на якість друку до і після виконаних робіт.</w:t>
      </w:r>
    </w:p>
    <w:p w14:paraId="1A452608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Заправка картриджів включає в себе діагностику картриджа; повну розборку; процес очищення лазерного картриджа від відпрацьованого тонера та заповнення картриджа новим тонером, що дозволяє подальше використання лазерного картриджа для друку або копіювання. Заправка картриджа передбачає виконання наступних операцій:</w:t>
      </w:r>
    </w:p>
    <w:p w14:paraId="69D0B6C7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а) діагностику та візуальний огляд картриджа на предмет наявності зовнішніх пошкоджень, очищення всіх зовнішніх поверхонь картриджа від забруднень;</w:t>
      </w:r>
    </w:p>
    <w:p w14:paraId="0700E124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розбірка картриджу, очищення всіх внутрішніх поверхонь картриджа від забруднень; </w:t>
      </w:r>
    </w:p>
    <w:p w14:paraId="47C9C452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в) огляд внутрішнього стану картриджа з метою оцінки ступеню механічного зносу вузлів, в тому числі втулок, валів;</w:t>
      </w:r>
    </w:p>
    <w:p w14:paraId="227D5801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г) повне профілактичне очищення, яке включає очищення механізмів, змащування      контактів і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струменепровідних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втулок, очищення бункера від використаного порошку      (тонера);</w:t>
      </w:r>
    </w:p>
    <w:p w14:paraId="3DA5EC84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д) заправка картриджа якісним, повністю сумісним тонером в обсязі, відповідному     стандартам виробника картриджа даної моделі;</w:t>
      </w:r>
    </w:p>
    <w:p w14:paraId="216F48BD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е) перепрограмування або заміна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чіпа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якщо це необхідно;</w:t>
      </w:r>
    </w:p>
    <w:p w14:paraId="45464AC2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є) збірка картриджа;</w:t>
      </w:r>
    </w:p>
    <w:p w14:paraId="34AED4FC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ж) тестування картриджа;</w:t>
      </w:r>
    </w:p>
    <w:p w14:paraId="322D9F97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з) пакування картриджа з додаванням аркушу паперу тестової копії, наклеювання гарантійних пломб, наклейки з відмітками про виконані роботи та наклейки з позначенням підрозділу Замовника. </w:t>
      </w:r>
    </w:p>
    <w:p w14:paraId="1B5027BE" w14:textId="77777777" w:rsidR="00714C5D" w:rsidRPr="00D7712D" w:rsidRDefault="00A51160">
      <w:pPr>
        <w:widowControl w:val="0"/>
        <w:tabs>
          <w:tab w:val="left" w:pos="0"/>
          <w:tab w:val="left" w:pos="284"/>
          <w:tab w:val="left" w:pos="851"/>
        </w:tabs>
        <w:spacing w:after="0" w:line="240" w:lineRule="auto"/>
        <w:ind w:left="-11" w:firstLine="5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Після заправки або регенерації в картриджах повинен бути стандартний об’єм тонера (згідно з технічних характеристик картриджів відповідно до стандартів фірм виробників), друк контрастний, з гарною передачею півтонів, без смуг і рисочок.</w:t>
      </w:r>
    </w:p>
    <w:p w14:paraId="6D116D3A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Регенерація картриджів до лазерних принтерів, копіювальних апаратів та багатофункціональних пристроїв. Регенерація картриджу - комплекс робіт необхідних для забезпечення повноцінної працездатності картриджу та відповідної якості друку (копій). Включає в себе:</w:t>
      </w:r>
    </w:p>
    <w:p w14:paraId="509835AB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а) діагностику та візуальний огляд картриджа на предмет наявності зовнішніх пошкоджень, очищення всіх зовнішніх поверхонь картриджа від забруднень;</w:t>
      </w:r>
    </w:p>
    <w:p w14:paraId="7A4FB4AA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б)  розбірка картриджа, очищення всіх внутрішніх поверхонь картриджа від забруднень; </w:t>
      </w:r>
    </w:p>
    <w:p w14:paraId="5ED2CBE7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в) огляд внутрішнього стану картриджа з метою оцінки ступеню механічного зносу вузлів, в тому числі втулок, валів;</w:t>
      </w:r>
    </w:p>
    <w:p w14:paraId="57E5375B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г) повне профілактичне очищення, яке включає очищення механізмів, змащування     контактів і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струменепровідних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втулок, очищення бункера від використаного порошку  (тонера);</w:t>
      </w:r>
    </w:p>
    <w:p w14:paraId="0F89811E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д) обробка тальком циліндра і леза для очищення;</w:t>
      </w:r>
    </w:p>
    <w:p w14:paraId="292B1452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е) виконання робіт по заміні складових частин картриджу (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фотобарабану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, ракеля, магнітного валу, валу первинного заряду, дозуючого леза, леза для очищення, втулок, ущільнювачів, пружин, шестерень) в залежності від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ступіню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їх зносу, змащування деталей;</w:t>
      </w:r>
    </w:p>
    <w:p w14:paraId="74B75F02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є) заправка картриджа якісним, повністю сумісним тонером в обсязі, відповідному      стандартам виробника картриджа даної моделі;</w:t>
      </w:r>
    </w:p>
    <w:p w14:paraId="39C4CC09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ж) перепрограмування або заміна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чіпа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якщо це необхідно;</w:t>
      </w:r>
    </w:p>
    <w:p w14:paraId="4DD435EF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з) збірка картриджа;</w:t>
      </w:r>
    </w:p>
    <w:p w14:paraId="6125E24C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і) тестування картриджа;</w:t>
      </w:r>
    </w:p>
    <w:p w14:paraId="05675A99" w14:textId="77777777" w:rsidR="00714C5D" w:rsidRPr="00D7712D" w:rsidRDefault="00A511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к) пакування картриджа з додаванням аркушу паперу тестової копії.</w:t>
      </w:r>
    </w:p>
    <w:p w14:paraId="690B6304" w14:textId="77777777" w:rsidR="00714C5D" w:rsidRPr="00D7712D" w:rsidRDefault="00A51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Після здійснення ремонту устаткування, заправки та регенерації картриджів Учасник повинен здійснювати тестування їх працездатності.</w:t>
      </w:r>
    </w:p>
    <w:p w14:paraId="74E27C92" w14:textId="77777777" w:rsidR="00714C5D" w:rsidRPr="00D7712D" w:rsidRDefault="00714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FD1F15D" w14:textId="77777777" w:rsidR="00714C5D" w:rsidRPr="00D7712D" w:rsidRDefault="00714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254E3C" w14:textId="77777777" w:rsidR="00714C5D" w:rsidRPr="00D7712D" w:rsidRDefault="00A511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На підтвердження відповідності пропозиції технічним, якісним, кількісним вимогам до предмета закупівлі, Учасником у складі пропозиції надається:</w:t>
      </w:r>
    </w:p>
    <w:p w14:paraId="46371848" w14:textId="77777777" w:rsidR="00714C5D" w:rsidRPr="00D7712D" w:rsidRDefault="00A5116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1 Сертифікати походження товарів на витратні матеріали (або сировину для виробництва витратних матеріалів), які будуть використані для виконання робіт (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тонери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фотоциліндри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>), видані уповноваженою установою виробнику зазначених витратних матеріалів, відповідно до законодавства країни походження</w:t>
      </w:r>
    </w:p>
    <w:p w14:paraId="4AAB5CBF" w14:textId="77777777" w:rsidR="00714C5D" w:rsidRPr="00D7712D" w:rsidRDefault="00A511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>2 Копії висновків державної санітарно-епідеміологічної експертизи на витратні матеріали запропонованих виробників, відповідно сертифікату походження (</w:t>
      </w:r>
      <w:proofErr w:type="spellStart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>тонери</w:t>
      </w:r>
      <w:proofErr w:type="spellEnd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>фотоциліндри</w:t>
      </w:r>
      <w:proofErr w:type="spellEnd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які використовуватимуться при наданні послуг з заправки/відновлення </w:t>
      </w:r>
      <w:proofErr w:type="spellStart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>тонерних</w:t>
      </w:r>
      <w:proofErr w:type="spellEnd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картриджів, ремонту та сервісного обслуговування електронного, комп’ютерного та периферійного </w:t>
      </w: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обладнання, є безпечними для оточуючого персоналу та застосування за призначенням, дійсні на момент розкриття пропозицій.</w:t>
      </w:r>
    </w:p>
    <w:p w14:paraId="2B11D604" w14:textId="77777777" w:rsidR="00714C5D" w:rsidRPr="00D7712D" w:rsidRDefault="00A511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3. В складі тендерної пропозиції учасник повинен надати документи, що підтверджують радіаційну безпеку витратних матеріалів (а саме, тонеру), що використовуються учасником: Копії протоколів про проведення випробувань та визначення радіологічних показників безпеки на тонер, яким буде проводитися заправка картриджів замовника, що виданий органом з оцінки відповідності на радіаційну безпеку на його офіційному бланку та за встановленою формою виданий виробнику або учаснику закупівлі. Якщо протокол виданий не на учасника закупівлі, додатково треба надати в складі пропозицій згоду на використання такого документа від виробника або заявника випробувань з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обовʼязковим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зазначенням ідентифікатору закупівлі.</w:t>
      </w:r>
    </w:p>
    <w:p w14:paraId="664C2DFE" w14:textId="77777777" w:rsidR="00714C5D" w:rsidRPr="00D7712D" w:rsidRDefault="00A511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7712D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4 Учасник в складі тендерної пропозиції повинен надати дійсні сертифікати на системи управління якості ISO 9001:2015, екологічного управління ISO 14001:2015, управління охороною здоров'я та безпекою праці ISO 45001, виданих на ім’я Учасника органом, що акредитований Національним агентством з акредитації.</w:t>
      </w:r>
    </w:p>
    <w:p w14:paraId="138D619C" w14:textId="77777777" w:rsidR="00714C5D" w:rsidRPr="00D7712D" w:rsidRDefault="00714C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66C93" w14:textId="77777777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</w:t>
      </w:r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Додаткові умови:</w:t>
      </w:r>
    </w:p>
    <w:p w14:paraId="6FE00124" w14:textId="77777777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1) На час проведення заправки </w:t>
      </w:r>
      <w:proofErr w:type="spellStart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>картрижа</w:t>
      </w:r>
      <w:proofErr w:type="spellEnd"/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>, для забезпечення роботи обладнання надати замовнику аналогічне за технічними характеристиками обладнання, що знаходиться на балансі закладу</w:t>
      </w:r>
    </w:p>
    <w:p w14:paraId="7F98B5B0" w14:textId="77777777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2) Надати гарантійного листа щодо надання обмінного обладнання на час проведення заправки або відновлення картриджів.</w:t>
      </w:r>
    </w:p>
    <w:p w14:paraId="207F2BA2" w14:textId="417FE3D0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3)  </w:t>
      </w: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Послуги надаються за адресою сервісного центру/приміщення, яке знаходиться на території міста Львова, для підтвердження даної вимоги Учасник надає гарантійний лист в довільній формі.  Технічне обслуговування принтерів та  збір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катриджів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, які потребують відновлення/заправки буде відбуватися за наступними адресами:</w:t>
      </w:r>
    </w:p>
    <w:p w14:paraId="717DEEB3" w14:textId="4511B91E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м.Львів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пл.Ринок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>, 1,</w:t>
      </w:r>
    </w:p>
    <w:p w14:paraId="0835F107" w14:textId="1909501B" w:rsidR="00714C5D" w:rsidRPr="00D7712D" w:rsidRDefault="00A511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м.Львів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7712D">
        <w:rPr>
          <w:rFonts w:ascii="Times New Roman" w:eastAsia="Times New Roman" w:hAnsi="Times New Roman" w:cs="Times New Roman"/>
          <w:sz w:val="24"/>
          <w:szCs w:val="24"/>
        </w:rPr>
        <w:t>вул.Академіка</w:t>
      </w:r>
      <w:proofErr w:type="spellEnd"/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 Сахарова,2 </w:t>
      </w:r>
    </w:p>
    <w:p w14:paraId="186C617A" w14:textId="75D6BA7B" w:rsidR="00714C5D" w:rsidRPr="00D7712D" w:rsidRDefault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м.Львів,вул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Донецька 7 ,Зелена,9.</w:t>
      </w:r>
    </w:p>
    <w:p w14:paraId="6CA82475" w14:textId="4BCF1A71" w:rsidR="00714C5D" w:rsidRPr="00D7712D" w:rsidRDefault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Лот 1</w:t>
      </w:r>
      <w:r w:rsidR="00A51160"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Послуги із заправки, регенерації картриджів, ремонту БФП, принтерів за ДК 021:2015: 50310000-1 – Технічне обслуговування і ремонт офісної техніки за адресою: м.</w:t>
      </w:r>
      <w:r w:rsidR="00D7712D"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51160"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Львів, </w:t>
      </w:r>
      <w:proofErr w:type="spellStart"/>
      <w:r w:rsidR="00D7712D" w:rsidRPr="00D7712D">
        <w:rPr>
          <w:rFonts w:ascii="Times New Roman" w:eastAsia="Times New Roman" w:hAnsi="Times New Roman" w:cs="Times New Roman"/>
          <w:b/>
          <w:sz w:val="24"/>
          <w:szCs w:val="24"/>
        </w:rPr>
        <w:t>пл</w:t>
      </w:r>
      <w:proofErr w:type="spellEnd"/>
      <w:r w:rsidR="00D7712D" w:rsidRPr="00D7712D">
        <w:rPr>
          <w:rFonts w:ascii="Times New Roman" w:eastAsia="Times New Roman" w:hAnsi="Times New Roman" w:cs="Times New Roman"/>
          <w:b/>
          <w:sz w:val="24"/>
          <w:szCs w:val="24"/>
        </w:rPr>
        <w:t>. Ринок 1</w:t>
      </w:r>
    </w:p>
    <w:p w14:paraId="098B8781" w14:textId="77777777" w:rsidR="00714C5D" w:rsidRPr="00D7712D" w:rsidRDefault="00714C5D">
      <w:pPr>
        <w:rPr>
          <w:rFonts w:ascii="Times New Roman" w:hAnsi="Times New Roman" w:cs="Times New Roman"/>
          <w:sz w:val="24"/>
          <w:szCs w:val="24"/>
        </w:rPr>
      </w:pPr>
    </w:p>
    <w:p w14:paraId="48DA2206" w14:textId="77777777" w:rsidR="00714C5D" w:rsidRPr="00D7712D" w:rsidRDefault="00A51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10489" w:type="dxa"/>
        <w:tblInd w:w="-5" w:type="dxa"/>
        <w:tblLook w:val="04A0" w:firstRow="1" w:lastRow="0" w:firstColumn="1" w:lastColumn="0" w:noHBand="0" w:noVBand="1"/>
      </w:tblPr>
      <w:tblGrid>
        <w:gridCol w:w="1104"/>
        <w:gridCol w:w="5559"/>
        <w:gridCol w:w="3826"/>
      </w:tblGrid>
      <w:tr w:rsidR="00D7712D" w:rsidRPr="00D7712D" w14:paraId="56000C9A" w14:textId="77777777" w:rsidTr="00D7712D">
        <w:trPr>
          <w:trHeight w:val="3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4115B" w14:textId="34CFCCF8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23449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принтеру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ABD61" w14:textId="7CF26DFB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Кількість</w:t>
            </w:r>
          </w:p>
        </w:tc>
      </w:tr>
      <w:tr w:rsidR="00D7712D" w:rsidRPr="00D7712D" w14:paraId="092F496A" w14:textId="77777777" w:rsidTr="00D7712D">
        <w:trPr>
          <w:trHeight w:val="360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4C08" w14:textId="22F70945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888A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Pantum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BM5100ADW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1D0" w14:textId="6810E06C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712D" w:rsidRPr="00D7712D" w14:paraId="2F99B75B" w14:textId="77777777" w:rsidTr="00D7712D">
        <w:trPr>
          <w:trHeight w:val="3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1A9B" w14:textId="7A2B5C9D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E476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A7DD" w14:textId="52F35CAB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712D" w:rsidRPr="00D7712D" w14:paraId="397B01F9" w14:textId="77777777" w:rsidTr="00D7712D">
        <w:trPr>
          <w:trHeight w:val="3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F161" w14:textId="6C8CF299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002E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LaserJet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M1132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EF7A" w14:textId="742E721F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7712D" w:rsidRPr="00D7712D" w14:paraId="35E0A013" w14:textId="77777777" w:rsidTr="00D7712D">
        <w:trPr>
          <w:trHeight w:val="3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8174" w14:textId="7643CE0A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5746E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i-SENSYS MF4018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0A5F" w14:textId="5CEF1F02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7712D" w:rsidRPr="00D7712D" w14:paraId="712FA3A9" w14:textId="77777777" w:rsidTr="00D7712D">
        <w:trPr>
          <w:trHeight w:val="360"/>
        </w:trPr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9D046" w14:textId="22445C95" w:rsidR="00D7712D" w:rsidRPr="00D7712D" w:rsidRDefault="00D7712D" w:rsidP="00D771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08B2" w14:textId="77777777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3225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7B8F7" w14:textId="3BB8F692" w:rsidR="00D7712D" w:rsidRPr="00D7712D" w:rsidRDefault="00D7712D" w:rsidP="00B050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14:paraId="735828ED" w14:textId="77777777" w:rsidR="00714C5D" w:rsidRPr="00D7712D" w:rsidRDefault="00714C5D">
      <w:pPr>
        <w:rPr>
          <w:rFonts w:ascii="Times New Roman" w:hAnsi="Times New Roman" w:cs="Times New Roman"/>
          <w:sz w:val="24"/>
          <w:szCs w:val="24"/>
        </w:rPr>
      </w:pPr>
    </w:p>
    <w:p w14:paraId="034FD2B2" w14:textId="77777777" w:rsidR="00D7712D" w:rsidRPr="00D7712D" w:rsidRDefault="00D771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45C583" w14:textId="7C8F9F02" w:rsidR="008F7AC4" w:rsidRPr="001836FF" w:rsidRDefault="00A51160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 xml:space="preserve">* У зв’язку з тим, що кількість та перелік послуг з діагностики, технічного обслуговування і ремонту периферійного устаткування, які необхідно буде отримати, заздалегідь визначити неможливо, кількість послуг може змінюватись в залежності виходу з ладу офісної техніки. </w:t>
      </w:r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Послуги із заправки, регенерації картриджів, ремонту БФП, принтерів за ДК 021:2015: </w:t>
      </w:r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50310000-</w:t>
      </w:r>
      <w:r w:rsidR="008F7AC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2" w:name="_GoBack"/>
      <w:bookmarkEnd w:id="2"/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 xml:space="preserve"> - Технічне обслуговування і ремонт офісної техніки за </w:t>
      </w:r>
      <w:proofErr w:type="spellStart"/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>м.Львів</w:t>
      </w:r>
      <w:proofErr w:type="spellEnd"/>
      <w:r w:rsidR="008F7AC4" w:rsidRPr="001836FF">
        <w:rPr>
          <w:rFonts w:ascii="Times New Roman" w:eastAsia="Times New Roman" w:hAnsi="Times New Roman" w:cs="Times New Roman"/>
          <w:b/>
          <w:sz w:val="24"/>
          <w:szCs w:val="24"/>
        </w:rPr>
        <w:t>, вул. Зелена, 9, м. Львів, Донецька, 7</w:t>
      </w:r>
    </w:p>
    <w:p w14:paraId="4CB72F1F" w14:textId="77777777" w:rsidR="008F7AC4" w:rsidRPr="001836FF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978DC2" w14:textId="77777777" w:rsidR="008F7AC4" w:rsidRPr="001836FF" w:rsidRDefault="008F7AC4" w:rsidP="008F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836F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10489" w:type="dxa"/>
        <w:tblInd w:w="-546" w:type="dxa"/>
        <w:tblLook w:val="04A0" w:firstRow="1" w:lastRow="0" w:firstColumn="1" w:lastColumn="0" w:noHBand="0" w:noVBand="1"/>
      </w:tblPr>
      <w:tblGrid>
        <w:gridCol w:w="1080"/>
        <w:gridCol w:w="84"/>
        <w:gridCol w:w="6774"/>
        <w:gridCol w:w="2551"/>
      </w:tblGrid>
      <w:tr w:rsidR="008F7AC4" w:rsidRPr="001836FF" w14:paraId="21AA4086" w14:textId="77777777" w:rsidTr="004F387C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089F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577A1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принтеру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3A58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К-к.</w:t>
            </w:r>
          </w:p>
        </w:tc>
      </w:tr>
      <w:tr w:rsidR="008F7AC4" w:rsidRPr="001836FF" w14:paraId="09EDD6B5" w14:textId="77777777" w:rsidTr="004F387C">
        <w:trPr>
          <w:trHeight w:val="3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A2694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6C3B3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Phaser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3330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6BE4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8F7AC4" w:rsidRPr="001836FF" w14:paraId="4A536F8B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9F2C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FE0C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2425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12DC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8F7AC4" w:rsidRPr="001836FF" w14:paraId="500EA72F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F75E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C31D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Pantum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BM5100ADW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A1404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8F7AC4" w:rsidRPr="001836FF" w14:paraId="6DE23F97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85B9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E745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HP LJ </w:t>
            </w: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Enterprise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30C79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F7AC4" w:rsidRPr="001836FF" w14:paraId="7847BDF2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888E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7D71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WorkCentre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00F7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AC4" w:rsidRPr="001836FF" w14:paraId="7B45CB0B" w14:textId="77777777" w:rsidTr="004F387C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F249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8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C0A6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MF443dw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869F5" w14:textId="77777777" w:rsidR="008F7AC4" w:rsidRPr="001836FF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F7AC4" w:rsidRPr="001836FF" w14:paraId="797C2B5B" w14:textId="77777777" w:rsidTr="004F387C">
        <w:trPr>
          <w:trHeight w:val="360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6C8B" w14:textId="77777777" w:rsidR="008F7AC4" w:rsidRPr="001836FF" w:rsidRDefault="008F7AC4" w:rsidP="004F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DA99" w14:textId="77777777" w:rsidR="008F7AC4" w:rsidRPr="001836FF" w:rsidRDefault="008F7AC4" w:rsidP="004F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VersaLink</w:t>
            </w:r>
            <w:proofErr w:type="spellEnd"/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C405 (кольоровий)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21212" w14:textId="77777777" w:rsidR="008F7AC4" w:rsidRPr="001836FF" w:rsidRDefault="008F7AC4" w:rsidP="004F387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6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14:paraId="48743159" w14:textId="1A8BE152" w:rsidR="00714C5D" w:rsidRDefault="00714C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C2149" w14:textId="77777777" w:rsidR="008F7AC4" w:rsidRDefault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65F4EA" w14:textId="77777777" w:rsidR="008F7AC4" w:rsidRPr="00D7712D" w:rsidRDefault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BBB8E7" w14:textId="77777777" w:rsidR="008F7AC4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B11F6D" w14:textId="77777777" w:rsidR="008F7AC4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B7CF1D" w14:textId="6343B1B8" w:rsidR="008F7AC4" w:rsidRPr="00D7712D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Лот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 - Послуги із заправки, регенерації картриджів, ремонту БФП, принтерів за ДК 021:2015: 50310000-1 - Технічне обслуговування і ремонт офісної техніки за </w:t>
      </w:r>
      <w:proofErr w:type="spellStart"/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>адресою</w:t>
      </w:r>
      <w:proofErr w:type="spellEnd"/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>м.Львів</w:t>
      </w:r>
      <w:proofErr w:type="spellEnd"/>
      <w:r w:rsidRPr="00D7712D">
        <w:rPr>
          <w:rFonts w:ascii="Times New Roman" w:eastAsia="Times New Roman" w:hAnsi="Times New Roman" w:cs="Times New Roman"/>
          <w:b/>
          <w:sz w:val="24"/>
          <w:szCs w:val="24"/>
        </w:rPr>
        <w:t>, вул. Сахарова, 2</w:t>
      </w:r>
    </w:p>
    <w:p w14:paraId="1F91624E" w14:textId="77777777" w:rsidR="008F7AC4" w:rsidRPr="00D7712D" w:rsidRDefault="008F7AC4" w:rsidP="008F7A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750ADA" w14:textId="77777777" w:rsidR="008F7AC4" w:rsidRPr="00D7712D" w:rsidRDefault="008F7AC4" w:rsidP="008F7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tbl>
      <w:tblPr>
        <w:tblW w:w="10489" w:type="dxa"/>
        <w:tblInd w:w="-5" w:type="dxa"/>
        <w:tblLook w:val="04A0" w:firstRow="1" w:lastRow="0" w:firstColumn="1" w:lastColumn="0" w:noHBand="0" w:noVBand="1"/>
      </w:tblPr>
      <w:tblGrid>
        <w:gridCol w:w="1032"/>
        <w:gridCol w:w="72"/>
        <w:gridCol w:w="7625"/>
        <w:gridCol w:w="1760"/>
      </w:tblGrid>
      <w:tr w:rsidR="008F7AC4" w:rsidRPr="00D7712D" w14:paraId="0C4897B8" w14:textId="77777777" w:rsidTr="004F387C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0FBB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5E2A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 принтеру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33F2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К-к.</w:t>
            </w:r>
          </w:p>
        </w:tc>
      </w:tr>
      <w:tr w:rsidR="008F7AC4" w:rsidRPr="00D7712D" w14:paraId="713A150E" w14:textId="77777777" w:rsidTr="004F387C">
        <w:trPr>
          <w:trHeight w:val="36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2849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6C6F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 SENSYS MF 4018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B816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8F7AC4" w:rsidRPr="00D7712D" w14:paraId="7B44C312" w14:textId="77777777" w:rsidTr="004F387C">
        <w:trPr>
          <w:trHeight w:val="3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E09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5342A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HP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Laser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jet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 1132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F0160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F7AC4" w:rsidRPr="00D7712D" w14:paraId="53F18BE1" w14:textId="77777777" w:rsidTr="004F387C">
        <w:trPr>
          <w:trHeight w:val="3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8BD8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8C26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i- SENSYS MF 411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66DDD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AC4" w:rsidRPr="00D7712D" w14:paraId="3DF7A5DD" w14:textId="77777777" w:rsidTr="004F387C">
        <w:trPr>
          <w:trHeight w:val="3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1359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32AA7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Canon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 11121 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231B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F7AC4" w:rsidRPr="00D7712D" w14:paraId="7E89769B" w14:textId="77777777" w:rsidTr="004F387C">
        <w:trPr>
          <w:trHeight w:val="360"/>
        </w:trPr>
        <w:tc>
          <w:tcPr>
            <w:tcW w:w="1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EE11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3F9C2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CFNNON 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iSENSYS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MF4730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83C8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F7AC4" w:rsidRPr="00D7712D" w14:paraId="0C2AAC20" w14:textId="77777777" w:rsidTr="004F387C">
        <w:trPr>
          <w:trHeight w:val="360"/>
        </w:trPr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0853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4746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Xerox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WC 3025NI (</w:t>
            </w:r>
            <w:proofErr w:type="spellStart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Wi-Fi</w:t>
            </w:r>
            <w:proofErr w:type="spellEnd"/>
            <w:r w:rsidRPr="00D77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0A4B" w14:textId="77777777" w:rsidR="008F7AC4" w:rsidRPr="00D7712D" w:rsidRDefault="008F7AC4" w:rsidP="004F38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771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 w14:paraId="5C1A0909" w14:textId="77777777" w:rsidR="008F7AC4" w:rsidRPr="00D7712D" w:rsidRDefault="008F7AC4" w:rsidP="008F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C95FD79" w14:textId="6DD98E0F" w:rsidR="00714C5D" w:rsidRPr="00D7712D" w:rsidRDefault="008F7AC4" w:rsidP="008F7AC4">
      <w:pPr>
        <w:rPr>
          <w:rFonts w:ascii="Times New Roman" w:hAnsi="Times New Roman" w:cs="Times New Roman"/>
          <w:sz w:val="24"/>
          <w:szCs w:val="24"/>
        </w:rPr>
      </w:pPr>
      <w:r w:rsidRPr="00D7712D">
        <w:rPr>
          <w:rFonts w:ascii="Times New Roman" w:eastAsia="Times New Roman" w:hAnsi="Times New Roman" w:cs="Times New Roman"/>
          <w:sz w:val="24"/>
          <w:szCs w:val="24"/>
        </w:rPr>
        <w:t>* У зв’язку з тим, що кількість та перелік послуг з діагностики, технічного обслуговування і ремонту периферійного устаткування, які необхідно буде отримати, заздалегідь визначити неможливо, кількість послуг може змінюватись в залежності виходу з ладу офісної техніки</w:t>
      </w:r>
    </w:p>
    <w:sectPr w:rsidR="00714C5D" w:rsidRPr="00D7712D" w:rsidSect="00D7712D">
      <w:pgSz w:w="12240" w:h="15840"/>
      <w:pgMar w:top="284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5D"/>
    <w:rsid w:val="006D01D2"/>
    <w:rsid w:val="00714C5D"/>
    <w:rsid w:val="00791338"/>
    <w:rsid w:val="008F7AC4"/>
    <w:rsid w:val="00A51160"/>
    <w:rsid w:val="00D7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77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C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C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66CA-18CF-4821-913E-3AB6E57B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6743</Words>
  <Characters>3845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UBM_Inspector</cp:lastModifiedBy>
  <cp:revision>2</cp:revision>
  <dcterms:created xsi:type="dcterms:W3CDTF">2024-03-29T14:38:00Z</dcterms:created>
  <dcterms:modified xsi:type="dcterms:W3CDTF">2024-03-29T14:38:00Z</dcterms:modified>
</cp:coreProperties>
</file>