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A4" w:rsidRPr="008C26A7" w:rsidRDefault="006B51A4" w:rsidP="006B51A4">
      <w:pPr>
        <w:jc w:val="center"/>
        <w:rPr>
          <w:rFonts w:ascii="Times New Roman" w:hAnsi="Times New Roman"/>
          <w:b/>
          <w:sz w:val="28"/>
          <w:szCs w:val="28"/>
        </w:rPr>
      </w:pPr>
      <w:r w:rsidRPr="008C26A7">
        <w:rPr>
          <w:rFonts w:ascii="Times New Roman" w:hAnsi="Times New Roman"/>
          <w:b/>
          <w:sz w:val="28"/>
          <w:szCs w:val="28"/>
        </w:rPr>
        <w:t>ВІНЬКОВЕЦЬКА СЕЛИЩНА РАДА</w:t>
      </w:r>
    </w:p>
    <w:p w:rsidR="006B51A4" w:rsidRPr="000953FF" w:rsidRDefault="006B51A4" w:rsidP="006B51A4">
      <w:pPr>
        <w:spacing w:line="264" w:lineRule="auto"/>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72"/>
        <w:gridCol w:w="5717"/>
      </w:tblGrid>
      <w:tr w:rsidR="006B51A4" w:rsidRPr="000953FF" w:rsidTr="006B51A4">
        <w:trPr>
          <w:trHeight w:val="377"/>
        </w:trPr>
        <w:tc>
          <w:tcPr>
            <w:tcW w:w="3672" w:type="dxa"/>
            <w:tcBorders>
              <w:top w:val="nil"/>
              <w:left w:val="nil"/>
              <w:bottom w:val="nil"/>
              <w:right w:val="nil"/>
            </w:tcBorders>
          </w:tcPr>
          <w:p w:rsidR="006B51A4" w:rsidRPr="000953FF" w:rsidRDefault="006B51A4" w:rsidP="006B51A4">
            <w:pPr>
              <w:spacing w:line="264" w:lineRule="auto"/>
              <w:rPr>
                <w:rFonts w:ascii="Times New Roman" w:hAnsi="Times New Roman"/>
                <w:b/>
                <w:bCs/>
                <w:sz w:val="28"/>
                <w:szCs w:val="28"/>
              </w:rPr>
            </w:pPr>
          </w:p>
        </w:tc>
        <w:tc>
          <w:tcPr>
            <w:tcW w:w="5717" w:type="dxa"/>
            <w:tcBorders>
              <w:top w:val="nil"/>
              <w:left w:val="nil"/>
              <w:bottom w:val="nil"/>
              <w:right w:val="nil"/>
            </w:tcBorders>
          </w:tcPr>
          <w:p w:rsidR="006B51A4" w:rsidRPr="000953FF" w:rsidRDefault="006B51A4" w:rsidP="006B51A4">
            <w:pPr>
              <w:spacing w:line="264" w:lineRule="auto"/>
              <w:jc w:val="right"/>
              <w:rPr>
                <w:rFonts w:ascii="Times New Roman" w:hAnsi="Times New Roman"/>
                <w:b/>
                <w:bCs/>
                <w:noProof/>
              </w:rPr>
            </w:pPr>
            <w:r w:rsidRPr="000953FF">
              <w:rPr>
                <w:rFonts w:ascii="Times New Roman" w:hAnsi="Times New Roman"/>
                <w:b/>
                <w:bCs/>
                <w:noProof/>
              </w:rPr>
              <w:t xml:space="preserve">ЗАТВЕРДЖЕНО </w:t>
            </w:r>
          </w:p>
        </w:tc>
      </w:tr>
      <w:tr w:rsidR="006B51A4" w:rsidRPr="000953FF" w:rsidTr="006B51A4">
        <w:trPr>
          <w:trHeight w:val="362"/>
        </w:trPr>
        <w:tc>
          <w:tcPr>
            <w:tcW w:w="3672" w:type="dxa"/>
            <w:tcBorders>
              <w:top w:val="nil"/>
              <w:left w:val="nil"/>
              <w:bottom w:val="nil"/>
              <w:right w:val="nil"/>
            </w:tcBorders>
          </w:tcPr>
          <w:p w:rsidR="006B51A4" w:rsidRPr="000953FF" w:rsidRDefault="006B51A4" w:rsidP="006B51A4">
            <w:pPr>
              <w:spacing w:line="264" w:lineRule="auto"/>
              <w:rPr>
                <w:rFonts w:ascii="Times New Roman" w:hAnsi="Times New Roman"/>
                <w:b/>
                <w:bCs/>
                <w:sz w:val="28"/>
                <w:szCs w:val="28"/>
              </w:rPr>
            </w:pPr>
          </w:p>
        </w:tc>
        <w:tc>
          <w:tcPr>
            <w:tcW w:w="5717" w:type="dxa"/>
            <w:tcBorders>
              <w:top w:val="nil"/>
              <w:left w:val="nil"/>
              <w:bottom w:val="nil"/>
              <w:right w:val="nil"/>
            </w:tcBorders>
          </w:tcPr>
          <w:p w:rsidR="006B51A4" w:rsidRPr="000953FF" w:rsidRDefault="006B51A4" w:rsidP="006B51A4">
            <w:pPr>
              <w:spacing w:line="264" w:lineRule="auto"/>
              <w:jc w:val="right"/>
              <w:rPr>
                <w:rFonts w:ascii="Times New Roman" w:hAnsi="Times New Roman"/>
                <w:b/>
                <w:bCs/>
              </w:rPr>
            </w:pPr>
            <w:r w:rsidRPr="000953FF">
              <w:rPr>
                <w:rFonts w:ascii="Times New Roman" w:hAnsi="Times New Roman"/>
                <w:b/>
                <w:bCs/>
              </w:rPr>
              <w:t>РІШЕННЯМ УПОВНОВАЖЕНОЇ ОСОБИ</w:t>
            </w:r>
          </w:p>
        </w:tc>
      </w:tr>
      <w:tr w:rsidR="006B51A4" w:rsidRPr="000953FF" w:rsidTr="006B51A4">
        <w:trPr>
          <w:trHeight w:val="470"/>
        </w:trPr>
        <w:tc>
          <w:tcPr>
            <w:tcW w:w="3672" w:type="dxa"/>
            <w:tcBorders>
              <w:top w:val="nil"/>
              <w:left w:val="nil"/>
              <w:bottom w:val="nil"/>
              <w:right w:val="nil"/>
            </w:tcBorders>
          </w:tcPr>
          <w:p w:rsidR="006B51A4" w:rsidRPr="000953FF" w:rsidRDefault="006B51A4" w:rsidP="006B51A4">
            <w:pPr>
              <w:spacing w:line="264" w:lineRule="auto"/>
              <w:rPr>
                <w:rFonts w:ascii="Times New Roman" w:hAnsi="Times New Roman"/>
                <w:b/>
                <w:bCs/>
              </w:rPr>
            </w:pPr>
          </w:p>
        </w:tc>
        <w:tc>
          <w:tcPr>
            <w:tcW w:w="5717" w:type="dxa"/>
            <w:tcBorders>
              <w:top w:val="nil"/>
              <w:left w:val="nil"/>
              <w:bottom w:val="nil"/>
              <w:right w:val="nil"/>
            </w:tcBorders>
          </w:tcPr>
          <w:p w:rsidR="006B51A4" w:rsidRPr="000953FF" w:rsidRDefault="006B51A4" w:rsidP="006B51A4">
            <w:pPr>
              <w:spacing w:line="264" w:lineRule="auto"/>
              <w:jc w:val="right"/>
              <w:rPr>
                <w:rFonts w:ascii="Times New Roman" w:hAnsi="Times New Roman"/>
                <w:b/>
                <w:bCs/>
              </w:rPr>
            </w:pPr>
            <w:r w:rsidRPr="000953FF">
              <w:rPr>
                <w:rFonts w:ascii="Times New Roman" w:hAnsi="Times New Roman"/>
                <w:b/>
                <w:bCs/>
              </w:rPr>
              <w:t xml:space="preserve">ПРОТОКОЛ </w:t>
            </w:r>
            <w:r w:rsidR="005D2CB6">
              <w:rPr>
                <w:rFonts w:ascii="Times New Roman" w:hAnsi="Times New Roman"/>
                <w:b/>
                <w:bCs/>
              </w:rPr>
              <w:t>№</w:t>
            </w:r>
            <w:r w:rsidR="005D2CB6" w:rsidRPr="005D2CB6">
              <w:rPr>
                <w:rFonts w:ascii="Times New Roman" w:hAnsi="Times New Roman"/>
                <w:b/>
                <w:bCs/>
                <w:lang w:val="ru-RU"/>
              </w:rPr>
              <w:t xml:space="preserve"> 190</w:t>
            </w:r>
            <w:r>
              <w:rPr>
                <w:rFonts w:ascii="Times New Roman" w:hAnsi="Times New Roman"/>
                <w:b/>
                <w:bCs/>
              </w:rPr>
              <w:t xml:space="preserve"> </w:t>
            </w:r>
            <w:r w:rsidRPr="000953FF">
              <w:rPr>
                <w:rFonts w:ascii="Times New Roman" w:hAnsi="Times New Roman"/>
                <w:b/>
                <w:bCs/>
              </w:rPr>
              <w:t xml:space="preserve">від </w:t>
            </w:r>
            <w:r w:rsidR="005D2CB6" w:rsidRPr="005D2CB6">
              <w:rPr>
                <w:rFonts w:ascii="Times New Roman" w:hAnsi="Times New Roman"/>
                <w:b/>
                <w:bCs/>
                <w:lang w:val="ru-RU"/>
              </w:rPr>
              <w:t>03</w:t>
            </w:r>
            <w:r w:rsidR="005D2CB6">
              <w:rPr>
                <w:rFonts w:ascii="Times New Roman" w:hAnsi="Times New Roman"/>
                <w:b/>
                <w:bCs/>
              </w:rPr>
              <w:t>.12</w:t>
            </w:r>
            <w:r w:rsidRPr="000953FF">
              <w:rPr>
                <w:rFonts w:ascii="Times New Roman" w:hAnsi="Times New Roman"/>
                <w:b/>
                <w:bCs/>
              </w:rPr>
              <w:t>.2022</w:t>
            </w:r>
          </w:p>
        </w:tc>
      </w:tr>
      <w:tr w:rsidR="006B51A4" w:rsidRPr="000953FF" w:rsidTr="006B51A4">
        <w:trPr>
          <w:trHeight w:val="377"/>
        </w:trPr>
        <w:tc>
          <w:tcPr>
            <w:tcW w:w="3672" w:type="dxa"/>
            <w:tcBorders>
              <w:top w:val="nil"/>
              <w:left w:val="nil"/>
              <w:bottom w:val="nil"/>
              <w:right w:val="nil"/>
            </w:tcBorders>
          </w:tcPr>
          <w:p w:rsidR="006B51A4" w:rsidRPr="000953FF" w:rsidRDefault="006B51A4" w:rsidP="006B51A4">
            <w:pPr>
              <w:spacing w:line="264" w:lineRule="auto"/>
              <w:rPr>
                <w:rFonts w:ascii="Times New Roman" w:hAnsi="Times New Roman"/>
                <w:b/>
                <w:bCs/>
                <w:sz w:val="28"/>
                <w:szCs w:val="28"/>
              </w:rPr>
            </w:pPr>
          </w:p>
        </w:tc>
        <w:tc>
          <w:tcPr>
            <w:tcW w:w="5717" w:type="dxa"/>
            <w:tcBorders>
              <w:top w:val="nil"/>
              <w:left w:val="nil"/>
              <w:bottom w:val="nil"/>
              <w:right w:val="nil"/>
            </w:tcBorders>
          </w:tcPr>
          <w:p w:rsidR="006B51A4" w:rsidRPr="000953FF" w:rsidRDefault="006B51A4" w:rsidP="006B51A4">
            <w:pPr>
              <w:spacing w:line="264" w:lineRule="auto"/>
              <w:jc w:val="right"/>
              <w:rPr>
                <w:rFonts w:ascii="Times New Roman" w:hAnsi="Times New Roman"/>
                <w:b/>
                <w:bCs/>
              </w:rPr>
            </w:pPr>
            <w:r w:rsidRPr="000953FF">
              <w:rPr>
                <w:rFonts w:ascii="Times New Roman" w:hAnsi="Times New Roman"/>
                <w:b/>
                <w:bCs/>
              </w:rPr>
              <w:t xml:space="preserve">_____________________ </w:t>
            </w:r>
            <w:r>
              <w:rPr>
                <w:b/>
              </w:rPr>
              <w:t>Надія АНЦУТ</w:t>
            </w:r>
          </w:p>
        </w:tc>
      </w:tr>
    </w:tbl>
    <w:p w:rsidR="006B51A4" w:rsidRPr="000953FF" w:rsidRDefault="006B51A4" w:rsidP="006B51A4">
      <w:pPr>
        <w:ind w:left="320"/>
        <w:jc w:val="right"/>
        <w:rPr>
          <w:rFonts w:ascii="Times New Roman" w:hAnsi="Times New Roman"/>
          <w:b/>
          <w:bCs/>
        </w:rPr>
      </w:pPr>
    </w:p>
    <w:p w:rsidR="006B51A4" w:rsidRPr="000953FF" w:rsidRDefault="006B51A4" w:rsidP="006B51A4">
      <w:pPr>
        <w:ind w:left="320"/>
        <w:jc w:val="right"/>
        <w:rPr>
          <w:rFonts w:ascii="Times New Roman" w:hAnsi="Times New Roman"/>
          <w:b/>
          <w:bCs/>
        </w:rPr>
      </w:pPr>
    </w:p>
    <w:tbl>
      <w:tblPr>
        <w:tblW w:w="0" w:type="auto"/>
        <w:tblLayout w:type="fixed"/>
        <w:tblLook w:val="0000"/>
      </w:tblPr>
      <w:tblGrid>
        <w:gridCol w:w="10598"/>
      </w:tblGrid>
      <w:tr w:rsidR="006B51A4" w:rsidRPr="000953FF" w:rsidTr="006B51A4">
        <w:tc>
          <w:tcPr>
            <w:tcW w:w="10598" w:type="dxa"/>
            <w:tcBorders>
              <w:top w:val="nil"/>
              <w:left w:val="nil"/>
              <w:bottom w:val="nil"/>
              <w:right w:val="nil"/>
            </w:tcBorders>
          </w:tcPr>
          <w:p w:rsidR="008C26A7" w:rsidRPr="00E074EF" w:rsidRDefault="008C26A7" w:rsidP="006B51A4">
            <w:pPr>
              <w:jc w:val="center"/>
              <w:rPr>
                <w:rFonts w:ascii="Times New Roman" w:hAnsi="Times New Roman"/>
                <w:b/>
                <w:bCs/>
                <w:sz w:val="40"/>
                <w:szCs w:val="40"/>
              </w:rPr>
            </w:pPr>
          </w:p>
          <w:p w:rsidR="008C26A7" w:rsidRPr="00E074EF" w:rsidRDefault="008C26A7" w:rsidP="006B51A4">
            <w:pPr>
              <w:jc w:val="center"/>
              <w:rPr>
                <w:rFonts w:ascii="Times New Roman" w:hAnsi="Times New Roman"/>
                <w:b/>
                <w:bCs/>
                <w:sz w:val="40"/>
                <w:szCs w:val="40"/>
              </w:rPr>
            </w:pPr>
          </w:p>
          <w:p w:rsidR="008C26A7" w:rsidRPr="00E074EF" w:rsidRDefault="008C26A7" w:rsidP="006B51A4">
            <w:pPr>
              <w:jc w:val="center"/>
              <w:rPr>
                <w:rFonts w:ascii="Times New Roman" w:hAnsi="Times New Roman"/>
                <w:b/>
                <w:bCs/>
                <w:sz w:val="40"/>
                <w:szCs w:val="40"/>
              </w:rPr>
            </w:pPr>
          </w:p>
          <w:p w:rsidR="008C26A7" w:rsidRPr="00E074EF" w:rsidRDefault="008C26A7" w:rsidP="006B51A4">
            <w:pPr>
              <w:jc w:val="center"/>
              <w:rPr>
                <w:rFonts w:ascii="Times New Roman" w:hAnsi="Times New Roman"/>
                <w:b/>
                <w:bCs/>
                <w:sz w:val="40"/>
                <w:szCs w:val="40"/>
              </w:rPr>
            </w:pPr>
          </w:p>
          <w:p w:rsidR="008C26A7" w:rsidRPr="00E074EF" w:rsidRDefault="008C26A7" w:rsidP="006B51A4">
            <w:pPr>
              <w:jc w:val="center"/>
              <w:rPr>
                <w:rFonts w:ascii="Times New Roman" w:hAnsi="Times New Roman"/>
                <w:b/>
                <w:bCs/>
                <w:sz w:val="40"/>
                <w:szCs w:val="40"/>
              </w:rPr>
            </w:pPr>
          </w:p>
          <w:p w:rsidR="008C26A7" w:rsidRPr="00E074EF" w:rsidRDefault="008C26A7" w:rsidP="006B51A4">
            <w:pPr>
              <w:jc w:val="center"/>
              <w:rPr>
                <w:rFonts w:ascii="Times New Roman" w:hAnsi="Times New Roman"/>
                <w:b/>
                <w:bCs/>
                <w:sz w:val="40"/>
                <w:szCs w:val="40"/>
              </w:rPr>
            </w:pPr>
          </w:p>
          <w:p w:rsidR="006B51A4" w:rsidRPr="00E074EF" w:rsidRDefault="006B51A4" w:rsidP="006B51A4">
            <w:pPr>
              <w:jc w:val="center"/>
              <w:rPr>
                <w:rFonts w:ascii="Times New Roman" w:hAnsi="Times New Roman"/>
                <w:b/>
                <w:bCs/>
                <w:sz w:val="40"/>
                <w:szCs w:val="40"/>
              </w:rPr>
            </w:pPr>
            <w:r w:rsidRPr="00E074EF">
              <w:rPr>
                <w:rFonts w:ascii="Times New Roman" w:hAnsi="Times New Roman"/>
                <w:b/>
                <w:bCs/>
                <w:sz w:val="40"/>
                <w:szCs w:val="40"/>
              </w:rPr>
              <w:t>ТЕНДЕРНА ДОКУМЕНТАЦІЯ</w:t>
            </w:r>
          </w:p>
          <w:p w:rsidR="006B51A4" w:rsidRPr="00E074EF" w:rsidRDefault="006B51A4" w:rsidP="006B51A4">
            <w:pPr>
              <w:jc w:val="center"/>
              <w:rPr>
                <w:rFonts w:ascii="Times New Roman" w:hAnsi="Times New Roman"/>
                <w:b/>
                <w:bCs/>
                <w:sz w:val="40"/>
                <w:szCs w:val="40"/>
              </w:rPr>
            </w:pPr>
          </w:p>
        </w:tc>
      </w:tr>
      <w:tr w:rsidR="006B51A4" w:rsidRPr="000953FF" w:rsidTr="006B51A4">
        <w:tc>
          <w:tcPr>
            <w:tcW w:w="10598" w:type="dxa"/>
            <w:tcBorders>
              <w:top w:val="nil"/>
              <w:left w:val="nil"/>
              <w:bottom w:val="nil"/>
              <w:right w:val="nil"/>
            </w:tcBorders>
          </w:tcPr>
          <w:p w:rsidR="006B51A4" w:rsidRPr="00E074EF" w:rsidRDefault="006B51A4" w:rsidP="006B51A4">
            <w:pPr>
              <w:jc w:val="center"/>
              <w:rPr>
                <w:rFonts w:ascii="Times New Roman" w:hAnsi="Times New Roman"/>
                <w:b/>
                <w:bCs/>
                <w:sz w:val="40"/>
                <w:szCs w:val="40"/>
              </w:rPr>
            </w:pPr>
            <w:r w:rsidRPr="00E074EF">
              <w:rPr>
                <w:rFonts w:ascii="Times New Roman" w:hAnsi="Times New Roman"/>
                <w:b/>
                <w:bCs/>
                <w:sz w:val="40"/>
                <w:szCs w:val="40"/>
              </w:rPr>
              <w:t xml:space="preserve">для  процедури закупівлі </w:t>
            </w:r>
          </w:p>
          <w:p w:rsidR="006B51A4" w:rsidRPr="00E074EF" w:rsidRDefault="006B51A4" w:rsidP="006B51A4">
            <w:pPr>
              <w:jc w:val="center"/>
              <w:rPr>
                <w:rFonts w:ascii="Times New Roman" w:hAnsi="Times New Roman"/>
                <w:b/>
                <w:bCs/>
                <w:sz w:val="40"/>
                <w:szCs w:val="40"/>
              </w:rPr>
            </w:pPr>
            <w:r w:rsidRPr="00E074EF">
              <w:rPr>
                <w:rFonts w:ascii="Times New Roman" w:hAnsi="Times New Roman"/>
                <w:b/>
                <w:bCs/>
                <w:sz w:val="40"/>
                <w:szCs w:val="40"/>
              </w:rPr>
              <w:t>«ВІДКРИТІ  ТОРГИ</w:t>
            </w:r>
            <w:r w:rsidR="008C26A7" w:rsidRPr="00E074EF">
              <w:rPr>
                <w:rFonts w:ascii="Times New Roman" w:hAnsi="Times New Roman"/>
                <w:b/>
                <w:bCs/>
                <w:sz w:val="40"/>
                <w:szCs w:val="40"/>
              </w:rPr>
              <w:t xml:space="preserve"> з особливостями</w:t>
            </w:r>
            <w:r w:rsidRPr="00E074EF">
              <w:rPr>
                <w:rFonts w:ascii="Times New Roman" w:hAnsi="Times New Roman"/>
                <w:b/>
                <w:bCs/>
                <w:sz w:val="40"/>
                <w:szCs w:val="40"/>
              </w:rPr>
              <w:t>»</w:t>
            </w:r>
          </w:p>
        </w:tc>
      </w:tr>
    </w:tbl>
    <w:p w:rsidR="006B51A4" w:rsidRPr="000953FF" w:rsidRDefault="006B51A4" w:rsidP="006B51A4">
      <w:pPr>
        <w:ind w:left="320"/>
        <w:jc w:val="right"/>
        <w:rPr>
          <w:rFonts w:ascii="Times New Roman" w:hAnsi="Times New Roman"/>
          <w:b/>
          <w:bCs/>
        </w:rPr>
      </w:pPr>
    </w:p>
    <w:p w:rsidR="006B51A4" w:rsidRPr="000953FF" w:rsidRDefault="006B51A4" w:rsidP="006B51A4">
      <w:pPr>
        <w:ind w:left="320"/>
        <w:jc w:val="right"/>
        <w:rPr>
          <w:rFonts w:ascii="Times New Roman" w:hAnsi="Times New Roman"/>
          <w:b/>
          <w:bCs/>
        </w:rPr>
      </w:pPr>
    </w:p>
    <w:p w:rsidR="006B51A4" w:rsidRPr="003E5B50" w:rsidRDefault="003E5B50" w:rsidP="003E5B50">
      <w:pPr>
        <w:ind w:left="320"/>
        <w:jc w:val="center"/>
        <w:rPr>
          <w:rFonts w:ascii="Times New Roman" w:hAnsi="Times New Roman"/>
          <w:b/>
          <w:bCs/>
          <w:i/>
          <w:sz w:val="36"/>
          <w:szCs w:val="36"/>
          <w:u w:val="single"/>
        </w:rPr>
      </w:pPr>
      <w:r w:rsidRPr="003E5B50">
        <w:rPr>
          <w:rFonts w:ascii="Times New Roman" w:hAnsi="Times New Roman"/>
          <w:b/>
          <w:bCs/>
          <w:i/>
          <w:sz w:val="36"/>
          <w:szCs w:val="36"/>
          <w:u w:val="single"/>
        </w:rPr>
        <w:t>«Сміттєвоз з боковим завантаженням»</w:t>
      </w:r>
    </w:p>
    <w:p w:rsidR="006B51A4" w:rsidRPr="003E5B50" w:rsidRDefault="006B51A4" w:rsidP="006B51A4">
      <w:pPr>
        <w:ind w:left="320"/>
        <w:jc w:val="center"/>
        <w:rPr>
          <w:rFonts w:ascii="Times New Roman" w:hAnsi="Times New Roman"/>
          <w:b/>
          <w:bCs/>
          <w:sz w:val="36"/>
          <w:szCs w:val="36"/>
        </w:rPr>
      </w:pPr>
    </w:p>
    <w:p w:rsidR="008C26A7" w:rsidRPr="008C26A7" w:rsidRDefault="008C26A7" w:rsidP="008C26A7">
      <w:pPr>
        <w:rPr>
          <w:rFonts w:ascii="Times New Roman" w:hAnsi="Times New Roman"/>
          <w:b/>
          <w:bCs/>
          <w:sz w:val="32"/>
          <w:szCs w:val="36"/>
        </w:rPr>
      </w:pPr>
    </w:p>
    <w:p w:rsidR="006B51A4" w:rsidRPr="000953FF" w:rsidRDefault="006B51A4" w:rsidP="006B51A4">
      <w:pPr>
        <w:jc w:val="center"/>
        <w:rPr>
          <w:rFonts w:ascii="Times New Roman" w:hAnsi="Times New Roman"/>
          <w:b/>
          <w:bCs/>
          <w:sz w:val="28"/>
          <w:szCs w:val="28"/>
          <w:lang w:eastAsia="uk-UA"/>
        </w:rPr>
      </w:pPr>
    </w:p>
    <w:p w:rsidR="006B51A4" w:rsidRPr="000953FF" w:rsidRDefault="006B51A4" w:rsidP="006B51A4">
      <w:pPr>
        <w:jc w:val="center"/>
        <w:rPr>
          <w:rFonts w:ascii="Times New Roman" w:hAnsi="Times New Roman"/>
          <w:b/>
          <w:bCs/>
          <w:sz w:val="28"/>
          <w:szCs w:val="28"/>
          <w:lang w:eastAsia="uk-UA"/>
        </w:rPr>
      </w:pPr>
    </w:p>
    <w:p w:rsidR="006B51A4" w:rsidRPr="000953FF" w:rsidRDefault="006B51A4" w:rsidP="006B51A4">
      <w:pPr>
        <w:jc w:val="center"/>
        <w:rPr>
          <w:rFonts w:ascii="Times New Roman" w:hAnsi="Times New Roman"/>
          <w:b/>
          <w:bCs/>
          <w:sz w:val="28"/>
          <w:szCs w:val="28"/>
          <w:lang w:eastAsia="uk-UA"/>
        </w:rPr>
      </w:pPr>
    </w:p>
    <w:p w:rsidR="006B51A4" w:rsidRPr="000953FF" w:rsidRDefault="006B51A4" w:rsidP="006B51A4">
      <w:pPr>
        <w:jc w:val="center"/>
        <w:rPr>
          <w:rFonts w:ascii="Times New Roman" w:hAnsi="Times New Roman"/>
          <w:b/>
          <w:bCs/>
          <w:sz w:val="28"/>
          <w:szCs w:val="28"/>
          <w:lang w:eastAsia="uk-UA"/>
        </w:rPr>
      </w:pPr>
    </w:p>
    <w:p w:rsidR="006B51A4" w:rsidRPr="000953FF" w:rsidRDefault="006B51A4" w:rsidP="006B51A4">
      <w:pPr>
        <w:jc w:val="center"/>
        <w:rPr>
          <w:rFonts w:ascii="Times New Roman" w:hAnsi="Times New Roman"/>
          <w:b/>
          <w:bCs/>
          <w:sz w:val="28"/>
          <w:szCs w:val="28"/>
          <w:lang w:eastAsia="uk-UA"/>
        </w:rPr>
      </w:pPr>
    </w:p>
    <w:p w:rsidR="006B51A4" w:rsidRPr="000953FF" w:rsidRDefault="006B51A4"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Default="008C26A7" w:rsidP="006B51A4">
      <w:pPr>
        <w:jc w:val="center"/>
        <w:rPr>
          <w:rFonts w:ascii="Times New Roman" w:hAnsi="Times New Roman"/>
          <w:b/>
          <w:bCs/>
          <w:sz w:val="28"/>
          <w:szCs w:val="28"/>
          <w:lang w:eastAsia="uk-UA"/>
        </w:rPr>
      </w:pPr>
    </w:p>
    <w:p w:rsidR="008C26A7" w:rsidRPr="000953FF" w:rsidRDefault="008C26A7" w:rsidP="006B51A4">
      <w:pPr>
        <w:jc w:val="center"/>
        <w:rPr>
          <w:rFonts w:ascii="Times New Roman" w:hAnsi="Times New Roman"/>
          <w:b/>
          <w:bCs/>
          <w:sz w:val="28"/>
          <w:szCs w:val="28"/>
          <w:lang w:eastAsia="uk-UA"/>
        </w:rPr>
      </w:pPr>
    </w:p>
    <w:p w:rsidR="006B51A4" w:rsidRPr="000953FF" w:rsidRDefault="006B51A4" w:rsidP="006B51A4">
      <w:pPr>
        <w:jc w:val="center"/>
        <w:rPr>
          <w:rFonts w:ascii="Times New Roman" w:hAnsi="Times New Roman"/>
          <w:b/>
          <w:bCs/>
          <w:sz w:val="28"/>
          <w:szCs w:val="28"/>
          <w:lang w:eastAsia="uk-UA"/>
        </w:rPr>
      </w:pPr>
    </w:p>
    <w:p w:rsidR="006B51A4" w:rsidRPr="000953FF" w:rsidRDefault="006B51A4" w:rsidP="006B51A4">
      <w:pPr>
        <w:jc w:val="center"/>
        <w:rPr>
          <w:rFonts w:ascii="Times New Roman" w:hAnsi="Times New Roman"/>
          <w:b/>
          <w:bCs/>
          <w:sz w:val="28"/>
          <w:szCs w:val="28"/>
          <w:lang w:eastAsia="uk-UA"/>
        </w:rPr>
      </w:pPr>
    </w:p>
    <w:p w:rsidR="006B51A4" w:rsidRPr="000953FF" w:rsidRDefault="008C26A7" w:rsidP="006B51A4">
      <w:pPr>
        <w:jc w:val="center"/>
        <w:rPr>
          <w:rFonts w:ascii="Times New Roman" w:hAnsi="Times New Roman"/>
          <w:b/>
          <w:bCs/>
          <w:sz w:val="28"/>
          <w:szCs w:val="28"/>
        </w:rPr>
      </w:pPr>
      <w:r>
        <w:rPr>
          <w:rFonts w:ascii="Times New Roman" w:hAnsi="Times New Roman"/>
          <w:b/>
          <w:bCs/>
          <w:sz w:val="28"/>
          <w:szCs w:val="28"/>
        </w:rPr>
        <w:t xml:space="preserve">смт. </w:t>
      </w:r>
      <w:r w:rsidR="006B51A4">
        <w:rPr>
          <w:rFonts w:ascii="Times New Roman" w:hAnsi="Times New Roman"/>
          <w:b/>
          <w:bCs/>
          <w:sz w:val="28"/>
          <w:szCs w:val="28"/>
        </w:rPr>
        <w:t>Віньківці</w:t>
      </w:r>
      <w:r w:rsidR="006B51A4" w:rsidRPr="000953FF">
        <w:rPr>
          <w:rFonts w:ascii="Times New Roman" w:hAnsi="Times New Roman"/>
          <w:b/>
          <w:bCs/>
          <w:sz w:val="28"/>
          <w:szCs w:val="28"/>
        </w:rPr>
        <w:t xml:space="preserve"> – 2022</w:t>
      </w:r>
    </w:p>
    <w:p w:rsidR="008C26A7" w:rsidRDefault="008C26A7" w:rsidP="008C26A7">
      <w:pPr>
        <w:rPr>
          <w:rFonts w:ascii="Times New Roman" w:hAnsi="Times New Roman"/>
          <w:b/>
          <w:sz w:val="28"/>
          <w:szCs w:val="28"/>
        </w:rPr>
      </w:pPr>
    </w:p>
    <w:p w:rsidR="008C26A7" w:rsidRPr="008204E8" w:rsidRDefault="008C26A7" w:rsidP="005D0F78">
      <w:pPr>
        <w:ind w:left="-720"/>
        <w:jc w:val="center"/>
        <w:rPr>
          <w:rFonts w:ascii="Times New Roman" w:hAnsi="Times New Roman"/>
          <w:b/>
          <w:sz w:val="28"/>
          <w:szCs w:val="28"/>
        </w:rPr>
      </w:pPr>
    </w:p>
    <w:tbl>
      <w:tblPr>
        <w:tblW w:w="5190" w:type="pct"/>
        <w:tblCellSpacing w:w="15" w:type="dxa"/>
        <w:tblInd w:w="-495" w:type="dxa"/>
        <w:tblBorders>
          <w:top w:val="outset" w:sz="6" w:space="0" w:color="auto"/>
          <w:left w:val="outset" w:sz="6" w:space="0" w:color="auto"/>
          <w:bottom w:val="outset" w:sz="6" w:space="0" w:color="auto"/>
          <w:right w:val="outset" w:sz="6" w:space="0" w:color="auto"/>
        </w:tblBorders>
        <w:tblLook w:val="00A0"/>
      </w:tblPr>
      <w:tblGrid>
        <w:gridCol w:w="2735"/>
        <w:gridCol w:w="7634"/>
      </w:tblGrid>
      <w:tr w:rsidR="005D0F78" w:rsidRPr="008204E8"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8204E8" w:rsidRDefault="005D0F78" w:rsidP="00D5765D">
            <w:pPr>
              <w:pStyle w:val="1"/>
              <w:rPr>
                <w:rFonts w:ascii="Times New Roman" w:hAnsi="Times New Roman"/>
                <w:bCs/>
                <w:lang w:eastAsia="uk-UA"/>
              </w:rPr>
            </w:pPr>
            <w:bookmarkStart w:id="0" w:name="_I._Загальні_положення"/>
            <w:bookmarkEnd w:id="0"/>
            <w:r w:rsidRPr="008204E8">
              <w:rPr>
                <w:rFonts w:ascii="Times New Roman" w:hAnsi="Times New Roman"/>
                <w:bCs/>
                <w:lang w:eastAsia="uk-UA"/>
              </w:rPr>
              <w:t>I. Загальні положення </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jc w:val="center"/>
              <w:rPr>
                <w:rFonts w:ascii="Times New Roman" w:hAnsi="Times New Roman"/>
                <w:b/>
                <w:color w:val="000000"/>
                <w:lang w:eastAsia="uk-UA"/>
              </w:rPr>
            </w:pPr>
            <w:r w:rsidRPr="008204E8">
              <w:rPr>
                <w:rFonts w:ascii="Times New Roman" w:hAnsi="Times New Roman"/>
                <w:b/>
                <w:color w:val="000000"/>
                <w:lang w:eastAsia="uk-UA"/>
              </w:rPr>
              <w:t>1 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8204E8" w:rsidRDefault="005D0F78" w:rsidP="00D5765D">
            <w:pPr>
              <w:jc w:val="center"/>
              <w:rPr>
                <w:rFonts w:ascii="Times New Roman" w:hAnsi="Times New Roman"/>
                <w:b/>
                <w:color w:val="000000"/>
                <w:lang w:eastAsia="uk-UA"/>
              </w:rPr>
            </w:pPr>
            <w:r w:rsidRPr="008204E8">
              <w:rPr>
                <w:rFonts w:ascii="Times New Roman" w:hAnsi="Times New Roman"/>
                <w:b/>
                <w:color w:val="000000"/>
                <w:lang w:eastAsia="uk-UA"/>
              </w:rPr>
              <w:t>2 </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rPr>
                <w:rFonts w:ascii="Times New Roman" w:hAnsi="Times New Roman"/>
                <w:sz w:val="24"/>
                <w:szCs w:val="24"/>
                <w:lang w:eastAsia="uk-UA"/>
              </w:rPr>
            </w:pPr>
            <w:r w:rsidRPr="008204E8">
              <w:rPr>
                <w:rFonts w:ascii="Times New Roman" w:hAnsi="Times New Roman"/>
                <w:b/>
                <w:bCs/>
                <w:sz w:val="24"/>
                <w:szCs w:val="24"/>
                <w:lang w:eastAsia="uk-UA"/>
              </w:rPr>
              <w:t>1. Терміни, які вживаються в тендерній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8204E8" w:rsidRDefault="005D0F78" w:rsidP="0047008D">
            <w:pPr>
              <w:jc w:val="both"/>
              <w:rPr>
                <w:rFonts w:ascii="Times New Roman" w:hAnsi="Times New Roman"/>
                <w:sz w:val="24"/>
                <w:szCs w:val="24"/>
                <w:lang w:eastAsia="uk-UA"/>
              </w:rPr>
            </w:pPr>
            <w:r w:rsidRPr="008204E8">
              <w:rPr>
                <w:rFonts w:ascii="Times New Roman" w:hAnsi="Times New Roman"/>
                <w:sz w:val="24"/>
                <w:szCs w:val="24"/>
                <w:lang w:eastAsia="uk-UA"/>
              </w:rPr>
              <w:t xml:space="preserve">Тендерна документація розроблена на виконання вимог Закону </w:t>
            </w:r>
            <w:r w:rsidRPr="008204E8">
              <w:rPr>
                <w:rFonts w:ascii="Times New Roman" w:hAnsi="Times New Roman"/>
                <w:sz w:val="24"/>
                <w:szCs w:val="24"/>
              </w:rPr>
              <w:t>України «Про публічні закупівлі» від 25.12.2015, №922-VІIІ (далі-Закон)</w:t>
            </w:r>
            <w:r w:rsidR="0047008D" w:rsidRPr="008204E8">
              <w:rPr>
                <w:rFonts w:ascii="Times New Roman" w:hAnsi="Times New Roman"/>
                <w:sz w:val="24"/>
                <w:szCs w:val="24"/>
                <w:lang w:eastAsia="uk-UA"/>
              </w:rPr>
              <w:t xml:space="preserve">, з урахуванням </w:t>
            </w:r>
            <w:r w:rsidR="00E10CB2" w:rsidRPr="008204E8">
              <w:rPr>
                <w:rFonts w:ascii="Times New Roman" w:hAnsi="Times New Roman"/>
                <w:sz w:val="24"/>
                <w:szCs w:val="24"/>
                <w:lang w:eastAsia="uk-UA"/>
              </w:rPr>
              <w:t>«</w:t>
            </w:r>
            <w:r w:rsidR="0047008D" w:rsidRPr="008204E8">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8204E8">
              <w:rPr>
                <w:rFonts w:ascii="Times New Roman" w:hAnsi="Times New Roman"/>
                <w:sz w:val="24"/>
                <w:szCs w:val="24"/>
                <w:lang w:eastAsia="uk-UA"/>
              </w:rPr>
              <w:t>»</w:t>
            </w:r>
            <w:r w:rsidR="0047008D" w:rsidRPr="008204E8">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8204E8" w:rsidRDefault="005D0F78" w:rsidP="004F7271">
            <w:pPr>
              <w:rPr>
                <w:rFonts w:ascii="Times New Roman" w:hAnsi="Times New Roman"/>
                <w:sz w:val="24"/>
                <w:szCs w:val="24"/>
                <w:lang w:eastAsia="uk-UA"/>
              </w:rPr>
            </w:pPr>
            <w:r w:rsidRPr="008204E8">
              <w:rPr>
                <w:rFonts w:ascii="Times New Roman" w:hAnsi="Times New Roman"/>
                <w:sz w:val="24"/>
                <w:szCs w:val="24"/>
                <w:lang w:eastAsia="uk-UA"/>
              </w:rPr>
              <w:t>Терміни вживаються у значенні, наведеному в Законі.</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t>2. Інформація про замовника торгів</w:t>
            </w:r>
            <w:r w:rsidRPr="008204E8">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8204E8" w:rsidRDefault="005D0F78" w:rsidP="004F7271">
            <w:pPr>
              <w:rPr>
                <w:rFonts w:ascii="Times New Roman" w:hAnsi="Times New Roman"/>
                <w:color w:val="000000"/>
                <w:sz w:val="24"/>
                <w:szCs w:val="24"/>
                <w:lang w:eastAsia="uk-UA"/>
              </w:rPr>
            </w:pPr>
            <w:r w:rsidRPr="008204E8">
              <w:rPr>
                <w:rFonts w:ascii="Times New Roman" w:hAnsi="Times New Roman"/>
                <w:color w:val="000000"/>
                <w:sz w:val="24"/>
                <w:szCs w:val="24"/>
                <w:lang w:eastAsia="uk-UA"/>
              </w:rPr>
              <w:t>  </w:t>
            </w:r>
          </w:p>
        </w:tc>
      </w:tr>
      <w:tr w:rsidR="00DF0A93"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8204E8" w:rsidRDefault="00DF0A93" w:rsidP="00DF0A93">
            <w:pPr>
              <w:rPr>
                <w:rFonts w:ascii="Times New Roman" w:hAnsi="Times New Roman"/>
                <w:color w:val="000000"/>
                <w:sz w:val="24"/>
                <w:szCs w:val="24"/>
                <w:lang w:eastAsia="uk-UA"/>
              </w:rPr>
            </w:pPr>
            <w:r w:rsidRPr="008204E8">
              <w:rPr>
                <w:rFonts w:ascii="Times New Roman" w:hAnsi="Times New Roman"/>
                <w:color w:val="000000"/>
                <w:sz w:val="24"/>
                <w:szCs w:val="24"/>
                <w:lang w:eastAsia="uk-UA"/>
              </w:rPr>
              <w:t>2.1. повне найменування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8C26A7" w:rsidRDefault="008C26A7" w:rsidP="00DF0A93">
            <w:pPr>
              <w:rPr>
                <w:rFonts w:ascii="Times New Roman" w:hAnsi="Times New Roman"/>
                <w:color w:val="000000"/>
                <w:sz w:val="24"/>
                <w:szCs w:val="24"/>
                <w:lang w:eastAsia="uk-UA"/>
              </w:rPr>
            </w:pPr>
            <w:r w:rsidRPr="008C26A7">
              <w:rPr>
                <w:rFonts w:ascii="Times New Roman" w:hAnsi="Times New Roman"/>
                <w:b/>
                <w:sz w:val="24"/>
                <w:szCs w:val="24"/>
              </w:rPr>
              <w:t>Віньковецька селищна рада</w:t>
            </w:r>
          </w:p>
        </w:tc>
      </w:tr>
      <w:tr w:rsidR="00DF0A93"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8204E8" w:rsidRDefault="00DF0A93" w:rsidP="00DF0A93">
            <w:pPr>
              <w:rPr>
                <w:rFonts w:ascii="Times New Roman" w:hAnsi="Times New Roman"/>
                <w:color w:val="000000"/>
                <w:sz w:val="24"/>
                <w:szCs w:val="24"/>
                <w:lang w:eastAsia="uk-UA"/>
              </w:rPr>
            </w:pPr>
            <w:r w:rsidRPr="008204E8">
              <w:rPr>
                <w:rFonts w:ascii="Times New Roman" w:hAnsi="Times New Roman"/>
                <w:color w:val="000000"/>
                <w:sz w:val="24"/>
                <w:szCs w:val="24"/>
                <w:lang w:eastAsia="uk-UA"/>
              </w:rPr>
              <w:t>2.2. місцезнаходження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8204E8" w:rsidRDefault="008C26A7" w:rsidP="00830295">
            <w:pPr>
              <w:pStyle w:val="ac"/>
              <w:spacing w:before="0" w:beforeAutospacing="0" w:after="0" w:afterAutospacing="0"/>
              <w:rPr>
                <w:b/>
                <w:color w:val="auto"/>
              </w:rPr>
            </w:pPr>
            <w:r w:rsidRPr="00CF074D">
              <w:rPr>
                <w:b/>
              </w:rPr>
              <w:t xml:space="preserve">32500, Україна, Хмельницька область, смт Віньківці, вулиця Соборної України, </w:t>
            </w:r>
            <w:r w:rsidRPr="00206E12">
              <w:rPr>
                <w:b/>
              </w:rPr>
              <w:t>15</w:t>
            </w:r>
            <w:r w:rsidRPr="00CF074D">
              <w:rPr>
                <w:b/>
              </w:rPr>
              <w:t>.</w:t>
            </w:r>
          </w:p>
        </w:tc>
      </w:tr>
      <w:tr w:rsidR="00DF0A93" w:rsidRPr="008204E8" w:rsidTr="00096B26">
        <w:trPr>
          <w:trHeight w:val="196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8204E8" w:rsidRDefault="00DF0A93" w:rsidP="00DF0A93">
            <w:pPr>
              <w:rPr>
                <w:rFonts w:ascii="Times New Roman" w:hAnsi="Times New Roman"/>
                <w:color w:val="000000"/>
                <w:sz w:val="24"/>
                <w:szCs w:val="24"/>
                <w:lang w:eastAsia="uk-UA"/>
              </w:rPr>
            </w:pPr>
            <w:r w:rsidRPr="008204E8">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C26A7" w:rsidRPr="008C26A7" w:rsidRDefault="008C26A7" w:rsidP="008C26A7">
            <w:pPr>
              <w:pStyle w:val="ac"/>
              <w:spacing w:before="0" w:after="0" w:line="264" w:lineRule="auto"/>
              <w:jc w:val="both"/>
              <w:rPr>
                <w:b/>
              </w:rPr>
            </w:pPr>
            <w:r w:rsidRPr="008C26A7">
              <w:rPr>
                <w:b/>
              </w:rPr>
              <w:t>Анцут Надія Тадеушівна</w:t>
            </w:r>
            <w:r w:rsidRPr="008C26A7">
              <w:rPr>
                <w:b/>
                <w:bCs/>
                <w:spacing w:val="1"/>
              </w:rPr>
              <w:t xml:space="preserve">, провідний спеціаліст відділу економічного розвитку, </w:t>
            </w:r>
            <w:r w:rsidRPr="008C26A7">
              <w:rPr>
                <w:b/>
              </w:rPr>
              <w:t xml:space="preserve">Уповноважена особа, </w:t>
            </w:r>
          </w:p>
          <w:p w:rsidR="008C26A7" w:rsidRPr="008C26A7" w:rsidRDefault="008C26A7" w:rsidP="008C26A7">
            <w:pPr>
              <w:shd w:val="clear" w:color="auto" w:fill="FFFFFF"/>
              <w:jc w:val="both"/>
              <w:textAlignment w:val="baseline"/>
              <w:rPr>
                <w:rFonts w:ascii="Times New Roman" w:hAnsi="Times New Roman"/>
                <w:b/>
                <w:sz w:val="24"/>
                <w:szCs w:val="24"/>
              </w:rPr>
            </w:pPr>
            <w:r w:rsidRPr="008C26A7">
              <w:rPr>
                <w:rFonts w:ascii="Times New Roman" w:hAnsi="Times New Roman"/>
                <w:b/>
                <w:sz w:val="24"/>
                <w:szCs w:val="24"/>
                <w:lang w:eastAsia="uk-UA"/>
              </w:rPr>
              <w:t>32500, Україна, Хмельницька область, смт Віньківці, вулиця Соборної України, 15</w:t>
            </w:r>
            <w:r w:rsidRPr="008C26A7">
              <w:rPr>
                <w:rFonts w:ascii="Times New Roman" w:hAnsi="Times New Roman"/>
                <w:b/>
                <w:sz w:val="24"/>
                <w:szCs w:val="24"/>
              </w:rPr>
              <w:t xml:space="preserve">, </w:t>
            </w:r>
          </w:p>
          <w:p w:rsidR="008C26A7" w:rsidRPr="008C26A7" w:rsidRDefault="008C26A7" w:rsidP="008C26A7">
            <w:pPr>
              <w:pStyle w:val="ac"/>
              <w:spacing w:before="0" w:after="0" w:line="264" w:lineRule="auto"/>
              <w:jc w:val="both"/>
              <w:rPr>
                <w:b/>
              </w:rPr>
            </w:pPr>
            <w:r w:rsidRPr="008C26A7">
              <w:rPr>
                <w:b/>
              </w:rPr>
              <w:t>+38038463</w:t>
            </w:r>
            <w:r w:rsidRPr="008C26A7">
              <w:rPr>
                <w:b/>
                <w:lang w:val="en-US"/>
              </w:rPr>
              <w:t>0072</w:t>
            </w:r>
            <w:r w:rsidRPr="008C26A7">
              <w:rPr>
                <w:b/>
              </w:rPr>
              <w:t xml:space="preserve">, </w:t>
            </w:r>
          </w:p>
          <w:p w:rsidR="00DF0A93" w:rsidRPr="008204E8" w:rsidRDefault="00EF16A0" w:rsidP="008C26A7">
            <w:pPr>
              <w:rPr>
                <w:rFonts w:ascii="Times New Roman" w:hAnsi="Times New Roman"/>
                <w:b/>
                <w:sz w:val="24"/>
                <w:szCs w:val="24"/>
                <w:lang w:eastAsia="uk-UA"/>
              </w:rPr>
            </w:pPr>
            <w:hyperlink r:id="rId8" w:history="1">
              <w:r w:rsidR="00F77CB3" w:rsidRPr="00192024">
                <w:rPr>
                  <w:rStyle w:val="a6"/>
                  <w:rFonts w:ascii="Times New Roman" w:hAnsi="Times New Roman"/>
                  <w:b/>
                  <w:sz w:val="24"/>
                  <w:szCs w:val="24"/>
                  <w:lang w:val="en-US"/>
                </w:rPr>
                <w:t>ekonomik@vinkgr.gov.ua</w:t>
              </w:r>
            </w:hyperlink>
          </w:p>
        </w:tc>
      </w:tr>
      <w:tr w:rsidR="00C1029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8204E8" w:rsidRDefault="00C10298" w:rsidP="00C10298">
            <w:pPr>
              <w:rPr>
                <w:rFonts w:ascii="Times New Roman" w:hAnsi="Times New Roman"/>
                <w:b/>
                <w:color w:val="000000"/>
                <w:sz w:val="24"/>
                <w:szCs w:val="24"/>
                <w:lang w:eastAsia="uk-UA"/>
              </w:rPr>
            </w:pPr>
            <w:r w:rsidRPr="008204E8">
              <w:rPr>
                <w:rFonts w:ascii="Times New Roman" w:hAnsi="Times New Roman"/>
                <w:b/>
                <w:color w:val="000000"/>
                <w:sz w:val="24"/>
                <w:szCs w:val="24"/>
                <w:lang w:eastAsia="uk-UA"/>
              </w:rPr>
              <w:t>3. Процедура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8204E8" w:rsidRDefault="00387F81" w:rsidP="008B0E91">
            <w:pPr>
              <w:rPr>
                <w:rFonts w:ascii="Times New Roman" w:hAnsi="Times New Roman"/>
                <w:b/>
                <w:bCs/>
                <w:sz w:val="24"/>
                <w:szCs w:val="24"/>
              </w:rPr>
            </w:pPr>
            <w:r w:rsidRPr="008204E8">
              <w:rPr>
                <w:rFonts w:ascii="Times New Roman" w:hAnsi="Times New Roman"/>
                <w:b/>
                <w:bCs/>
                <w:sz w:val="24"/>
                <w:szCs w:val="24"/>
              </w:rPr>
              <w:t>Відкриті торги</w:t>
            </w:r>
            <w:r w:rsidR="008C26A7">
              <w:rPr>
                <w:rFonts w:ascii="Times New Roman" w:hAnsi="Times New Roman"/>
                <w:b/>
                <w:bCs/>
                <w:sz w:val="24"/>
                <w:szCs w:val="24"/>
              </w:rPr>
              <w:t xml:space="preserve"> з особливостями</w:t>
            </w:r>
          </w:p>
        </w:tc>
      </w:tr>
      <w:tr w:rsidR="00C1029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8204E8" w:rsidRDefault="00C10298" w:rsidP="00C10298">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t>4. Інформація про предмет закупівлі</w:t>
            </w:r>
            <w:r w:rsidRPr="008204E8">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8204E8" w:rsidRDefault="00C10298" w:rsidP="00C10298">
            <w:pPr>
              <w:rPr>
                <w:rFonts w:ascii="Times New Roman" w:hAnsi="Times New Roman"/>
                <w:b/>
                <w:bCs/>
                <w:sz w:val="24"/>
                <w:szCs w:val="24"/>
              </w:rPr>
            </w:pPr>
            <w:r w:rsidRPr="008204E8">
              <w:rPr>
                <w:rFonts w:ascii="Times New Roman" w:hAnsi="Times New Roman"/>
                <w:b/>
                <w:bCs/>
                <w:sz w:val="24"/>
                <w:szCs w:val="24"/>
              </w:rPr>
              <w:t>  </w:t>
            </w:r>
          </w:p>
        </w:tc>
      </w:tr>
      <w:tr w:rsidR="00C1029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8204E8" w:rsidRDefault="00C10298" w:rsidP="00C10298">
            <w:pPr>
              <w:rPr>
                <w:rFonts w:ascii="Times New Roman" w:hAnsi="Times New Roman"/>
                <w:color w:val="000000"/>
                <w:sz w:val="24"/>
                <w:szCs w:val="24"/>
                <w:lang w:eastAsia="uk-UA"/>
              </w:rPr>
            </w:pPr>
            <w:r w:rsidRPr="008204E8">
              <w:rPr>
                <w:rFonts w:ascii="Times New Roman" w:hAnsi="Times New Roman"/>
                <w:color w:val="000000"/>
                <w:sz w:val="24"/>
                <w:szCs w:val="24"/>
                <w:lang w:eastAsia="uk-UA"/>
              </w:rPr>
              <w:t>4.1. назва предмета закупівлі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8204E8" w:rsidRDefault="005A7694" w:rsidP="007733B7">
            <w:pPr>
              <w:jc w:val="both"/>
              <w:rPr>
                <w:rFonts w:ascii="Times New Roman" w:hAnsi="Times New Roman"/>
                <w:b/>
                <w:bCs/>
                <w:sz w:val="24"/>
                <w:szCs w:val="24"/>
              </w:rPr>
            </w:pPr>
            <w:r w:rsidRPr="007733B7">
              <w:rPr>
                <w:rFonts w:ascii="Times New Roman" w:hAnsi="Times New Roman"/>
                <w:b/>
                <w:bCs/>
                <w:sz w:val="24"/>
                <w:szCs w:val="24"/>
              </w:rPr>
              <w:t xml:space="preserve">код ДК 021-2015 (CPV) 34140000-0 - Великовантажні мототранспортні засоби </w:t>
            </w:r>
            <w:r w:rsidRPr="009F454C">
              <w:rPr>
                <w:rFonts w:ascii="Times New Roman" w:hAnsi="Times New Roman"/>
                <w:b/>
                <w:bCs/>
                <w:sz w:val="24"/>
                <w:szCs w:val="24"/>
              </w:rPr>
              <w:t>(</w:t>
            </w:r>
            <w:r w:rsidR="008C26A7">
              <w:rPr>
                <w:rFonts w:ascii="Times New Roman" w:hAnsi="Times New Roman"/>
                <w:b/>
                <w:bCs/>
                <w:sz w:val="24"/>
                <w:szCs w:val="24"/>
              </w:rPr>
              <w:t>Сміттєвоз з боковим завантаженням</w:t>
            </w:r>
            <w:r w:rsidRPr="007733B7">
              <w:rPr>
                <w:rFonts w:ascii="Times New Roman" w:hAnsi="Times New Roman"/>
                <w:b/>
                <w:bCs/>
                <w:sz w:val="24"/>
                <w:szCs w:val="24"/>
              </w:rPr>
              <w:t>)</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E074EF" w:rsidRDefault="005D0F78" w:rsidP="00D5765D">
            <w:pPr>
              <w:rPr>
                <w:rFonts w:ascii="Times New Roman" w:hAnsi="Times New Roman"/>
                <w:color w:val="000000"/>
                <w:sz w:val="24"/>
                <w:szCs w:val="24"/>
                <w:lang w:eastAsia="uk-UA"/>
              </w:rPr>
            </w:pPr>
            <w:r w:rsidRPr="00E074EF">
              <w:rPr>
                <w:rFonts w:ascii="Times New Roman" w:hAnsi="Times New Roman"/>
                <w:color w:val="000000"/>
                <w:sz w:val="24"/>
                <w:szCs w:val="24"/>
                <w:lang w:eastAsia="uk-UA"/>
              </w:rPr>
              <w:t xml:space="preserve">4.2. </w:t>
            </w:r>
            <w:r w:rsidRPr="00E074EF">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E074EF" w:rsidRDefault="00500A6E" w:rsidP="004F7271">
            <w:pPr>
              <w:ind w:left="28"/>
              <w:rPr>
                <w:rFonts w:ascii="Times New Roman" w:hAnsi="Times New Roman"/>
                <w:sz w:val="24"/>
                <w:szCs w:val="24"/>
              </w:rPr>
            </w:pPr>
            <w:r w:rsidRPr="00E074EF">
              <w:rPr>
                <w:rFonts w:ascii="Times New Roman" w:hAnsi="Times New Roman"/>
                <w:sz w:val="24"/>
                <w:szCs w:val="24"/>
              </w:rPr>
              <w:t>Закупівля здійснюється щодо предмета закупівлі в цілому</w:t>
            </w:r>
          </w:p>
        </w:tc>
      </w:tr>
      <w:tr w:rsidR="00C1029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8204E8" w:rsidRDefault="00C10298" w:rsidP="00C10298">
            <w:pPr>
              <w:rPr>
                <w:rFonts w:ascii="Times New Roman" w:hAnsi="Times New Roman"/>
                <w:color w:val="000000"/>
                <w:sz w:val="24"/>
                <w:szCs w:val="24"/>
                <w:lang w:eastAsia="uk-UA"/>
              </w:rPr>
            </w:pPr>
            <w:r w:rsidRPr="008204E8">
              <w:rPr>
                <w:rFonts w:ascii="Times New Roman" w:hAnsi="Times New Roman"/>
                <w:sz w:val="24"/>
                <w:szCs w:val="24"/>
              </w:rPr>
              <w:t>4.3. місце, кількість, обсяг поставки товарів (надання послуг, виконання робіт)</w:t>
            </w:r>
            <w:r w:rsidRPr="008204E8">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733B7" w:rsidRPr="007733B7" w:rsidRDefault="00830295" w:rsidP="007733B7">
            <w:pPr>
              <w:pStyle w:val="ac"/>
              <w:spacing w:before="0" w:beforeAutospacing="0" w:after="0" w:afterAutospacing="0"/>
              <w:jc w:val="both"/>
              <w:rPr>
                <w:bCs/>
                <w:szCs w:val="20"/>
              </w:rPr>
            </w:pPr>
            <w:r w:rsidRPr="00732F1E">
              <w:rPr>
                <w:b/>
                <w:shd w:val="clear" w:color="auto" w:fill="FDFEFD"/>
              </w:rPr>
              <w:t xml:space="preserve">Місце поставки: </w:t>
            </w:r>
            <w:r w:rsidR="008C26A7" w:rsidRPr="00CF074D">
              <w:rPr>
                <w:b/>
              </w:rPr>
              <w:t xml:space="preserve">32500, Україна, Хмельницька область, смт Віньківці, вулиця Соборної України, </w:t>
            </w:r>
            <w:r w:rsidR="008C26A7" w:rsidRPr="00206E12">
              <w:rPr>
                <w:b/>
              </w:rPr>
              <w:t>15</w:t>
            </w:r>
            <w:r w:rsidR="008C26A7">
              <w:rPr>
                <w:b/>
              </w:rPr>
              <w:t>.</w:t>
            </w:r>
          </w:p>
          <w:p w:rsidR="00830295" w:rsidRPr="00732F1E" w:rsidRDefault="00830295" w:rsidP="007733B7">
            <w:pPr>
              <w:jc w:val="both"/>
              <w:rPr>
                <w:rFonts w:ascii="Times New Roman" w:hAnsi="Times New Roman"/>
                <w:color w:val="000000"/>
                <w:sz w:val="24"/>
              </w:rPr>
            </w:pPr>
          </w:p>
          <w:p w:rsidR="0004431C" w:rsidRPr="00732F1E" w:rsidRDefault="00830295" w:rsidP="00830295">
            <w:pPr>
              <w:jc w:val="both"/>
              <w:rPr>
                <w:rFonts w:ascii="Times New Roman" w:hAnsi="Times New Roman"/>
                <w:b/>
              </w:rPr>
            </w:pPr>
            <w:r w:rsidRPr="002D2614">
              <w:rPr>
                <w:rFonts w:ascii="Times New Roman" w:hAnsi="Times New Roman"/>
                <w:b/>
                <w:bCs/>
                <w:color w:val="000000"/>
                <w:sz w:val="24"/>
              </w:rPr>
              <w:t>Кількість:</w:t>
            </w:r>
            <w:r w:rsidRPr="00732F1E">
              <w:rPr>
                <w:rFonts w:ascii="Times New Roman" w:hAnsi="Times New Roman"/>
                <w:color w:val="000000"/>
                <w:sz w:val="24"/>
              </w:rPr>
              <w:t xml:space="preserve">  1 одиниця.</w:t>
            </w:r>
          </w:p>
        </w:tc>
      </w:tr>
      <w:tr w:rsidR="00C1029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E074EF" w:rsidRDefault="00C10298" w:rsidP="00C10298">
            <w:pPr>
              <w:rPr>
                <w:rFonts w:ascii="Times New Roman" w:hAnsi="Times New Roman"/>
                <w:color w:val="000000"/>
                <w:sz w:val="24"/>
                <w:szCs w:val="24"/>
                <w:lang w:eastAsia="uk-UA"/>
              </w:rPr>
            </w:pPr>
            <w:r w:rsidRPr="00E074EF">
              <w:rPr>
                <w:rFonts w:ascii="Times New Roman" w:hAnsi="Times New Roman"/>
                <w:sz w:val="24"/>
                <w:szCs w:val="24"/>
              </w:rPr>
              <w:t>4.4. строк поставки товарів (надання послуг, виконання робіт)</w:t>
            </w:r>
            <w:r w:rsidRPr="00E074EF">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E074EF" w:rsidRDefault="00C10298" w:rsidP="00C10298">
            <w:pPr>
              <w:pStyle w:val="ac"/>
              <w:spacing w:before="0" w:beforeAutospacing="0" w:after="0" w:afterAutospacing="0"/>
              <w:jc w:val="both"/>
              <w:rPr>
                <w:b/>
                <w:color w:val="auto"/>
              </w:rPr>
            </w:pPr>
            <w:r w:rsidRPr="00E074EF">
              <w:rPr>
                <w:b/>
                <w:bdr w:val="none" w:sz="0" w:space="0" w:color="auto" w:frame="1"/>
                <w:shd w:val="clear" w:color="auto" w:fill="FDFEFD"/>
              </w:rPr>
              <w:t xml:space="preserve">до </w:t>
            </w:r>
            <w:r w:rsidR="005D2CB6">
              <w:rPr>
                <w:b/>
                <w:bdr w:val="none" w:sz="0" w:space="0" w:color="auto" w:frame="1"/>
                <w:shd w:val="clear" w:color="auto" w:fill="FDFEFD"/>
              </w:rPr>
              <w:t>2</w:t>
            </w:r>
            <w:r w:rsidR="005D2CB6">
              <w:rPr>
                <w:b/>
                <w:bdr w:val="none" w:sz="0" w:space="0" w:color="auto" w:frame="1"/>
                <w:shd w:val="clear" w:color="auto" w:fill="FDFEFD"/>
                <w:lang w:val="en-US"/>
              </w:rPr>
              <w:t>7</w:t>
            </w:r>
            <w:r w:rsidR="00500A6E" w:rsidRPr="00E074EF">
              <w:rPr>
                <w:b/>
                <w:bdr w:val="none" w:sz="0" w:space="0" w:color="auto" w:frame="1"/>
                <w:shd w:val="clear" w:color="auto" w:fill="FDFEFD"/>
              </w:rPr>
              <w:t xml:space="preserve"> грудня</w:t>
            </w:r>
            <w:r w:rsidRPr="00E074EF">
              <w:rPr>
                <w:b/>
                <w:bdr w:val="none" w:sz="0" w:space="0" w:color="auto" w:frame="1"/>
                <w:shd w:val="clear" w:color="auto" w:fill="FDFEFD"/>
              </w:rPr>
              <w:t xml:space="preserve"> 2022 року</w:t>
            </w:r>
          </w:p>
        </w:tc>
      </w:tr>
      <w:tr w:rsidR="00C11F0B"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8204E8" w:rsidRDefault="00C11F0B" w:rsidP="00C10298">
            <w:pPr>
              <w:rPr>
                <w:rFonts w:ascii="Times New Roman" w:hAnsi="Times New Roman"/>
                <w:sz w:val="24"/>
                <w:szCs w:val="24"/>
              </w:rPr>
            </w:pPr>
            <w:r w:rsidRPr="008204E8">
              <w:rPr>
                <w:rFonts w:ascii="Times New Roman" w:hAnsi="Times New Roman"/>
                <w:sz w:val="24"/>
                <w:szCs w:val="24"/>
              </w:rPr>
              <w:t>4.5. очікувана вартість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7733B7" w:rsidRDefault="008C26A7" w:rsidP="00F14CB8">
            <w:pPr>
              <w:pStyle w:val="ac"/>
              <w:spacing w:before="0" w:beforeAutospacing="0" w:after="0" w:afterAutospacing="0"/>
              <w:jc w:val="both"/>
              <w:rPr>
                <w:b/>
                <w:color w:val="auto"/>
                <w:highlight w:val="yellow"/>
              </w:rPr>
            </w:pPr>
            <w:r>
              <w:rPr>
                <w:b/>
                <w:color w:val="auto"/>
                <w:lang w:val="ru-RU"/>
              </w:rPr>
              <w:t>2 900 000</w:t>
            </w:r>
            <w:r w:rsidR="007C5207" w:rsidRPr="00B11C1A">
              <w:rPr>
                <w:b/>
                <w:color w:val="auto"/>
              </w:rPr>
              <w:t>,00</w:t>
            </w:r>
            <w:r w:rsidR="00C11F0B" w:rsidRPr="00B11C1A">
              <w:rPr>
                <w:b/>
                <w:color w:val="auto"/>
              </w:rPr>
              <w:t xml:space="preserve"> грн</w:t>
            </w:r>
            <w:r w:rsidR="008B0E91" w:rsidRPr="00B11C1A">
              <w:rPr>
                <w:b/>
                <w:color w:val="auto"/>
              </w:rPr>
              <w:t>.</w:t>
            </w:r>
            <w:r>
              <w:rPr>
                <w:b/>
                <w:color w:val="auto"/>
              </w:rPr>
              <w:t xml:space="preserve"> (два мільйони дев’ятсот тисяч гривень 00 копійок)</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rPr>
                <w:rFonts w:ascii="Times New Roman" w:hAnsi="Times New Roman"/>
                <w:sz w:val="24"/>
                <w:szCs w:val="24"/>
                <w:lang w:eastAsia="uk-UA"/>
              </w:rPr>
            </w:pPr>
            <w:r w:rsidRPr="008204E8">
              <w:rPr>
                <w:rFonts w:ascii="Times New Roman" w:hAnsi="Times New Roman"/>
                <w:b/>
                <w:bCs/>
                <w:sz w:val="24"/>
                <w:szCs w:val="24"/>
                <w:lang w:eastAsia="uk-UA"/>
              </w:rPr>
              <w:t>5. Недискримінація учасників</w:t>
            </w:r>
            <w:r w:rsidRPr="008204E8">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8204E8" w:rsidRDefault="00F87AE6" w:rsidP="004F7271">
            <w:pPr>
              <w:jc w:val="both"/>
              <w:rPr>
                <w:rFonts w:ascii="Times New Roman" w:hAnsi="Times New Roman"/>
                <w:sz w:val="24"/>
                <w:szCs w:val="24"/>
                <w:lang w:eastAsia="uk-UA"/>
              </w:rPr>
            </w:pPr>
            <w:r w:rsidRPr="008204E8">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8204E8" w:rsidRDefault="00F87AE6" w:rsidP="00E10CB2">
            <w:pPr>
              <w:jc w:val="both"/>
              <w:rPr>
                <w:rFonts w:ascii="Times New Roman" w:hAnsi="Times New Roman"/>
                <w:sz w:val="24"/>
                <w:szCs w:val="24"/>
                <w:lang w:eastAsia="uk-UA"/>
              </w:rPr>
            </w:pPr>
            <w:r w:rsidRPr="008204E8">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8204E8">
              <w:rPr>
                <w:rFonts w:ascii="Times New Roman" w:hAnsi="Times New Roman"/>
                <w:sz w:val="24"/>
                <w:szCs w:val="24"/>
                <w:lang w:eastAsia="uk-UA"/>
              </w:rPr>
              <w:t xml:space="preserve"> та Особливостями</w:t>
            </w:r>
            <w:r w:rsidRPr="008204E8">
              <w:rPr>
                <w:rFonts w:ascii="Times New Roman" w:hAnsi="Times New Roman"/>
                <w:sz w:val="24"/>
                <w:szCs w:val="24"/>
                <w:lang w:eastAsia="uk-UA"/>
              </w:rPr>
              <w:t>.</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lastRenderedPageBreak/>
              <w:t xml:space="preserve">6. </w:t>
            </w:r>
            <w:r w:rsidRPr="008204E8">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8204E8" w:rsidRDefault="005D0F78" w:rsidP="004F7271">
            <w:pPr>
              <w:rPr>
                <w:rFonts w:ascii="Times New Roman" w:hAnsi="Times New Roman"/>
                <w:color w:val="000000"/>
                <w:sz w:val="24"/>
                <w:szCs w:val="24"/>
                <w:lang w:eastAsia="uk-UA"/>
              </w:rPr>
            </w:pPr>
            <w:r w:rsidRPr="008204E8">
              <w:rPr>
                <w:rFonts w:ascii="Times New Roman" w:hAnsi="Times New Roman"/>
                <w:color w:val="000000"/>
                <w:sz w:val="24"/>
                <w:szCs w:val="24"/>
                <w:lang w:eastAsia="uk-UA"/>
              </w:rPr>
              <w:t>Валютою тендерної пропозиції є гривня. </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t>7. І</w:t>
            </w:r>
            <w:r w:rsidRPr="008204E8">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1E52" w:rsidRPr="008204E8" w:rsidRDefault="00BB1E52" w:rsidP="004F7271">
            <w:pPr>
              <w:widowControl w:val="0"/>
              <w:contextualSpacing/>
              <w:jc w:val="both"/>
              <w:rPr>
                <w:rFonts w:ascii="Times New Roman" w:hAnsi="Times New Roman"/>
                <w:sz w:val="24"/>
                <w:szCs w:val="24"/>
              </w:rPr>
            </w:pPr>
            <w:r w:rsidRPr="008204E8">
              <w:rPr>
                <w:rFonts w:ascii="Times New Roman" w:hAnsi="Times New Roman"/>
                <w:sz w:val="24"/>
                <w:szCs w:val="24"/>
              </w:rPr>
              <w:t>7.1. Під час проведення процедур</w:t>
            </w:r>
            <w:r w:rsidR="001F2F13" w:rsidRPr="008204E8">
              <w:rPr>
                <w:rFonts w:ascii="Times New Roman" w:hAnsi="Times New Roman"/>
                <w:sz w:val="24"/>
                <w:szCs w:val="24"/>
              </w:rPr>
              <w:t>и</w:t>
            </w:r>
            <w:r w:rsidRPr="008204E8">
              <w:rPr>
                <w:rFonts w:ascii="Times New Roman" w:hAnsi="Times New Roman"/>
                <w:sz w:val="24"/>
                <w:szCs w:val="24"/>
              </w:rPr>
              <w:t xml:space="preserve"> закупів</w:t>
            </w:r>
            <w:r w:rsidR="001F2F13" w:rsidRPr="008204E8">
              <w:rPr>
                <w:rFonts w:ascii="Times New Roman" w:hAnsi="Times New Roman"/>
                <w:sz w:val="24"/>
                <w:szCs w:val="24"/>
              </w:rPr>
              <w:t>лі</w:t>
            </w:r>
            <w:r w:rsidRPr="008204E8">
              <w:rPr>
                <w:rFonts w:ascii="Times New Roman" w:hAnsi="Times New Roman"/>
                <w:sz w:val="24"/>
                <w:szCs w:val="24"/>
              </w:rPr>
              <w:t xml:space="preserve"> усі документи, що готуються замовником, викладаються </w:t>
            </w:r>
            <w:r w:rsidRPr="007733B7">
              <w:rPr>
                <w:rFonts w:ascii="Times New Roman" w:hAnsi="Times New Roman"/>
                <w:sz w:val="24"/>
                <w:szCs w:val="24"/>
              </w:rPr>
              <w:t>українською мовою.</w:t>
            </w:r>
          </w:p>
          <w:p w:rsidR="00BB1E52" w:rsidRPr="008204E8" w:rsidRDefault="00BB1E52" w:rsidP="004F7271">
            <w:pPr>
              <w:widowControl w:val="0"/>
              <w:contextualSpacing/>
              <w:jc w:val="both"/>
              <w:rPr>
                <w:rFonts w:ascii="Times New Roman" w:hAnsi="Times New Roman"/>
                <w:sz w:val="24"/>
                <w:szCs w:val="24"/>
              </w:rPr>
            </w:pPr>
            <w:r w:rsidRPr="008204E8">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F78" w:rsidRPr="008204E8" w:rsidRDefault="00BB1E52" w:rsidP="008B0E91">
            <w:pPr>
              <w:jc w:val="both"/>
              <w:rPr>
                <w:rFonts w:ascii="Times New Roman" w:hAnsi="Times New Roman"/>
                <w:color w:val="000000"/>
                <w:sz w:val="24"/>
                <w:szCs w:val="24"/>
                <w:lang w:eastAsia="uk-UA"/>
              </w:rPr>
            </w:pPr>
            <w:r w:rsidRPr="008204E8">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w:t>
            </w:r>
            <w:r w:rsidR="00B8485A" w:rsidRPr="008204E8">
              <w:rPr>
                <w:rFonts w:ascii="Times New Roman" w:hAnsi="Times New Roman"/>
                <w:sz w:val="24"/>
                <w:szCs w:val="24"/>
              </w:rPr>
              <w:t xml:space="preserve">. </w:t>
            </w:r>
            <w:r w:rsidRPr="008204E8">
              <w:rPr>
                <w:rFonts w:ascii="Times New Roman" w:hAnsi="Times New Roman"/>
                <w:sz w:val="24"/>
                <w:szCs w:val="24"/>
              </w:rPr>
              <w:t>Тексти повинні бути автентичними, визначальним є текст, викладений українською мовою.</w:t>
            </w:r>
          </w:p>
        </w:tc>
      </w:tr>
      <w:tr w:rsidR="005D0F78" w:rsidRPr="008204E8" w:rsidTr="00234F8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8204E8" w:rsidRDefault="005D0F78" w:rsidP="004F7271">
            <w:pPr>
              <w:pStyle w:val="1"/>
              <w:rPr>
                <w:rFonts w:ascii="Times New Roman" w:hAnsi="Times New Roman"/>
                <w:bCs/>
                <w:highlight w:val="yellow"/>
                <w:lang w:eastAsia="uk-UA"/>
              </w:rPr>
            </w:pPr>
            <w:bookmarkStart w:id="1" w:name="_II._Порядок_внесення"/>
            <w:bookmarkEnd w:id="1"/>
            <w:r w:rsidRPr="008204E8">
              <w:rPr>
                <w:rFonts w:ascii="Times New Roman" w:hAnsi="Times New Roman"/>
                <w:bCs/>
                <w:lang w:eastAsia="uk-UA"/>
              </w:rPr>
              <w:t xml:space="preserve">II. </w:t>
            </w:r>
            <w:r w:rsidRPr="008204E8">
              <w:rPr>
                <w:rFonts w:ascii="Times New Roman" w:hAnsi="Times New Roman"/>
                <w:szCs w:val="24"/>
              </w:rPr>
              <w:t>Порядок унесення змін та надання роз’яснень до тендерної документації</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rPr>
                <w:rFonts w:ascii="Times New Roman" w:hAnsi="Times New Roman"/>
                <w:sz w:val="24"/>
                <w:szCs w:val="24"/>
                <w:lang w:eastAsia="uk-UA"/>
              </w:rPr>
            </w:pPr>
            <w:r w:rsidRPr="008204E8">
              <w:rPr>
                <w:rFonts w:ascii="Times New Roman" w:hAnsi="Times New Roman"/>
                <w:b/>
                <w:bCs/>
                <w:sz w:val="24"/>
                <w:szCs w:val="24"/>
                <w:lang w:eastAsia="uk-UA"/>
              </w:rPr>
              <w:t xml:space="preserve">1. </w:t>
            </w:r>
            <w:r w:rsidRPr="008204E8">
              <w:rPr>
                <w:rFonts w:ascii="Times New Roman" w:hAnsi="Times New Roman"/>
                <w:b/>
                <w:sz w:val="24"/>
                <w:szCs w:val="24"/>
                <w:lang w:eastAsia="uk-UA"/>
              </w:rPr>
              <w:t>Процедура надання роз’яснень щодо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712E4" w:rsidRPr="008204E8" w:rsidRDefault="00D712E4" w:rsidP="004F7271">
            <w:pPr>
              <w:widowControl w:val="0"/>
              <w:jc w:val="both"/>
              <w:rPr>
                <w:rFonts w:ascii="Times New Roman" w:hAnsi="Times New Roman"/>
                <w:sz w:val="24"/>
                <w:szCs w:val="24"/>
                <w:lang w:eastAsia="uk-UA"/>
              </w:rPr>
            </w:pPr>
            <w:r w:rsidRPr="008204E8">
              <w:rPr>
                <w:rFonts w:ascii="Times New Roman" w:hAnsi="Times New Roman"/>
                <w:sz w:val="24"/>
                <w:szCs w:val="24"/>
                <w:lang w:eastAsia="uk-UA"/>
              </w:rPr>
              <w:t xml:space="preserve">1.1. </w:t>
            </w:r>
            <w:r w:rsidR="001B3A42" w:rsidRPr="008204E8">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204E8">
              <w:rPr>
                <w:rFonts w:ascii="Times New Roman" w:hAnsi="Times New Roman"/>
                <w:sz w:val="24"/>
                <w:szCs w:val="24"/>
                <w:lang w:eastAsia="uk-UA"/>
              </w:rPr>
              <w:t>.</w:t>
            </w:r>
          </w:p>
          <w:p w:rsidR="00D712E4" w:rsidRPr="008204E8" w:rsidRDefault="00D712E4" w:rsidP="004F7271">
            <w:pPr>
              <w:widowControl w:val="0"/>
              <w:jc w:val="both"/>
              <w:rPr>
                <w:rFonts w:ascii="Times New Roman" w:hAnsi="Times New Roman"/>
                <w:sz w:val="24"/>
                <w:szCs w:val="24"/>
                <w:lang w:eastAsia="uk-UA"/>
              </w:rPr>
            </w:pPr>
            <w:r w:rsidRPr="008204E8">
              <w:rPr>
                <w:rFonts w:ascii="Times New Roman" w:hAnsi="Times New Roman"/>
                <w:sz w:val="24"/>
                <w:szCs w:val="24"/>
                <w:lang w:eastAsia="uk-UA"/>
              </w:rPr>
              <w:t xml:space="preserve">1.2. </w:t>
            </w:r>
            <w:r w:rsidR="001B3A42" w:rsidRPr="008204E8">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8204E8">
              <w:rPr>
                <w:rFonts w:ascii="Times New Roman" w:hAnsi="Times New Roman"/>
                <w:sz w:val="24"/>
                <w:szCs w:val="24"/>
                <w:lang w:eastAsia="uk-UA"/>
              </w:rPr>
              <w:t>.</w:t>
            </w:r>
          </w:p>
          <w:p w:rsidR="005D0F78" w:rsidRPr="008204E8" w:rsidRDefault="00D712E4" w:rsidP="001B3A42">
            <w:pPr>
              <w:widowControl w:val="0"/>
              <w:jc w:val="both"/>
              <w:rPr>
                <w:rFonts w:ascii="Times New Roman" w:hAnsi="Times New Roman"/>
                <w:sz w:val="24"/>
                <w:szCs w:val="24"/>
                <w:lang w:eastAsia="uk-UA"/>
              </w:rPr>
            </w:pPr>
            <w:r w:rsidRPr="008204E8">
              <w:rPr>
                <w:rFonts w:ascii="Times New Roman" w:hAnsi="Times New Roman"/>
                <w:sz w:val="24"/>
                <w:szCs w:val="24"/>
                <w:lang w:eastAsia="uk-UA"/>
              </w:rPr>
              <w:t xml:space="preserve">1.3. </w:t>
            </w:r>
            <w:r w:rsidR="001B3A42" w:rsidRPr="008204E8">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8204E8">
              <w:rPr>
                <w:rFonts w:ascii="Times New Roman" w:hAnsi="Times New Roman"/>
                <w:sz w:val="24"/>
                <w:szCs w:val="24"/>
                <w:lang w:eastAsia="uk-UA"/>
              </w:rPr>
              <w:t>.</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rPr>
                <w:rFonts w:ascii="Times New Roman" w:hAnsi="Times New Roman"/>
                <w:sz w:val="24"/>
                <w:szCs w:val="24"/>
                <w:lang w:eastAsia="uk-UA"/>
              </w:rPr>
            </w:pPr>
            <w:r w:rsidRPr="008204E8">
              <w:rPr>
                <w:rFonts w:ascii="Times New Roman" w:hAnsi="Times New Roman"/>
                <w:b/>
                <w:bCs/>
                <w:sz w:val="24"/>
                <w:szCs w:val="24"/>
                <w:lang w:eastAsia="uk-UA"/>
              </w:rPr>
              <w:t xml:space="preserve">2. </w:t>
            </w:r>
            <w:r w:rsidRPr="008204E8">
              <w:rPr>
                <w:rFonts w:ascii="Times New Roman" w:hAnsi="Times New Roman"/>
                <w:b/>
                <w:sz w:val="24"/>
                <w:szCs w:val="24"/>
                <w:lang w:eastAsia="uk-UA"/>
              </w:rPr>
              <w:t>Унесення змін 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71A4C" w:rsidRPr="008204E8" w:rsidRDefault="00A71A4C" w:rsidP="004F7271">
            <w:pPr>
              <w:widowControl w:val="0"/>
              <w:jc w:val="both"/>
              <w:rPr>
                <w:rFonts w:ascii="Times New Roman" w:hAnsi="Times New Roman"/>
                <w:sz w:val="24"/>
                <w:szCs w:val="24"/>
                <w:lang w:eastAsia="uk-UA"/>
              </w:rPr>
            </w:pPr>
            <w:r w:rsidRPr="008204E8">
              <w:rPr>
                <w:rFonts w:ascii="Times New Roman" w:hAnsi="Times New Roman"/>
                <w:sz w:val="24"/>
                <w:szCs w:val="24"/>
                <w:lang w:eastAsia="uk-UA"/>
              </w:rPr>
              <w:t xml:space="preserve">2.1. </w:t>
            </w:r>
            <w:r w:rsidR="001B3A42" w:rsidRPr="008204E8">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204E8">
              <w:rPr>
                <w:rFonts w:ascii="Times New Roman" w:hAnsi="Times New Roman"/>
                <w:sz w:val="24"/>
                <w:szCs w:val="24"/>
                <w:lang w:eastAsia="uk-UA"/>
              </w:rPr>
              <w:t>.</w:t>
            </w:r>
          </w:p>
          <w:p w:rsidR="00A71A4C" w:rsidRPr="008204E8" w:rsidRDefault="00A71A4C" w:rsidP="004F7271">
            <w:pPr>
              <w:widowControl w:val="0"/>
              <w:jc w:val="both"/>
              <w:rPr>
                <w:rFonts w:ascii="Times New Roman" w:hAnsi="Times New Roman"/>
                <w:sz w:val="24"/>
                <w:szCs w:val="24"/>
                <w:lang w:eastAsia="uk-UA"/>
              </w:rPr>
            </w:pPr>
            <w:r w:rsidRPr="008204E8">
              <w:rPr>
                <w:rFonts w:ascii="Times New Roman" w:hAnsi="Times New Roman"/>
                <w:sz w:val="24"/>
                <w:szCs w:val="24"/>
                <w:lang w:eastAsia="uk-UA"/>
              </w:rPr>
              <w:t xml:space="preserve">2.2. </w:t>
            </w:r>
            <w:r w:rsidR="001B3A42" w:rsidRPr="008204E8">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8204E8">
              <w:rPr>
                <w:rFonts w:ascii="Times New Roman" w:hAnsi="Times New Roman"/>
                <w:sz w:val="24"/>
                <w:szCs w:val="24"/>
                <w:lang w:eastAsia="uk-UA"/>
              </w:rPr>
              <w:t>.</w:t>
            </w:r>
          </w:p>
          <w:p w:rsidR="005D0F78" w:rsidRPr="008204E8" w:rsidRDefault="00A71A4C" w:rsidP="004F7271">
            <w:pPr>
              <w:jc w:val="both"/>
              <w:rPr>
                <w:rFonts w:ascii="Times New Roman" w:hAnsi="Times New Roman"/>
                <w:b/>
                <w:sz w:val="24"/>
                <w:szCs w:val="24"/>
                <w:lang w:eastAsia="uk-UA"/>
              </w:rPr>
            </w:pPr>
            <w:r w:rsidRPr="008204E8">
              <w:rPr>
                <w:rFonts w:ascii="Times New Roman" w:hAnsi="Times New Roman"/>
                <w:sz w:val="24"/>
                <w:szCs w:val="24"/>
                <w:lang w:eastAsia="uk-UA"/>
              </w:rPr>
              <w:t xml:space="preserve">2.3. </w:t>
            </w:r>
            <w:r w:rsidR="001B3A42" w:rsidRPr="008204E8">
              <w:rPr>
                <w:rFonts w:ascii="Times New Roman" w:hAnsi="Times New Roman"/>
                <w:sz w:val="24"/>
                <w:szCs w:val="24"/>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8204E8">
              <w:rPr>
                <w:rFonts w:ascii="Times New Roman" w:hAnsi="Times New Roman"/>
                <w:sz w:val="24"/>
                <w:szCs w:val="24"/>
                <w:lang w:eastAsia="uk-UA"/>
              </w:rPr>
              <w:t>.</w:t>
            </w:r>
          </w:p>
        </w:tc>
      </w:tr>
      <w:tr w:rsidR="005D0F78" w:rsidRPr="008204E8"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8204E8" w:rsidRDefault="005D0F78" w:rsidP="004F7271">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8204E8">
              <w:rPr>
                <w:rFonts w:ascii="Times New Roman" w:hAnsi="Times New Roman"/>
                <w:bCs/>
                <w:lang w:eastAsia="uk-UA"/>
              </w:rPr>
              <w:t xml:space="preserve">III. </w:t>
            </w:r>
            <w:r w:rsidRPr="008204E8">
              <w:rPr>
                <w:rFonts w:ascii="Times New Roman" w:hAnsi="Times New Roman"/>
                <w:szCs w:val="24"/>
                <w:bdr w:val="none" w:sz="0" w:space="0" w:color="auto" w:frame="1"/>
                <w:lang w:eastAsia="uk-UA"/>
              </w:rPr>
              <w:t>Інструкція з підготовки тендерної пропозиції</w:t>
            </w:r>
            <w:r w:rsidRPr="008204E8">
              <w:rPr>
                <w:rFonts w:ascii="Times New Roman" w:hAnsi="Times New Roman"/>
                <w:bCs/>
                <w:lang w:eastAsia="uk-UA"/>
              </w:rPr>
              <w:t> </w:t>
            </w:r>
          </w:p>
        </w:tc>
      </w:tr>
      <w:tr w:rsidR="005D0F7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8204E8" w:rsidRDefault="005D0F78" w:rsidP="00D5765D">
            <w:pPr>
              <w:rPr>
                <w:rFonts w:ascii="Times New Roman" w:hAnsi="Times New Roman"/>
                <w:sz w:val="24"/>
                <w:szCs w:val="24"/>
                <w:lang w:eastAsia="uk-UA"/>
              </w:rPr>
            </w:pPr>
            <w:r w:rsidRPr="008204E8">
              <w:rPr>
                <w:rFonts w:ascii="Times New Roman" w:hAnsi="Times New Roman"/>
                <w:b/>
                <w:bCs/>
                <w:sz w:val="24"/>
                <w:szCs w:val="24"/>
                <w:lang w:eastAsia="uk-UA"/>
              </w:rPr>
              <w:t xml:space="preserve">1. </w:t>
            </w:r>
            <w:r w:rsidRPr="008204E8">
              <w:rPr>
                <w:rFonts w:ascii="Times New Roman" w:hAnsi="Times New Roman"/>
                <w:b/>
                <w:sz w:val="24"/>
                <w:szCs w:val="24"/>
                <w:lang w:eastAsia="uk-UA"/>
              </w:rPr>
              <w:t>Зміст і спосіб подання тендерної пропозиції</w:t>
            </w:r>
            <w:r w:rsidRPr="008204E8">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D497D" w:rsidRPr="008204E8" w:rsidRDefault="00DD497D" w:rsidP="004F7271">
            <w:pPr>
              <w:widowControl w:val="0"/>
              <w:ind w:hanging="21"/>
              <w:contextualSpacing/>
              <w:jc w:val="both"/>
              <w:rPr>
                <w:rFonts w:ascii="Times New Roman" w:hAnsi="Times New Roman"/>
                <w:sz w:val="24"/>
                <w:szCs w:val="24"/>
              </w:rPr>
            </w:pPr>
            <w:r w:rsidRPr="008204E8">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w:t>
            </w:r>
            <w:r w:rsidRPr="008204E8">
              <w:rPr>
                <w:rFonts w:ascii="Times New Roman" w:hAnsi="Times New Roman"/>
                <w:sz w:val="24"/>
                <w:szCs w:val="24"/>
              </w:rPr>
              <w:lastRenderedPageBreak/>
              <w:t>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D497D" w:rsidRPr="007733B7" w:rsidRDefault="00DD497D" w:rsidP="00CF51C3">
            <w:pPr>
              <w:pStyle w:val="af7"/>
              <w:widowControl w:val="0"/>
              <w:numPr>
                <w:ilvl w:val="3"/>
                <w:numId w:val="9"/>
              </w:numPr>
              <w:tabs>
                <w:tab w:val="left" w:pos="737"/>
              </w:tabs>
              <w:spacing w:after="0" w:line="240" w:lineRule="auto"/>
              <w:ind w:left="737" w:hanging="425"/>
              <w:jc w:val="both"/>
              <w:rPr>
                <w:rFonts w:ascii="Times New Roman" w:hAnsi="Times New Roman"/>
                <w:sz w:val="24"/>
                <w:szCs w:val="24"/>
              </w:rPr>
            </w:pPr>
            <w:r w:rsidRPr="007733B7">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7733B7">
              <w:rPr>
                <w:rFonts w:ascii="Times New Roman" w:hAnsi="Times New Roman"/>
                <w:sz w:val="24"/>
                <w:szCs w:val="24"/>
              </w:rPr>
              <w:t xml:space="preserve"> </w:t>
            </w:r>
            <w:r w:rsidR="00562E5C" w:rsidRPr="007733B7">
              <w:rPr>
                <w:rFonts w:ascii="Times New Roman" w:hAnsi="Times New Roman"/>
                <w:sz w:val="24"/>
                <w:szCs w:val="24"/>
              </w:rPr>
              <w:t>(</w:t>
            </w:r>
            <w:r w:rsidR="00562E5C" w:rsidRPr="002A6E05">
              <w:rPr>
                <w:rFonts w:ascii="Times New Roman" w:hAnsi="Times New Roman"/>
                <w:b/>
                <w:bCs/>
                <w:sz w:val="24"/>
                <w:szCs w:val="24"/>
              </w:rPr>
              <w:t xml:space="preserve">згідно </w:t>
            </w:r>
            <w:bookmarkStart w:id="4" w:name="_Hlk117854638"/>
            <w:r w:rsidR="00562E5C" w:rsidRPr="002A6E05">
              <w:rPr>
                <w:rFonts w:ascii="Times New Roman" w:hAnsi="Times New Roman"/>
                <w:b/>
                <w:bCs/>
                <w:sz w:val="24"/>
                <w:szCs w:val="24"/>
              </w:rPr>
              <w:t>ч.5 р. ІІІ цієї документації</w:t>
            </w:r>
            <w:bookmarkEnd w:id="4"/>
            <w:r w:rsidR="00562E5C" w:rsidRPr="007733B7">
              <w:rPr>
                <w:rFonts w:ascii="Times New Roman" w:hAnsi="Times New Roman"/>
                <w:sz w:val="24"/>
                <w:szCs w:val="24"/>
              </w:rPr>
              <w:t>)</w:t>
            </w:r>
            <w:r w:rsidRPr="007733B7">
              <w:rPr>
                <w:rFonts w:ascii="Times New Roman" w:hAnsi="Times New Roman"/>
                <w:sz w:val="24"/>
                <w:szCs w:val="24"/>
              </w:rPr>
              <w:t xml:space="preserve">; </w:t>
            </w:r>
          </w:p>
          <w:p w:rsidR="00DD497D" w:rsidRPr="007733B7" w:rsidRDefault="00DD497D" w:rsidP="00CF51C3">
            <w:pPr>
              <w:pStyle w:val="af7"/>
              <w:widowControl w:val="0"/>
              <w:numPr>
                <w:ilvl w:val="0"/>
                <w:numId w:val="9"/>
              </w:numPr>
              <w:tabs>
                <w:tab w:val="left" w:pos="737"/>
              </w:tabs>
              <w:spacing w:after="0" w:line="240" w:lineRule="auto"/>
              <w:contextualSpacing w:val="0"/>
              <w:jc w:val="both"/>
              <w:rPr>
                <w:rFonts w:ascii="Times New Roman" w:hAnsi="Times New Roman"/>
                <w:sz w:val="24"/>
                <w:szCs w:val="24"/>
              </w:rPr>
            </w:pPr>
            <w:r w:rsidRPr="007733B7">
              <w:rPr>
                <w:rFonts w:ascii="Times New Roman" w:hAnsi="Times New Roman"/>
                <w:sz w:val="24"/>
                <w:szCs w:val="24"/>
              </w:rPr>
              <w:t>інформації щодо відповідності учасника вимогам, визначеним у статті 17 Закону</w:t>
            </w:r>
            <w:r w:rsidR="000226DC" w:rsidRPr="007733B7">
              <w:rPr>
                <w:rFonts w:ascii="Times New Roman" w:hAnsi="Times New Roman"/>
                <w:sz w:val="24"/>
                <w:szCs w:val="24"/>
              </w:rPr>
              <w:t xml:space="preserve"> </w:t>
            </w:r>
            <w:r w:rsidR="000226DC" w:rsidRPr="002A6E05">
              <w:rPr>
                <w:rFonts w:ascii="Times New Roman" w:hAnsi="Times New Roman"/>
                <w:b/>
                <w:iCs/>
                <w:sz w:val="24"/>
                <w:szCs w:val="24"/>
              </w:rPr>
              <w:t>згідно Додатку 1</w:t>
            </w:r>
            <w:r w:rsidR="000226DC" w:rsidRPr="002A6E05">
              <w:rPr>
                <w:rFonts w:ascii="Times New Roman" w:hAnsi="Times New Roman"/>
                <w:b/>
                <w:sz w:val="24"/>
                <w:szCs w:val="24"/>
              </w:rPr>
              <w:t xml:space="preserve"> до цієї тендерної документації</w:t>
            </w:r>
            <w:r w:rsidR="000226DC" w:rsidRPr="007733B7">
              <w:rPr>
                <w:rFonts w:ascii="Times New Roman" w:hAnsi="Times New Roman"/>
                <w:sz w:val="24"/>
                <w:szCs w:val="24"/>
              </w:rPr>
              <w:t>;</w:t>
            </w:r>
          </w:p>
          <w:p w:rsidR="00F10FA7" w:rsidRPr="007733B7" w:rsidRDefault="00D23F6B" w:rsidP="00CF51C3">
            <w:pPr>
              <w:pStyle w:val="af7"/>
              <w:widowControl w:val="0"/>
              <w:numPr>
                <w:ilvl w:val="0"/>
                <w:numId w:val="9"/>
              </w:numPr>
              <w:tabs>
                <w:tab w:val="left" w:pos="737"/>
              </w:tabs>
              <w:spacing w:after="0" w:line="240" w:lineRule="auto"/>
              <w:contextualSpacing w:val="0"/>
              <w:jc w:val="both"/>
              <w:rPr>
                <w:rFonts w:ascii="Times New Roman" w:hAnsi="Times New Roman"/>
                <w:sz w:val="24"/>
                <w:szCs w:val="24"/>
              </w:rPr>
            </w:pPr>
            <w:r w:rsidRPr="007733B7">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2A6E05">
              <w:rPr>
                <w:rFonts w:ascii="Times New Roman" w:hAnsi="Times New Roman"/>
                <w:b/>
                <w:bCs/>
                <w:sz w:val="24"/>
                <w:szCs w:val="24"/>
              </w:rPr>
              <w:t xml:space="preserve">згідно </w:t>
            </w:r>
            <w:r w:rsidR="00E23F77" w:rsidRPr="002A6E05">
              <w:rPr>
                <w:rFonts w:ascii="Times New Roman" w:hAnsi="Times New Roman"/>
                <w:b/>
                <w:bCs/>
                <w:sz w:val="24"/>
                <w:szCs w:val="24"/>
              </w:rPr>
              <w:t>ч.6 р.ІІІ</w:t>
            </w:r>
            <w:r w:rsidR="007C17C2" w:rsidRPr="002A6E05">
              <w:rPr>
                <w:rFonts w:ascii="Times New Roman" w:hAnsi="Times New Roman"/>
                <w:b/>
                <w:bCs/>
                <w:sz w:val="24"/>
                <w:szCs w:val="24"/>
                <w:lang w:val="ru-RU"/>
              </w:rPr>
              <w:t xml:space="preserve"> </w:t>
            </w:r>
            <w:r w:rsidR="007C17C2" w:rsidRPr="002A6E05">
              <w:rPr>
                <w:rFonts w:ascii="Times New Roman" w:hAnsi="Times New Roman"/>
                <w:b/>
                <w:bCs/>
                <w:sz w:val="24"/>
                <w:szCs w:val="24"/>
              </w:rPr>
              <w:t>цієї документації</w:t>
            </w:r>
            <w:r w:rsidRPr="007733B7">
              <w:rPr>
                <w:rFonts w:ascii="Times New Roman" w:hAnsi="Times New Roman"/>
                <w:sz w:val="24"/>
                <w:szCs w:val="24"/>
              </w:rPr>
              <w:t>)</w:t>
            </w:r>
            <w:r w:rsidR="00356578" w:rsidRPr="007733B7">
              <w:rPr>
                <w:rFonts w:ascii="Times New Roman" w:hAnsi="Times New Roman"/>
                <w:sz w:val="24"/>
                <w:szCs w:val="24"/>
              </w:rPr>
              <w:t>;</w:t>
            </w:r>
          </w:p>
          <w:p w:rsidR="00DD497D" w:rsidRPr="008204E8" w:rsidRDefault="00DD497D" w:rsidP="00CF51C3">
            <w:pPr>
              <w:pStyle w:val="af7"/>
              <w:widowControl w:val="0"/>
              <w:numPr>
                <w:ilvl w:val="0"/>
                <w:numId w:val="9"/>
              </w:numPr>
              <w:tabs>
                <w:tab w:val="left" w:pos="737"/>
              </w:tabs>
              <w:spacing w:after="0" w:line="240" w:lineRule="auto"/>
              <w:contextualSpacing w:val="0"/>
              <w:jc w:val="both"/>
              <w:rPr>
                <w:rFonts w:ascii="Times New Roman" w:hAnsi="Times New Roman"/>
                <w:sz w:val="24"/>
                <w:szCs w:val="24"/>
              </w:rPr>
            </w:pPr>
            <w:r w:rsidRPr="008204E8">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8204E8">
              <w:rPr>
                <w:rFonts w:ascii="Times New Roman" w:hAnsi="Times New Roman"/>
                <w:sz w:val="24"/>
                <w:szCs w:val="24"/>
              </w:rPr>
              <w:t>*</w:t>
            </w:r>
          </w:p>
          <w:p w:rsidR="00874CC8" w:rsidRPr="008204E8" w:rsidRDefault="00112CE4" w:rsidP="00A272F5">
            <w:pPr>
              <w:widowControl w:val="0"/>
              <w:shd w:val="clear" w:color="auto" w:fill="FFFFFF"/>
              <w:ind w:left="731"/>
              <w:jc w:val="both"/>
              <w:rPr>
                <w:rFonts w:ascii="Times New Roman" w:hAnsi="Times New Roman"/>
                <w:sz w:val="24"/>
                <w:szCs w:val="24"/>
              </w:rPr>
            </w:pPr>
            <w:r w:rsidRPr="008204E8">
              <w:rPr>
                <w:rFonts w:ascii="Times New Roman" w:hAnsi="Times New Roman"/>
                <w:i/>
                <w:iCs/>
                <w:sz w:val="24"/>
                <w:szCs w:val="24"/>
              </w:rPr>
              <w:t xml:space="preserve">* Повноваження щодо підпису документів, що подаються учасником у складі </w:t>
            </w:r>
            <w:r w:rsidR="00507524" w:rsidRPr="008204E8">
              <w:rPr>
                <w:rFonts w:ascii="Times New Roman" w:hAnsi="Times New Roman"/>
                <w:i/>
                <w:iCs/>
                <w:sz w:val="24"/>
                <w:szCs w:val="24"/>
              </w:rPr>
              <w:t xml:space="preserve">тендерної </w:t>
            </w:r>
            <w:r w:rsidRPr="008204E8">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7733B7">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8204E8">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8204E8">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8204E8">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8204E8">
              <w:rPr>
                <w:rFonts w:ascii="Times New Roman" w:hAnsi="Times New Roman"/>
                <w:sz w:val="24"/>
                <w:szCs w:val="24"/>
              </w:rPr>
              <w:t>.</w:t>
            </w:r>
          </w:p>
          <w:p w:rsidR="006E736E" w:rsidRPr="007733B7" w:rsidRDefault="00CF51C3" w:rsidP="00CF51C3">
            <w:pPr>
              <w:pStyle w:val="af7"/>
              <w:widowControl w:val="0"/>
              <w:numPr>
                <w:ilvl w:val="0"/>
                <w:numId w:val="9"/>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7733B7">
              <w:rPr>
                <w:rStyle w:val="rvts0"/>
                <w:rFonts w:ascii="Times New Roman" w:hAnsi="Times New Roman"/>
                <w:sz w:val="24"/>
                <w:szCs w:val="24"/>
                <w:lang w:val="ru-RU"/>
              </w:rPr>
              <w:t>і</w:t>
            </w:r>
            <w:r w:rsidRPr="007733B7">
              <w:rPr>
                <w:rStyle w:val="rvts0"/>
                <w:rFonts w:ascii="Times New Roman" w:hAnsi="Times New Roman"/>
                <w:sz w:val="24"/>
                <w:szCs w:val="24"/>
              </w:rPr>
              <w:t xml:space="preserve">нформацією </w:t>
            </w:r>
            <w:r w:rsidR="006E736E" w:rsidRPr="007733B7">
              <w:rPr>
                <w:rStyle w:val="rvts0"/>
                <w:rFonts w:ascii="Times New Roman" w:hAnsi="Times New Roman"/>
                <w:sz w:val="24"/>
                <w:szCs w:val="24"/>
              </w:rPr>
              <w:t>в</w:t>
            </w:r>
            <w:r w:rsidRPr="007733B7">
              <w:rPr>
                <w:rStyle w:val="rvts0"/>
                <w:rFonts w:ascii="Times New Roman" w:hAnsi="Times New Roman"/>
                <w:sz w:val="24"/>
                <w:szCs w:val="24"/>
              </w:rPr>
              <w:t xml:space="preserve"> </w:t>
            </w:r>
            <w:r w:rsidR="006E736E" w:rsidRPr="007733B7">
              <w:rPr>
                <w:rStyle w:val="rvts0"/>
                <w:rFonts w:ascii="Times New Roman" w:hAnsi="Times New Roman"/>
                <w:sz w:val="24"/>
                <w:szCs w:val="24"/>
              </w:rPr>
              <w:t xml:space="preserve"> довільній формі, що містить погодження учасника щодо укладення договору про закупівлю за результатами </w:t>
            </w:r>
            <w:r w:rsidR="006E736E" w:rsidRPr="007733B7">
              <w:rPr>
                <w:rStyle w:val="rvts0"/>
                <w:rFonts w:ascii="Times New Roman" w:hAnsi="Times New Roman"/>
                <w:sz w:val="24"/>
                <w:szCs w:val="24"/>
                <w:lang w:val="ru-RU"/>
              </w:rPr>
              <w:t>відкритих торгів,</w:t>
            </w:r>
            <w:r w:rsidR="006E736E" w:rsidRPr="007733B7">
              <w:rPr>
                <w:rStyle w:val="rvts0"/>
                <w:rFonts w:ascii="Times New Roman" w:hAnsi="Times New Roman"/>
                <w:sz w:val="24"/>
                <w:szCs w:val="24"/>
              </w:rPr>
              <w:t xml:space="preserve"> згідно проекту договору, що запропонований замовником</w:t>
            </w:r>
            <w:r w:rsidR="006E736E" w:rsidRPr="007733B7">
              <w:rPr>
                <w:rStyle w:val="rvts0"/>
                <w:rFonts w:ascii="Times New Roman" w:hAnsi="Times New Roman"/>
                <w:sz w:val="24"/>
                <w:szCs w:val="24"/>
                <w:lang w:val="ru-RU"/>
              </w:rPr>
              <w:t>;</w:t>
            </w:r>
          </w:p>
          <w:p w:rsidR="00830295" w:rsidRPr="007733B7" w:rsidRDefault="00CF51C3" w:rsidP="00CF51C3">
            <w:pPr>
              <w:pStyle w:val="af7"/>
              <w:widowControl w:val="0"/>
              <w:numPr>
                <w:ilvl w:val="0"/>
                <w:numId w:val="9"/>
              </w:numPr>
              <w:spacing w:line="240" w:lineRule="auto"/>
              <w:jc w:val="both"/>
              <w:rPr>
                <w:rStyle w:val="rvts0"/>
                <w:rFonts w:ascii="Times New Roman" w:hAnsi="Times New Roman"/>
                <w:sz w:val="24"/>
                <w:szCs w:val="24"/>
                <w:lang w:val="ru-RU"/>
              </w:rPr>
            </w:pPr>
            <w:r w:rsidRPr="007733B7">
              <w:rPr>
                <w:rStyle w:val="rvts0"/>
                <w:rFonts w:ascii="Times New Roman" w:hAnsi="Times New Roman"/>
                <w:sz w:val="24"/>
                <w:szCs w:val="24"/>
                <w:lang w:val="ru-RU"/>
              </w:rPr>
              <w:t xml:space="preserve">інформація </w:t>
            </w:r>
            <w:r w:rsidR="00830295" w:rsidRPr="007733B7">
              <w:rPr>
                <w:rStyle w:val="rvts0"/>
                <w:rFonts w:ascii="Times New Roman" w:hAnsi="Times New Roman"/>
                <w:sz w:val="24"/>
                <w:szCs w:val="24"/>
                <w:lang w:val="ru-RU"/>
              </w:rPr>
              <w:t>про Учасника (</w:t>
            </w:r>
            <w:r w:rsidR="00830295" w:rsidRPr="002A6E05">
              <w:rPr>
                <w:rStyle w:val="rvts0"/>
                <w:rFonts w:ascii="Times New Roman" w:hAnsi="Times New Roman"/>
                <w:b/>
                <w:bCs/>
                <w:sz w:val="24"/>
                <w:szCs w:val="24"/>
                <w:lang w:val="ru-RU"/>
              </w:rPr>
              <w:t xml:space="preserve">згідно Додатку </w:t>
            </w:r>
            <w:r w:rsidR="009F454C">
              <w:rPr>
                <w:rStyle w:val="rvts0"/>
                <w:rFonts w:ascii="Times New Roman" w:hAnsi="Times New Roman"/>
                <w:b/>
                <w:bCs/>
                <w:sz w:val="24"/>
                <w:szCs w:val="24"/>
                <w:lang w:val="ru-RU"/>
              </w:rPr>
              <w:t>2</w:t>
            </w:r>
            <w:r w:rsidR="00830295" w:rsidRPr="007733B7">
              <w:rPr>
                <w:rStyle w:val="rvts0"/>
                <w:rFonts w:ascii="Times New Roman" w:hAnsi="Times New Roman"/>
                <w:sz w:val="24"/>
                <w:szCs w:val="24"/>
                <w:lang w:val="ru-RU"/>
              </w:rPr>
              <w:t>);</w:t>
            </w:r>
          </w:p>
          <w:p w:rsidR="00830295" w:rsidRPr="007733B7" w:rsidRDefault="00CF51C3" w:rsidP="00CF51C3">
            <w:pPr>
              <w:pStyle w:val="af7"/>
              <w:widowControl w:val="0"/>
              <w:numPr>
                <w:ilvl w:val="0"/>
                <w:numId w:val="9"/>
              </w:numPr>
              <w:spacing w:line="240" w:lineRule="auto"/>
              <w:jc w:val="both"/>
              <w:rPr>
                <w:rFonts w:ascii="Times New Roman" w:hAnsi="Times New Roman"/>
                <w:sz w:val="24"/>
                <w:szCs w:val="24"/>
              </w:rPr>
            </w:pPr>
            <w:r w:rsidRPr="007733B7">
              <w:rPr>
                <w:rFonts w:ascii="Times New Roman" w:hAnsi="Times New Roman"/>
                <w:sz w:val="24"/>
                <w:szCs w:val="24"/>
              </w:rPr>
              <w:t xml:space="preserve">цінова </w:t>
            </w:r>
            <w:r w:rsidR="00830295" w:rsidRPr="007733B7">
              <w:rPr>
                <w:rFonts w:ascii="Times New Roman" w:hAnsi="Times New Roman"/>
                <w:sz w:val="24"/>
                <w:szCs w:val="24"/>
              </w:rPr>
              <w:t>пропозиція Учасника (</w:t>
            </w:r>
            <w:r w:rsidR="00830295" w:rsidRPr="002A6E05">
              <w:rPr>
                <w:rFonts w:ascii="Times New Roman" w:hAnsi="Times New Roman"/>
                <w:b/>
                <w:bCs/>
                <w:sz w:val="24"/>
                <w:szCs w:val="24"/>
              </w:rPr>
              <w:t xml:space="preserve">згідно Додатку </w:t>
            </w:r>
            <w:r w:rsidR="009F454C">
              <w:rPr>
                <w:rFonts w:ascii="Times New Roman" w:hAnsi="Times New Roman"/>
                <w:b/>
                <w:bCs/>
                <w:sz w:val="24"/>
                <w:szCs w:val="24"/>
                <w:lang w:val="ru-RU"/>
              </w:rPr>
              <w:t>3</w:t>
            </w:r>
            <w:r w:rsidR="00830295" w:rsidRPr="007733B7">
              <w:rPr>
                <w:rFonts w:ascii="Times New Roman" w:hAnsi="Times New Roman"/>
                <w:sz w:val="24"/>
                <w:szCs w:val="24"/>
              </w:rPr>
              <w:t>) обов</w:t>
            </w:r>
            <w:r w:rsidR="00830295" w:rsidRPr="007733B7">
              <w:rPr>
                <w:rFonts w:ascii="Times New Roman" w:hAnsi="Times New Roman"/>
                <w:sz w:val="24"/>
                <w:szCs w:val="24"/>
                <w:lang w:val="ru-RU"/>
              </w:rPr>
              <w:t>’</w:t>
            </w:r>
            <w:r w:rsidR="00830295" w:rsidRPr="007733B7">
              <w:rPr>
                <w:rFonts w:ascii="Times New Roman" w:hAnsi="Times New Roman"/>
                <w:sz w:val="24"/>
                <w:szCs w:val="24"/>
              </w:rPr>
              <w:t>язково із зазначенням країни виробника Товару;</w:t>
            </w:r>
          </w:p>
          <w:p w:rsidR="00CF51C3" w:rsidRPr="007733B7" w:rsidRDefault="00CF51C3" w:rsidP="00CF51C3">
            <w:pPr>
              <w:pStyle w:val="af7"/>
              <w:widowControl w:val="0"/>
              <w:numPr>
                <w:ilvl w:val="0"/>
                <w:numId w:val="9"/>
              </w:numPr>
              <w:spacing w:line="240" w:lineRule="auto"/>
              <w:jc w:val="both"/>
              <w:rPr>
                <w:rFonts w:ascii="Times New Roman" w:hAnsi="Times New Roman"/>
                <w:sz w:val="24"/>
                <w:szCs w:val="20"/>
              </w:rPr>
            </w:pPr>
            <w:r w:rsidRPr="007733B7">
              <w:rPr>
                <w:rFonts w:ascii="Times New Roman" w:hAnsi="Times New Roman"/>
                <w:sz w:val="24"/>
                <w:szCs w:val="20"/>
              </w:rPr>
              <w:lastRenderedPageBreak/>
              <w:t>лист підтвердження від Учасника щодо відсутності господарсько-адміністративних санкцій (</w:t>
            </w:r>
            <w:r w:rsidRPr="002A6E05">
              <w:rPr>
                <w:rFonts w:ascii="Times New Roman" w:hAnsi="Times New Roman"/>
                <w:b/>
                <w:bCs/>
                <w:sz w:val="24"/>
                <w:szCs w:val="20"/>
              </w:rPr>
              <w:t xml:space="preserve">згідно Додатку </w:t>
            </w:r>
            <w:r w:rsidR="009F454C" w:rsidRPr="009F454C">
              <w:rPr>
                <w:rFonts w:ascii="Times New Roman" w:hAnsi="Times New Roman"/>
                <w:b/>
                <w:bCs/>
                <w:sz w:val="24"/>
                <w:szCs w:val="20"/>
              </w:rPr>
              <w:t>4</w:t>
            </w:r>
            <w:r w:rsidRPr="007733B7">
              <w:rPr>
                <w:rFonts w:ascii="Times New Roman" w:hAnsi="Times New Roman"/>
                <w:sz w:val="24"/>
                <w:szCs w:val="20"/>
              </w:rPr>
              <w:t>);</w:t>
            </w:r>
          </w:p>
          <w:p w:rsidR="005D0F78" w:rsidRPr="008204E8" w:rsidRDefault="005D0F78" w:rsidP="00CF51C3">
            <w:pPr>
              <w:pStyle w:val="af7"/>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8204E8">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6A20C9" w:rsidRPr="008204E8">
              <w:rPr>
                <w:rFonts w:ascii="Times New Roman" w:hAnsi="Times New Roman"/>
              </w:rPr>
              <w:t>;</w:t>
            </w:r>
          </w:p>
          <w:p w:rsidR="006A20C9" w:rsidRPr="008204E8" w:rsidRDefault="006A20C9" w:rsidP="00CF51C3">
            <w:pPr>
              <w:pStyle w:val="af7"/>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8204E8">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8204E8" w:rsidRDefault="00DD497D" w:rsidP="004F7271">
            <w:pPr>
              <w:widowControl w:val="0"/>
              <w:ind w:hanging="21"/>
              <w:contextualSpacing/>
              <w:jc w:val="both"/>
              <w:rPr>
                <w:rFonts w:ascii="Times New Roman" w:hAnsi="Times New Roman"/>
                <w:sz w:val="24"/>
                <w:szCs w:val="24"/>
              </w:rPr>
            </w:pPr>
            <w:r w:rsidRPr="008204E8">
              <w:rPr>
                <w:rFonts w:ascii="Times New Roman" w:hAnsi="Times New Roman"/>
                <w:sz w:val="24"/>
                <w:szCs w:val="24"/>
              </w:rPr>
              <w:t>1.</w:t>
            </w:r>
            <w:r w:rsidR="00851D52" w:rsidRPr="008204E8">
              <w:rPr>
                <w:rFonts w:ascii="Times New Roman" w:hAnsi="Times New Roman"/>
                <w:sz w:val="24"/>
                <w:szCs w:val="24"/>
              </w:rPr>
              <w:t>2</w:t>
            </w:r>
            <w:r w:rsidRPr="008204E8">
              <w:rPr>
                <w:rFonts w:ascii="Times New Roman" w:hAnsi="Times New Roman"/>
                <w:sz w:val="24"/>
                <w:szCs w:val="24"/>
              </w:rPr>
              <w:t xml:space="preserve">. </w:t>
            </w:r>
            <w:r w:rsidR="004F52A4" w:rsidRPr="008204E8">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8204E8" w:rsidRDefault="00C82B9D" w:rsidP="00D50F4F">
            <w:pPr>
              <w:widowControl w:val="0"/>
              <w:ind w:hanging="21"/>
              <w:jc w:val="both"/>
              <w:rPr>
                <w:rFonts w:ascii="Times New Roman" w:hAnsi="Times New Roman"/>
                <w:sz w:val="24"/>
                <w:szCs w:val="24"/>
              </w:rPr>
            </w:pPr>
            <w:r w:rsidRPr="008204E8">
              <w:rPr>
                <w:rFonts w:ascii="Times New Roman" w:hAnsi="Times New Roman"/>
                <w:sz w:val="24"/>
                <w:szCs w:val="24"/>
              </w:rPr>
              <w:t>1.</w:t>
            </w:r>
            <w:r w:rsidR="00851D52" w:rsidRPr="008204E8">
              <w:rPr>
                <w:rFonts w:ascii="Times New Roman" w:hAnsi="Times New Roman"/>
                <w:sz w:val="24"/>
                <w:szCs w:val="24"/>
              </w:rPr>
              <w:t>3</w:t>
            </w:r>
            <w:r w:rsidRPr="008204E8">
              <w:rPr>
                <w:rFonts w:ascii="Times New Roman" w:hAnsi="Times New Roman"/>
                <w:sz w:val="24"/>
                <w:szCs w:val="24"/>
              </w:rPr>
              <w:t xml:space="preserve">. </w:t>
            </w:r>
            <w:r w:rsidR="00D50F4F" w:rsidRPr="008204E8">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D50F4F"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rPr>
              <w:t xml:space="preserve">Тендерна пропозиція учасника має відповідати ряду вимог: </w:t>
            </w:r>
          </w:p>
          <w:p w:rsidR="00D50F4F"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rPr>
              <w:t>1) документи мають бути чіткими та розбірливими для читання;</w:t>
            </w:r>
          </w:p>
          <w:p w:rsidR="00D50F4F"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rPr>
              <w:t xml:space="preserve">2) </w:t>
            </w:r>
            <w:r w:rsidRPr="002A6E05">
              <w:rPr>
                <w:rFonts w:ascii="Times New Roman" w:hAnsi="Times New Roman"/>
                <w:sz w:val="24"/>
                <w:szCs w:val="24"/>
              </w:rPr>
              <w:t>тендерна пропозиція учасника повинна бути підписана  кваліфікованим електронним підписом (КЕП)</w:t>
            </w:r>
            <w:r w:rsidRPr="008204E8">
              <w:rPr>
                <w:rFonts w:ascii="Times New Roman" w:hAnsi="Times New Roman"/>
                <w:sz w:val="24"/>
                <w:szCs w:val="24"/>
              </w:rPr>
              <w:t>;</w:t>
            </w:r>
          </w:p>
          <w:p w:rsidR="00D50F4F"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rPr>
              <w:t>3) якщо тендерна пропозиція містить і скановані, і електронні доку</w:t>
            </w:r>
            <w:r w:rsidR="002174E6">
              <w:rPr>
                <w:rFonts w:ascii="Times New Roman" w:hAnsi="Times New Roman"/>
                <w:sz w:val="24"/>
                <w:szCs w:val="24"/>
              </w:rPr>
              <w:t>менти, потрібно накласти КЕП</w:t>
            </w:r>
            <w:r w:rsidRPr="008204E8">
              <w:rPr>
                <w:rFonts w:ascii="Times New Roman" w:hAnsi="Times New Roman"/>
                <w:sz w:val="24"/>
                <w:szCs w:val="24"/>
              </w:rPr>
              <w:t xml:space="preserve"> на тендерну пропозицію в цілому та на кожен електронний документ окремо.</w:t>
            </w:r>
          </w:p>
          <w:p w:rsidR="00D50F4F"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rPr>
              <w:t>Винятки: якщо електронні документи тендерної пропозиції видано іншою організаціє</w:t>
            </w:r>
            <w:r w:rsidR="002174E6">
              <w:rPr>
                <w:rFonts w:ascii="Times New Roman" w:hAnsi="Times New Roman"/>
                <w:sz w:val="24"/>
                <w:szCs w:val="24"/>
              </w:rPr>
              <w:t>ю і на них уже накладено КЕП</w:t>
            </w:r>
            <w:r w:rsidRPr="008204E8">
              <w:rPr>
                <w:rFonts w:ascii="Times New Roman" w:hAnsi="Times New Roman"/>
                <w:sz w:val="24"/>
                <w:szCs w:val="24"/>
              </w:rPr>
              <w:t xml:space="preserve"> цієї організації, учаснику не потрібно</w:t>
            </w:r>
            <w:r w:rsidR="002174E6">
              <w:rPr>
                <w:rFonts w:ascii="Times New Roman" w:hAnsi="Times New Roman"/>
                <w:sz w:val="24"/>
                <w:szCs w:val="24"/>
              </w:rPr>
              <w:t xml:space="preserve"> накладати на нього свій КЕП</w:t>
            </w:r>
            <w:r w:rsidRPr="008204E8">
              <w:rPr>
                <w:rFonts w:ascii="Times New Roman" w:hAnsi="Times New Roman"/>
                <w:sz w:val="24"/>
                <w:szCs w:val="24"/>
              </w:rPr>
              <w:t>.</w:t>
            </w:r>
          </w:p>
          <w:p w:rsidR="00D50F4F"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lang w:val="ru-RU"/>
              </w:rPr>
              <w:t>Д</w:t>
            </w:r>
            <w:r w:rsidRPr="008204E8">
              <w:rPr>
                <w:rFonts w:ascii="Times New Roman" w:hAnsi="Times New Roman"/>
                <w:sz w:val="24"/>
                <w:szCs w:val="24"/>
              </w:rPr>
              <w:t>окументи тендерної пропозиції, які надані не у формі еле</w:t>
            </w:r>
            <w:r w:rsidR="002174E6">
              <w:rPr>
                <w:rFonts w:ascii="Times New Roman" w:hAnsi="Times New Roman"/>
                <w:sz w:val="24"/>
                <w:szCs w:val="24"/>
              </w:rPr>
              <w:t>ктронного документа (без КЕП</w:t>
            </w:r>
            <w:r w:rsidRPr="008204E8">
              <w:rPr>
                <w:rFonts w:ascii="Times New Roman" w:hAnsi="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0F4F"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2B9D" w:rsidRPr="008204E8" w:rsidRDefault="00D50F4F" w:rsidP="00D50F4F">
            <w:pPr>
              <w:widowControl w:val="0"/>
              <w:ind w:hanging="21"/>
              <w:jc w:val="both"/>
              <w:rPr>
                <w:rFonts w:ascii="Times New Roman" w:hAnsi="Times New Roman"/>
                <w:sz w:val="24"/>
                <w:szCs w:val="24"/>
              </w:rPr>
            </w:pPr>
            <w:r w:rsidRPr="008204E8">
              <w:rPr>
                <w:rFonts w:ascii="Times New Roman" w:hAnsi="Times New Roman"/>
                <w:sz w:val="24"/>
                <w:szCs w:val="24"/>
              </w:rPr>
              <w:t xml:space="preserve">Замовник </w:t>
            </w:r>
            <w:r w:rsidR="002174E6">
              <w:rPr>
                <w:rFonts w:ascii="Times New Roman" w:hAnsi="Times New Roman"/>
                <w:sz w:val="24"/>
                <w:szCs w:val="24"/>
              </w:rPr>
              <w:t>перевіряє КЕП</w:t>
            </w:r>
            <w:r w:rsidRPr="002A6E05">
              <w:rPr>
                <w:rFonts w:ascii="Times New Roman" w:hAnsi="Times New Roman"/>
                <w:sz w:val="24"/>
                <w:szCs w:val="24"/>
              </w:rPr>
              <w:t xml:space="preserve"> учасника на сайті центрального засвідчувального органу за посиланням https://czo.gov.ua/verify. Під час перевір</w:t>
            </w:r>
            <w:r w:rsidR="002174E6">
              <w:rPr>
                <w:rFonts w:ascii="Times New Roman" w:hAnsi="Times New Roman"/>
                <w:sz w:val="24"/>
                <w:szCs w:val="24"/>
              </w:rPr>
              <w:t>ки КЕП</w:t>
            </w:r>
            <w:r w:rsidRPr="002A6E05">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8204E8">
              <w:rPr>
                <w:rFonts w:ascii="Times New Roman" w:hAnsi="Times New Roman"/>
                <w:sz w:val="24"/>
                <w:szCs w:val="24"/>
              </w:rPr>
              <w:t xml:space="preserve"> У випадку відсутності даної інформації або у випадк</w:t>
            </w:r>
            <w:r w:rsidR="002174E6">
              <w:rPr>
                <w:rFonts w:ascii="Times New Roman" w:hAnsi="Times New Roman"/>
                <w:sz w:val="24"/>
                <w:szCs w:val="24"/>
              </w:rPr>
              <w:t>у ненакладення учасником КЕП</w:t>
            </w:r>
            <w:r w:rsidRPr="008204E8">
              <w:rPr>
                <w:rFonts w:ascii="Times New Roman" w:hAnsi="Times New Roman"/>
                <w:sz w:val="24"/>
                <w:szCs w:val="24"/>
              </w:rPr>
              <w:t xml:space="preserve"> відповідно до умов тендерної документації пропозиція такого учасника вважається такою, що не відповідає </w:t>
            </w:r>
            <w:r w:rsidR="00775063" w:rsidRPr="008204E8">
              <w:rPr>
                <w:rFonts w:ascii="Times New Roman" w:hAnsi="Times New Roman"/>
                <w:sz w:val="24"/>
                <w:szCs w:val="24"/>
              </w:rPr>
              <w:t xml:space="preserve">вимогам </w:t>
            </w:r>
            <w:r w:rsidRPr="008204E8">
              <w:rPr>
                <w:rFonts w:ascii="Times New Roman" w:hAnsi="Times New Roman"/>
                <w:sz w:val="24"/>
                <w:szCs w:val="24"/>
              </w:rPr>
              <w:t xml:space="preserve">встановленим </w:t>
            </w:r>
            <w:r w:rsidR="00775063" w:rsidRPr="008204E8">
              <w:rPr>
                <w:rFonts w:ascii="Times New Roman" w:hAnsi="Times New Roman"/>
                <w:sz w:val="24"/>
                <w:szCs w:val="24"/>
              </w:rPr>
              <w:t xml:space="preserve">у тендерній документації відповідно до </w:t>
            </w:r>
            <w:r w:rsidRPr="008204E8">
              <w:rPr>
                <w:rFonts w:ascii="Times New Roman" w:hAnsi="Times New Roman"/>
                <w:sz w:val="24"/>
                <w:szCs w:val="24"/>
              </w:rPr>
              <w:t>абзац</w:t>
            </w:r>
            <w:r w:rsidR="00775063" w:rsidRPr="008204E8">
              <w:rPr>
                <w:rFonts w:ascii="Times New Roman" w:hAnsi="Times New Roman"/>
                <w:sz w:val="24"/>
                <w:szCs w:val="24"/>
              </w:rPr>
              <w:t>у</w:t>
            </w:r>
            <w:r w:rsidRPr="008204E8">
              <w:rPr>
                <w:rFonts w:ascii="Times New Roman" w:hAnsi="Times New Roman"/>
                <w:sz w:val="24"/>
                <w:szCs w:val="24"/>
              </w:rPr>
              <w:t xml:space="preserve"> перши</w:t>
            </w:r>
            <w:r w:rsidR="00775063" w:rsidRPr="008204E8">
              <w:rPr>
                <w:rFonts w:ascii="Times New Roman" w:hAnsi="Times New Roman"/>
                <w:sz w:val="24"/>
                <w:szCs w:val="24"/>
              </w:rPr>
              <w:t>ого</w:t>
            </w:r>
            <w:r w:rsidRPr="008204E8">
              <w:rPr>
                <w:rFonts w:ascii="Times New Roman" w:hAnsi="Times New Roman"/>
                <w:sz w:val="24"/>
                <w:szCs w:val="24"/>
              </w:rPr>
              <w:t xml:space="preserve"> частини третьої статті 22 Закону, та його пропозицію буде відхилено на підставі абзацу </w:t>
            </w:r>
            <w:r w:rsidR="00775063" w:rsidRPr="008204E8">
              <w:rPr>
                <w:rFonts w:ascii="Times New Roman" w:hAnsi="Times New Roman"/>
                <w:sz w:val="24"/>
                <w:szCs w:val="24"/>
              </w:rPr>
              <w:t>6</w:t>
            </w:r>
            <w:r w:rsidRPr="008204E8">
              <w:rPr>
                <w:rFonts w:ascii="Times New Roman" w:hAnsi="Times New Roman"/>
                <w:sz w:val="24"/>
                <w:szCs w:val="24"/>
              </w:rPr>
              <w:t xml:space="preserve"> </w:t>
            </w:r>
            <w:r w:rsidR="00775063" w:rsidRPr="008204E8">
              <w:rPr>
                <w:rFonts w:ascii="Times New Roman" w:hAnsi="Times New Roman"/>
                <w:sz w:val="24"/>
                <w:szCs w:val="24"/>
              </w:rPr>
              <w:t>під</w:t>
            </w:r>
            <w:r w:rsidRPr="008204E8">
              <w:rPr>
                <w:rFonts w:ascii="Times New Roman" w:hAnsi="Times New Roman"/>
                <w:sz w:val="24"/>
                <w:szCs w:val="24"/>
              </w:rPr>
              <w:t xml:space="preserve">пункту </w:t>
            </w:r>
            <w:r w:rsidR="00775063" w:rsidRPr="008204E8">
              <w:rPr>
                <w:rFonts w:ascii="Times New Roman" w:hAnsi="Times New Roman"/>
                <w:sz w:val="24"/>
                <w:szCs w:val="24"/>
              </w:rPr>
              <w:t>2</w:t>
            </w:r>
            <w:r w:rsidRPr="008204E8">
              <w:rPr>
                <w:rFonts w:ascii="Times New Roman" w:hAnsi="Times New Roman"/>
                <w:sz w:val="24"/>
                <w:szCs w:val="24"/>
              </w:rPr>
              <w:t xml:space="preserve"> </w:t>
            </w:r>
            <w:r w:rsidR="00775063" w:rsidRPr="008204E8">
              <w:rPr>
                <w:rFonts w:ascii="Times New Roman" w:hAnsi="Times New Roman"/>
                <w:sz w:val="24"/>
                <w:szCs w:val="24"/>
              </w:rPr>
              <w:t>пункту 41 Особливостей</w:t>
            </w:r>
            <w:r w:rsidRPr="008204E8">
              <w:rPr>
                <w:rFonts w:ascii="Times New Roman" w:hAnsi="Times New Roman"/>
                <w:sz w:val="24"/>
                <w:szCs w:val="24"/>
              </w:rPr>
              <w:t>.</w:t>
            </w:r>
          </w:p>
          <w:p w:rsidR="006C451B" w:rsidRPr="008204E8" w:rsidRDefault="006C451B" w:rsidP="006C451B">
            <w:pPr>
              <w:widowControl w:val="0"/>
              <w:ind w:hanging="21"/>
              <w:jc w:val="both"/>
              <w:rPr>
                <w:rFonts w:ascii="Times New Roman" w:hAnsi="Times New Roman"/>
                <w:sz w:val="24"/>
                <w:szCs w:val="24"/>
              </w:rPr>
            </w:pPr>
            <w:r w:rsidRPr="008204E8">
              <w:rPr>
                <w:rFonts w:ascii="Times New Roman" w:hAnsi="Times New Roman"/>
                <w:sz w:val="24"/>
                <w:szCs w:val="24"/>
              </w:rPr>
              <w:lastRenderedPageBreak/>
              <w:t>1.</w:t>
            </w:r>
            <w:r w:rsidR="00775063" w:rsidRPr="008204E8">
              <w:rPr>
                <w:rFonts w:ascii="Times New Roman" w:hAnsi="Times New Roman"/>
                <w:sz w:val="24"/>
                <w:szCs w:val="24"/>
                <w:lang w:val="ru-RU"/>
              </w:rPr>
              <w:t>4</w:t>
            </w:r>
            <w:r w:rsidRPr="008204E8">
              <w:rPr>
                <w:rFonts w:ascii="Times New Roman" w:hAnsi="Times New Roman"/>
                <w:sz w:val="24"/>
                <w:szCs w:val="24"/>
              </w:rPr>
              <w:t>. У разі</w:t>
            </w:r>
            <w:r w:rsidR="007C440B" w:rsidRPr="008204E8">
              <w:rPr>
                <w:rFonts w:ascii="Times New Roman" w:hAnsi="Times New Roman"/>
                <w:sz w:val="24"/>
                <w:szCs w:val="24"/>
              </w:rPr>
              <w:t>,</w:t>
            </w:r>
            <w:r w:rsidRPr="008204E8">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8204E8" w:rsidRDefault="00561BF8" w:rsidP="00775063">
            <w:pPr>
              <w:widowControl w:val="0"/>
              <w:ind w:hanging="21"/>
              <w:jc w:val="both"/>
              <w:rPr>
                <w:rFonts w:ascii="Times New Roman" w:hAnsi="Times New Roman"/>
                <w:sz w:val="24"/>
                <w:szCs w:val="24"/>
              </w:rPr>
            </w:pPr>
            <w:r w:rsidRPr="008204E8">
              <w:rPr>
                <w:rFonts w:ascii="Times New Roman" w:hAnsi="Times New Roman"/>
                <w:sz w:val="24"/>
                <w:szCs w:val="24"/>
              </w:rPr>
              <w:t>1</w:t>
            </w:r>
            <w:r w:rsidR="006C451B" w:rsidRPr="008204E8">
              <w:rPr>
                <w:rFonts w:ascii="Times New Roman" w:hAnsi="Times New Roman"/>
                <w:sz w:val="24"/>
                <w:szCs w:val="24"/>
              </w:rPr>
              <w:t>.</w:t>
            </w:r>
            <w:r w:rsidR="00775063" w:rsidRPr="008204E8">
              <w:rPr>
                <w:rFonts w:ascii="Times New Roman" w:hAnsi="Times New Roman"/>
                <w:sz w:val="24"/>
                <w:szCs w:val="24"/>
                <w:lang w:val="ru-RU"/>
              </w:rPr>
              <w:t>5</w:t>
            </w:r>
            <w:r w:rsidR="006C451B" w:rsidRPr="008204E8">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76B6" w:rsidRPr="008204E8" w:rsidRDefault="003D76B6" w:rsidP="009A51E8">
            <w:pPr>
              <w:widowControl w:val="0"/>
              <w:ind w:hanging="21"/>
              <w:jc w:val="both"/>
              <w:rPr>
                <w:rFonts w:ascii="Times New Roman" w:hAnsi="Times New Roman"/>
                <w:sz w:val="24"/>
                <w:szCs w:val="24"/>
              </w:rPr>
            </w:pPr>
            <w:r w:rsidRPr="008204E8">
              <w:rPr>
                <w:rFonts w:ascii="Times New Roman" w:hAnsi="Times New Roman"/>
                <w:sz w:val="24"/>
                <w:szCs w:val="24"/>
              </w:rPr>
              <w:t>1.6. При поданн</w:t>
            </w:r>
            <w:r w:rsidR="009A51E8" w:rsidRPr="008204E8">
              <w:rPr>
                <w:rFonts w:ascii="Times New Roman" w:hAnsi="Times New Roman"/>
                <w:sz w:val="24"/>
                <w:szCs w:val="24"/>
              </w:rPr>
              <w:t>і</w:t>
            </w:r>
            <w:r w:rsidRPr="008204E8">
              <w:rPr>
                <w:rFonts w:ascii="Times New Roman" w:hAnsi="Times New Roman"/>
                <w:sz w:val="24"/>
                <w:szCs w:val="24"/>
              </w:rPr>
              <w:t xml:space="preserve">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5F4590" w:rsidRPr="008204E8">
              <w:rPr>
                <w:rFonts w:ascii="Times New Roman" w:hAnsi="Times New Roman"/>
                <w:sz w:val="24"/>
                <w:szCs w:val="24"/>
              </w:rPr>
              <w:t xml:space="preserve"> </w:t>
            </w:r>
            <w:r w:rsidR="005F4590" w:rsidRPr="002A6E05">
              <w:rPr>
                <w:rFonts w:ascii="Times New Roman" w:hAnsi="Times New Roman"/>
                <w:b/>
                <w:bCs/>
                <w:sz w:val="24"/>
                <w:szCs w:val="24"/>
              </w:rPr>
              <w:t>Учасник процедури закупівлі повинен надати в складі тендерної пропозиції витяг з Єдиного державного реєстру юридичних осіб, фізичних осіб - підприємців та громадських формувань.</w:t>
            </w:r>
          </w:p>
        </w:tc>
      </w:tr>
      <w:tr w:rsidR="00F930B9"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8204E8" w:rsidRDefault="00F930B9" w:rsidP="00F930B9">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lastRenderedPageBreak/>
              <w:t xml:space="preserve">2. </w:t>
            </w:r>
            <w:r w:rsidRPr="008204E8">
              <w:rPr>
                <w:rFonts w:ascii="Times New Roman" w:hAnsi="Times New Roman"/>
                <w:b/>
                <w:color w:val="000000"/>
                <w:sz w:val="24"/>
                <w:szCs w:val="24"/>
                <w:lang w:eastAsia="uk-UA"/>
              </w:rPr>
              <w:t>Забезпечення тендерної пропозиції</w:t>
            </w:r>
            <w:r w:rsidRPr="008204E8">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8204E8" w:rsidRDefault="0098684A" w:rsidP="00010B10">
            <w:pPr>
              <w:ind w:left="73"/>
              <w:jc w:val="both"/>
              <w:rPr>
                <w:rFonts w:ascii="Times New Roman" w:hAnsi="Times New Roman"/>
                <w:sz w:val="24"/>
                <w:szCs w:val="24"/>
                <w:lang w:val="ru-RU" w:eastAsia="uk-UA"/>
              </w:rPr>
            </w:pPr>
            <w:r w:rsidRPr="008204E8">
              <w:rPr>
                <w:rFonts w:ascii="Times New Roman" w:hAnsi="Times New Roman"/>
                <w:sz w:val="24"/>
                <w:szCs w:val="24"/>
                <w:lang w:val="ru-RU" w:eastAsia="uk-UA"/>
              </w:rPr>
              <w:t>Не вимагається.</w:t>
            </w:r>
          </w:p>
        </w:tc>
      </w:tr>
      <w:tr w:rsidR="006C451B"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8204E8" w:rsidRDefault="006C451B" w:rsidP="00F930B9">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t xml:space="preserve">3. </w:t>
            </w:r>
            <w:r w:rsidRPr="008204E8">
              <w:rPr>
                <w:rFonts w:ascii="Times New Roman" w:hAnsi="Times New Roman"/>
                <w:b/>
                <w:sz w:val="24"/>
                <w:szCs w:val="24"/>
                <w:lang w:eastAsia="uk-UA"/>
              </w:rPr>
              <w:t>Умови повернення чи неповернення забезпечення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8204E8" w:rsidRDefault="00786896" w:rsidP="00786896">
            <w:pPr>
              <w:widowControl w:val="0"/>
              <w:ind w:right="113"/>
              <w:jc w:val="both"/>
              <w:rPr>
                <w:rFonts w:ascii="Times New Roman" w:hAnsi="Times New Roman"/>
                <w:sz w:val="24"/>
                <w:szCs w:val="24"/>
                <w:lang w:val="ru-RU" w:eastAsia="uk-UA"/>
              </w:rPr>
            </w:pPr>
            <w:r w:rsidRPr="008204E8">
              <w:rPr>
                <w:rFonts w:ascii="Times New Roman" w:hAnsi="Times New Roman"/>
                <w:sz w:val="24"/>
                <w:szCs w:val="24"/>
                <w:lang w:val="ru-RU" w:eastAsia="uk-UA"/>
              </w:rPr>
              <w:t>-</w:t>
            </w:r>
          </w:p>
        </w:tc>
      </w:tr>
      <w:tr w:rsidR="006C451B"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8204E8" w:rsidRDefault="006C451B" w:rsidP="00F930B9">
            <w:pPr>
              <w:rPr>
                <w:rFonts w:ascii="Times New Roman" w:hAnsi="Times New Roman"/>
                <w:sz w:val="24"/>
                <w:szCs w:val="24"/>
                <w:lang w:eastAsia="uk-UA"/>
              </w:rPr>
            </w:pPr>
            <w:r w:rsidRPr="008204E8">
              <w:rPr>
                <w:rFonts w:ascii="Times New Roman" w:hAnsi="Times New Roman"/>
                <w:b/>
                <w:bCs/>
                <w:sz w:val="24"/>
                <w:szCs w:val="24"/>
                <w:lang w:eastAsia="uk-UA"/>
              </w:rPr>
              <w:t xml:space="preserve">4. </w:t>
            </w:r>
            <w:r w:rsidRPr="008204E8">
              <w:rPr>
                <w:rFonts w:ascii="Times New Roman" w:hAnsi="Times New Roman"/>
                <w:b/>
                <w:sz w:val="24"/>
                <w:szCs w:val="24"/>
                <w:lang w:eastAsia="uk-UA"/>
              </w:rPr>
              <w:t>Строк, протягом якого тендерні пропозиції є дійсними</w:t>
            </w:r>
            <w:r w:rsidRPr="008204E8">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8204E8" w:rsidRDefault="006C451B" w:rsidP="00F13A22">
            <w:pPr>
              <w:jc w:val="both"/>
              <w:rPr>
                <w:rFonts w:ascii="Times New Roman" w:hAnsi="Times New Roman"/>
                <w:sz w:val="24"/>
                <w:szCs w:val="24"/>
                <w:lang w:eastAsia="uk-UA"/>
              </w:rPr>
            </w:pPr>
            <w:r w:rsidRPr="008204E8">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w:t>
            </w:r>
            <w:r w:rsidR="00722BDA" w:rsidRPr="008204E8">
              <w:rPr>
                <w:rFonts w:ascii="Times New Roman" w:hAnsi="Times New Roman"/>
                <w:sz w:val="24"/>
                <w:szCs w:val="24"/>
                <w:lang w:val="ru-RU" w:eastAsia="uk-UA"/>
              </w:rPr>
              <w:t>, який у разі необхідності може бути продовжений.</w:t>
            </w:r>
          </w:p>
          <w:p w:rsidR="006C451B" w:rsidRPr="008204E8" w:rsidRDefault="006C451B" w:rsidP="00F13A22">
            <w:pPr>
              <w:widowControl w:val="0"/>
              <w:jc w:val="both"/>
              <w:rPr>
                <w:rFonts w:ascii="Times New Roman" w:hAnsi="Times New Roman"/>
                <w:sz w:val="24"/>
                <w:szCs w:val="24"/>
                <w:lang w:eastAsia="uk-UA"/>
              </w:rPr>
            </w:pPr>
            <w:r w:rsidRPr="008204E8">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451B" w:rsidRPr="008204E8" w:rsidRDefault="00722BDA" w:rsidP="00F13A22">
            <w:pPr>
              <w:widowControl w:val="0"/>
              <w:jc w:val="both"/>
              <w:rPr>
                <w:rFonts w:ascii="Times New Roman" w:hAnsi="Times New Roman"/>
                <w:sz w:val="24"/>
                <w:szCs w:val="24"/>
                <w:lang w:eastAsia="uk-UA"/>
              </w:rPr>
            </w:pPr>
            <w:r w:rsidRPr="008204E8">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r w:rsidR="006C451B" w:rsidRPr="008204E8">
              <w:rPr>
                <w:rFonts w:ascii="Times New Roman" w:hAnsi="Times New Roman"/>
                <w:sz w:val="24"/>
                <w:szCs w:val="24"/>
                <w:lang w:eastAsia="uk-UA"/>
              </w:rPr>
              <w:t>;</w:t>
            </w:r>
          </w:p>
          <w:p w:rsidR="006C451B" w:rsidRPr="008204E8" w:rsidRDefault="0070519E" w:rsidP="00F13A22">
            <w:pPr>
              <w:jc w:val="both"/>
              <w:rPr>
                <w:rFonts w:ascii="Times New Roman" w:hAnsi="Times New Roman"/>
                <w:sz w:val="24"/>
                <w:szCs w:val="24"/>
                <w:lang w:eastAsia="uk-UA"/>
              </w:rPr>
            </w:pPr>
            <w:r w:rsidRPr="008204E8">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r w:rsidR="006C451B" w:rsidRPr="008204E8">
              <w:rPr>
                <w:rFonts w:ascii="Times New Roman" w:hAnsi="Times New Roman"/>
                <w:sz w:val="24"/>
                <w:szCs w:val="24"/>
                <w:lang w:eastAsia="uk-UA"/>
              </w:rPr>
              <w:t>.</w:t>
            </w:r>
          </w:p>
          <w:p w:rsidR="0070519E" w:rsidRPr="008204E8" w:rsidRDefault="0002445D" w:rsidP="00F13A22">
            <w:pPr>
              <w:jc w:val="both"/>
              <w:rPr>
                <w:rFonts w:ascii="Times New Roman" w:hAnsi="Times New Roman"/>
                <w:sz w:val="24"/>
                <w:szCs w:val="24"/>
                <w:lang w:eastAsia="uk-UA"/>
              </w:rPr>
            </w:pPr>
            <w:r w:rsidRPr="008204E8">
              <w:rPr>
                <w:rFonts w:ascii="Times New Roman" w:hAnsi="Times New Roman"/>
                <w:sz w:val="24"/>
                <w:szCs w:val="24"/>
                <w:lang w:eastAsia="uk-UA"/>
              </w:rPr>
              <w:t xml:space="preserve">4.3. </w:t>
            </w:r>
            <w:r w:rsidR="0070519E" w:rsidRPr="008204E8">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4508"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24508" w:rsidRPr="008204E8" w:rsidRDefault="00924508" w:rsidP="00924508">
            <w:pPr>
              <w:rPr>
                <w:rFonts w:ascii="Times New Roman" w:hAnsi="Times New Roman"/>
                <w:sz w:val="24"/>
                <w:szCs w:val="24"/>
                <w:highlight w:val="yellow"/>
                <w:lang w:eastAsia="uk-UA"/>
              </w:rPr>
            </w:pPr>
            <w:r w:rsidRPr="008204E8">
              <w:rPr>
                <w:rFonts w:ascii="Times New Roman" w:hAnsi="Times New Roman"/>
                <w:b/>
                <w:bCs/>
                <w:sz w:val="24"/>
                <w:szCs w:val="24"/>
                <w:lang w:eastAsia="uk-UA"/>
              </w:rPr>
              <w:t xml:space="preserve">5. </w:t>
            </w:r>
            <w:r w:rsidRPr="008204E8">
              <w:rPr>
                <w:rFonts w:ascii="Times New Roman" w:hAnsi="Times New Roman"/>
                <w:b/>
                <w:sz w:val="24"/>
                <w:szCs w:val="24"/>
              </w:rPr>
              <w:t xml:space="preserve">Кваліфікаційні критерії до учасників та вимоги, установлені </w:t>
            </w:r>
            <w:r w:rsidRPr="008204E8">
              <w:rPr>
                <w:rFonts w:ascii="Times New Roman" w:hAnsi="Times New Roman"/>
                <w:b/>
                <w:sz w:val="24"/>
                <w:szCs w:val="24"/>
              </w:rPr>
              <w:lastRenderedPageBreak/>
              <w:t>статтею 17 Закону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24508" w:rsidRPr="009F454C" w:rsidRDefault="00924508" w:rsidP="00924508">
            <w:pPr>
              <w:jc w:val="both"/>
              <w:rPr>
                <w:rFonts w:ascii="Times New Roman" w:hAnsi="Times New Roman"/>
                <w:sz w:val="24"/>
                <w:szCs w:val="24"/>
                <w:lang w:val="ru-RU"/>
              </w:rPr>
            </w:pPr>
            <w:bookmarkStart w:id="5" w:name="_Hlk117854734"/>
            <w:r w:rsidRPr="008204E8">
              <w:rPr>
                <w:rFonts w:ascii="Times New Roman" w:hAnsi="Times New Roman"/>
                <w:sz w:val="24"/>
                <w:szCs w:val="24"/>
              </w:rPr>
              <w:lastRenderedPageBreak/>
              <w:t>5.1. Учасник подає як частину своєї пропозиції документи, що підтверджують його кваліфікацію, а саме:</w:t>
            </w:r>
            <w:r w:rsidR="006B0B33" w:rsidRPr="008204E8">
              <w:rPr>
                <w:rFonts w:ascii="Times New Roman" w:hAnsi="Times New Roman"/>
                <w:sz w:val="24"/>
                <w:szCs w:val="24"/>
                <w:lang w:val="ru-RU"/>
              </w:rPr>
              <w:t xml:space="preserve"> </w:t>
            </w:r>
            <w:r w:rsidRPr="009F454C">
              <w:rPr>
                <w:rFonts w:ascii="Times New Roman" w:hAnsi="Times New Roman"/>
                <w:b/>
                <w:sz w:val="24"/>
                <w:szCs w:val="24"/>
                <w:shd w:val="clear" w:color="auto" w:fill="FFFFFF"/>
              </w:rPr>
              <w:t xml:space="preserve">наявність документально підтвердженого досвіду виконання аналогічного (аналогічних) за </w:t>
            </w:r>
            <w:r w:rsidRPr="009F454C">
              <w:rPr>
                <w:rFonts w:ascii="Times New Roman" w:hAnsi="Times New Roman"/>
                <w:b/>
                <w:sz w:val="24"/>
                <w:szCs w:val="24"/>
                <w:shd w:val="clear" w:color="auto" w:fill="FFFFFF"/>
              </w:rPr>
              <w:lastRenderedPageBreak/>
              <w:t>предметом закупівлі договору (договорів)</w:t>
            </w:r>
            <w:r w:rsidR="006B0B33" w:rsidRPr="009F454C">
              <w:rPr>
                <w:rFonts w:ascii="Times New Roman" w:hAnsi="Times New Roman"/>
                <w:b/>
                <w:sz w:val="24"/>
                <w:szCs w:val="24"/>
                <w:shd w:val="clear" w:color="auto" w:fill="FFFFFF"/>
                <w:lang w:val="ru-RU"/>
              </w:rPr>
              <w:t>.</w:t>
            </w:r>
          </w:p>
          <w:p w:rsidR="00CF51C3" w:rsidRPr="009F454C" w:rsidRDefault="00CF51C3" w:rsidP="00CF51C3">
            <w:pPr>
              <w:jc w:val="both"/>
              <w:rPr>
                <w:rFonts w:ascii="Times New Roman" w:hAnsi="Times New Roman"/>
                <w:b/>
              </w:rPr>
            </w:pPr>
            <w:r w:rsidRPr="009F454C">
              <w:rPr>
                <w:rFonts w:ascii="Times New Roman" w:hAnsi="Times New Roman"/>
                <w:b/>
              </w:rPr>
              <w:t xml:space="preserve">       </w:t>
            </w:r>
            <w:r w:rsidRPr="009F454C">
              <w:rPr>
                <w:rFonts w:ascii="Times New Roman" w:hAnsi="Times New Roman"/>
                <w:sz w:val="24"/>
                <w:szCs w:val="24"/>
                <w:lang w:val="ru-RU"/>
              </w:rPr>
              <w:t>Учасник повинен надати в складі пропозиції копію(-ії) договору(-ів) постачання аналогічного* товару, завірену учасником, а також копію(-ї) первинного(-их) документа(-ів) (видаткова накладна), що підтверджують факт виконання договору.</w:t>
            </w:r>
            <w:r w:rsidRPr="009F454C">
              <w:rPr>
                <w:rFonts w:ascii="Times New Roman" w:hAnsi="Times New Roman"/>
                <w:b/>
              </w:rPr>
              <w:t xml:space="preserve"> </w:t>
            </w:r>
          </w:p>
          <w:p w:rsidR="002A6E05" w:rsidRPr="009F454C" w:rsidRDefault="00CF51C3" w:rsidP="002A6E05">
            <w:pPr>
              <w:ind w:left="24" w:firstLine="567"/>
              <w:jc w:val="both"/>
              <w:rPr>
                <w:rFonts w:ascii="Times New Roman" w:hAnsi="Times New Roman"/>
                <w:b/>
                <w:bCs/>
                <w:sz w:val="24"/>
                <w:szCs w:val="24"/>
                <w:lang w:val="ru-RU"/>
              </w:rPr>
            </w:pPr>
            <w:r w:rsidRPr="009F454C">
              <w:rPr>
                <w:rFonts w:ascii="Times New Roman" w:hAnsi="Times New Roman"/>
                <w:b/>
                <w:bCs/>
                <w:sz w:val="24"/>
                <w:szCs w:val="24"/>
                <w:lang w:val="ru-RU"/>
              </w:rPr>
              <w:t>*Аналогічним вважається товар</w:t>
            </w:r>
            <w:r w:rsidR="002A6E05" w:rsidRPr="009F454C">
              <w:rPr>
                <w:rFonts w:ascii="Times New Roman" w:hAnsi="Times New Roman"/>
                <w:b/>
                <w:bCs/>
                <w:sz w:val="24"/>
                <w:szCs w:val="24"/>
                <w:lang w:val="ru-RU"/>
              </w:rPr>
              <w:t xml:space="preserve"> </w:t>
            </w:r>
            <w:r w:rsidR="002A6E05" w:rsidRPr="004E3966">
              <w:rPr>
                <w:rFonts w:ascii="Times New Roman" w:hAnsi="Times New Roman"/>
                <w:b/>
                <w:bCs/>
                <w:sz w:val="24"/>
                <w:szCs w:val="24"/>
                <w:lang w:val="ru-RU"/>
              </w:rPr>
              <w:t>сміттєвоз</w:t>
            </w:r>
            <w:r w:rsidR="00583433" w:rsidRPr="004E3966">
              <w:rPr>
                <w:rFonts w:ascii="Times New Roman" w:hAnsi="Times New Roman"/>
                <w:b/>
                <w:bCs/>
                <w:sz w:val="24"/>
                <w:szCs w:val="24"/>
                <w:lang w:val="ru-RU"/>
              </w:rPr>
              <w:t>,</w:t>
            </w:r>
            <w:r w:rsidR="00583433" w:rsidRPr="009F454C">
              <w:rPr>
                <w:rFonts w:ascii="Times New Roman" w:hAnsi="Times New Roman"/>
                <w:b/>
                <w:bCs/>
                <w:sz w:val="24"/>
                <w:szCs w:val="24"/>
                <w:lang w:val="ru-RU"/>
              </w:rPr>
              <w:t xml:space="preserve"> або товар</w:t>
            </w:r>
            <w:r w:rsidRPr="009F454C">
              <w:rPr>
                <w:rFonts w:ascii="Times New Roman" w:hAnsi="Times New Roman"/>
                <w:b/>
                <w:bCs/>
                <w:sz w:val="24"/>
                <w:szCs w:val="24"/>
                <w:lang w:val="ru-RU"/>
              </w:rPr>
              <w:t xml:space="preserve"> за</w:t>
            </w:r>
            <w:r w:rsidR="002A6E05" w:rsidRPr="009F454C">
              <w:rPr>
                <w:rFonts w:ascii="Times New Roman" w:hAnsi="Times New Roman"/>
                <w:b/>
                <w:bCs/>
                <w:sz w:val="24"/>
                <w:szCs w:val="24"/>
                <w:lang w:val="ru-RU"/>
              </w:rPr>
              <w:t xml:space="preserve"> 4-8 цифрою ЄЗС ДК 021-2015 (CPV) - 34140000-0 - Великовантажні мототранспортні засоби.</w:t>
            </w:r>
          </w:p>
          <w:p w:rsidR="002A6E05" w:rsidRPr="004321D9" w:rsidRDefault="002A6E05" w:rsidP="002A6E05">
            <w:pPr>
              <w:ind w:left="24" w:firstLine="567"/>
              <w:jc w:val="both"/>
              <w:rPr>
                <w:rFonts w:ascii="Times New Roman" w:hAnsi="Times New Roman"/>
                <w:sz w:val="24"/>
                <w:szCs w:val="24"/>
              </w:rPr>
            </w:pPr>
          </w:p>
          <w:bookmarkEnd w:id="5"/>
          <w:p w:rsidR="00924508" w:rsidRPr="008204E8" w:rsidRDefault="00924508" w:rsidP="00924508">
            <w:pPr>
              <w:jc w:val="both"/>
              <w:rPr>
                <w:rFonts w:ascii="Times New Roman" w:hAnsi="Times New Roman"/>
                <w:sz w:val="24"/>
                <w:szCs w:val="24"/>
              </w:rPr>
            </w:pPr>
            <w:r w:rsidRPr="008204E8">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4508" w:rsidRPr="008204E8" w:rsidRDefault="00924508" w:rsidP="00924508">
            <w:pPr>
              <w:jc w:val="both"/>
              <w:rPr>
                <w:rFonts w:ascii="Times New Roman" w:hAnsi="Times New Roman"/>
                <w:sz w:val="24"/>
                <w:szCs w:val="24"/>
              </w:rPr>
            </w:pPr>
          </w:p>
          <w:p w:rsidR="00924508" w:rsidRPr="008204E8" w:rsidRDefault="00924508" w:rsidP="00924508">
            <w:pPr>
              <w:pStyle w:val="rvps2"/>
              <w:shd w:val="clear" w:color="auto" w:fill="FFFFFF"/>
              <w:spacing w:before="0" w:beforeAutospacing="0" w:after="0" w:afterAutospacing="0"/>
              <w:jc w:val="both"/>
              <w:textAlignment w:val="baseline"/>
            </w:pPr>
            <w:r w:rsidRPr="008204E8">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24508" w:rsidRPr="008204E8" w:rsidRDefault="00924508" w:rsidP="00924508">
            <w:pPr>
              <w:pStyle w:val="rvps2"/>
              <w:shd w:val="clear" w:color="auto" w:fill="FFFFFF"/>
              <w:spacing w:before="0" w:beforeAutospacing="0" w:after="0" w:afterAutospacing="0"/>
              <w:jc w:val="both"/>
              <w:textAlignment w:val="baseline"/>
            </w:pPr>
            <w:r w:rsidRPr="008204E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4508" w:rsidRPr="008204E8" w:rsidRDefault="00924508" w:rsidP="00924508">
            <w:pPr>
              <w:pStyle w:val="rvps2"/>
              <w:shd w:val="clear" w:color="auto" w:fill="FFFFFF"/>
              <w:spacing w:before="0" w:beforeAutospacing="0" w:after="0" w:afterAutospacing="0"/>
              <w:jc w:val="both"/>
              <w:textAlignment w:val="baseline"/>
            </w:pPr>
            <w:r w:rsidRPr="008204E8">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4508" w:rsidRPr="008204E8" w:rsidRDefault="00924508" w:rsidP="00924508">
            <w:pPr>
              <w:pStyle w:val="rvps2"/>
              <w:shd w:val="clear" w:color="auto" w:fill="FFFFFF"/>
              <w:spacing w:before="0" w:beforeAutospacing="0" w:after="0" w:afterAutospacing="0"/>
              <w:jc w:val="both"/>
              <w:textAlignment w:val="baseline"/>
            </w:pPr>
            <w:r w:rsidRPr="008204E8">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4508" w:rsidRPr="008204E8" w:rsidRDefault="00924508" w:rsidP="00924508">
            <w:pPr>
              <w:pStyle w:val="rvps2"/>
              <w:shd w:val="clear" w:color="auto" w:fill="FFFFFF"/>
              <w:spacing w:before="0" w:beforeAutospacing="0" w:after="0" w:afterAutospacing="0"/>
              <w:jc w:val="both"/>
              <w:textAlignment w:val="baseline"/>
            </w:pPr>
            <w:r w:rsidRPr="008204E8">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4508" w:rsidRPr="008204E8" w:rsidRDefault="00924508" w:rsidP="00924508">
            <w:pPr>
              <w:pStyle w:val="rvps2"/>
              <w:shd w:val="clear" w:color="auto" w:fill="FFFFFF"/>
              <w:spacing w:before="0" w:beforeAutospacing="0" w:after="0" w:afterAutospacing="0"/>
              <w:jc w:val="both"/>
              <w:textAlignment w:val="baseline"/>
            </w:pPr>
            <w:r w:rsidRPr="008204E8">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4508" w:rsidRPr="008204E8" w:rsidRDefault="00924508" w:rsidP="00924508">
            <w:pPr>
              <w:pStyle w:val="rvps2"/>
              <w:shd w:val="clear" w:color="auto" w:fill="FFFFFF"/>
              <w:spacing w:before="0" w:beforeAutospacing="0" w:after="0" w:afterAutospacing="0"/>
              <w:jc w:val="both"/>
              <w:textAlignment w:val="baseline"/>
            </w:pPr>
            <w:r w:rsidRPr="008204E8">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4508" w:rsidRPr="008204E8" w:rsidRDefault="00924508" w:rsidP="00924508">
            <w:pPr>
              <w:pStyle w:val="rvps2"/>
              <w:shd w:val="clear" w:color="auto" w:fill="FFFFFF"/>
              <w:spacing w:before="0" w:beforeAutospacing="0" w:after="0" w:afterAutospacing="0"/>
              <w:jc w:val="both"/>
              <w:textAlignment w:val="baseline"/>
            </w:pPr>
            <w:r w:rsidRPr="008204E8">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24508" w:rsidRPr="008204E8" w:rsidRDefault="00924508" w:rsidP="00924508">
            <w:pPr>
              <w:pStyle w:val="rvps2"/>
              <w:shd w:val="clear" w:color="auto" w:fill="FFFFFF"/>
              <w:spacing w:before="0" w:beforeAutospacing="0" w:after="0" w:afterAutospacing="0"/>
              <w:jc w:val="both"/>
              <w:textAlignment w:val="baseline"/>
            </w:pPr>
            <w:r w:rsidRPr="008204E8">
              <w:t>8) учасник процедури закупівлі визнаний у встановленому законом порядку банкрутом та стосовно нього відкрита ліквідаційна процедура;</w:t>
            </w:r>
          </w:p>
          <w:p w:rsidR="00924508" w:rsidRPr="008204E8" w:rsidRDefault="00924508" w:rsidP="00924508">
            <w:pPr>
              <w:pStyle w:val="rvps2"/>
              <w:shd w:val="clear" w:color="auto" w:fill="FFFFFF"/>
              <w:spacing w:before="0" w:beforeAutospacing="0" w:after="0" w:afterAutospacing="0"/>
              <w:jc w:val="both"/>
              <w:textAlignment w:val="baseline"/>
            </w:pPr>
            <w:r w:rsidRPr="008204E8">
              <w:t xml:space="preserve">9) у Єдиному державному реєстрі юридичних осіб, фізичних осіб - підприємців та громадських формувань відсутня інформація, </w:t>
            </w:r>
            <w:r w:rsidRPr="008204E8">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4508" w:rsidRPr="008204E8" w:rsidRDefault="00924508" w:rsidP="00924508">
            <w:pPr>
              <w:pStyle w:val="rvps2"/>
              <w:shd w:val="clear" w:color="auto" w:fill="FFFFFF"/>
              <w:spacing w:before="0" w:beforeAutospacing="0" w:after="0" w:afterAutospacing="0"/>
              <w:jc w:val="both"/>
              <w:textAlignment w:val="baseline"/>
            </w:pPr>
            <w:r w:rsidRPr="008204E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24508" w:rsidRPr="008204E8" w:rsidRDefault="00924508" w:rsidP="00924508">
            <w:pPr>
              <w:pStyle w:val="rvps2"/>
              <w:shd w:val="clear" w:color="auto" w:fill="FFFFFF"/>
              <w:spacing w:before="0" w:beforeAutospacing="0" w:after="0" w:afterAutospacing="0"/>
              <w:jc w:val="both"/>
              <w:textAlignment w:val="baseline"/>
            </w:pPr>
            <w:r w:rsidRPr="008204E8">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4508" w:rsidRPr="008204E8" w:rsidRDefault="00924508" w:rsidP="00924508">
            <w:pPr>
              <w:pStyle w:val="rvps2"/>
              <w:shd w:val="clear" w:color="auto" w:fill="FFFFFF"/>
              <w:spacing w:before="0" w:beforeAutospacing="0" w:after="0" w:afterAutospacing="0"/>
              <w:jc w:val="both"/>
              <w:textAlignment w:val="baseline"/>
            </w:pPr>
            <w:r w:rsidRPr="008204E8">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4508" w:rsidRPr="008204E8" w:rsidRDefault="00924508" w:rsidP="00924508">
            <w:pPr>
              <w:shd w:val="clear" w:color="auto" w:fill="FFFFFF"/>
              <w:jc w:val="both"/>
              <w:rPr>
                <w:rFonts w:ascii="Times New Roman" w:eastAsia="Calibri" w:hAnsi="Times New Roman"/>
                <w:sz w:val="24"/>
                <w:szCs w:val="24"/>
                <w:lang w:eastAsia="uk-UA"/>
              </w:rPr>
            </w:pPr>
            <w:r w:rsidRPr="008204E8">
              <w:rPr>
                <w:rFonts w:ascii="Times New Roman" w:hAnsi="Times New Roman"/>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24A21" w:rsidRPr="008204E8">
              <w:rPr>
                <w:rFonts w:ascii="Times New Roman" w:hAnsi="Times New Roman"/>
                <w:sz w:val="24"/>
                <w:szCs w:val="24"/>
              </w:rPr>
              <w:t xml:space="preserve"> </w:t>
            </w:r>
            <w:r w:rsidRPr="008204E8">
              <w:rPr>
                <w:rFonts w:ascii="Times New Roman" w:eastAsia="Calibri"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24508" w:rsidRPr="008204E8" w:rsidRDefault="00924508" w:rsidP="00924508">
            <w:pPr>
              <w:shd w:val="clear" w:color="auto" w:fill="FFFFFF"/>
              <w:jc w:val="both"/>
              <w:rPr>
                <w:rFonts w:ascii="Times New Roman" w:eastAsia="Calibri" w:hAnsi="Times New Roman"/>
                <w:sz w:val="24"/>
                <w:szCs w:val="24"/>
                <w:lang w:eastAsia="uk-UA"/>
              </w:rPr>
            </w:pPr>
          </w:p>
          <w:p w:rsidR="00924508" w:rsidRPr="002174E6" w:rsidRDefault="00924508" w:rsidP="00924508">
            <w:pPr>
              <w:pStyle w:val="rvps2"/>
              <w:shd w:val="clear" w:color="auto" w:fill="FFFFFF"/>
              <w:spacing w:before="0" w:beforeAutospacing="0" w:after="0" w:afterAutospacing="0"/>
              <w:jc w:val="both"/>
              <w:textAlignment w:val="baseline"/>
              <w:rPr>
                <w:b/>
              </w:rPr>
            </w:pPr>
            <w:r w:rsidRPr="008204E8">
              <w:t>5.4</w:t>
            </w:r>
            <w:r w:rsidRPr="002174E6">
              <w:rPr>
                <w:b/>
              </w:rPr>
              <w:t xml:space="preserve">. Учасник процедури закупівлі в електронній системі закупівель під час подання тендерної пропозиції підтверджує відсутність підстав, </w:t>
            </w:r>
            <w:r w:rsidR="00424A21" w:rsidRPr="002174E6">
              <w:rPr>
                <w:b/>
              </w:rPr>
              <w:t>визначених статтею</w:t>
            </w:r>
            <w:r w:rsidRPr="002174E6">
              <w:rPr>
                <w:b/>
              </w:rPr>
              <w:t xml:space="preserve"> 17 Закону (</w:t>
            </w:r>
            <w:r w:rsidR="00424A21" w:rsidRPr="002174E6">
              <w:rPr>
                <w:b/>
              </w:rPr>
              <w:t>крім пункту 13 частини першої статті 17 Закону)</w:t>
            </w:r>
            <w:r w:rsidRPr="002174E6">
              <w:rPr>
                <w:b/>
              </w:rPr>
              <w:t xml:space="preserve"> </w:t>
            </w:r>
            <w:r w:rsidR="00424A21" w:rsidRPr="002174E6">
              <w:rPr>
                <w:b/>
              </w:rPr>
              <w:t>шляхом самостійного декларування відсутності таких підстав в електронній системі закупівель під час подання тендерної пропозиції</w:t>
            </w:r>
            <w:r w:rsidRPr="002174E6">
              <w:rPr>
                <w:b/>
              </w:rPr>
              <w:t>.</w:t>
            </w:r>
          </w:p>
          <w:p w:rsidR="00924508" w:rsidRPr="008204E8" w:rsidRDefault="00924508" w:rsidP="00924508">
            <w:pPr>
              <w:pStyle w:val="rvps2"/>
              <w:shd w:val="clear" w:color="auto" w:fill="FFFFFF"/>
              <w:spacing w:before="0" w:beforeAutospacing="0" w:after="0" w:afterAutospacing="0"/>
              <w:jc w:val="both"/>
              <w:textAlignment w:val="baseline"/>
            </w:pPr>
          </w:p>
          <w:p w:rsidR="00924508" w:rsidRPr="008204E8" w:rsidRDefault="00924508" w:rsidP="00924508">
            <w:pPr>
              <w:pStyle w:val="rvps2"/>
              <w:shd w:val="clear" w:color="auto" w:fill="FFFFFF"/>
              <w:spacing w:before="0" w:beforeAutospacing="0" w:after="0" w:afterAutospacing="0"/>
              <w:jc w:val="both"/>
              <w:textAlignment w:val="baseline"/>
              <w:rPr>
                <w:b/>
                <w:shd w:val="clear" w:color="auto" w:fill="FFFFFF"/>
              </w:rPr>
            </w:pPr>
            <w:r w:rsidRPr="008204E8">
              <w:t xml:space="preserve">5.5. </w:t>
            </w:r>
            <w:r w:rsidR="0098684A" w:rsidRPr="008204E8">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8204E8">
              <w:rPr>
                <w:b/>
                <w:shd w:val="clear" w:color="auto" w:fill="FFFFFF"/>
              </w:rPr>
              <w:t xml:space="preserve">, шляхом оприлюднення їх в електронній системі закупівель (у вигляді передбаченому п.п. 1.3. п.1 р.ІІІ цієї документації), </w:t>
            </w:r>
            <w:r w:rsidR="0098684A" w:rsidRPr="008204E8">
              <w:rPr>
                <w:b/>
                <w:shd w:val="clear" w:color="auto" w:fill="FFFFFF"/>
              </w:rPr>
              <w:t>що підтверджують відсутність підстав, визначених пунктами 3, 5, 6 і 12 частини першої та частиною другою статті 17 Закону</w:t>
            </w:r>
            <w:r w:rsidRPr="008204E8">
              <w:rPr>
                <w:b/>
                <w:shd w:val="clear" w:color="auto" w:fill="FFFFFF"/>
              </w:rPr>
              <w:t>.</w:t>
            </w:r>
          </w:p>
          <w:p w:rsidR="00924508" w:rsidRPr="008204E8" w:rsidRDefault="00924508" w:rsidP="00924508">
            <w:pPr>
              <w:pStyle w:val="rvps2"/>
              <w:shd w:val="clear" w:color="auto" w:fill="FFFFFF"/>
              <w:spacing w:before="0" w:beforeAutospacing="0" w:after="0" w:afterAutospacing="0"/>
              <w:jc w:val="both"/>
            </w:pPr>
            <w:r w:rsidRPr="008204E8">
              <w:t>Спосіб документального підтвердження</w:t>
            </w:r>
            <w:r w:rsidRPr="008204E8">
              <w:rPr>
                <w:b/>
              </w:rPr>
              <w:t xml:space="preserve"> </w:t>
            </w:r>
            <w:r w:rsidRPr="008204E8">
              <w:rPr>
                <w:bCs/>
              </w:rPr>
              <w:t xml:space="preserve">згідно із законодавством </w:t>
            </w:r>
            <w:r w:rsidRPr="008204E8">
              <w:t>відсутності підстав для відмови в участі у процедурі закупівлі</w:t>
            </w:r>
            <w:r w:rsidRPr="008204E8">
              <w:rPr>
                <w:b/>
              </w:rPr>
              <w:t xml:space="preserve"> наведено в</w:t>
            </w:r>
            <w:r w:rsidRPr="008204E8">
              <w:rPr>
                <w:b/>
                <w:bCs/>
              </w:rPr>
              <w:t xml:space="preserve"> Додатку 1</w:t>
            </w:r>
            <w:r w:rsidRPr="008204E8">
              <w:rPr>
                <w:b/>
              </w:rPr>
              <w:t xml:space="preserve"> до цієї тендерної документації</w:t>
            </w:r>
            <w:r w:rsidRPr="008204E8">
              <w:t>.</w:t>
            </w:r>
          </w:p>
          <w:p w:rsidR="00924508" w:rsidRPr="008204E8" w:rsidRDefault="0098684A" w:rsidP="00924508">
            <w:pPr>
              <w:pStyle w:val="rvps2"/>
              <w:shd w:val="clear" w:color="auto" w:fill="FFFFFF"/>
              <w:spacing w:before="0" w:beforeAutospacing="0" w:after="0" w:afterAutospacing="0"/>
              <w:jc w:val="both"/>
            </w:pPr>
            <w:r w:rsidRPr="008204E8">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204E8">
              <w:lastRenderedPageBreak/>
              <w:t>крім випадків, коли доступ до такої інформації є обмеженим на момент оприлюднення оголошення про проведення відкритих торгів.</w:t>
            </w:r>
          </w:p>
          <w:p w:rsidR="00924508" w:rsidRPr="008204E8" w:rsidRDefault="00924508" w:rsidP="00924508">
            <w:pPr>
              <w:pStyle w:val="rvps2"/>
              <w:shd w:val="clear" w:color="auto" w:fill="FFFFFF"/>
              <w:spacing w:before="0" w:beforeAutospacing="0" w:after="0" w:afterAutospacing="0"/>
              <w:jc w:val="both"/>
              <w:rPr>
                <w:b/>
                <w:highlight w:val="cyan"/>
                <w:lang w:eastAsia="uk-UA"/>
              </w:rPr>
            </w:pPr>
            <w:r w:rsidRPr="008204E8">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1348B" w:rsidRPr="008204E8" w:rsidTr="00F1348B">
        <w:trPr>
          <w:trHeight w:val="122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1348B" w:rsidRPr="008204E8" w:rsidRDefault="00F1348B" w:rsidP="00F1348B">
            <w:pPr>
              <w:rPr>
                <w:rFonts w:ascii="Times New Roman" w:hAnsi="Times New Roman"/>
                <w:b/>
                <w:bCs/>
                <w:color w:val="000000"/>
                <w:sz w:val="24"/>
                <w:szCs w:val="24"/>
                <w:lang w:eastAsia="uk-UA"/>
              </w:rPr>
            </w:pPr>
            <w:bookmarkStart w:id="6" w:name="_Hlk119400921"/>
            <w:r w:rsidRPr="008204E8">
              <w:rPr>
                <w:rFonts w:ascii="Times New Roman" w:hAnsi="Times New Roman"/>
                <w:b/>
                <w:bCs/>
                <w:color w:val="000000"/>
                <w:sz w:val="24"/>
                <w:szCs w:val="24"/>
                <w:lang w:eastAsia="uk-UA"/>
              </w:rPr>
              <w:lastRenderedPageBreak/>
              <w:t xml:space="preserve">6. </w:t>
            </w:r>
            <w:bookmarkStart w:id="7" w:name="_Hlk119400858"/>
            <w:r w:rsidRPr="008204E8">
              <w:rPr>
                <w:rFonts w:ascii="Times New Roman" w:hAnsi="Times New Roman"/>
                <w:b/>
                <w:bCs/>
                <w:color w:val="000000"/>
                <w:sz w:val="24"/>
                <w:szCs w:val="24"/>
                <w:lang w:eastAsia="uk-UA"/>
              </w:rPr>
              <w:t>Інформація про технічні, якісні та кількісні характеристики предмета закупівлі</w:t>
            </w:r>
            <w:bookmarkEnd w:id="7"/>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F51C3" w:rsidRPr="008204E8" w:rsidRDefault="00CF51C3" w:rsidP="00CF51C3">
            <w:pPr>
              <w:ind w:firstLine="354"/>
              <w:contextualSpacing/>
              <w:jc w:val="both"/>
              <w:rPr>
                <w:rFonts w:ascii="Times New Roman" w:hAnsi="Times New Roman"/>
                <w:sz w:val="24"/>
                <w:szCs w:val="24"/>
                <w:lang w:eastAsia="uk-UA"/>
              </w:rPr>
            </w:pPr>
            <w:r w:rsidRPr="009F454C">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00EF334C">
              <w:rPr>
                <w:rFonts w:ascii="Times New Roman" w:hAnsi="Times New Roman"/>
                <w:sz w:val="24"/>
                <w:szCs w:val="24"/>
                <w:lang w:eastAsia="uk-UA"/>
              </w:rPr>
              <w:t xml:space="preserve"> згідно Додатку №</w:t>
            </w:r>
            <w:r w:rsidR="002174E6">
              <w:rPr>
                <w:rFonts w:ascii="Times New Roman" w:hAnsi="Times New Roman"/>
                <w:sz w:val="24"/>
                <w:szCs w:val="24"/>
                <w:lang w:eastAsia="uk-UA"/>
              </w:rPr>
              <w:t>6</w:t>
            </w:r>
            <w:r w:rsidRPr="009F454C">
              <w:rPr>
                <w:rFonts w:ascii="Times New Roman" w:hAnsi="Times New Roman"/>
                <w:sz w:val="24"/>
                <w:szCs w:val="24"/>
                <w:lang w:eastAsia="uk-UA"/>
              </w:rPr>
              <w:t>.</w:t>
            </w:r>
          </w:p>
          <w:p w:rsidR="009F454C" w:rsidRDefault="009F454C" w:rsidP="00096B26">
            <w:pPr>
              <w:jc w:val="both"/>
              <w:rPr>
                <w:rFonts w:ascii="Times New Roman" w:hAnsi="Times New Roman"/>
                <w:b/>
                <w:bCs/>
                <w:i/>
                <w:iCs/>
                <w:color w:val="000000"/>
                <w:sz w:val="24"/>
                <w:szCs w:val="24"/>
                <w:shd w:val="clear" w:color="auto" w:fill="FFFFFF"/>
              </w:rPr>
            </w:pPr>
          </w:p>
          <w:p w:rsidR="00306A12" w:rsidRDefault="00306A12" w:rsidP="006358EA">
            <w:pPr>
              <w:pStyle w:val="af7"/>
              <w:jc w:val="both"/>
              <w:rPr>
                <w:rFonts w:ascii="Times New Roman" w:hAnsi="Times New Roman"/>
                <w:sz w:val="24"/>
                <w:szCs w:val="24"/>
                <w:lang w:eastAsia="uk-UA"/>
              </w:rPr>
            </w:pPr>
          </w:p>
          <w:p w:rsidR="006358EA" w:rsidRDefault="00306A12" w:rsidP="00306A12">
            <w:pPr>
              <w:pStyle w:val="af7"/>
              <w:ind w:left="272" w:firstLine="283"/>
              <w:jc w:val="both"/>
              <w:rPr>
                <w:rFonts w:ascii="Times New Roman" w:hAnsi="Times New Roman"/>
                <w:b/>
                <w:bCs/>
                <w:sz w:val="24"/>
                <w:szCs w:val="24"/>
                <w:lang w:eastAsia="uk-UA"/>
              </w:rPr>
            </w:pPr>
            <w:r w:rsidRPr="00306A12">
              <w:rPr>
                <w:rFonts w:ascii="Times New Roman" w:hAnsi="Times New Roman" w:hint="eastAsia"/>
                <w:b/>
                <w:bCs/>
                <w:sz w:val="24"/>
                <w:szCs w:val="24"/>
                <w:lang w:eastAsia="uk-UA"/>
              </w:rPr>
              <w:t>Учасники</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під</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час</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подання</w:t>
            </w:r>
            <w:r w:rsidRPr="00306A12">
              <w:rPr>
                <w:rFonts w:ascii="Times New Roman" w:hAnsi="Times New Roman"/>
                <w:b/>
                <w:bCs/>
                <w:sz w:val="24"/>
                <w:szCs w:val="24"/>
                <w:lang w:eastAsia="uk-UA"/>
              </w:rPr>
              <w:t xml:space="preserve"> тендерної </w:t>
            </w:r>
            <w:r w:rsidRPr="00306A12">
              <w:rPr>
                <w:rFonts w:ascii="Times New Roman" w:hAnsi="Times New Roman" w:hint="eastAsia"/>
                <w:b/>
                <w:bCs/>
                <w:sz w:val="24"/>
                <w:szCs w:val="24"/>
                <w:lang w:eastAsia="uk-UA"/>
              </w:rPr>
              <w:t>пропозиції</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повинні</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враховувати</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норми</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пункту</w:t>
            </w:r>
            <w:r w:rsidRPr="00306A12">
              <w:rPr>
                <w:rFonts w:ascii="Times New Roman" w:hAnsi="Times New Roman"/>
                <w:b/>
                <w:bCs/>
                <w:sz w:val="24"/>
                <w:szCs w:val="24"/>
                <w:lang w:eastAsia="uk-UA"/>
              </w:rPr>
              <w:t xml:space="preserve"> 6-1 </w:t>
            </w:r>
            <w:r w:rsidRPr="00306A12">
              <w:rPr>
                <w:rFonts w:ascii="Times New Roman" w:hAnsi="Times New Roman" w:hint="eastAsia"/>
                <w:b/>
                <w:bCs/>
                <w:sz w:val="24"/>
                <w:szCs w:val="24"/>
                <w:lang w:eastAsia="uk-UA"/>
              </w:rPr>
              <w:t>Прикінцевих</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та</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перехідних</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положень</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Закону</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України</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Про</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публічні</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закупівлі»</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щодо</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локалізації</w:t>
            </w:r>
            <w:r w:rsidRPr="00306A12">
              <w:rPr>
                <w:rFonts w:ascii="Times New Roman" w:hAnsi="Times New Roman"/>
                <w:b/>
                <w:bCs/>
                <w:sz w:val="24"/>
                <w:szCs w:val="24"/>
                <w:lang w:eastAsia="uk-UA"/>
              </w:rPr>
              <w:t xml:space="preserve"> </w:t>
            </w:r>
            <w:r w:rsidRPr="00306A12">
              <w:rPr>
                <w:rFonts w:ascii="Times New Roman" w:hAnsi="Times New Roman" w:hint="eastAsia"/>
                <w:b/>
                <w:bCs/>
                <w:sz w:val="24"/>
                <w:szCs w:val="24"/>
                <w:lang w:eastAsia="uk-UA"/>
              </w:rPr>
              <w:t>виробництва</w:t>
            </w:r>
            <w:r w:rsidRPr="00306A12">
              <w:rPr>
                <w:rFonts w:ascii="Times New Roman" w:hAnsi="Times New Roman"/>
                <w:b/>
                <w:bCs/>
                <w:sz w:val="24"/>
                <w:szCs w:val="24"/>
                <w:lang w:eastAsia="uk-UA"/>
              </w:rPr>
              <w:t>.</w:t>
            </w:r>
          </w:p>
          <w:p w:rsidR="005C6DA4" w:rsidRPr="005C6DA4" w:rsidRDefault="005C6DA4" w:rsidP="005C6DA4">
            <w:pPr>
              <w:jc w:val="both"/>
              <w:rPr>
                <w:rFonts w:ascii="Times New Roman" w:hAnsi="Times New Roman"/>
                <w:sz w:val="24"/>
                <w:szCs w:val="24"/>
              </w:rPr>
            </w:pPr>
            <w:r w:rsidRPr="005C6DA4">
              <w:rPr>
                <w:rFonts w:ascii="Times New Roman" w:hAnsi="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5C6DA4" w:rsidRPr="005C6DA4" w:rsidRDefault="005C6DA4" w:rsidP="005C6DA4">
            <w:pPr>
              <w:jc w:val="both"/>
              <w:rPr>
                <w:rFonts w:ascii="Times New Roman" w:hAnsi="Times New Roman"/>
                <w:sz w:val="24"/>
                <w:szCs w:val="24"/>
              </w:rPr>
            </w:pPr>
            <w:r w:rsidRPr="005C6DA4">
              <w:rPr>
                <w:rFonts w:ascii="Times New Roman" w:hAnsi="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 Таким порядком є Порядок підтвердження локалізації виробництва товарів, затверджений постановою Кабінету Міністрів України від 02.08.2022 № 681.</w:t>
            </w:r>
          </w:p>
          <w:p w:rsidR="005C6DA4" w:rsidRDefault="005C6DA4" w:rsidP="00306A12">
            <w:pPr>
              <w:jc w:val="both"/>
              <w:rPr>
                <w:rFonts w:ascii="Times New Roman" w:hAnsi="Times New Roman"/>
                <w:sz w:val="24"/>
                <w:szCs w:val="24"/>
              </w:rPr>
            </w:pPr>
          </w:p>
          <w:p w:rsidR="006358EA" w:rsidRPr="00306A12" w:rsidRDefault="00306A12" w:rsidP="00306A12">
            <w:pPr>
              <w:jc w:val="both"/>
              <w:rPr>
                <w:rFonts w:ascii="Times New Roman" w:hAnsi="Times New Roman"/>
                <w:sz w:val="24"/>
                <w:szCs w:val="24"/>
              </w:rPr>
            </w:pPr>
            <w:r w:rsidRPr="00306A12">
              <w:rPr>
                <w:rFonts w:ascii="Times New Roman" w:hAnsi="Times New Roman"/>
                <w:sz w:val="24"/>
                <w:szCs w:val="24"/>
              </w:rPr>
              <w:t xml:space="preserve">        </w:t>
            </w:r>
            <w:r w:rsidR="006358EA" w:rsidRPr="00306A12">
              <w:rPr>
                <w:rFonts w:ascii="Times New Roman" w:hAnsi="Times New Roman"/>
                <w:sz w:val="24"/>
                <w:szCs w:val="24"/>
              </w:rPr>
              <w:t xml:space="preserve">Учасник в складі своєї пропозиції надає </w:t>
            </w:r>
            <w:r w:rsidR="006358EA" w:rsidRPr="00306A12">
              <w:rPr>
                <w:rFonts w:ascii="Times New Roman" w:hAnsi="Times New Roman"/>
                <w:b/>
                <w:bCs/>
                <w:sz w:val="24"/>
                <w:szCs w:val="24"/>
              </w:rPr>
              <w:t>гарантійний лист</w:t>
            </w:r>
            <w:r w:rsidR="006358EA" w:rsidRPr="00306A12">
              <w:rPr>
                <w:rFonts w:ascii="Times New Roman" w:hAnsi="Times New Roman"/>
                <w:sz w:val="24"/>
                <w:szCs w:val="24"/>
              </w:rPr>
              <w:t>, яким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 Гарантійний лист повинен містити інформацію пр</w:t>
            </w:r>
            <w:r w:rsidR="006358EA" w:rsidRPr="00306A12">
              <w:rPr>
                <w:rFonts w:ascii="Times New Roman" w:hAnsi="Times New Roman"/>
                <w:sz w:val="24"/>
                <w:szCs w:val="24"/>
                <w:lang w:val="ru-RU"/>
              </w:rPr>
              <w:t xml:space="preserve">о </w:t>
            </w:r>
            <w:r w:rsidR="006358EA" w:rsidRPr="00306A12">
              <w:rPr>
                <w:rFonts w:ascii="Times New Roman" w:hAnsi="Times New Roman"/>
                <w:sz w:val="24"/>
                <w:szCs w:val="24"/>
              </w:rPr>
              <w:t>найменування товару, назв</w:t>
            </w:r>
            <w:r w:rsidR="006358EA" w:rsidRPr="00306A12">
              <w:rPr>
                <w:rFonts w:ascii="Times New Roman" w:hAnsi="Times New Roman"/>
                <w:sz w:val="24"/>
                <w:szCs w:val="24"/>
                <w:lang w:val="ru-RU"/>
              </w:rPr>
              <w:t>у</w:t>
            </w:r>
            <w:r w:rsidR="006358EA" w:rsidRPr="00306A12">
              <w:rPr>
                <w:rFonts w:ascii="Times New Roman" w:hAnsi="Times New Roman"/>
                <w:sz w:val="24"/>
                <w:szCs w:val="24"/>
              </w:rPr>
              <w:t xml:space="preserve">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sidR="009A4090" w:rsidRPr="00306A12">
              <w:rPr>
                <w:rFonts w:ascii="Times New Roman" w:hAnsi="Times New Roman"/>
                <w:sz w:val="24"/>
                <w:szCs w:val="24"/>
              </w:rPr>
              <w:t xml:space="preserve"> </w:t>
            </w:r>
            <w:r w:rsidR="006358EA" w:rsidRPr="00306A12">
              <w:rPr>
                <w:rFonts w:ascii="Times New Roman" w:hAnsi="Times New Roman"/>
                <w:sz w:val="24"/>
                <w:szCs w:val="24"/>
              </w:rPr>
              <w:t>https://prozorro.gov.ua/search/products?local_share=10.</w:t>
            </w:r>
          </w:p>
          <w:p w:rsidR="006358EA" w:rsidRPr="00F81851" w:rsidRDefault="006358EA" w:rsidP="00306A12">
            <w:pPr>
              <w:pStyle w:val="af7"/>
              <w:spacing w:after="0" w:line="240" w:lineRule="auto"/>
              <w:ind w:left="130"/>
              <w:contextualSpacing w:val="0"/>
              <w:jc w:val="both"/>
              <w:rPr>
                <w:rFonts w:ascii="Times New Roman" w:hAnsi="Times New Roman"/>
                <w:i/>
                <w:iCs/>
                <w:sz w:val="24"/>
                <w:szCs w:val="24"/>
              </w:rPr>
            </w:pPr>
            <w:r w:rsidRPr="00F81851">
              <w:rPr>
                <w:rFonts w:ascii="Times New Roman" w:hAnsi="Times New Roman"/>
                <w:i/>
                <w:iCs/>
                <w:sz w:val="24"/>
                <w:szCs w:val="24"/>
              </w:rPr>
              <w:t xml:space="preserve">У разі відсутності товару запропонованого учасником закупівлі у відповідному переліку або у разі, </w:t>
            </w:r>
            <w:r w:rsidRPr="00EB0FC6">
              <w:rPr>
                <w:rFonts w:ascii="Times New Roman" w:hAnsi="Times New Roman"/>
                <w:i/>
                <w:iCs/>
                <w:sz w:val="24"/>
                <w:szCs w:val="24"/>
              </w:rPr>
              <w:t xml:space="preserve">якщо ступінь локалізації товару є меншим ніж 10 відсотків, замовник відхиляє </w:t>
            </w:r>
            <w:r w:rsidRPr="009A51E8">
              <w:rPr>
                <w:rFonts w:ascii="Times New Roman" w:hAnsi="Times New Roman"/>
                <w:i/>
                <w:iCs/>
                <w:sz w:val="24"/>
                <w:szCs w:val="24"/>
              </w:rPr>
              <w:t xml:space="preserve">тендерну </w:t>
            </w:r>
            <w:r w:rsidRPr="00EB0FC6">
              <w:rPr>
                <w:rFonts w:ascii="Times New Roman" w:hAnsi="Times New Roman"/>
                <w:i/>
                <w:iCs/>
                <w:sz w:val="24"/>
                <w:szCs w:val="24"/>
              </w:rPr>
              <w:t>пропозицію учасника.</w:t>
            </w:r>
          </w:p>
          <w:p w:rsidR="00CF51C3" w:rsidRPr="008204E8" w:rsidRDefault="00CF51C3" w:rsidP="00CF51C3">
            <w:pPr>
              <w:pStyle w:val="rvps2"/>
              <w:shd w:val="clear" w:color="auto" w:fill="FFFFFF"/>
              <w:spacing w:before="0" w:beforeAutospacing="0" w:after="0" w:afterAutospacing="0"/>
              <w:jc w:val="both"/>
              <w:rPr>
                <w:b/>
              </w:rPr>
            </w:pPr>
            <w:r w:rsidRPr="008204E8">
              <w:rPr>
                <w:shd w:val="clear" w:color="auto" w:fill="FFFFFF"/>
              </w:rPr>
              <w:t xml:space="preserve">          </w:t>
            </w:r>
            <w:r w:rsidRPr="00670F70">
              <w:rPr>
                <w:b/>
                <w:shd w:val="clear" w:color="auto" w:fill="FFFFFF"/>
              </w:rPr>
              <w:t>С</w:t>
            </w:r>
            <w:r w:rsidRPr="00670F70">
              <w:rPr>
                <w:b/>
              </w:rPr>
              <w:t>тупінь локалізації виробництва має бути не меншим 10 % у 2022 році.</w:t>
            </w:r>
          </w:p>
          <w:p w:rsidR="00CF51C3" w:rsidRPr="008204E8" w:rsidRDefault="00CF51C3" w:rsidP="00CF51C3">
            <w:pPr>
              <w:pStyle w:val="rvps2"/>
              <w:shd w:val="clear" w:color="auto" w:fill="FFFFFF"/>
              <w:spacing w:before="0" w:beforeAutospacing="0" w:after="0" w:afterAutospacing="0"/>
              <w:ind w:firstLine="708"/>
              <w:jc w:val="both"/>
            </w:pPr>
            <w:r w:rsidRPr="008204E8">
              <w:rPr>
                <w:shd w:val="clear" w:color="auto" w:fill="FFFFFF"/>
              </w:rPr>
              <w:t xml:space="preserve">Якщо інформація в Переліку </w:t>
            </w:r>
            <w:r w:rsidRPr="008204E8">
              <w:t xml:space="preserve">про вид та марку товару, ступінь локалізації </w:t>
            </w:r>
            <w:r w:rsidRPr="008204E8">
              <w:rPr>
                <w:shd w:val="clear" w:color="auto" w:fill="FFFFFF"/>
              </w:rPr>
              <w:t>є публічною, що оприлюднена у формі відкритих даних згідно із </w:t>
            </w:r>
            <w:hyperlink r:id="rId9" w:tgtFrame="_blank" w:history="1">
              <w:r w:rsidRPr="008204E8">
                <w:rPr>
                  <w:rStyle w:val="a6"/>
                  <w:shd w:val="clear" w:color="auto" w:fill="FFFFFF"/>
                </w:rPr>
                <w:t>Законом України</w:t>
              </w:r>
            </w:hyperlink>
            <w:r w:rsidRPr="008204E8">
              <w:rPr>
                <w:shd w:val="clear" w:color="auto" w:fill="FFFFFF"/>
              </w:rPr>
              <w:t xml:space="preserve"> "Про доступ до публічної інформації", то ця </w:t>
            </w:r>
            <w:r w:rsidRPr="008204E8">
              <w:rPr>
                <w:shd w:val="clear" w:color="auto" w:fill="FFFFFF"/>
              </w:rPr>
              <w:lastRenderedPageBreak/>
              <w:t>тендерна документація не містить вимог щодо документального підтвердження такої інформації про відповідність вимогам тендерної документації.</w:t>
            </w:r>
          </w:p>
          <w:p w:rsidR="00CF51C3" w:rsidRPr="008204E8" w:rsidRDefault="00CF51C3" w:rsidP="00CF51C3">
            <w:pPr>
              <w:pStyle w:val="rvps2"/>
              <w:shd w:val="clear" w:color="auto" w:fill="FFFFFF"/>
              <w:spacing w:before="0" w:beforeAutospacing="0" w:after="0" w:afterAutospacing="0"/>
              <w:ind w:firstLine="448"/>
              <w:jc w:val="both"/>
            </w:pPr>
            <w:r w:rsidRPr="008204E8">
              <w:rPr>
                <w:shd w:val="clear" w:color="auto" w:fill="FFFFFF"/>
              </w:rPr>
              <w:t>Механізм підтвердження ступеня локалізації виробництва товарів, що є предметом закупівлі згідно з цим оголошенням (</w:t>
            </w:r>
            <w:r w:rsidR="009A4090" w:rsidRPr="009A4090">
              <w:rPr>
                <w:b/>
                <w:bCs/>
              </w:rPr>
              <w:t>Сміттєвоз</w:t>
            </w:r>
            <w:r w:rsidRPr="008204E8">
              <w:rPr>
                <w:b/>
                <w:bCs/>
              </w:rPr>
              <w:t>),</w:t>
            </w:r>
            <w:r w:rsidRPr="008204E8">
              <w:rPr>
                <w:shd w:val="clear" w:color="auto" w:fill="FFFFFF"/>
              </w:rPr>
              <w:t xml:space="preserve"> </w:t>
            </w:r>
            <w:r w:rsidRPr="008204E8">
              <w:t>не застосовується до закупівель товарів, вартість яких дорівнює або перевищує суми, зазначені в </w:t>
            </w:r>
            <w:hyperlink r:id="rId10" w:tgtFrame="_blank" w:history="1">
              <w:r w:rsidRPr="008204E8">
                <w:rPr>
                  <w:rStyle w:val="a6"/>
                </w:rPr>
                <w:t>Угоді про державні закупівлі</w:t>
              </w:r>
            </w:hyperlink>
            <w:r w:rsidRPr="008204E8">
              <w:t>, укладеній 15 квітня 1994 р. в м. Марракеші, із змінами, внесеними </w:t>
            </w:r>
            <w:hyperlink r:id="rId11" w:tgtFrame="_blank" w:history="1">
              <w:r w:rsidRPr="008204E8">
                <w:rPr>
                  <w:rStyle w:val="a6"/>
                </w:rPr>
                <w:t>Протоколом про внесення змін до Угоди про державні закупівлі</w:t>
              </w:r>
            </w:hyperlink>
            <w:r w:rsidRPr="008204E8">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w:t>
            </w:r>
            <w:r w:rsidRPr="008204E8">
              <w:rPr>
                <w:u w:val="single"/>
              </w:rPr>
              <w:t>на дату закупівлі</w:t>
            </w:r>
            <w:r w:rsidRPr="008204E8">
              <w:t xml:space="preserve"> і </w:t>
            </w:r>
            <w:r w:rsidRPr="008204E8">
              <w:rPr>
                <w:u w:val="single"/>
              </w:rPr>
              <w:t>країною походження яких</w:t>
            </w:r>
            <w:r w:rsidRPr="008204E8">
              <w:t xml:space="preserve">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2" w:tgtFrame="_blank" w:history="1">
              <w:r w:rsidRPr="008204E8">
                <w:rPr>
                  <w:rStyle w:val="a6"/>
                </w:rPr>
                <w:t>Закону України</w:t>
              </w:r>
            </w:hyperlink>
            <w:r w:rsidRPr="008204E8">
              <w:t> “Про приєднання України до Угоди про державні закупівлі”, що підтверджується сертифікатом про походження товару.</w:t>
            </w:r>
          </w:p>
          <w:p w:rsidR="00CF51C3" w:rsidRPr="008204E8" w:rsidRDefault="00CF51C3" w:rsidP="00CF51C3">
            <w:pPr>
              <w:pStyle w:val="rvps2"/>
              <w:shd w:val="clear" w:color="auto" w:fill="FFFFFF"/>
              <w:spacing w:before="0" w:beforeAutospacing="0" w:after="0" w:afterAutospacing="0"/>
              <w:ind w:firstLine="448"/>
              <w:jc w:val="both"/>
            </w:pPr>
            <w:bookmarkStart w:id="8" w:name="n14"/>
            <w:bookmarkEnd w:id="8"/>
            <w:r w:rsidRPr="008204E8">
              <w:t>Перелік країн, з якими укладено угоди про вільну торгівлю, а також перелік країн, які є учасниками </w:t>
            </w:r>
            <w:hyperlink r:id="rId13" w:tgtFrame="_blank" w:history="1">
              <w:r w:rsidRPr="008204E8">
                <w:rPr>
                  <w:rStyle w:val="a6"/>
                </w:rPr>
                <w:t>Угоди про державні закупівлі</w:t>
              </w:r>
            </w:hyperlink>
            <w:r w:rsidRPr="008204E8">
              <w:t>, до якої Україна приєдналася відповідно до </w:t>
            </w:r>
            <w:hyperlink r:id="rId14" w:tgtFrame="_blank" w:history="1">
              <w:r w:rsidRPr="008204E8">
                <w:rPr>
                  <w:rStyle w:val="a6"/>
                </w:rPr>
                <w:t>Закону України</w:t>
              </w:r>
            </w:hyperlink>
            <w:r w:rsidRPr="008204E8">
              <w:t> “Про приєднання України до Угоди про державні закупівлі”, публікується на офіційному веб-сайті Мінекономіки.</w:t>
            </w:r>
          </w:p>
          <w:p w:rsidR="00CF51C3" w:rsidRPr="008204E8" w:rsidRDefault="00CF51C3" w:rsidP="00CF51C3">
            <w:pPr>
              <w:pStyle w:val="rvps2"/>
              <w:shd w:val="clear" w:color="auto" w:fill="FFFFFF"/>
              <w:spacing w:before="0" w:beforeAutospacing="0" w:after="0" w:afterAutospacing="0"/>
              <w:ind w:firstLine="708"/>
              <w:jc w:val="both"/>
            </w:pPr>
            <w:r w:rsidRPr="008204E8">
              <w:t xml:space="preserve">Якщо учасник вважає, що </w:t>
            </w:r>
            <w:r w:rsidRPr="008204E8">
              <w:rPr>
                <w:shd w:val="clear" w:color="auto" w:fill="FFFFFF"/>
              </w:rPr>
              <w:t xml:space="preserve">механізм підтвердження ступеня локалізації виробництва товарів(у), що є предметом цієї закупівлі, згідно з цією тендерною документацією </w:t>
            </w:r>
            <w:r w:rsidRPr="008204E8">
              <w:t>не повинен застосовуватися до нього як учасника та до товару, який він пропонує, то такий учасник в складі своєї тендерної пропозиції надає замовнику:</w:t>
            </w:r>
          </w:p>
          <w:p w:rsidR="00CF51C3" w:rsidRPr="008204E8" w:rsidRDefault="00CF51C3" w:rsidP="009A4090">
            <w:pPr>
              <w:pStyle w:val="rvps2"/>
              <w:shd w:val="clear" w:color="auto" w:fill="FFFFFF"/>
              <w:spacing w:before="0" w:beforeAutospacing="0" w:after="0" w:afterAutospacing="0"/>
              <w:ind w:left="1080"/>
              <w:jc w:val="both"/>
            </w:pPr>
            <w:r w:rsidRPr="008204E8">
              <w:t>гарантійний лист про те, що:</w:t>
            </w:r>
          </w:p>
          <w:p w:rsidR="00CF51C3" w:rsidRPr="008204E8" w:rsidRDefault="00CF51C3" w:rsidP="00CF51C3">
            <w:pPr>
              <w:pStyle w:val="rvps2"/>
              <w:shd w:val="clear" w:color="auto" w:fill="FFFFFF"/>
              <w:spacing w:before="0" w:beforeAutospacing="0" w:after="0" w:afterAutospacing="0"/>
              <w:ind w:firstLine="448"/>
              <w:jc w:val="both"/>
            </w:pPr>
            <w:r w:rsidRPr="008204E8">
              <w:t>- очікувана вартість цієї закупівлі дорівнює і перевищує суми, зазначені в </w:t>
            </w:r>
            <w:hyperlink r:id="rId15" w:tgtFrame="_blank" w:history="1">
              <w:r w:rsidRPr="008204E8">
                <w:rPr>
                  <w:rStyle w:val="a6"/>
                </w:rPr>
                <w:t>Угоді про державні закупівлі</w:t>
              </w:r>
            </w:hyperlink>
            <w:r w:rsidRPr="008204E8">
              <w:t>, укладеній 15 квітня 1994 р. в м. Марракеші, із змінами, внесеними </w:t>
            </w:r>
            <w:hyperlink r:id="rId16" w:tgtFrame="_blank" w:history="1">
              <w:r w:rsidRPr="008204E8">
                <w:rPr>
                  <w:rStyle w:val="a6"/>
                </w:rPr>
                <w:t>Протоколом про внесення змін до Угоди про державні закупівлі</w:t>
              </w:r>
            </w:hyperlink>
            <w:r w:rsidRPr="008204E8">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rsidR="00CF51C3" w:rsidRPr="008204E8" w:rsidRDefault="00CF51C3" w:rsidP="00CF51C3">
            <w:pPr>
              <w:pStyle w:val="rvps2"/>
              <w:shd w:val="clear" w:color="auto" w:fill="FFFFFF"/>
              <w:spacing w:before="0" w:beforeAutospacing="0" w:after="0" w:afterAutospacing="0"/>
              <w:ind w:firstLine="448"/>
              <w:jc w:val="both"/>
            </w:pPr>
            <w:r w:rsidRPr="008204E8">
              <w:t xml:space="preserve">- що країною походження товарів(у), які(ий) пропонує учасник у цій закупівлі, є країна, з якою Україною укладено угоду про вільну торгівлю або країна є учасницею </w:t>
            </w:r>
            <w:hyperlink r:id="rId17" w:tgtFrame="_blank" w:history="1">
              <w:r w:rsidRPr="008204E8">
                <w:rPr>
                  <w:rStyle w:val="a6"/>
                </w:rPr>
                <w:t>Угоди про державні закупівлі</w:t>
              </w:r>
            </w:hyperlink>
            <w:r w:rsidRPr="008204E8">
              <w:t>, до якої Україна приєдналася відповідно до </w:t>
            </w:r>
            <w:hyperlink r:id="rId18" w:tgtFrame="_blank" w:history="1">
              <w:r w:rsidRPr="008204E8">
                <w:rPr>
                  <w:rStyle w:val="a6"/>
                </w:rPr>
                <w:t>Закону України</w:t>
              </w:r>
            </w:hyperlink>
            <w:r w:rsidRPr="008204E8">
              <w:t> “Про приєднання України до Угоди про державні закупівлі”.</w:t>
            </w:r>
          </w:p>
          <w:p w:rsidR="00CF51C3" w:rsidRPr="0030197C" w:rsidRDefault="00CF51C3" w:rsidP="00CF51C3">
            <w:pPr>
              <w:jc w:val="both"/>
              <w:rPr>
                <w:rFonts w:ascii="Times New Roman" w:hAnsi="Times New Roman"/>
                <w:b/>
                <w:sz w:val="24"/>
                <w:szCs w:val="24"/>
                <w:u w:val="single"/>
              </w:rPr>
            </w:pPr>
            <w:r w:rsidRPr="008204E8">
              <w:rPr>
                <w:rFonts w:ascii="Times New Roman" w:hAnsi="Times New Roman"/>
                <w:b/>
                <w:sz w:val="24"/>
                <w:szCs w:val="24"/>
              </w:rPr>
              <w:t xml:space="preserve">             </w:t>
            </w:r>
            <w:r w:rsidR="009A4090">
              <w:rPr>
                <w:rFonts w:ascii="Times New Roman" w:hAnsi="Times New Roman"/>
                <w:b/>
                <w:sz w:val="24"/>
                <w:szCs w:val="24"/>
                <w:lang w:val="ru-RU"/>
              </w:rPr>
              <w:t xml:space="preserve">При цьому </w:t>
            </w:r>
            <w:r w:rsidRPr="009A4090">
              <w:rPr>
                <w:rFonts w:ascii="Times New Roman" w:hAnsi="Times New Roman"/>
                <w:b/>
                <w:sz w:val="24"/>
                <w:szCs w:val="24"/>
              </w:rPr>
              <w:t xml:space="preserve">Учасник обов’язково надає сертифікат про походження товару. </w:t>
            </w:r>
          </w:p>
          <w:p w:rsidR="009A4090" w:rsidRDefault="00CF51C3" w:rsidP="00CF51C3">
            <w:pPr>
              <w:widowControl w:val="0"/>
              <w:ind w:right="113"/>
              <w:jc w:val="both"/>
              <w:rPr>
                <w:rFonts w:ascii="Times New Roman" w:hAnsi="Times New Roman"/>
                <w:b/>
                <w:sz w:val="24"/>
                <w:szCs w:val="24"/>
              </w:rPr>
            </w:pPr>
            <w:r w:rsidRPr="009A4090">
              <w:rPr>
                <w:rFonts w:ascii="Times New Roman" w:hAnsi="Times New Roman"/>
                <w:b/>
                <w:sz w:val="24"/>
                <w:szCs w:val="24"/>
              </w:rPr>
              <w:t xml:space="preserve">          </w:t>
            </w:r>
          </w:p>
          <w:p w:rsidR="00CF51C3" w:rsidRPr="008204E8" w:rsidRDefault="00CF51C3" w:rsidP="00CF51C3">
            <w:pPr>
              <w:widowControl w:val="0"/>
              <w:ind w:right="113"/>
              <w:jc w:val="both"/>
              <w:rPr>
                <w:rFonts w:ascii="Times New Roman" w:hAnsi="Times New Roman"/>
                <w:b/>
                <w:color w:val="0E1D2F"/>
                <w:sz w:val="24"/>
                <w:szCs w:val="24"/>
                <w:shd w:val="clear" w:color="auto" w:fill="FFFFFF"/>
              </w:rPr>
            </w:pPr>
            <w:r w:rsidRPr="009A4090">
              <w:rPr>
                <w:rFonts w:ascii="Times New Roman" w:hAnsi="Times New Roman"/>
                <w:b/>
                <w:sz w:val="24"/>
                <w:szCs w:val="24"/>
              </w:rPr>
              <w:t xml:space="preserve"> </w:t>
            </w:r>
            <w:r w:rsidR="009A4090">
              <w:rPr>
                <w:rFonts w:ascii="Times New Roman" w:hAnsi="Times New Roman"/>
                <w:b/>
                <w:sz w:val="24"/>
                <w:szCs w:val="24"/>
                <w:lang w:val="ru-RU"/>
              </w:rPr>
              <w:t xml:space="preserve">     </w:t>
            </w:r>
            <w:r w:rsidR="009A4090" w:rsidRPr="009A4090">
              <w:rPr>
                <w:rFonts w:ascii="Times New Roman" w:hAnsi="Times New Roman"/>
                <w:b/>
                <w:sz w:val="24"/>
                <w:szCs w:val="24"/>
              </w:rPr>
              <w:t>Згідно Порядку підтвердження ступеня локалізації виробництва товарів, затвердженого постановою Кабінету Міністрів України від 02.08.2022 №681,</w:t>
            </w:r>
            <w:r w:rsidR="009A4090" w:rsidRPr="004321D9">
              <w:rPr>
                <w:bCs/>
                <w:sz w:val="24"/>
                <w:szCs w:val="24"/>
              </w:rPr>
              <w:t xml:space="preserve"> </w:t>
            </w:r>
            <w:r w:rsidRPr="0030197C">
              <w:rPr>
                <w:rFonts w:ascii="Times New Roman" w:hAnsi="Times New Roman"/>
                <w:b/>
                <w:sz w:val="24"/>
                <w:szCs w:val="24"/>
              </w:rPr>
              <w:t>Учасник-переможець процедури закупівлі</w:t>
            </w:r>
            <w:r w:rsidR="009A4090" w:rsidRPr="009A4090">
              <w:rPr>
                <w:rFonts w:ascii="Times New Roman" w:hAnsi="Times New Roman"/>
                <w:b/>
                <w:sz w:val="24"/>
                <w:szCs w:val="24"/>
              </w:rPr>
              <w:t xml:space="preserve"> (Постачальник)</w:t>
            </w:r>
            <w:r w:rsidRPr="0030197C">
              <w:rPr>
                <w:rFonts w:ascii="Times New Roman" w:hAnsi="Times New Roman"/>
                <w:b/>
                <w:sz w:val="24"/>
                <w:szCs w:val="24"/>
              </w:rPr>
              <w:t>, при поставці товару надає підготовлену виробником товару фактичну калькуляцію собівартості такого товару, яка підтверджує відповідний рівень локалізації, про що в складі тендерної пропозиції надається відповідний гарантійний лист.</w:t>
            </w:r>
            <w:r w:rsidRPr="008204E8">
              <w:rPr>
                <w:rFonts w:ascii="Times New Roman" w:hAnsi="Times New Roman"/>
                <w:b/>
                <w:color w:val="0E1D2F"/>
                <w:sz w:val="24"/>
                <w:szCs w:val="24"/>
                <w:shd w:val="clear" w:color="auto" w:fill="FFFFFF"/>
              </w:rPr>
              <w:t xml:space="preserve"> </w:t>
            </w:r>
          </w:p>
          <w:p w:rsidR="00CD01C9" w:rsidRPr="009A4090" w:rsidRDefault="00CD01C9" w:rsidP="009A4090">
            <w:pPr>
              <w:widowControl w:val="0"/>
              <w:tabs>
                <w:tab w:val="left" w:pos="590"/>
              </w:tabs>
              <w:jc w:val="both"/>
              <w:rPr>
                <w:rFonts w:ascii="Times New Roman" w:hAnsi="Times New Roman"/>
                <w:sz w:val="24"/>
                <w:szCs w:val="24"/>
                <w:lang w:eastAsia="uk-UA"/>
              </w:rPr>
            </w:pPr>
          </w:p>
        </w:tc>
      </w:tr>
      <w:bookmarkEnd w:id="6"/>
      <w:tr w:rsidR="00F930B9"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8204E8" w:rsidRDefault="00F930B9" w:rsidP="00F930B9">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lastRenderedPageBreak/>
              <w:t xml:space="preserve">7. </w:t>
            </w:r>
            <w:r w:rsidRPr="008204E8">
              <w:rPr>
                <w:rFonts w:ascii="Times New Roman" w:hAnsi="Times New Roman"/>
                <w:b/>
                <w:sz w:val="24"/>
                <w:szCs w:val="24"/>
                <w:lang w:eastAsia="uk-UA"/>
              </w:rPr>
              <w:t xml:space="preserve">Інформація про </w:t>
            </w:r>
            <w:r w:rsidRPr="008204E8">
              <w:rPr>
                <w:rFonts w:ascii="Times New Roman" w:hAnsi="Times New Roman"/>
                <w:b/>
                <w:sz w:val="24"/>
                <w:szCs w:val="24"/>
                <w:lang w:eastAsia="uk-UA"/>
              </w:rPr>
              <w:lastRenderedPageBreak/>
              <w:t>субпідрядника/</w:t>
            </w:r>
            <w:r w:rsidRPr="008204E8">
              <w:rPr>
                <w:rFonts w:ascii="Times New Roman" w:hAnsi="Times New Roman"/>
              </w:rPr>
              <w:t xml:space="preserve"> </w:t>
            </w:r>
            <w:r w:rsidRPr="008204E8">
              <w:rPr>
                <w:rFonts w:ascii="Times New Roman" w:hAnsi="Times New Roman"/>
                <w:b/>
                <w:sz w:val="24"/>
                <w:szCs w:val="24"/>
                <w:lang w:eastAsia="uk-UA"/>
              </w:rPr>
              <w:t>співвиконавця (у випадку закупівлі робіт, послуг)</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8204E8" w:rsidRDefault="00F1348B" w:rsidP="00F930B9">
            <w:pPr>
              <w:jc w:val="both"/>
              <w:rPr>
                <w:rFonts w:ascii="Times New Roman" w:hAnsi="Times New Roman"/>
                <w:color w:val="000000"/>
                <w:sz w:val="24"/>
                <w:szCs w:val="24"/>
                <w:lang w:eastAsia="uk-UA"/>
              </w:rPr>
            </w:pPr>
            <w:r w:rsidRPr="008204E8">
              <w:rPr>
                <w:rFonts w:ascii="Times New Roman" w:hAnsi="Times New Roman"/>
                <w:sz w:val="24"/>
                <w:szCs w:val="24"/>
                <w:lang w:eastAsia="uk-UA"/>
              </w:rPr>
              <w:lastRenderedPageBreak/>
              <w:t>Не вимагається</w:t>
            </w:r>
            <w:r w:rsidR="00EF4537" w:rsidRPr="008204E8">
              <w:rPr>
                <w:rFonts w:ascii="Times New Roman" w:hAnsi="Times New Roman"/>
                <w:sz w:val="24"/>
                <w:szCs w:val="24"/>
                <w:lang w:eastAsia="uk-UA"/>
              </w:rPr>
              <w:t>.</w:t>
            </w:r>
          </w:p>
        </w:tc>
      </w:tr>
      <w:tr w:rsidR="00F930B9"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8204E8" w:rsidRDefault="00F930B9" w:rsidP="00F930B9">
            <w:pPr>
              <w:rPr>
                <w:rFonts w:ascii="Times New Roman" w:hAnsi="Times New Roman"/>
                <w:b/>
                <w:bCs/>
                <w:color w:val="000000"/>
                <w:sz w:val="24"/>
                <w:szCs w:val="24"/>
                <w:lang w:eastAsia="uk-UA"/>
              </w:rPr>
            </w:pPr>
            <w:r w:rsidRPr="008204E8">
              <w:rPr>
                <w:rFonts w:ascii="Times New Roman" w:hAnsi="Times New Roman"/>
                <w:b/>
                <w:bCs/>
                <w:color w:val="000000"/>
                <w:sz w:val="24"/>
                <w:szCs w:val="24"/>
                <w:lang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8204E8" w:rsidRDefault="00F930B9" w:rsidP="00F930B9">
            <w:pPr>
              <w:tabs>
                <w:tab w:val="left" w:pos="855"/>
              </w:tabs>
              <w:jc w:val="both"/>
              <w:rPr>
                <w:rFonts w:ascii="Times New Roman" w:hAnsi="Times New Roman"/>
                <w:sz w:val="24"/>
                <w:szCs w:val="24"/>
                <w:lang w:eastAsia="uk-UA"/>
              </w:rPr>
            </w:pPr>
            <w:r w:rsidRPr="008204E8">
              <w:rPr>
                <w:rFonts w:ascii="Times New Roman" w:hAnsi="Times New Roman"/>
                <w:sz w:val="24"/>
                <w:szCs w:val="24"/>
                <w:lang w:eastAsia="uk-UA"/>
              </w:rPr>
              <w:t>Не вимагається.</w:t>
            </w:r>
          </w:p>
        </w:tc>
      </w:tr>
      <w:tr w:rsidR="00F930B9"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8204E8" w:rsidRDefault="00F930B9" w:rsidP="00F930B9">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t xml:space="preserve">9. </w:t>
            </w:r>
            <w:r w:rsidRPr="008204E8">
              <w:rPr>
                <w:rFonts w:ascii="Times New Roman" w:hAnsi="Times New Roman"/>
                <w:b/>
                <w:sz w:val="24"/>
                <w:szCs w:val="24"/>
                <w:lang w:eastAsia="uk-UA"/>
              </w:rPr>
              <w:t>Унесення змін або відкликання тендерної пропозиції учасником</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8204E8" w:rsidRDefault="00F930B9" w:rsidP="00F930B9">
            <w:pPr>
              <w:jc w:val="both"/>
              <w:rPr>
                <w:rFonts w:ascii="Times New Roman" w:hAnsi="Times New Roman"/>
                <w:b/>
                <w:color w:val="000000"/>
                <w:sz w:val="24"/>
                <w:szCs w:val="24"/>
                <w:lang w:eastAsia="uk-UA"/>
              </w:rPr>
            </w:pPr>
            <w:r w:rsidRPr="008204E8">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30B9" w:rsidRPr="008204E8"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8204E8" w:rsidRDefault="00F930B9" w:rsidP="00F930B9">
            <w:pPr>
              <w:pStyle w:val="1"/>
              <w:rPr>
                <w:rFonts w:ascii="Times New Roman" w:hAnsi="Times New Roman"/>
                <w:bCs/>
                <w:lang w:eastAsia="uk-UA"/>
              </w:rPr>
            </w:pPr>
            <w:bookmarkStart w:id="9" w:name="_IV._Подання_та"/>
            <w:bookmarkEnd w:id="9"/>
            <w:r w:rsidRPr="008204E8">
              <w:rPr>
                <w:rFonts w:ascii="Times New Roman" w:hAnsi="Times New Roman"/>
                <w:bCs/>
                <w:lang w:eastAsia="uk-UA"/>
              </w:rPr>
              <w:t>IV. Подання та розкриття тендерних пропозицій</w:t>
            </w:r>
          </w:p>
        </w:tc>
      </w:tr>
      <w:tr w:rsidR="00F930B9"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8204E8" w:rsidRDefault="00F930B9" w:rsidP="00F930B9">
            <w:pPr>
              <w:rPr>
                <w:rFonts w:ascii="Times New Roman" w:hAnsi="Times New Roman"/>
                <w:sz w:val="24"/>
                <w:szCs w:val="24"/>
                <w:lang w:eastAsia="uk-UA"/>
              </w:rPr>
            </w:pPr>
            <w:r w:rsidRPr="008204E8">
              <w:rPr>
                <w:rFonts w:ascii="Times New Roman" w:hAnsi="Times New Roman"/>
                <w:b/>
                <w:bCs/>
                <w:sz w:val="24"/>
                <w:szCs w:val="24"/>
                <w:lang w:eastAsia="uk-UA"/>
              </w:rPr>
              <w:t xml:space="preserve">1. </w:t>
            </w:r>
            <w:r w:rsidRPr="008204E8">
              <w:rPr>
                <w:rStyle w:val="rvts0"/>
                <w:rFonts w:ascii="Times New Roman" w:hAnsi="Times New Roman"/>
                <w:b/>
                <w:sz w:val="24"/>
                <w:szCs w:val="24"/>
              </w:rPr>
              <w:t>Кінцевий строк подання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8204E8" w:rsidRDefault="00F930B9" w:rsidP="00AB2FE4">
            <w:pPr>
              <w:jc w:val="both"/>
              <w:rPr>
                <w:rFonts w:ascii="Times New Roman" w:hAnsi="Times New Roman"/>
                <w:sz w:val="24"/>
                <w:szCs w:val="24"/>
              </w:rPr>
            </w:pPr>
            <w:r w:rsidRPr="008204E8">
              <w:rPr>
                <w:rFonts w:ascii="Times New Roman" w:hAnsi="Times New Roman"/>
                <w:sz w:val="24"/>
                <w:szCs w:val="24"/>
              </w:rPr>
              <w:t xml:space="preserve">Кінцевий строк подання тендерних пропозицій                                                                             </w:t>
            </w:r>
            <w:r w:rsidR="00DC7AFD" w:rsidRPr="00DC7AFD">
              <w:rPr>
                <w:rFonts w:ascii="Times New Roman" w:hAnsi="Times New Roman"/>
                <w:b/>
                <w:bCs/>
                <w:sz w:val="24"/>
                <w:szCs w:val="24"/>
                <w:lang w:val="ru-RU"/>
              </w:rPr>
              <w:t>11</w:t>
            </w:r>
            <w:r w:rsidR="00F37DEE" w:rsidRPr="00DC7AFD">
              <w:rPr>
                <w:rFonts w:ascii="Times New Roman" w:hAnsi="Times New Roman"/>
                <w:b/>
                <w:bCs/>
                <w:sz w:val="24"/>
                <w:szCs w:val="24"/>
              </w:rPr>
              <w:t>.1</w:t>
            </w:r>
            <w:r w:rsidR="00DC7AFD" w:rsidRPr="00DC7AFD">
              <w:rPr>
                <w:rFonts w:ascii="Times New Roman" w:hAnsi="Times New Roman"/>
                <w:b/>
                <w:bCs/>
                <w:sz w:val="24"/>
                <w:szCs w:val="24"/>
              </w:rPr>
              <w:t>2</w:t>
            </w:r>
            <w:r w:rsidR="00F37DEE" w:rsidRPr="00DC7AFD">
              <w:rPr>
                <w:rFonts w:ascii="Times New Roman" w:hAnsi="Times New Roman"/>
                <w:b/>
                <w:bCs/>
                <w:sz w:val="24"/>
                <w:szCs w:val="24"/>
              </w:rPr>
              <w:t>.2022</w:t>
            </w:r>
            <w:r w:rsidR="00DC7AFD" w:rsidRPr="00DC7AFD">
              <w:rPr>
                <w:rFonts w:ascii="Times New Roman" w:hAnsi="Times New Roman"/>
                <w:b/>
                <w:bCs/>
                <w:sz w:val="24"/>
                <w:szCs w:val="24"/>
              </w:rPr>
              <w:t>, 12</w:t>
            </w:r>
            <w:r w:rsidRPr="00DC7AFD">
              <w:rPr>
                <w:rFonts w:ascii="Times New Roman" w:hAnsi="Times New Roman"/>
                <w:b/>
                <w:bCs/>
                <w:sz w:val="24"/>
                <w:szCs w:val="24"/>
              </w:rPr>
              <w:t>:00.</w:t>
            </w:r>
          </w:p>
          <w:p w:rsidR="00F930B9" w:rsidRPr="008204E8" w:rsidRDefault="00F930B9" w:rsidP="00AB2FE4">
            <w:pPr>
              <w:jc w:val="both"/>
              <w:rPr>
                <w:rFonts w:ascii="Times New Roman" w:hAnsi="Times New Roman"/>
                <w:sz w:val="24"/>
                <w:szCs w:val="24"/>
              </w:rPr>
            </w:pPr>
            <w:r w:rsidRPr="008204E8">
              <w:rPr>
                <w:rFonts w:ascii="Times New Roman" w:hAnsi="Times New Roman"/>
                <w:sz w:val="24"/>
                <w:szCs w:val="24"/>
              </w:rPr>
              <w:t>Отримана тендерна пропозиція автоматично вноситься до реєстру.</w:t>
            </w:r>
          </w:p>
          <w:p w:rsidR="00F930B9" w:rsidRPr="008204E8" w:rsidRDefault="00F930B9" w:rsidP="00AB2FE4">
            <w:pPr>
              <w:jc w:val="both"/>
              <w:rPr>
                <w:rFonts w:ascii="Times New Roman" w:hAnsi="Times New Roman"/>
                <w:sz w:val="24"/>
                <w:szCs w:val="24"/>
              </w:rPr>
            </w:pPr>
            <w:r w:rsidRPr="008204E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930B9" w:rsidRPr="008204E8" w:rsidRDefault="00F930B9" w:rsidP="00AB2FE4">
            <w:pPr>
              <w:jc w:val="both"/>
              <w:rPr>
                <w:rFonts w:ascii="Times New Roman" w:hAnsi="Times New Roman"/>
                <w:sz w:val="24"/>
                <w:szCs w:val="24"/>
              </w:rPr>
            </w:pPr>
            <w:r w:rsidRPr="008204E8">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F930B9" w:rsidRPr="008204E8" w:rsidRDefault="00AB2FE4" w:rsidP="00AB2FE4">
            <w:pPr>
              <w:jc w:val="both"/>
              <w:rPr>
                <w:rFonts w:ascii="Times New Roman" w:hAnsi="Times New Roman"/>
                <w:sz w:val="24"/>
                <w:szCs w:val="24"/>
              </w:rPr>
            </w:pPr>
            <w:r w:rsidRPr="008204E8">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30B9"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8204E8" w:rsidRDefault="00F930B9" w:rsidP="00F930B9">
            <w:pPr>
              <w:rPr>
                <w:rFonts w:ascii="Times New Roman" w:hAnsi="Times New Roman"/>
                <w:sz w:val="24"/>
                <w:szCs w:val="24"/>
                <w:lang w:eastAsia="uk-UA"/>
              </w:rPr>
            </w:pPr>
            <w:r w:rsidRPr="008204E8">
              <w:rPr>
                <w:rFonts w:ascii="Times New Roman" w:hAnsi="Times New Roman"/>
                <w:b/>
                <w:bCs/>
                <w:sz w:val="24"/>
                <w:szCs w:val="24"/>
                <w:lang w:eastAsia="uk-UA"/>
              </w:rPr>
              <w:t xml:space="preserve">2. </w:t>
            </w:r>
            <w:r w:rsidRPr="008204E8">
              <w:rPr>
                <w:rFonts w:ascii="Times New Roman" w:hAnsi="Times New Roman"/>
                <w:b/>
                <w:sz w:val="24"/>
                <w:szCs w:val="24"/>
              </w:rPr>
              <w:t>Дата та час розкриття тендерної пропозиції</w:t>
            </w:r>
            <w:r w:rsidRPr="008204E8">
              <w:rPr>
                <w:rFonts w:ascii="Times New Roman" w:hAnsi="Times New Roman"/>
                <w:b/>
                <w:sz w:val="24"/>
                <w:szCs w:val="24"/>
                <w:lang w:eastAsia="uk-UA"/>
              </w:rPr>
              <w:t xml:space="preserve">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8204E8" w:rsidRDefault="00F930B9" w:rsidP="00F930B9">
            <w:pPr>
              <w:jc w:val="both"/>
              <w:rPr>
                <w:rFonts w:ascii="Times New Roman" w:hAnsi="Times New Roman"/>
                <w:sz w:val="24"/>
                <w:szCs w:val="24"/>
              </w:rPr>
            </w:pPr>
            <w:r w:rsidRPr="008204E8">
              <w:rPr>
                <w:rFonts w:ascii="Times New Roman" w:hAnsi="Times New Roman"/>
                <w:sz w:val="24"/>
                <w:szCs w:val="24"/>
              </w:rPr>
              <w:t xml:space="preserve">2.1. </w:t>
            </w:r>
            <w:r w:rsidR="00882AA0" w:rsidRPr="008204E8">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204E8">
              <w:rPr>
                <w:rFonts w:ascii="Times New Roman" w:hAnsi="Times New Roman"/>
                <w:sz w:val="24"/>
                <w:szCs w:val="24"/>
              </w:rPr>
              <w:t>.</w:t>
            </w:r>
          </w:p>
          <w:p w:rsidR="00F930B9" w:rsidRPr="008204E8" w:rsidRDefault="00F930B9" w:rsidP="00F930B9">
            <w:pPr>
              <w:jc w:val="both"/>
              <w:rPr>
                <w:rFonts w:ascii="Times New Roman" w:hAnsi="Times New Roman"/>
                <w:sz w:val="24"/>
                <w:szCs w:val="24"/>
              </w:rPr>
            </w:pPr>
            <w:r w:rsidRPr="008204E8">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930B9" w:rsidRPr="008204E8" w:rsidRDefault="00F930B9" w:rsidP="00F930B9">
            <w:pPr>
              <w:jc w:val="both"/>
              <w:rPr>
                <w:rFonts w:ascii="Times New Roman" w:hAnsi="Times New Roman"/>
                <w:sz w:val="24"/>
                <w:szCs w:val="24"/>
                <w:lang w:eastAsia="uk-UA"/>
              </w:rPr>
            </w:pPr>
            <w:r w:rsidRPr="008204E8">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8204E8">
              <w:rPr>
                <w:rFonts w:ascii="Times New Roman" w:hAnsi="Times New Roman"/>
                <w:b/>
                <w:sz w:val="24"/>
                <w:szCs w:val="24"/>
              </w:rPr>
              <w:t>– 0,5% відсотка від очікуваної вартості закупівлі</w:t>
            </w:r>
            <w:r w:rsidRPr="008204E8">
              <w:rPr>
                <w:rFonts w:ascii="Times New Roman" w:hAnsi="Times New Roman"/>
                <w:sz w:val="24"/>
                <w:szCs w:val="24"/>
              </w:rPr>
              <w:t>.</w:t>
            </w:r>
          </w:p>
        </w:tc>
      </w:tr>
      <w:tr w:rsidR="00F930B9" w:rsidRPr="008204E8"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8204E8" w:rsidRDefault="00F930B9" w:rsidP="00F930B9">
            <w:pPr>
              <w:pStyle w:val="1"/>
              <w:rPr>
                <w:rFonts w:ascii="Times New Roman" w:hAnsi="Times New Roman"/>
                <w:bCs/>
                <w:lang w:eastAsia="uk-UA"/>
              </w:rPr>
            </w:pPr>
            <w:bookmarkStart w:id="10" w:name="_V._Оцінка_пропозицій"/>
            <w:bookmarkEnd w:id="10"/>
            <w:r w:rsidRPr="008204E8">
              <w:rPr>
                <w:rFonts w:ascii="Times New Roman" w:hAnsi="Times New Roman"/>
                <w:bCs/>
                <w:lang w:eastAsia="uk-UA"/>
              </w:rPr>
              <w:t xml:space="preserve">V. </w:t>
            </w:r>
            <w:r w:rsidRPr="008204E8">
              <w:rPr>
                <w:rFonts w:ascii="Times New Roman" w:hAnsi="Times New Roman"/>
                <w:szCs w:val="24"/>
              </w:rPr>
              <w:t>Оцінка тендерної пропозиції</w:t>
            </w:r>
          </w:p>
        </w:tc>
      </w:tr>
      <w:tr w:rsidR="00F930B9"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8204E8" w:rsidRDefault="00F930B9" w:rsidP="00F930B9">
            <w:pPr>
              <w:rPr>
                <w:rFonts w:ascii="Times New Roman" w:hAnsi="Times New Roman"/>
                <w:sz w:val="24"/>
                <w:szCs w:val="24"/>
                <w:lang w:eastAsia="uk-UA"/>
              </w:rPr>
            </w:pPr>
            <w:r w:rsidRPr="008204E8">
              <w:rPr>
                <w:rFonts w:ascii="Times New Roman" w:hAnsi="Times New Roman"/>
                <w:b/>
                <w:bCs/>
                <w:sz w:val="24"/>
                <w:szCs w:val="24"/>
                <w:lang w:eastAsia="uk-UA"/>
              </w:rPr>
              <w:t xml:space="preserve">1. </w:t>
            </w:r>
            <w:r w:rsidRPr="008204E8">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8204E8" w:rsidRDefault="00F930B9" w:rsidP="00F930B9">
            <w:pPr>
              <w:jc w:val="both"/>
              <w:rPr>
                <w:rFonts w:ascii="Times New Roman" w:hAnsi="Times New Roman"/>
                <w:b/>
                <w:sz w:val="24"/>
                <w:szCs w:val="24"/>
              </w:rPr>
            </w:pPr>
            <w:r w:rsidRPr="008204E8">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4335F" w:rsidRPr="008204E8" w:rsidRDefault="00D4335F" w:rsidP="00D4335F">
            <w:pPr>
              <w:widowControl w:val="0"/>
              <w:jc w:val="both"/>
              <w:rPr>
                <w:rFonts w:ascii="Times New Roman" w:hAnsi="Times New Roman"/>
                <w:b/>
                <w:bCs/>
                <w:sz w:val="24"/>
                <w:szCs w:val="24"/>
              </w:rPr>
            </w:pPr>
            <w:r w:rsidRPr="008204E8">
              <w:rPr>
                <w:rFonts w:ascii="Times New Roman" w:hAnsi="Times New Roman"/>
                <w:b/>
                <w:bCs/>
                <w:sz w:val="24"/>
                <w:szCs w:val="24"/>
              </w:rPr>
              <w:t>Оцінка тендерних пропозицій здійснюється на основі критерію «Ціна». Питома вага — 100 %.</w:t>
            </w:r>
          </w:p>
          <w:p w:rsidR="00F930B9" w:rsidRPr="008204E8" w:rsidRDefault="00D4335F" w:rsidP="00D4335F">
            <w:pPr>
              <w:jc w:val="both"/>
              <w:rPr>
                <w:rFonts w:ascii="Times New Roman" w:hAnsi="Times New Roman"/>
                <w:sz w:val="24"/>
                <w:szCs w:val="24"/>
              </w:rPr>
            </w:pPr>
            <w:r w:rsidRPr="008204E8">
              <w:rPr>
                <w:rFonts w:ascii="Times New Roman" w:hAnsi="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B0E91" w:rsidRPr="008204E8" w:rsidRDefault="008B0E91" w:rsidP="00D4335F">
            <w:pPr>
              <w:jc w:val="both"/>
              <w:rPr>
                <w:rFonts w:ascii="Times New Roman" w:hAnsi="Times New Roman"/>
                <w:b/>
                <w:sz w:val="24"/>
                <w:szCs w:val="24"/>
              </w:rPr>
            </w:pPr>
            <w:r w:rsidRPr="008204E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D4335F" w:rsidRPr="008204E8" w:rsidRDefault="00882AA0" w:rsidP="00F930B9">
            <w:pPr>
              <w:jc w:val="both"/>
              <w:rPr>
                <w:rFonts w:ascii="Times New Roman" w:hAnsi="Times New Roman"/>
                <w:bCs/>
                <w:sz w:val="24"/>
                <w:szCs w:val="24"/>
                <w:lang w:val="ru-RU"/>
              </w:rPr>
            </w:pPr>
            <w:r w:rsidRPr="008204E8">
              <w:rPr>
                <w:rFonts w:ascii="Times New Roman" w:hAnsi="Times New Roman"/>
                <w:bCs/>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w:t>
            </w:r>
          </w:p>
          <w:p w:rsidR="00882AA0" w:rsidRPr="008204E8" w:rsidRDefault="00882AA0" w:rsidP="00F930B9">
            <w:pPr>
              <w:jc w:val="both"/>
              <w:rPr>
                <w:rFonts w:ascii="Times New Roman" w:hAnsi="Times New Roman"/>
                <w:bCs/>
                <w:sz w:val="24"/>
                <w:szCs w:val="24"/>
                <w:lang w:val="ru-RU"/>
              </w:rPr>
            </w:pPr>
            <w:r w:rsidRPr="008204E8">
              <w:rPr>
                <w:rFonts w:ascii="Times New Roman" w:hAnsi="Times New Roman"/>
                <w:bCs/>
                <w:sz w:val="24"/>
                <w:szCs w:val="24"/>
                <w:lang w:val="ru-RU"/>
              </w:rPr>
              <w:t>Електронний аукціон проводиться електронною системою закупівель відповідно до статті 30 Закону.</w:t>
            </w:r>
          </w:p>
          <w:p w:rsidR="00882AA0" w:rsidRPr="008204E8" w:rsidRDefault="00882AA0" w:rsidP="00F930B9">
            <w:pPr>
              <w:jc w:val="both"/>
              <w:rPr>
                <w:rFonts w:ascii="Times New Roman" w:hAnsi="Times New Roman"/>
                <w:bCs/>
                <w:sz w:val="24"/>
                <w:szCs w:val="24"/>
                <w:lang w:val="ru-RU"/>
              </w:rPr>
            </w:pPr>
            <w:r w:rsidRPr="008204E8">
              <w:rPr>
                <w:rFonts w:ascii="Times New Roman" w:hAnsi="Times New Roman"/>
                <w:bCs/>
                <w:sz w:val="24"/>
                <w:szCs w:val="24"/>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930B9"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8204E8" w:rsidRDefault="00F930B9" w:rsidP="00F930B9">
            <w:pPr>
              <w:rPr>
                <w:rFonts w:ascii="Times New Roman" w:hAnsi="Times New Roman"/>
                <w:sz w:val="24"/>
                <w:szCs w:val="24"/>
                <w:lang w:eastAsia="uk-UA"/>
              </w:rPr>
            </w:pPr>
            <w:r w:rsidRPr="008204E8">
              <w:rPr>
                <w:rFonts w:ascii="Times New Roman" w:hAnsi="Times New Roman"/>
                <w:b/>
                <w:bCs/>
                <w:sz w:val="24"/>
                <w:szCs w:val="24"/>
                <w:lang w:eastAsia="uk-UA"/>
              </w:rPr>
              <w:lastRenderedPageBreak/>
              <w:t>2. Інша інформація</w:t>
            </w:r>
            <w:r w:rsidRPr="008204E8">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E1EDE" w:rsidRPr="008204E8" w:rsidRDefault="007E1EDE" w:rsidP="00B4702A">
            <w:pPr>
              <w:pStyle w:val="1"/>
              <w:ind w:firstLine="450"/>
              <w:rPr>
                <w:rFonts w:ascii="Times New Roman" w:hAnsi="Times New Roman"/>
                <w:bCs/>
                <w:szCs w:val="24"/>
              </w:rPr>
            </w:pPr>
            <w:r w:rsidRPr="008204E8">
              <w:rPr>
                <w:rFonts w:ascii="Times New Roman" w:hAnsi="Times New Roman"/>
                <w:bCs/>
                <w:szCs w:val="24"/>
              </w:rPr>
              <w:t>Ціни  пропозиції</w:t>
            </w:r>
          </w:p>
          <w:p w:rsidR="00F1348B" w:rsidRPr="008204E8" w:rsidRDefault="00F1348B" w:rsidP="00B4702A">
            <w:pPr>
              <w:ind w:left="28" w:firstLine="450"/>
              <w:jc w:val="both"/>
              <w:rPr>
                <w:rFonts w:ascii="Times New Roman" w:hAnsi="Times New Roman"/>
                <w:b/>
                <w:sz w:val="24"/>
                <w:szCs w:val="24"/>
              </w:rPr>
            </w:pPr>
            <w:r w:rsidRPr="008204E8">
              <w:rPr>
                <w:rFonts w:ascii="Times New Roman" w:hAnsi="Times New Roman"/>
                <w:b/>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54650A" w:rsidRPr="008204E8" w:rsidRDefault="0054650A" w:rsidP="00B4702A">
            <w:pPr>
              <w:ind w:left="28" w:firstLine="450"/>
              <w:jc w:val="both"/>
              <w:rPr>
                <w:rFonts w:ascii="Times New Roman" w:hAnsi="Times New Roman"/>
                <w:sz w:val="24"/>
                <w:szCs w:val="24"/>
                <w:shd w:val="solid" w:color="FFFFFF" w:fill="FFFFFF"/>
                <w:lang w:val="ru-RU" w:eastAsia="en-US"/>
              </w:rPr>
            </w:pPr>
            <w:r w:rsidRPr="008204E8">
              <w:rPr>
                <w:rFonts w:ascii="Times New Roman" w:hAnsi="Times New Roman"/>
                <w:sz w:val="24"/>
                <w:szCs w:val="24"/>
                <w:shd w:val="solid" w:color="FFFFFF" w:fill="FFFFFF"/>
                <w:lang w:eastAsia="en-US"/>
              </w:rPr>
              <w:t xml:space="preserve">Ціна тендерної пропозиції </w:t>
            </w:r>
            <w:r w:rsidR="00D4335F" w:rsidRPr="008204E8">
              <w:rPr>
                <w:rFonts w:ascii="Times New Roman" w:hAnsi="Times New Roman"/>
                <w:sz w:val="24"/>
                <w:szCs w:val="24"/>
                <w:shd w:val="solid" w:color="FFFFFF" w:fill="FFFFFF"/>
                <w:lang w:val="ru-RU" w:eastAsia="en-US"/>
              </w:rPr>
              <w:t>не</w:t>
            </w:r>
            <w:r w:rsidR="00E41932" w:rsidRPr="008204E8">
              <w:rPr>
                <w:rFonts w:ascii="Times New Roman" w:hAnsi="Times New Roman"/>
                <w:sz w:val="24"/>
                <w:szCs w:val="24"/>
                <w:shd w:val="solid" w:color="FFFFFF" w:fill="FFFFFF"/>
                <w:lang w:val="ru-RU" w:eastAsia="en-US"/>
              </w:rPr>
              <w:t xml:space="preserve"> </w:t>
            </w:r>
            <w:r w:rsidRPr="008204E8">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8204E8">
              <w:rPr>
                <w:rFonts w:ascii="Times New Roman" w:hAnsi="Times New Roman"/>
                <w:sz w:val="24"/>
                <w:szCs w:val="24"/>
                <w:shd w:val="solid" w:color="FFFFFF" w:fill="FFFFFF"/>
                <w:lang w:val="ru-RU" w:eastAsia="en-US"/>
              </w:rPr>
              <w:t>.</w:t>
            </w:r>
          </w:p>
          <w:p w:rsidR="00B4702A" w:rsidRPr="008204E8" w:rsidRDefault="00B4702A" w:rsidP="00B4702A">
            <w:pPr>
              <w:ind w:left="28" w:firstLine="450"/>
              <w:jc w:val="both"/>
              <w:rPr>
                <w:rFonts w:ascii="Times New Roman" w:hAnsi="Times New Roman"/>
                <w:b/>
                <w:sz w:val="24"/>
                <w:szCs w:val="24"/>
                <w:lang w:val="ru-RU"/>
              </w:rPr>
            </w:pPr>
          </w:p>
          <w:p w:rsidR="00F1348B" w:rsidRPr="008204E8" w:rsidRDefault="00F1348B" w:rsidP="00B4702A">
            <w:pPr>
              <w:ind w:left="28" w:firstLine="450"/>
              <w:jc w:val="both"/>
              <w:rPr>
                <w:rFonts w:ascii="Times New Roman" w:hAnsi="Times New Roman"/>
                <w:b/>
                <w:sz w:val="24"/>
                <w:szCs w:val="24"/>
              </w:rPr>
            </w:pPr>
            <w:r w:rsidRPr="008204E8">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7E1EDE" w:rsidRPr="008204E8" w:rsidRDefault="007E1EDE" w:rsidP="00B4702A">
            <w:pPr>
              <w:widowControl w:val="0"/>
              <w:ind w:firstLine="450"/>
              <w:jc w:val="both"/>
              <w:rPr>
                <w:rFonts w:ascii="Times New Roman" w:hAnsi="Times New Roman"/>
                <w:sz w:val="24"/>
                <w:szCs w:val="24"/>
                <w:lang w:eastAsia="uk-UA"/>
              </w:rPr>
            </w:pP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22BDA" w:rsidRPr="008204E8">
              <w:rPr>
                <w:rFonts w:ascii="Times New Roman" w:hAnsi="Times New Roman"/>
                <w:sz w:val="24"/>
                <w:szCs w:val="24"/>
                <w:lang w:eastAsia="uk-UA"/>
              </w:rPr>
              <w:t>обґрунтування</w:t>
            </w:r>
            <w:r w:rsidRPr="008204E8">
              <w:rPr>
                <w:rFonts w:ascii="Times New Roman" w:hAnsi="Times New Roman"/>
                <w:sz w:val="24"/>
                <w:szCs w:val="24"/>
                <w:lang w:eastAsia="uk-UA"/>
              </w:rPr>
              <w:t xml:space="preserve"> в довільній формі щодо цін або вартості відповідних товарів, робіт чи послуг тендерної пропозиції.</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9" w:anchor="n1543" w:history="1">
              <w:r w:rsidRPr="008204E8">
                <w:rPr>
                  <w:rStyle w:val="a6"/>
                  <w:rFonts w:ascii="Times New Roman" w:hAnsi="Times New Roman"/>
                  <w:color w:val="auto"/>
                  <w:sz w:val="24"/>
                  <w:szCs w:val="24"/>
                  <w:lang w:eastAsia="uk-UA"/>
                </w:rPr>
                <w:t>абзацом першим</w:t>
              </w:r>
            </w:hyperlink>
            <w:r w:rsidRPr="008204E8">
              <w:rPr>
                <w:rFonts w:ascii="Times New Roman" w:hAnsi="Times New Roman"/>
                <w:sz w:val="24"/>
                <w:szCs w:val="24"/>
                <w:lang w:eastAsia="uk-UA"/>
              </w:rPr>
              <w:t> частини 14 ст. 29 Закону.</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3) отримання учасником державної допомоги згідно із законодавством.</w:t>
            </w:r>
          </w:p>
          <w:p w:rsidR="00EF4537" w:rsidRPr="008204E8" w:rsidRDefault="00EF4537" w:rsidP="00B4702A">
            <w:pPr>
              <w:widowControl w:val="0"/>
              <w:ind w:firstLine="450"/>
              <w:jc w:val="both"/>
              <w:rPr>
                <w:rFonts w:ascii="Times New Roman" w:hAnsi="Times New Roman"/>
                <w:sz w:val="24"/>
                <w:szCs w:val="24"/>
                <w:lang w:eastAsia="uk-UA"/>
              </w:rPr>
            </w:pPr>
          </w:p>
          <w:p w:rsidR="00EF4537" w:rsidRPr="008204E8" w:rsidRDefault="00882AA0"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F4537" w:rsidRPr="008204E8">
              <w:rPr>
                <w:rFonts w:ascii="Times New Roman" w:hAnsi="Times New Roman"/>
                <w:sz w:val="24"/>
                <w:szCs w:val="24"/>
                <w:lang w:eastAsia="uk-UA"/>
              </w:rPr>
              <w:t>.</w:t>
            </w:r>
          </w:p>
          <w:p w:rsidR="00882AA0" w:rsidRPr="008204E8" w:rsidRDefault="00882AA0"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1) перелік виявлених невідповідностей;</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EF4537" w:rsidRPr="008204E8" w:rsidRDefault="00EF4537"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EF4537" w:rsidRPr="008204E8" w:rsidRDefault="00FE743A"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EF4537" w:rsidRPr="008204E8">
              <w:rPr>
                <w:rFonts w:ascii="Times New Roman" w:hAnsi="Times New Roman"/>
                <w:sz w:val="24"/>
                <w:szCs w:val="24"/>
                <w:lang w:eastAsia="uk-UA"/>
              </w:rPr>
              <w:t>.</w:t>
            </w:r>
          </w:p>
          <w:p w:rsidR="00EF4537" w:rsidRPr="008204E8" w:rsidRDefault="00D4335F" w:rsidP="00B4702A">
            <w:pPr>
              <w:widowControl w:val="0"/>
              <w:ind w:firstLine="450"/>
              <w:jc w:val="both"/>
              <w:rPr>
                <w:rFonts w:ascii="Times New Roman" w:hAnsi="Times New Roman"/>
                <w:sz w:val="24"/>
                <w:szCs w:val="24"/>
                <w:lang w:eastAsia="uk-UA"/>
              </w:rPr>
            </w:pPr>
            <w:r w:rsidRPr="008204E8">
              <w:rPr>
                <w:rFonts w:ascii="Times New Roman" w:hAnsi="Times New Roman"/>
                <w:sz w:val="24"/>
                <w:szCs w:val="24"/>
                <w:lang w:eastAsia="uk-UA"/>
              </w:rPr>
              <w:t>У</w:t>
            </w:r>
            <w:r w:rsidR="00EF4537" w:rsidRPr="008204E8">
              <w:rPr>
                <w:rFonts w:ascii="Times New Roman" w:hAnsi="Times New Roman"/>
                <w:sz w:val="24"/>
                <w:szCs w:val="24"/>
                <w:lang w:eastAsia="uk-UA"/>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30B9" w:rsidRPr="008204E8" w:rsidRDefault="00EF4537" w:rsidP="00B4702A">
            <w:pPr>
              <w:widowControl w:val="0"/>
              <w:ind w:firstLine="450"/>
              <w:contextualSpacing/>
              <w:jc w:val="both"/>
              <w:rPr>
                <w:rFonts w:ascii="Times New Roman" w:hAnsi="Times New Roman"/>
                <w:b/>
                <w:sz w:val="24"/>
                <w:szCs w:val="24"/>
              </w:rPr>
            </w:pPr>
            <w:r w:rsidRPr="008204E8">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828C1"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8204E8" w:rsidRDefault="008828C1" w:rsidP="008828C1">
            <w:pPr>
              <w:rPr>
                <w:rFonts w:ascii="Times New Roman" w:hAnsi="Times New Roman"/>
                <w:b/>
                <w:bCs/>
                <w:color w:val="000000"/>
                <w:sz w:val="24"/>
                <w:szCs w:val="24"/>
                <w:lang w:eastAsia="uk-UA"/>
              </w:rPr>
            </w:pPr>
            <w:r w:rsidRPr="008204E8">
              <w:rPr>
                <w:rFonts w:ascii="Times New Roman" w:hAnsi="Times New Roman"/>
                <w:b/>
                <w:bCs/>
                <w:color w:val="000000"/>
                <w:sz w:val="24"/>
                <w:szCs w:val="24"/>
                <w:lang w:eastAsia="uk-UA"/>
              </w:rPr>
              <w:lastRenderedPageBreak/>
              <w:t xml:space="preserve">3.Опис та приклади формальних (несуттєвих) помилок, </w:t>
            </w:r>
            <w:r w:rsidRPr="008204E8">
              <w:rPr>
                <w:rFonts w:ascii="Times New Roman" w:hAnsi="Times New Roman"/>
                <w:b/>
                <w:bCs/>
                <w:color w:val="000000"/>
                <w:sz w:val="24"/>
                <w:szCs w:val="24"/>
                <w:lang w:eastAsia="uk-UA"/>
              </w:rPr>
              <w:lastRenderedPageBreak/>
              <w:t>допущення яких учасниками не призведе до відхилення їх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4181" w:rsidRPr="008204E8" w:rsidRDefault="00294181" w:rsidP="00294181">
            <w:pPr>
              <w:jc w:val="both"/>
              <w:rPr>
                <w:rFonts w:ascii="Times New Roman" w:hAnsi="Times New Roman"/>
                <w:sz w:val="24"/>
                <w:szCs w:val="24"/>
                <w:highlight w:val="white"/>
              </w:rPr>
            </w:pPr>
            <w:r w:rsidRPr="008204E8">
              <w:rPr>
                <w:rFonts w:ascii="Times New Roman" w:hAnsi="Times New Roman"/>
                <w:sz w:val="24"/>
                <w:szCs w:val="24"/>
                <w:highlight w:val="white"/>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94181" w:rsidRPr="008204E8" w:rsidRDefault="00294181" w:rsidP="00294181">
            <w:pPr>
              <w:shd w:val="clear" w:color="auto" w:fill="FFFFFF"/>
              <w:jc w:val="both"/>
              <w:rPr>
                <w:rFonts w:ascii="Times New Roman" w:hAnsi="Times New Roman"/>
                <w:sz w:val="24"/>
                <w:szCs w:val="24"/>
              </w:rPr>
            </w:pPr>
            <w:r w:rsidRPr="008204E8">
              <w:rPr>
                <w:rFonts w:ascii="Times New Roman" w:hAnsi="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rsidR="00294181" w:rsidRPr="008204E8" w:rsidRDefault="00294181" w:rsidP="000C7220">
            <w:pPr>
              <w:pStyle w:val="af7"/>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1" w:name="n16"/>
            <w:bookmarkEnd w:id="11"/>
            <w:r w:rsidRPr="008204E8">
              <w:rPr>
                <w:rFonts w:ascii="Times New Roman" w:hAnsi="Times New Roman"/>
                <w:sz w:val="24"/>
                <w:szCs w:val="24"/>
              </w:rPr>
              <w:t>уживання великої літери;</w:t>
            </w:r>
          </w:p>
          <w:p w:rsidR="00294181" w:rsidRPr="008204E8" w:rsidRDefault="00294181" w:rsidP="000C7220">
            <w:pPr>
              <w:pStyle w:val="af7"/>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2" w:name="n17"/>
            <w:bookmarkEnd w:id="12"/>
            <w:r w:rsidRPr="008204E8">
              <w:rPr>
                <w:rFonts w:ascii="Times New Roman" w:hAnsi="Times New Roman"/>
                <w:sz w:val="24"/>
                <w:szCs w:val="24"/>
              </w:rPr>
              <w:t>уживання розділових знаків та відмінювання слів у реченні;</w:t>
            </w:r>
          </w:p>
          <w:p w:rsidR="00294181" w:rsidRPr="008204E8" w:rsidRDefault="00294181" w:rsidP="000C7220">
            <w:pPr>
              <w:pStyle w:val="af7"/>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3" w:name="n18"/>
            <w:bookmarkEnd w:id="13"/>
            <w:r w:rsidRPr="008204E8">
              <w:rPr>
                <w:rFonts w:ascii="Times New Roman" w:hAnsi="Times New Roman"/>
                <w:sz w:val="24"/>
                <w:szCs w:val="24"/>
              </w:rPr>
              <w:t>використання слова або мовного звороту, запозичених з іншої мови;</w:t>
            </w:r>
          </w:p>
          <w:p w:rsidR="00294181" w:rsidRPr="008204E8" w:rsidRDefault="00294181" w:rsidP="000C7220">
            <w:pPr>
              <w:pStyle w:val="af7"/>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4" w:name="n19"/>
            <w:bookmarkEnd w:id="14"/>
            <w:r w:rsidRPr="008204E8">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4181" w:rsidRPr="008204E8" w:rsidRDefault="00294181" w:rsidP="000C7220">
            <w:pPr>
              <w:pStyle w:val="af7"/>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5" w:name="n20"/>
            <w:bookmarkEnd w:id="15"/>
            <w:r w:rsidRPr="008204E8">
              <w:rPr>
                <w:rFonts w:ascii="Times New Roman" w:hAnsi="Times New Roman"/>
                <w:sz w:val="24"/>
                <w:szCs w:val="24"/>
              </w:rPr>
              <w:t>застосування правил переносу частини слова з рядка в рядок;</w:t>
            </w:r>
          </w:p>
          <w:p w:rsidR="00294181" w:rsidRPr="008204E8" w:rsidRDefault="00294181" w:rsidP="000C7220">
            <w:pPr>
              <w:pStyle w:val="af7"/>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6" w:name="n21"/>
            <w:bookmarkEnd w:id="16"/>
            <w:r w:rsidRPr="008204E8">
              <w:rPr>
                <w:rFonts w:ascii="Times New Roman" w:hAnsi="Times New Roman"/>
                <w:sz w:val="24"/>
                <w:szCs w:val="24"/>
              </w:rPr>
              <w:t>написання слів разом та/або окремо, та/або через дефіс;</w:t>
            </w:r>
          </w:p>
          <w:p w:rsidR="00294181" w:rsidRPr="008204E8" w:rsidRDefault="00294181" w:rsidP="000C7220">
            <w:pPr>
              <w:pStyle w:val="af7"/>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7" w:name="n22"/>
            <w:bookmarkEnd w:id="17"/>
            <w:r w:rsidRPr="008204E8">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4181" w:rsidRPr="008204E8" w:rsidRDefault="00294181" w:rsidP="00294181">
            <w:pPr>
              <w:shd w:val="clear" w:color="auto" w:fill="FFFFFF"/>
              <w:jc w:val="both"/>
              <w:rPr>
                <w:rFonts w:ascii="Times New Roman" w:hAnsi="Times New Roman"/>
                <w:sz w:val="24"/>
                <w:szCs w:val="24"/>
              </w:rPr>
            </w:pPr>
            <w:bookmarkStart w:id="18" w:name="n23"/>
            <w:bookmarkEnd w:id="18"/>
            <w:r w:rsidRPr="008204E8">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4181" w:rsidRPr="008204E8" w:rsidRDefault="00294181" w:rsidP="00294181">
            <w:pPr>
              <w:shd w:val="clear" w:color="auto" w:fill="FFFFFF"/>
              <w:jc w:val="both"/>
              <w:rPr>
                <w:rFonts w:ascii="Times New Roman" w:hAnsi="Times New Roman"/>
                <w:sz w:val="24"/>
                <w:szCs w:val="24"/>
              </w:rPr>
            </w:pPr>
            <w:bookmarkStart w:id="19" w:name="n24"/>
            <w:bookmarkEnd w:id="19"/>
            <w:r w:rsidRPr="008204E8">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4181" w:rsidRPr="008204E8" w:rsidRDefault="00294181" w:rsidP="00294181">
            <w:pPr>
              <w:shd w:val="clear" w:color="auto" w:fill="FFFFFF"/>
              <w:jc w:val="both"/>
              <w:rPr>
                <w:rFonts w:ascii="Times New Roman" w:hAnsi="Times New Roman"/>
                <w:sz w:val="24"/>
                <w:szCs w:val="24"/>
              </w:rPr>
            </w:pPr>
            <w:bookmarkStart w:id="20" w:name="n25"/>
            <w:bookmarkEnd w:id="20"/>
            <w:r w:rsidRPr="008204E8">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4181" w:rsidRPr="008204E8" w:rsidRDefault="00294181" w:rsidP="00294181">
            <w:pPr>
              <w:shd w:val="clear" w:color="auto" w:fill="FFFFFF"/>
              <w:jc w:val="both"/>
              <w:rPr>
                <w:rFonts w:ascii="Times New Roman" w:hAnsi="Times New Roman"/>
                <w:sz w:val="24"/>
                <w:szCs w:val="24"/>
              </w:rPr>
            </w:pPr>
            <w:bookmarkStart w:id="21" w:name="n26"/>
            <w:bookmarkEnd w:id="21"/>
            <w:r w:rsidRPr="008204E8">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4181" w:rsidRPr="008204E8" w:rsidRDefault="00294181" w:rsidP="00294181">
            <w:pPr>
              <w:shd w:val="clear" w:color="auto" w:fill="FFFFFF"/>
              <w:jc w:val="both"/>
              <w:rPr>
                <w:rFonts w:ascii="Times New Roman" w:hAnsi="Times New Roman"/>
                <w:sz w:val="24"/>
                <w:szCs w:val="24"/>
              </w:rPr>
            </w:pPr>
            <w:bookmarkStart w:id="22" w:name="n27"/>
            <w:bookmarkEnd w:id="22"/>
            <w:r w:rsidRPr="008204E8">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4181" w:rsidRPr="008204E8" w:rsidRDefault="00294181" w:rsidP="00294181">
            <w:pPr>
              <w:shd w:val="clear" w:color="auto" w:fill="FFFFFF"/>
              <w:jc w:val="both"/>
              <w:rPr>
                <w:rFonts w:ascii="Times New Roman" w:hAnsi="Times New Roman"/>
                <w:sz w:val="24"/>
                <w:szCs w:val="24"/>
              </w:rPr>
            </w:pPr>
            <w:bookmarkStart w:id="23" w:name="n28"/>
            <w:bookmarkEnd w:id="23"/>
            <w:r w:rsidRPr="008204E8">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4181" w:rsidRPr="008204E8" w:rsidRDefault="00294181" w:rsidP="00294181">
            <w:pPr>
              <w:shd w:val="clear" w:color="auto" w:fill="FFFFFF"/>
              <w:jc w:val="both"/>
              <w:rPr>
                <w:rFonts w:ascii="Times New Roman" w:hAnsi="Times New Roman"/>
                <w:sz w:val="24"/>
                <w:szCs w:val="24"/>
              </w:rPr>
            </w:pPr>
            <w:bookmarkStart w:id="24" w:name="n29"/>
            <w:bookmarkEnd w:id="24"/>
            <w:r w:rsidRPr="008204E8">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4181" w:rsidRPr="008204E8" w:rsidRDefault="00294181" w:rsidP="00294181">
            <w:pPr>
              <w:shd w:val="clear" w:color="auto" w:fill="FFFFFF"/>
              <w:jc w:val="both"/>
              <w:rPr>
                <w:rFonts w:ascii="Times New Roman" w:hAnsi="Times New Roman"/>
                <w:sz w:val="24"/>
                <w:szCs w:val="24"/>
              </w:rPr>
            </w:pPr>
            <w:bookmarkStart w:id="25" w:name="n30"/>
            <w:bookmarkEnd w:id="25"/>
            <w:r w:rsidRPr="008204E8">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4181" w:rsidRPr="008204E8" w:rsidRDefault="00294181" w:rsidP="00294181">
            <w:pPr>
              <w:shd w:val="clear" w:color="auto" w:fill="FFFFFF"/>
              <w:jc w:val="both"/>
              <w:rPr>
                <w:rFonts w:ascii="Times New Roman" w:hAnsi="Times New Roman"/>
                <w:sz w:val="24"/>
                <w:szCs w:val="24"/>
              </w:rPr>
            </w:pPr>
            <w:bookmarkStart w:id="26" w:name="n31"/>
            <w:bookmarkEnd w:id="26"/>
            <w:r w:rsidRPr="008204E8">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4181" w:rsidRPr="008204E8" w:rsidRDefault="00294181" w:rsidP="00294181">
            <w:pPr>
              <w:shd w:val="clear" w:color="auto" w:fill="FFFFFF"/>
              <w:jc w:val="both"/>
              <w:rPr>
                <w:rFonts w:ascii="Times New Roman" w:hAnsi="Times New Roman"/>
                <w:sz w:val="24"/>
                <w:szCs w:val="24"/>
              </w:rPr>
            </w:pPr>
            <w:bookmarkStart w:id="27" w:name="n32"/>
            <w:bookmarkEnd w:id="27"/>
            <w:r w:rsidRPr="008204E8">
              <w:rPr>
                <w:rFonts w:ascii="Times New Roman" w:hAnsi="Times New Roman"/>
                <w:sz w:val="24"/>
                <w:szCs w:val="24"/>
              </w:rPr>
              <w:t xml:space="preserve">11. Подання документа (документів) учасником процедури закупівлі у </w:t>
            </w:r>
            <w:r w:rsidRPr="008204E8">
              <w:rPr>
                <w:rFonts w:ascii="Times New Roman" w:hAnsi="Times New Roman"/>
                <w:sz w:val="24"/>
                <w:szCs w:val="24"/>
              </w:rPr>
              <w:lastRenderedPageBreak/>
              <w:t>складі тендерної пропозиції, в якому позиція цифри (цифр) у сумі є некоректною, при цьому сума, що зазначена прописом, є правильною.</w:t>
            </w:r>
          </w:p>
          <w:p w:rsidR="00294181" w:rsidRPr="008204E8" w:rsidRDefault="00294181" w:rsidP="00294181">
            <w:pPr>
              <w:shd w:val="clear" w:color="auto" w:fill="FFFFFF"/>
              <w:jc w:val="both"/>
              <w:rPr>
                <w:rFonts w:ascii="Times New Roman" w:hAnsi="Times New Roman"/>
                <w:sz w:val="24"/>
                <w:szCs w:val="24"/>
              </w:rPr>
            </w:pPr>
            <w:bookmarkStart w:id="28" w:name="n33"/>
            <w:bookmarkEnd w:id="28"/>
            <w:r w:rsidRPr="008204E8">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8C1"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8204E8" w:rsidRDefault="008828C1" w:rsidP="008828C1">
            <w:pPr>
              <w:rPr>
                <w:rFonts w:ascii="Times New Roman" w:hAnsi="Times New Roman"/>
                <w:sz w:val="24"/>
                <w:szCs w:val="24"/>
                <w:lang w:eastAsia="uk-UA"/>
              </w:rPr>
            </w:pPr>
            <w:r w:rsidRPr="008204E8">
              <w:rPr>
                <w:rFonts w:ascii="Times New Roman" w:hAnsi="Times New Roman"/>
                <w:b/>
                <w:bCs/>
                <w:sz w:val="24"/>
                <w:szCs w:val="24"/>
                <w:lang w:eastAsia="uk-UA"/>
              </w:rPr>
              <w:lastRenderedPageBreak/>
              <w:t>4. Відхилення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F4537" w:rsidRPr="008204E8" w:rsidRDefault="00EF4537" w:rsidP="00FE743A">
            <w:pPr>
              <w:widowControl w:val="0"/>
              <w:jc w:val="both"/>
              <w:rPr>
                <w:rFonts w:ascii="Times New Roman" w:hAnsi="Times New Roman"/>
                <w:sz w:val="24"/>
                <w:szCs w:val="24"/>
                <w:lang w:eastAsia="uk-UA"/>
              </w:rPr>
            </w:pPr>
            <w:r w:rsidRPr="008204E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w:t>
            </w:r>
            <w:r w:rsidR="00FE743A" w:rsidRPr="008204E8">
              <w:rPr>
                <w:rFonts w:ascii="Times New Roman" w:hAnsi="Times New Roman"/>
                <w:sz w:val="24"/>
                <w:szCs w:val="24"/>
                <w:lang w:val="ru-RU" w:eastAsia="uk-UA"/>
              </w:rPr>
              <w:t>, коли</w:t>
            </w:r>
            <w:r w:rsidRPr="008204E8">
              <w:rPr>
                <w:rFonts w:ascii="Times New Roman" w:hAnsi="Times New Roman"/>
                <w:sz w:val="24"/>
                <w:szCs w:val="24"/>
                <w:lang w:eastAsia="uk-UA"/>
              </w:rPr>
              <w:t>:</w:t>
            </w:r>
          </w:p>
          <w:p w:rsidR="00EF4537" w:rsidRPr="008204E8" w:rsidRDefault="00EF4537"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uk-UA"/>
              </w:rPr>
              <w:t>1)</w:t>
            </w:r>
            <w:r w:rsidRPr="008204E8">
              <w:rPr>
                <w:rFonts w:ascii="Times New Roman" w:hAnsi="Times New Roman"/>
                <w:sz w:val="24"/>
                <w:szCs w:val="24"/>
              </w:rPr>
              <w:t xml:space="preserve"> </w:t>
            </w:r>
            <w:r w:rsidRPr="008204E8">
              <w:rPr>
                <w:rFonts w:ascii="Times New Roman" w:hAnsi="Times New Roman"/>
                <w:sz w:val="24"/>
                <w:szCs w:val="24"/>
                <w:lang w:eastAsia="uk-UA"/>
              </w:rPr>
              <w:t>учасник процедури закупівлі:</w:t>
            </w:r>
          </w:p>
          <w:p w:rsidR="00FE743A" w:rsidRPr="008204E8" w:rsidRDefault="00FE743A" w:rsidP="00FE743A">
            <w:pPr>
              <w:ind w:firstLine="567"/>
              <w:jc w:val="both"/>
              <w:rPr>
                <w:rFonts w:ascii="Times New Roman" w:hAnsi="Times New Roman"/>
                <w:sz w:val="24"/>
                <w:szCs w:val="24"/>
                <w:shd w:val="solid" w:color="FFFFFF" w:fill="FFFFFF"/>
              </w:rPr>
            </w:pPr>
            <w:bookmarkStart w:id="29" w:name="n1573"/>
            <w:bookmarkEnd w:id="29"/>
            <w:r w:rsidRPr="008204E8">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E743A" w:rsidRPr="008204E8" w:rsidRDefault="00FE743A" w:rsidP="00FE743A">
            <w:pPr>
              <w:ind w:firstLine="567"/>
              <w:jc w:val="both"/>
              <w:rPr>
                <w:rFonts w:ascii="Times New Roman" w:hAnsi="Times New Roman"/>
                <w:sz w:val="24"/>
                <w:szCs w:val="24"/>
                <w:shd w:val="solid" w:color="FFFFFF" w:fill="FFFFFF"/>
              </w:rPr>
            </w:pPr>
            <w:r w:rsidRPr="008204E8">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743A" w:rsidRPr="008204E8" w:rsidRDefault="00FE743A" w:rsidP="00FE743A">
            <w:pPr>
              <w:ind w:firstLine="567"/>
              <w:jc w:val="both"/>
              <w:rPr>
                <w:rFonts w:ascii="Times New Roman" w:hAnsi="Times New Roman"/>
                <w:sz w:val="24"/>
                <w:szCs w:val="24"/>
                <w:shd w:val="solid" w:color="FFFFFF" w:fill="FFFFFF"/>
              </w:rPr>
            </w:pPr>
            <w:r w:rsidRPr="008204E8">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743A" w:rsidRPr="008204E8" w:rsidRDefault="00FE743A" w:rsidP="00FE743A">
            <w:pPr>
              <w:ind w:firstLine="567"/>
              <w:jc w:val="both"/>
              <w:rPr>
                <w:rFonts w:ascii="Times New Roman" w:hAnsi="Times New Roman"/>
                <w:sz w:val="24"/>
                <w:szCs w:val="24"/>
                <w:shd w:val="solid" w:color="FFFFFF" w:fill="FFFFFF"/>
              </w:rPr>
            </w:pPr>
            <w:r w:rsidRPr="008204E8">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E743A" w:rsidRPr="008204E8" w:rsidRDefault="00FE743A" w:rsidP="00FE743A">
            <w:pPr>
              <w:ind w:firstLine="567"/>
              <w:jc w:val="both"/>
              <w:rPr>
                <w:rFonts w:ascii="Times New Roman" w:hAnsi="Times New Roman"/>
                <w:sz w:val="24"/>
                <w:szCs w:val="24"/>
                <w:shd w:val="solid" w:color="FFFFFF" w:fill="FFFFFF"/>
              </w:rPr>
            </w:pPr>
            <w:r w:rsidRPr="008204E8">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F4537" w:rsidRPr="008204E8" w:rsidRDefault="00FE743A"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shd w:val="solid" w:color="FFFFFF" w:fill="FFFFFF"/>
                <w:lang w:eastAsia="en-US"/>
              </w:rPr>
              <w:t xml:space="preserve">є юридичною особою </w:t>
            </w:r>
            <w:r w:rsidRPr="008204E8">
              <w:rPr>
                <w:rFonts w:ascii="Times New Roman" w:hAnsi="Times New Roman"/>
                <w:sz w:val="24"/>
                <w:szCs w:val="24"/>
                <w:lang w:eastAsia="en-US"/>
              </w:rPr>
              <w:t>–</w:t>
            </w:r>
            <w:r w:rsidRPr="008204E8">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204E8">
              <w:rPr>
                <w:rFonts w:ascii="Times New Roman" w:hAnsi="Times New Roman"/>
                <w:sz w:val="24"/>
                <w:szCs w:val="24"/>
                <w:lang w:eastAsia="en-US"/>
              </w:rPr>
              <w:t>–</w:t>
            </w:r>
            <w:r w:rsidRPr="008204E8">
              <w:rPr>
                <w:rFonts w:ascii="Times New Roman" w:hAnsi="Times New Roman"/>
                <w:sz w:val="24"/>
                <w:szCs w:val="24"/>
                <w:shd w:val="solid" w:color="FFFFFF" w:fill="FFFFFF"/>
                <w:lang w:eastAsia="en-US"/>
              </w:rPr>
              <w:t xml:space="preserve"> підприємцем) </w:t>
            </w:r>
            <w:r w:rsidRPr="008204E8">
              <w:rPr>
                <w:rFonts w:ascii="Times New Roman" w:hAnsi="Times New Roman"/>
                <w:sz w:val="24"/>
                <w:szCs w:val="24"/>
                <w:lang w:eastAsia="en-US"/>
              </w:rPr>
              <w:t>–</w:t>
            </w:r>
            <w:r w:rsidRPr="008204E8">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204E8">
              <w:rPr>
                <w:rFonts w:ascii="Times New Roman" w:hAnsi="Times New Roman"/>
                <w:sz w:val="24"/>
                <w:szCs w:val="24"/>
                <w:lang w:eastAsia="en-US"/>
              </w:rPr>
              <w:t xml:space="preserve">придбаних до набрання чинності постановою Кабінету Міністрів України </w:t>
            </w:r>
            <w:r w:rsidRPr="008204E8">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04E8">
              <w:rPr>
                <w:rFonts w:ascii="Times New Roman" w:hAnsi="Times New Roman"/>
                <w:sz w:val="24"/>
                <w:szCs w:val="24"/>
                <w:shd w:val="solid" w:color="FFFFFF" w:fill="FFFFFF"/>
                <w:lang w:eastAsia="en-US"/>
              </w:rPr>
              <w:t>;</w:t>
            </w:r>
          </w:p>
          <w:p w:rsidR="00EF4537" w:rsidRPr="008204E8" w:rsidRDefault="00EF4537"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uk-UA"/>
              </w:rPr>
              <w:t xml:space="preserve">2) тендерна пропозиція учасника: </w:t>
            </w:r>
          </w:p>
          <w:p w:rsidR="00FE743A" w:rsidRPr="008204E8" w:rsidRDefault="00FE743A" w:rsidP="00FE743A">
            <w:pPr>
              <w:ind w:firstLine="567"/>
              <w:jc w:val="both"/>
              <w:rPr>
                <w:rFonts w:ascii="Times New Roman" w:hAnsi="Times New Roman"/>
                <w:sz w:val="24"/>
                <w:szCs w:val="24"/>
              </w:rPr>
            </w:pPr>
            <w:r w:rsidRPr="008204E8">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FE743A" w:rsidRPr="008204E8" w:rsidRDefault="00FE743A" w:rsidP="00FE743A">
            <w:pPr>
              <w:ind w:firstLine="567"/>
              <w:jc w:val="both"/>
              <w:rPr>
                <w:rFonts w:ascii="Times New Roman" w:hAnsi="Times New Roman"/>
                <w:sz w:val="24"/>
                <w:szCs w:val="24"/>
              </w:rPr>
            </w:pPr>
            <w:r w:rsidRPr="008204E8">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FE743A" w:rsidRPr="008204E8" w:rsidRDefault="00FE743A" w:rsidP="00FE743A">
            <w:pPr>
              <w:ind w:firstLine="567"/>
              <w:jc w:val="both"/>
              <w:rPr>
                <w:rFonts w:ascii="Times New Roman" w:hAnsi="Times New Roman"/>
                <w:sz w:val="24"/>
                <w:szCs w:val="24"/>
              </w:rPr>
            </w:pPr>
            <w:r w:rsidRPr="008204E8">
              <w:rPr>
                <w:rFonts w:ascii="Times New Roman" w:hAnsi="Times New Roman"/>
                <w:sz w:val="24"/>
                <w:szCs w:val="24"/>
                <w:lang w:eastAsia="en-US"/>
              </w:rPr>
              <w:t>є такою, строк дії якої закінчився;</w:t>
            </w:r>
          </w:p>
          <w:p w:rsidR="00FE743A" w:rsidRPr="008204E8" w:rsidRDefault="00FE743A" w:rsidP="00FE743A">
            <w:pPr>
              <w:ind w:firstLine="567"/>
              <w:jc w:val="both"/>
              <w:rPr>
                <w:rFonts w:ascii="Times New Roman" w:hAnsi="Times New Roman"/>
                <w:sz w:val="24"/>
                <w:szCs w:val="24"/>
              </w:rPr>
            </w:pPr>
            <w:r w:rsidRPr="008204E8">
              <w:rPr>
                <w:rFonts w:ascii="Times New Roman" w:hAnsi="Times New Roman"/>
                <w:sz w:val="24"/>
                <w:szCs w:val="24"/>
                <w:lang w:eastAsia="en-US"/>
              </w:rPr>
              <w:t xml:space="preserve">є такою, ціна якої перевищує очікувану вартість </w:t>
            </w:r>
            <w:r w:rsidRPr="008204E8">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8204E8">
              <w:rPr>
                <w:rFonts w:ascii="Times New Roman" w:hAnsi="Times New Roman"/>
                <w:sz w:val="24"/>
                <w:szCs w:val="24"/>
                <w:shd w:val="solid" w:color="FFFFFF" w:fill="FFFFFF"/>
                <w:lang w:eastAsia="en-US"/>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4537" w:rsidRPr="008204E8" w:rsidRDefault="00FE743A"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EF4537" w:rsidRPr="008204E8" w:rsidRDefault="00EF4537"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uk-UA"/>
              </w:rPr>
              <w:t>3) переможець процедури закупівлі:</w:t>
            </w:r>
          </w:p>
          <w:p w:rsidR="00FE743A" w:rsidRPr="008204E8" w:rsidRDefault="00FE743A"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E743A" w:rsidRPr="008204E8" w:rsidRDefault="00FE743A"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98684A" w:rsidRPr="008204E8">
              <w:rPr>
                <w:rFonts w:ascii="Times New Roman" w:hAnsi="Times New Roman"/>
                <w:sz w:val="24"/>
                <w:szCs w:val="24"/>
                <w:lang w:val="ru-RU" w:eastAsia="uk-UA"/>
              </w:rPr>
              <w:t>О</w:t>
            </w:r>
            <w:r w:rsidRPr="008204E8">
              <w:rPr>
                <w:rFonts w:ascii="Times New Roman" w:hAnsi="Times New Roman"/>
                <w:sz w:val="24"/>
                <w:szCs w:val="24"/>
                <w:lang w:eastAsia="uk-UA"/>
              </w:rPr>
              <w:t>собливостей;</w:t>
            </w:r>
          </w:p>
          <w:p w:rsidR="00FE743A" w:rsidRPr="008204E8" w:rsidRDefault="00FE743A"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FE743A" w:rsidRPr="008204E8" w:rsidRDefault="00FE743A"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EF4537" w:rsidRPr="008204E8" w:rsidRDefault="00FE743A" w:rsidP="00FE743A">
            <w:pPr>
              <w:widowControl w:val="0"/>
              <w:ind w:firstLine="566"/>
              <w:jc w:val="both"/>
              <w:rPr>
                <w:rFonts w:ascii="Times New Roman" w:hAnsi="Times New Roman"/>
                <w:sz w:val="24"/>
                <w:szCs w:val="24"/>
                <w:lang w:eastAsia="uk-UA"/>
              </w:rPr>
            </w:pPr>
            <w:r w:rsidRPr="008204E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E743A" w:rsidRPr="008204E8" w:rsidRDefault="00FE743A" w:rsidP="00FE743A">
            <w:pPr>
              <w:widowControl w:val="0"/>
              <w:ind w:firstLine="24"/>
              <w:jc w:val="both"/>
              <w:rPr>
                <w:rFonts w:ascii="Times New Roman" w:hAnsi="Times New Roman"/>
                <w:sz w:val="24"/>
                <w:szCs w:val="24"/>
                <w:lang w:val="ru-RU" w:eastAsia="uk-UA"/>
              </w:rPr>
            </w:pPr>
            <w:r w:rsidRPr="008204E8">
              <w:rPr>
                <w:rFonts w:ascii="Times New Roman" w:hAnsi="Times New Roman"/>
                <w:sz w:val="24"/>
                <w:szCs w:val="24"/>
                <w:lang w:val="ru-RU" w:eastAsia="uk-UA"/>
              </w:rPr>
              <w:t>4.2. Замовник може відхилити тендерну пропозицію із зазначенням аргументації в електронній системі закупівель у разі, коли:</w:t>
            </w:r>
          </w:p>
          <w:p w:rsidR="00FE743A" w:rsidRPr="008204E8" w:rsidRDefault="00FE743A" w:rsidP="00FE743A">
            <w:pPr>
              <w:widowControl w:val="0"/>
              <w:tabs>
                <w:tab w:val="left" w:pos="924"/>
              </w:tabs>
              <w:ind w:firstLine="591"/>
              <w:jc w:val="both"/>
              <w:rPr>
                <w:rFonts w:ascii="Times New Roman" w:hAnsi="Times New Roman"/>
                <w:sz w:val="24"/>
                <w:szCs w:val="24"/>
                <w:lang w:val="ru-RU" w:eastAsia="uk-UA"/>
              </w:rPr>
            </w:pPr>
            <w:r w:rsidRPr="008204E8">
              <w:rPr>
                <w:rFonts w:ascii="Times New Roman" w:hAnsi="Times New Roman"/>
                <w:sz w:val="24"/>
                <w:szCs w:val="24"/>
                <w:lang w:val="ru-RU" w:eastAsia="uk-UA"/>
              </w:rPr>
              <w:t>1)</w:t>
            </w:r>
            <w:r w:rsidRPr="008204E8">
              <w:rPr>
                <w:rFonts w:ascii="Times New Roman" w:hAnsi="Times New Roman"/>
                <w:sz w:val="24"/>
                <w:szCs w:val="24"/>
                <w:lang w:val="ru-RU"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743A" w:rsidRPr="008204E8" w:rsidRDefault="00FE743A" w:rsidP="00FE743A">
            <w:pPr>
              <w:widowControl w:val="0"/>
              <w:tabs>
                <w:tab w:val="left" w:pos="924"/>
              </w:tabs>
              <w:ind w:firstLine="591"/>
              <w:jc w:val="both"/>
              <w:rPr>
                <w:rFonts w:ascii="Times New Roman" w:hAnsi="Times New Roman"/>
                <w:sz w:val="24"/>
                <w:szCs w:val="24"/>
                <w:lang w:val="ru-RU" w:eastAsia="uk-UA"/>
              </w:rPr>
            </w:pPr>
            <w:r w:rsidRPr="008204E8">
              <w:rPr>
                <w:rFonts w:ascii="Times New Roman" w:hAnsi="Times New Roman"/>
                <w:sz w:val="24"/>
                <w:szCs w:val="24"/>
                <w:lang w:val="ru-RU"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684A" w:rsidRPr="008204E8" w:rsidRDefault="00EF4537" w:rsidP="00FE743A">
            <w:pPr>
              <w:widowControl w:val="0"/>
              <w:jc w:val="both"/>
              <w:rPr>
                <w:rFonts w:ascii="Times New Roman" w:hAnsi="Times New Roman"/>
                <w:sz w:val="24"/>
                <w:szCs w:val="24"/>
                <w:shd w:val="clear" w:color="auto" w:fill="FFFFFF"/>
              </w:rPr>
            </w:pPr>
            <w:r w:rsidRPr="008204E8">
              <w:rPr>
                <w:rFonts w:ascii="Times New Roman" w:hAnsi="Times New Roman"/>
                <w:sz w:val="24"/>
                <w:szCs w:val="24"/>
                <w:lang w:eastAsia="uk-UA"/>
              </w:rPr>
              <w:t>4.</w:t>
            </w:r>
            <w:r w:rsidR="0098684A" w:rsidRPr="008204E8">
              <w:rPr>
                <w:rFonts w:ascii="Times New Roman" w:hAnsi="Times New Roman"/>
                <w:sz w:val="24"/>
                <w:szCs w:val="24"/>
                <w:lang w:val="ru-RU" w:eastAsia="uk-UA"/>
              </w:rPr>
              <w:t>3</w:t>
            </w:r>
            <w:r w:rsidRPr="008204E8">
              <w:rPr>
                <w:rFonts w:ascii="Times New Roman" w:hAnsi="Times New Roman"/>
                <w:sz w:val="24"/>
                <w:szCs w:val="24"/>
                <w:lang w:eastAsia="uk-UA"/>
              </w:rPr>
              <w:t>.</w:t>
            </w:r>
            <w:r w:rsidRPr="008204E8">
              <w:rPr>
                <w:rFonts w:ascii="Times New Roman" w:hAnsi="Times New Roman"/>
                <w:sz w:val="24"/>
                <w:szCs w:val="24"/>
                <w:shd w:val="clear" w:color="auto" w:fill="FFFFFF"/>
              </w:rPr>
              <w:t xml:space="preserve"> </w:t>
            </w:r>
            <w:r w:rsidR="0098684A" w:rsidRPr="008204E8">
              <w:rPr>
                <w:rFonts w:ascii="Times New Roman" w:hAnsi="Times New Roman"/>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0712" w:rsidRPr="008204E8" w:rsidRDefault="0098684A" w:rsidP="00FE743A">
            <w:pPr>
              <w:widowControl w:val="0"/>
              <w:jc w:val="both"/>
              <w:rPr>
                <w:rFonts w:ascii="Times New Roman" w:hAnsi="Times New Roman"/>
                <w:sz w:val="24"/>
                <w:szCs w:val="24"/>
                <w:lang w:eastAsia="uk-UA"/>
              </w:rPr>
            </w:pPr>
            <w:r w:rsidRPr="008204E8">
              <w:rPr>
                <w:rFonts w:ascii="Times New Roman" w:hAnsi="Times New Roman"/>
                <w:sz w:val="24"/>
                <w:szCs w:val="24"/>
                <w:shd w:val="clear" w:color="auto" w:fill="FFFFFF"/>
              </w:rPr>
              <w:t xml:space="preserve">4.4. </w:t>
            </w:r>
            <w:r w:rsidR="00FE743A" w:rsidRPr="008204E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87255" w:rsidRPr="008204E8" w:rsidRDefault="00187255" w:rsidP="00FE743A">
            <w:pPr>
              <w:widowControl w:val="0"/>
              <w:jc w:val="both"/>
              <w:rPr>
                <w:rFonts w:ascii="Times New Roman" w:hAnsi="Times New Roman"/>
                <w:sz w:val="24"/>
                <w:szCs w:val="24"/>
                <w:lang w:eastAsia="uk-UA"/>
              </w:rPr>
            </w:pPr>
            <w:r w:rsidRPr="008204E8">
              <w:rPr>
                <w:rFonts w:ascii="Times New Roman" w:hAnsi="Times New Roman"/>
                <w:sz w:val="24"/>
                <w:szCs w:val="24"/>
                <w:lang w:eastAsia="uk-UA"/>
              </w:rPr>
              <w:t xml:space="preserve">4.5. </w:t>
            </w:r>
            <w:r w:rsidRPr="008204E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8C1" w:rsidRPr="008204E8"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828C1" w:rsidRPr="008204E8" w:rsidRDefault="008828C1" w:rsidP="008828C1">
            <w:pPr>
              <w:pStyle w:val="1"/>
              <w:rPr>
                <w:rFonts w:ascii="Times New Roman" w:hAnsi="Times New Roman"/>
                <w:bCs/>
                <w:lang w:eastAsia="uk-UA"/>
              </w:rPr>
            </w:pPr>
            <w:bookmarkStart w:id="30" w:name="_VI._Укладання_договору"/>
            <w:bookmarkStart w:id="31" w:name="_VI._Результати_торгів"/>
            <w:bookmarkEnd w:id="30"/>
            <w:bookmarkEnd w:id="31"/>
            <w:r w:rsidRPr="008204E8">
              <w:rPr>
                <w:rFonts w:ascii="Times New Roman" w:hAnsi="Times New Roman"/>
                <w:bCs/>
                <w:lang w:eastAsia="uk-UA"/>
              </w:rPr>
              <w:lastRenderedPageBreak/>
              <w:t xml:space="preserve">VI. </w:t>
            </w:r>
            <w:r w:rsidRPr="008204E8">
              <w:rPr>
                <w:rFonts w:ascii="Times New Roman" w:hAnsi="Times New Roman"/>
                <w:szCs w:val="24"/>
                <w:bdr w:val="none" w:sz="0" w:space="0" w:color="auto" w:frame="1"/>
                <w:lang w:eastAsia="uk-UA"/>
              </w:rPr>
              <w:t>Результати торгів та укладання договору про закупівлю</w:t>
            </w:r>
          </w:p>
        </w:tc>
      </w:tr>
      <w:tr w:rsidR="008828C1"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8204E8" w:rsidRDefault="008828C1" w:rsidP="008828C1">
            <w:pPr>
              <w:rPr>
                <w:rFonts w:ascii="Times New Roman" w:hAnsi="Times New Roman"/>
                <w:sz w:val="24"/>
                <w:szCs w:val="24"/>
                <w:lang w:val="ru-RU" w:eastAsia="uk-UA"/>
              </w:rPr>
            </w:pPr>
            <w:r w:rsidRPr="008204E8">
              <w:rPr>
                <w:rFonts w:ascii="Times New Roman" w:hAnsi="Times New Roman"/>
                <w:b/>
                <w:bCs/>
                <w:sz w:val="24"/>
                <w:szCs w:val="24"/>
                <w:lang w:eastAsia="uk-UA"/>
              </w:rPr>
              <w:t xml:space="preserve">1. </w:t>
            </w:r>
            <w:r w:rsidRPr="008204E8">
              <w:rPr>
                <w:rFonts w:ascii="Times New Roman" w:hAnsi="Times New Roman"/>
                <w:b/>
                <w:sz w:val="24"/>
                <w:szCs w:val="24"/>
                <w:lang w:eastAsia="uk-UA"/>
              </w:rPr>
              <w:t xml:space="preserve">Відміна замовником </w:t>
            </w:r>
            <w:r w:rsidR="00550712" w:rsidRPr="008204E8">
              <w:rPr>
                <w:rFonts w:ascii="Times New Roman" w:hAnsi="Times New Roman"/>
                <w:b/>
                <w:sz w:val="24"/>
                <w:szCs w:val="24"/>
                <w:lang w:val="ru-RU" w:eastAsia="uk-UA"/>
              </w:rPr>
              <w:t>відкритих торгів</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712" w:rsidRPr="008204E8" w:rsidRDefault="00EF4537" w:rsidP="00550712">
            <w:pPr>
              <w:jc w:val="both"/>
              <w:rPr>
                <w:rFonts w:ascii="Times New Roman" w:hAnsi="Times New Roman"/>
                <w:sz w:val="24"/>
                <w:szCs w:val="24"/>
              </w:rPr>
            </w:pPr>
            <w:r w:rsidRPr="008204E8">
              <w:rPr>
                <w:rFonts w:ascii="Times New Roman" w:hAnsi="Times New Roman"/>
                <w:sz w:val="24"/>
                <w:szCs w:val="24"/>
                <w:lang w:eastAsia="uk-UA"/>
              </w:rPr>
              <w:t>1.1</w:t>
            </w:r>
            <w:r w:rsidR="00550712" w:rsidRPr="008204E8">
              <w:rPr>
                <w:rFonts w:ascii="Times New Roman" w:hAnsi="Times New Roman"/>
                <w:sz w:val="24"/>
                <w:szCs w:val="24"/>
                <w:lang w:val="ru-RU" w:eastAsia="uk-UA"/>
              </w:rPr>
              <w:t>.</w:t>
            </w:r>
            <w:r w:rsidRPr="008204E8">
              <w:rPr>
                <w:rFonts w:ascii="Times New Roman" w:hAnsi="Times New Roman"/>
                <w:sz w:val="24"/>
                <w:szCs w:val="24"/>
                <w:lang w:eastAsia="uk-UA"/>
              </w:rPr>
              <w:t xml:space="preserve"> </w:t>
            </w:r>
            <w:r w:rsidR="00550712" w:rsidRPr="008204E8">
              <w:rPr>
                <w:rFonts w:ascii="Times New Roman" w:hAnsi="Times New Roman"/>
                <w:sz w:val="24"/>
                <w:szCs w:val="24"/>
                <w:lang w:eastAsia="en-US"/>
              </w:rPr>
              <w:t>Замовник відміняє відкриті торги у разі:</w:t>
            </w:r>
          </w:p>
          <w:p w:rsidR="00550712" w:rsidRPr="008204E8" w:rsidRDefault="00550712" w:rsidP="00550712">
            <w:pPr>
              <w:ind w:firstLine="567"/>
              <w:jc w:val="both"/>
              <w:rPr>
                <w:rFonts w:ascii="Times New Roman" w:hAnsi="Times New Roman"/>
                <w:sz w:val="24"/>
                <w:szCs w:val="24"/>
              </w:rPr>
            </w:pPr>
            <w:r w:rsidRPr="008204E8">
              <w:rPr>
                <w:rFonts w:ascii="Times New Roman" w:hAnsi="Times New Roman"/>
                <w:sz w:val="24"/>
                <w:szCs w:val="24"/>
                <w:lang w:eastAsia="en-US"/>
              </w:rPr>
              <w:t>1) відсутності подальшої потреби в закупівлі товарів, робіт чи послуг;</w:t>
            </w:r>
          </w:p>
          <w:p w:rsidR="00550712" w:rsidRPr="008204E8" w:rsidRDefault="00550712" w:rsidP="00550712">
            <w:pPr>
              <w:ind w:firstLine="567"/>
              <w:jc w:val="both"/>
              <w:rPr>
                <w:rFonts w:ascii="Times New Roman" w:hAnsi="Times New Roman"/>
                <w:sz w:val="24"/>
                <w:szCs w:val="24"/>
              </w:rPr>
            </w:pPr>
            <w:r w:rsidRPr="008204E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0712" w:rsidRPr="008204E8" w:rsidRDefault="00550712" w:rsidP="00550712">
            <w:pPr>
              <w:ind w:firstLine="567"/>
              <w:jc w:val="both"/>
              <w:rPr>
                <w:rFonts w:ascii="Times New Roman" w:hAnsi="Times New Roman"/>
                <w:sz w:val="24"/>
                <w:szCs w:val="24"/>
              </w:rPr>
            </w:pPr>
            <w:r w:rsidRPr="008204E8">
              <w:rPr>
                <w:rFonts w:ascii="Times New Roman" w:hAnsi="Times New Roman"/>
                <w:sz w:val="24"/>
                <w:szCs w:val="24"/>
                <w:lang w:eastAsia="en-US"/>
              </w:rPr>
              <w:t>3) скорочення обсягу видатків на здійснення закупівлі товарів, робіт чи послуг;</w:t>
            </w:r>
          </w:p>
          <w:p w:rsidR="00550712" w:rsidRPr="008204E8" w:rsidRDefault="00550712" w:rsidP="00550712">
            <w:pPr>
              <w:ind w:firstLine="567"/>
              <w:jc w:val="both"/>
              <w:rPr>
                <w:rFonts w:ascii="Times New Roman" w:hAnsi="Times New Roman"/>
                <w:sz w:val="24"/>
                <w:szCs w:val="24"/>
              </w:rPr>
            </w:pPr>
            <w:r w:rsidRPr="008204E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50712" w:rsidRPr="008204E8" w:rsidRDefault="00550712" w:rsidP="00550712">
            <w:pPr>
              <w:ind w:firstLine="567"/>
              <w:jc w:val="both"/>
              <w:rPr>
                <w:rFonts w:ascii="Times New Roman" w:hAnsi="Times New Roman"/>
                <w:sz w:val="24"/>
                <w:szCs w:val="24"/>
              </w:rPr>
            </w:pPr>
            <w:r w:rsidRPr="008204E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0712" w:rsidRPr="008204E8" w:rsidRDefault="00EF4537" w:rsidP="00550712">
            <w:pPr>
              <w:jc w:val="both"/>
              <w:rPr>
                <w:rFonts w:ascii="Times New Roman" w:hAnsi="Times New Roman"/>
                <w:sz w:val="24"/>
                <w:szCs w:val="24"/>
              </w:rPr>
            </w:pPr>
            <w:r w:rsidRPr="008204E8">
              <w:rPr>
                <w:rFonts w:ascii="Times New Roman" w:hAnsi="Times New Roman"/>
                <w:sz w:val="24"/>
                <w:szCs w:val="24"/>
                <w:lang w:eastAsia="uk-UA"/>
              </w:rPr>
              <w:t xml:space="preserve">1.2. </w:t>
            </w:r>
            <w:r w:rsidR="00550712" w:rsidRPr="008204E8">
              <w:rPr>
                <w:rFonts w:ascii="Times New Roman" w:hAnsi="Times New Roman"/>
                <w:sz w:val="24"/>
                <w:szCs w:val="24"/>
                <w:lang w:eastAsia="en-US"/>
              </w:rPr>
              <w:t>Відкриті торги автоматично відміняються електронною системою закупівель у разі:</w:t>
            </w:r>
          </w:p>
          <w:p w:rsidR="00550712" w:rsidRPr="008204E8" w:rsidRDefault="00550712" w:rsidP="00550712">
            <w:pPr>
              <w:ind w:firstLine="567"/>
              <w:jc w:val="both"/>
              <w:rPr>
                <w:rFonts w:ascii="Times New Roman" w:hAnsi="Times New Roman"/>
                <w:sz w:val="24"/>
                <w:szCs w:val="24"/>
              </w:rPr>
            </w:pPr>
            <w:r w:rsidRPr="008204E8">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204E8">
              <w:rPr>
                <w:rFonts w:ascii="Times New Roman" w:hAnsi="Times New Roman"/>
                <w:sz w:val="24"/>
                <w:szCs w:val="24"/>
                <w:shd w:val="solid" w:color="FFFFFF" w:fill="FFFFFF"/>
                <w:lang w:eastAsia="en-US"/>
              </w:rPr>
              <w:t>цими особливостями</w:t>
            </w:r>
            <w:r w:rsidRPr="008204E8">
              <w:rPr>
                <w:rFonts w:ascii="Times New Roman" w:hAnsi="Times New Roman"/>
                <w:sz w:val="24"/>
                <w:szCs w:val="24"/>
                <w:lang w:eastAsia="en-US"/>
              </w:rPr>
              <w:t>;</w:t>
            </w:r>
          </w:p>
          <w:p w:rsidR="00550712" w:rsidRPr="008204E8" w:rsidRDefault="00550712" w:rsidP="00550712">
            <w:pPr>
              <w:ind w:firstLine="567"/>
              <w:jc w:val="both"/>
              <w:rPr>
                <w:rFonts w:ascii="Times New Roman" w:hAnsi="Times New Roman"/>
                <w:sz w:val="24"/>
                <w:szCs w:val="24"/>
              </w:rPr>
            </w:pPr>
            <w:r w:rsidRPr="008204E8">
              <w:rPr>
                <w:rFonts w:ascii="Times New Roman" w:hAnsi="Times New Roman"/>
                <w:sz w:val="24"/>
                <w:szCs w:val="24"/>
                <w:lang w:eastAsia="en-US"/>
              </w:rPr>
              <w:t>2) не</w:t>
            </w:r>
            <w:r w:rsidRPr="008204E8">
              <w:rPr>
                <w:rFonts w:ascii="Times New Roman" w:hAnsi="Times New Roman"/>
                <w:sz w:val="24"/>
                <w:szCs w:val="24"/>
                <w:shd w:val="solid" w:color="FFFFFF" w:fill="FFFFFF"/>
                <w:lang w:eastAsia="en-US"/>
              </w:rPr>
              <w:t>подання жодної тендерної пропозиції для участі</w:t>
            </w:r>
            <w:r w:rsidRPr="008204E8">
              <w:rPr>
                <w:rFonts w:ascii="Times New Roman" w:hAnsi="Times New Roman"/>
                <w:sz w:val="24"/>
                <w:szCs w:val="24"/>
                <w:lang w:eastAsia="en-US"/>
              </w:rPr>
              <w:t xml:space="preserve"> у відкритих торгах у строк, установлений замовником згідно з </w:t>
            </w:r>
            <w:r w:rsidRPr="008204E8">
              <w:rPr>
                <w:rFonts w:ascii="Times New Roman" w:hAnsi="Times New Roman"/>
                <w:sz w:val="24"/>
                <w:szCs w:val="24"/>
                <w:shd w:val="solid" w:color="FFFFFF" w:fill="FFFFFF"/>
                <w:lang w:eastAsia="en-US"/>
              </w:rPr>
              <w:t>цими особливостями</w:t>
            </w:r>
            <w:r w:rsidRPr="008204E8">
              <w:rPr>
                <w:rFonts w:ascii="Times New Roman" w:hAnsi="Times New Roman"/>
                <w:sz w:val="24"/>
                <w:szCs w:val="24"/>
                <w:lang w:eastAsia="en-US"/>
              </w:rPr>
              <w:t>.</w:t>
            </w:r>
          </w:p>
          <w:p w:rsidR="00061BAC" w:rsidRPr="008204E8" w:rsidRDefault="00550712" w:rsidP="00550712">
            <w:pPr>
              <w:widowControl w:val="0"/>
              <w:ind w:firstLine="567"/>
              <w:jc w:val="both"/>
              <w:rPr>
                <w:rFonts w:ascii="Times New Roman" w:hAnsi="Times New Roman"/>
                <w:sz w:val="24"/>
                <w:szCs w:val="24"/>
                <w:lang w:eastAsia="en-US"/>
              </w:rPr>
            </w:pPr>
            <w:r w:rsidRPr="008204E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8204E8">
              <w:rPr>
                <w:rFonts w:ascii="Times New Roman" w:hAnsi="Times New Roman"/>
                <w:sz w:val="24"/>
                <w:szCs w:val="24"/>
                <w:lang w:val="ru-RU" w:eastAsia="en-US"/>
              </w:rPr>
              <w:t xml:space="preserve"> </w:t>
            </w:r>
            <w:r w:rsidRPr="008204E8">
              <w:rPr>
                <w:rFonts w:ascii="Times New Roman" w:hAnsi="Times New Roman"/>
                <w:sz w:val="24"/>
                <w:szCs w:val="24"/>
                <w:lang w:eastAsia="en-US"/>
              </w:rPr>
              <w:t>цим пунктом, оприлюднюється інформація про відміну відкритих торгів.</w:t>
            </w:r>
          </w:p>
          <w:p w:rsidR="00EF4537" w:rsidRPr="008204E8" w:rsidRDefault="00EF4537" w:rsidP="00EF4537">
            <w:pPr>
              <w:widowControl w:val="0"/>
              <w:jc w:val="both"/>
              <w:rPr>
                <w:rFonts w:ascii="Times New Roman" w:hAnsi="Times New Roman"/>
                <w:sz w:val="24"/>
                <w:szCs w:val="24"/>
                <w:lang w:eastAsia="uk-UA"/>
              </w:rPr>
            </w:pPr>
            <w:r w:rsidRPr="008204E8">
              <w:rPr>
                <w:rFonts w:ascii="Times New Roman" w:hAnsi="Times New Roman"/>
                <w:sz w:val="24"/>
                <w:szCs w:val="24"/>
                <w:lang w:eastAsia="uk-UA"/>
              </w:rPr>
              <w:t>1.</w:t>
            </w:r>
            <w:r w:rsidR="00550712" w:rsidRPr="008204E8">
              <w:rPr>
                <w:rFonts w:ascii="Times New Roman" w:hAnsi="Times New Roman"/>
                <w:sz w:val="24"/>
                <w:szCs w:val="24"/>
                <w:lang w:val="ru-RU" w:eastAsia="uk-UA"/>
              </w:rPr>
              <w:t>3</w:t>
            </w:r>
            <w:r w:rsidRPr="008204E8">
              <w:rPr>
                <w:rFonts w:ascii="Times New Roman" w:hAnsi="Times New Roman"/>
                <w:sz w:val="24"/>
                <w:szCs w:val="24"/>
                <w:lang w:eastAsia="uk-UA"/>
              </w:rPr>
              <w:t xml:space="preserve">. </w:t>
            </w:r>
            <w:r w:rsidR="00550712" w:rsidRPr="008204E8">
              <w:rPr>
                <w:rFonts w:ascii="Times New Roman" w:hAnsi="Times New Roman"/>
                <w:sz w:val="24"/>
                <w:szCs w:val="24"/>
                <w:lang w:eastAsia="uk-UA"/>
              </w:rPr>
              <w:t>Відкриті торги можуть бути відмінені частково (за лотом).</w:t>
            </w:r>
          </w:p>
          <w:p w:rsidR="008828C1" w:rsidRPr="008204E8" w:rsidRDefault="00EF4537" w:rsidP="00EF4537">
            <w:pPr>
              <w:jc w:val="both"/>
              <w:rPr>
                <w:rFonts w:ascii="Times New Roman" w:hAnsi="Times New Roman"/>
                <w:sz w:val="24"/>
                <w:szCs w:val="24"/>
                <w:lang w:eastAsia="uk-UA"/>
              </w:rPr>
            </w:pPr>
            <w:r w:rsidRPr="008204E8">
              <w:rPr>
                <w:rFonts w:ascii="Times New Roman" w:hAnsi="Times New Roman"/>
                <w:sz w:val="24"/>
                <w:szCs w:val="24"/>
                <w:lang w:eastAsia="uk-UA"/>
              </w:rPr>
              <w:t>1.</w:t>
            </w:r>
            <w:r w:rsidR="001122F3" w:rsidRPr="008204E8">
              <w:rPr>
                <w:rFonts w:ascii="Times New Roman" w:hAnsi="Times New Roman"/>
                <w:sz w:val="24"/>
                <w:szCs w:val="24"/>
                <w:lang w:val="ru-RU" w:eastAsia="uk-UA"/>
              </w:rPr>
              <w:t>4</w:t>
            </w:r>
            <w:r w:rsidRPr="008204E8">
              <w:rPr>
                <w:rFonts w:ascii="Times New Roman" w:hAnsi="Times New Roman"/>
                <w:sz w:val="24"/>
                <w:szCs w:val="24"/>
                <w:lang w:eastAsia="uk-UA"/>
              </w:rPr>
              <w:t xml:space="preserve">. </w:t>
            </w:r>
            <w:r w:rsidR="001122F3" w:rsidRPr="008204E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204E8">
              <w:rPr>
                <w:rFonts w:ascii="Times New Roman" w:hAnsi="Times New Roman"/>
                <w:sz w:val="24"/>
                <w:szCs w:val="24"/>
                <w:lang w:eastAsia="uk-UA"/>
              </w:rPr>
              <w:t>.</w:t>
            </w:r>
          </w:p>
        </w:tc>
      </w:tr>
      <w:tr w:rsidR="008828C1"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8204E8" w:rsidRDefault="008828C1" w:rsidP="008828C1">
            <w:pPr>
              <w:rPr>
                <w:rFonts w:ascii="Times New Roman" w:hAnsi="Times New Roman"/>
                <w:b/>
                <w:bCs/>
                <w:sz w:val="24"/>
                <w:szCs w:val="24"/>
                <w:lang w:eastAsia="uk-UA"/>
              </w:rPr>
            </w:pPr>
            <w:r w:rsidRPr="008204E8">
              <w:rPr>
                <w:rFonts w:ascii="Times New Roman" w:hAnsi="Times New Roman"/>
                <w:b/>
                <w:sz w:val="24"/>
                <w:szCs w:val="24"/>
                <w:lang w:eastAsia="uk-UA"/>
              </w:rPr>
              <w:t>2. Строк укладання договору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8204E8" w:rsidRDefault="004335EE" w:rsidP="004335EE">
            <w:pPr>
              <w:widowControl w:val="0"/>
              <w:ind w:right="113"/>
              <w:jc w:val="both"/>
              <w:rPr>
                <w:rFonts w:ascii="Times New Roman" w:hAnsi="Times New Roman"/>
                <w:sz w:val="24"/>
                <w:szCs w:val="24"/>
              </w:rPr>
            </w:pPr>
            <w:r w:rsidRPr="008204E8">
              <w:rPr>
                <w:rFonts w:ascii="Times New Roman" w:hAnsi="Times New Roman"/>
                <w:sz w:val="24"/>
                <w:szCs w:val="24"/>
              </w:rPr>
              <w:t xml:space="preserve">2.1. </w:t>
            </w:r>
            <w:r w:rsidR="00B4702A" w:rsidRPr="008204E8">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204E8">
              <w:rPr>
                <w:rFonts w:ascii="Times New Roman" w:hAnsi="Times New Roman"/>
                <w:sz w:val="24"/>
                <w:szCs w:val="24"/>
              </w:rPr>
              <w:t>.</w:t>
            </w:r>
          </w:p>
          <w:p w:rsidR="004335EE" w:rsidRPr="008204E8" w:rsidRDefault="004335EE" w:rsidP="004335EE">
            <w:pPr>
              <w:widowControl w:val="0"/>
              <w:ind w:right="113"/>
              <w:jc w:val="both"/>
              <w:rPr>
                <w:rFonts w:ascii="Times New Roman" w:hAnsi="Times New Roman"/>
                <w:sz w:val="24"/>
                <w:szCs w:val="24"/>
              </w:rPr>
            </w:pPr>
            <w:r w:rsidRPr="008204E8">
              <w:rPr>
                <w:rFonts w:ascii="Times New Roman" w:hAnsi="Times New Roman"/>
                <w:sz w:val="24"/>
                <w:szCs w:val="24"/>
              </w:rPr>
              <w:t xml:space="preserve">2.2. </w:t>
            </w:r>
            <w:r w:rsidR="00B4702A" w:rsidRPr="008204E8">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8204E8">
              <w:rPr>
                <w:rFonts w:ascii="Times New Roman" w:hAnsi="Times New Roman"/>
                <w:sz w:val="24"/>
                <w:szCs w:val="24"/>
              </w:rPr>
              <w:t>.</w:t>
            </w:r>
          </w:p>
          <w:p w:rsidR="008828C1" w:rsidRPr="008204E8" w:rsidRDefault="004335EE" w:rsidP="004335EE">
            <w:pPr>
              <w:widowControl w:val="0"/>
              <w:contextualSpacing/>
              <w:jc w:val="both"/>
              <w:rPr>
                <w:rFonts w:ascii="Times New Roman" w:hAnsi="Times New Roman"/>
                <w:b/>
              </w:rPr>
            </w:pPr>
            <w:r w:rsidRPr="008204E8">
              <w:rPr>
                <w:rFonts w:ascii="Times New Roman" w:hAnsi="Times New Roman"/>
                <w:sz w:val="24"/>
                <w:szCs w:val="24"/>
              </w:rPr>
              <w:t xml:space="preserve">2.3. </w:t>
            </w:r>
            <w:r w:rsidR="00B4702A" w:rsidRPr="008204E8">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8204E8">
              <w:rPr>
                <w:rFonts w:ascii="Times New Roman" w:hAnsi="Times New Roman"/>
                <w:sz w:val="24"/>
                <w:szCs w:val="24"/>
              </w:rPr>
              <w:t>.</w:t>
            </w:r>
          </w:p>
        </w:tc>
      </w:tr>
      <w:tr w:rsidR="008828C1"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8204E8" w:rsidRDefault="008828C1" w:rsidP="008828C1">
            <w:pPr>
              <w:rPr>
                <w:rFonts w:ascii="Times New Roman" w:hAnsi="Times New Roman"/>
                <w:b/>
                <w:bCs/>
                <w:color w:val="000000"/>
                <w:sz w:val="24"/>
                <w:szCs w:val="24"/>
                <w:lang w:eastAsia="uk-UA"/>
              </w:rPr>
            </w:pPr>
            <w:r w:rsidRPr="008204E8">
              <w:rPr>
                <w:rFonts w:ascii="Times New Roman" w:hAnsi="Times New Roman"/>
                <w:b/>
                <w:sz w:val="24"/>
                <w:szCs w:val="24"/>
                <w:lang w:eastAsia="uk-UA"/>
              </w:rPr>
              <w:t>3. Проект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8204E8" w:rsidRDefault="004335EE" w:rsidP="004335EE">
            <w:pPr>
              <w:widowControl w:val="0"/>
              <w:ind w:right="113"/>
              <w:jc w:val="both"/>
              <w:rPr>
                <w:rFonts w:ascii="Times New Roman" w:hAnsi="Times New Roman"/>
                <w:sz w:val="24"/>
                <w:szCs w:val="24"/>
                <w:lang w:val="ru-RU"/>
              </w:rPr>
            </w:pPr>
            <w:r w:rsidRPr="008204E8">
              <w:rPr>
                <w:rFonts w:ascii="Times New Roman" w:hAnsi="Times New Roman"/>
                <w:sz w:val="24"/>
                <w:szCs w:val="24"/>
              </w:rPr>
              <w:t>3.1. Проект договору складається замовником з урахуванням особливостей предмету закупівлі</w:t>
            </w:r>
            <w:r w:rsidR="001B3A42" w:rsidRPr="008204E8">
              <w:rPr>
                <w:rFonts w:ascii="Times New Roman" w:hAnsi="Times New Roman"/>
                <w:sz w:val="24"/>
                <w:szCs w:val="24"/>
                <w:lang w:val="ru-RU"/>
              </w:rPr>
              <w:t>.</w:t>
            </w:r>
          </w:p>
          <w:p w:rsidR="004335EE" w:rsidRPr="008204E8" w:rsidRDefault="004335EE" w:rsidP="004335EE">
            <w:pPr>
              <w:widowControl w:val="0"/>
              <w:ind w:right="113"/>
              <w:jc w:val="both"/>
              <w:rPr>
                <w:rFonts w:ascii="Times New Roman" w:hAnsi="Times New Roman"/>
                <w:sz w:val="24"/>
                <w:szCs w:val="24"/>
              </w:rPr>
            </w:pPr>
            <w:r w:rsidRPr="008204E8">
              <w:rPr>
                <w:rFonts w:ascii="Times New Roman" w:hAnsi="Times New Roman"/>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5B6AED" w:rsidRPr="008204E8">
              <w:rPr>
                <w:rFonts w:ascii="Times New Roman" w:hAnsi="Times New Roman"/>
                <w:sz w:val="24"/>
                <w:szCs w:val="24"/>
                <w:lang w:val="ru-RU"/>
              </w:rPr>
              <w:t>5</w:t>
            </w:r>
            <w:r w:rsidRPr="008204E8">
              <w:rPr>
                <w:rFonts w:ascii="Times New Roman" w:hAnsi="Times New Roman"/>
                <w:sz w:val="24"/>
                <w:szCs w:val="24"/>
              </w:rPr>
              <w:t>).</w:t>
            </w:r>
          </w:p>
          <w:p w:rsidR="004335EE" w:rsidRPr="008204E8" w:rsidRDefault="004335EE" w:rsidP="004335EE">
            <w:pPr>
              <w:widowControl w:val="0"/>
              <w:ind w:right="113"/>
              <w:jc w:val="both"/>
              <w:rPr>
                <w:rFonts w:ascii="Times New Roman" w:hAnsi="Times New Roman"/>
                <w:sz w:val="24"/>
                <w:szCs w:val="24"/>
              </w:rPr>
            </w:pPr>
            <w:r w:rsidRPr="008204E8">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335EE" w:rsidRPr="008204E8" w:rsidRDefault="004335EE" w:rsidP="004335EE">
            <w:pPr>
              <w:widowControl w:val="0"/>
              <w:ind w:right="113"/>
              <w:jc w:val="both"/>
              <w:rPr>
                <w:rFonts w:ascii="Times New Roman" w:hAnsi="Times New Roman"/>
                <w:sz w:val="24"/>
                <w:szCs w:val="24"/>
              </w:rPr>
            </w:pPr>
            <w:r w:rsidRPr="008204E8">
              <w:rPr>
                <w:rFonts w:ascii="Times New Roman" w:hAnsi="Times New Roman"/>
                <w:sz w:val="24"/>
                <w:szCs w:val="24"/>
              </w:rPr>
              <w:t>Переможець процедури закупівлі під час укладення договору про закупівлю повинен надати:</w:t>
            </w:r>
          </w:p>
          <w:p w:rsidR="004335EE" w:rsidRPr="008204E8" w:rsidRDefault="004335EE" w:rsidP="004335EE">
            <w:pPr>
              <w:widowControl w:val="0"/>
              <w:ind w:right="113"/>
              <w:jc w:val="both"/>
              <w:rPr>
                <w:rFonts w:ascii="Times New Roman" w:hAnsi="Times New Roman"/>
                <w:sz w:val="24"/>
                <w:szCs w:val="24"/>
              </w:rPr>
            </w:pPr>
            <w:r w:rsidRPr="008204E8">
              <w:rPr>
                <w:rFonts w:ascii="Times New Roman" w:hAnsi="Times New Roman"/>
                <w:sz w:val="24"/>
                <w:szCs w:val="24"/>
              </w:rPr>
              <w:t xml:space="preserve">1) відповідну інформацію про право підписання договору про </w:t>
            </w:r>
            <w:r w:rsidRPr="008204E8">
              <w:rPr>
                <w:rFonts w:ascii="Times New Roman" w:hAnsi="Times New Roman"/>
                <w:sz w:val="24"/>
                <w:szCs w:val="24"/>
              </w:rPr>
              <w:lastRenderedPageBreak/>
              <w:t>закупівлю;</w:t>
            </w:r>
          </w:p>
          <w:p w:rsidR="004335EE" w:rsidRPr="008204E8" w:rsidRDefault="004335EE" w:rsidP="004335EE">
            <w:pPr>
              <w:widowControl w:val="0"/>
              <w:ind w:right="113"/>
              <w:jc w:val="both"/>
              <w:rPr>
                <w:rFonts w:ascii="Times New Roman" w:hAnsi="Times New Roman"/>
                <w:sz w:val="24"/>
                <w:szCs w:val="24"/>
              </w:rPr>
            </w:pPr>
            <w:r w:rsidRPr="008204E8">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CD01C9" w:rsidRPr="008204E8">
              <w:rPr>
                <w:rFonts w:ascii="Times New Roman" w:hAnsi="Times New Roman"/>
                <w:sz w:val="24"/>
                <w:szCs w:val="24"/>
              </w:rPr>
              <w:t>.</w:t>
            </w:r>
          </w:p>
          <w:p w:rsidR="00561BF8" w:rsidRPr="008204E8" w:rsidRDefault="004335EE" w:rsidP="004335EE">
            <w:pPr>
              <w:jc w:val="both"/>
              <w:rPr>
                <w:rFonts w:ascii="Times New Roman" w:hAnsi="Times New Roman"/>
                <w:sz w:val="24"/>
                <w:szCs w:val="24"/>
              </w:rPr>
            </w:pPr>
            <w:r w:rsidRPr="008204E8">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72F5"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A272F5" w:rsidRPr="008204E8" w:rsidRDefault="00A272F5" w:rsidP="00A272F5">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96B26" w:rsidRPr="008204E8" w:rsidRDefault="00096B26" w:rsidP="00096B26">
            <w:pPr>
              <w:jc w:val="center"/>
              <w:rPr>
                <w:rFonts w:ascii="Times New Roman" w:hAnsi="Times New Roman"/>
                <w:b/>
              </w:rPr>
            </w:pPr>
            <w:r w:rsidRPr="008204E8">
              <w:rPr>
                <w:rFonts w:ascii="Times New Roman" w:hAnsi="Times New Roman"/>
                <w:b/>
              </w:rPr>
              <w:t>Предмет Договору</w:t>
            </w:r>
          </w:p>
          <w:p w:rsidR="00096B26" w:rsidRPr="008204E8" w:rsidRDefault="00096B26" w:rsidP="001A6447">
            <w:pPr>
              <w:jc w:val="both"/>
              <w:rPr>
                <w:rFonts w:ascii="Times New Roman" w:hAnsi="Times New Roman"/>
                <w:b/>
                <w:i/>
              </w:rPr>
            </w:pPr>
            <w:r w:rsidRPr="008204E8">
              <w:rPr>
                <w:rFonts w:ascii="Times New Roman" w:hAnsi="Times New Roman"/>
                <w:b/>
                <w:bCs/>
                <w:i/>
              </w:rPr>
              <w:t>Код за ДК 021-2015</w:t>
            </w:r>
            <w:r w:rsidRPr="008204E8">
              <w:rPr>
                <w:rFonts w:ascii="Times New Roman" w:hAnsi="Times New Roman"/>
                <w:b/>
                <w:bCs/>
                <w:i/>
                <w:shd w:val="clear" w:color="auto" w:fill="FFFFFF"/>
              </w:rPr>
              <w:t xml:space="preserve"> - </w:t>
            </w:r>
            <w:bookmarkStart w:id="32" w:name="_Hlk119071815"/>
            <w:r w:rsidR="00306A12" w:rsidRPr="00306A12">
              <w:rPr>
                <w:rFonts w:ascii="Times New Roman" w:hAnsi="Times New Roman"/>
                <w:b/>
                <w:bCs/>
                <w:i/>
              </w:rPr>
              <w:t>34140000-0 - Великовантажні мототранспортні засоби (</w:t>
            </w:r>
            <w:r w:rsidR="00FA4A21">
              <w:rPr>
                <w:rFonts w:ascii="Times New Roman" w:hAnsi="Times New Roman"/>
                <w:b/>
                <w:bCs/>
                <w:i/>
              </w:rPr>
              <w:t>Сміттєвоз з боковим</w:t>
            </w:r>
            <w:r w:rsidR="006A1C03" w:rsidRPr="006A1C03">
              <w:rPr>
                <w:rFonts w:ascii="Times New Roman" w:hAnsi="Times New Roman"/>
                <w:b/>
                <w:bCs/>
                <w:i/>
              </w:rPr>
              <w:t xml:space="preserve"> завантаженням з відвалом</w:t>
            </w:r>
            <w:r w:rsidR="00306A12" w:rsidRPr="00306A12">
              <w:rPr>
                <w:rFonts w:ascii="Times New Roman" w:hAnsi="Times New Roman"/>
                <w:b/>
                <w:bCs/>
                <w:i/>
              </w:rPr>
              <w:t>)</w:t>
            </w:r>
            <w:bookmarkEnd w:id="32"/>
          </w:p>
          <w:p w:rsidR="00096B26" w:rsidRPr="008204E8" w:rsidRDefault="00096B26" w:rsidP="00096B26">
            <w:pPr>
              <w:jc w:val="center"/>
              <w:rPr>
                <w:rFonts w:ascii="Times New Roman" w:hAnsi="Times New Roman"/>
                <w:b/>
              </w:rPr>
            </w:pPr>
            <w:r w:rsidRPr="008204E8">
              <w:rPr>
                <w:rFonts w:ascii="Times New Roman" w:hAnsi="Times New Roman"/>
                <w:b/>
              </w:rPr>
              <w:t>Найменування (номенклатура, асортимент)</w:t>
            </w:r>
          </w:p>
          <w:p w:rsidR="00096B26" w:rsidRPr="008204E8" w:rsidRDefault="001A6447" w:rsidP="001A6447">
            <w:pPr>
              <w:jc w:val="both"/>
              <w:rPr>
                <w:rFonts w:ascii="Times New Roman" w:hAnsi="Times New Roman"/>
                <w:b/>
              </w:rPr>
            </w:pPr>
            <w:r w:rsidRPr="008204E8">
              <w:rPr>
                <w:rFonts w:ascii="Times New Roman" w:hAnsi="Times New Roman"/>
                <w:b/>
                <w:i/>
              </w:rPr>
              <w:t xml:space="preserve">Визначено згідно тендерної пропозиції учасника, яка має відповідати вимогам замовника, наведеним у </w:t>
            </w:r>
            <w:r w:rsidR="00096B26" w:rsidRPr="008204E8">
              <w:rPr>
                <w:rFonts w:ascii="Times New Roman" w:hAnsi="Times New Roman"/>
                <w:b/>
                <w:i/>
              </w:rPr>
              <w:t xml:space="preserve"> п.6 р.ІІІ </w:t>
            </w:r>
            <w:r w:rsidR="002B57C7">
              <w:rPr>
                <w:rFonts w:ascii="Times New Roman" w:hAnsi="Times New Roman"/>
                <w:b/>
                <w:i/>
              </w:rPr>
              <w:t xml:space="preserve">та Додатку №6 </w:t>
            </w:r>
            <w:r w:rsidR="00096B26" w:rsidRPr="008204E8">
              <w:rPr>
                <w:rFonts w:ascii="Times New Roman" w:hAnsi="Times New Roman"/>
                <w:b/>
                <w:i/>
              </w:rPr>
              <w:t xml:space="preserve">цієї документації </w:t>
            </w:r>
          </w:p>
          <w:p w:rsidR="00096B26" w:rsidRPr="008204E8" w:rsidRDefault="00096B26" w:rsidP="00096B26">
            <w:pPr>
              <w:jc w:val="center"/>
              <w:rPr>
                <w:rFonts w:ascii="Times New Roman" w:hAnsi="Times New Roman"/>
                <w:b/>
              </w:rPr>
            </w:pPr>
            <w:r w:rsidRPr="008204E8">
              <w:rPr>
                <w:rFonts w:ascii="Times New Roman" w:hAnsi="Times New Roman"/>
                <w:b/>
              </w:rPr>
              <w:t>Кількість</w:t>
            </w:r>
          </w:p>
          <w:p w:rsidR="001A6447" w:rsidRPr="008204E8" w:rsidRDefault="001A6447" w:rsidP="001A6447">
            <w:pPr>
              <w:ind w:left="28"/>
              <w:rPr>
                <w:rFonts w:ascii="Times New Roman" w:hAnsi="Times New Roman"/>
                <w:b/>
                <w:i/>
              </w:rPr>
            </w:pPr>
            <w:r w:rsidRPr="008204E8">
              <w:rPr>
                <w:rFonts w:ascii="Times New Roman" w:hAnsi="Times New Roman"/>
                <w:b/>
                <w:i/>
              </w:rPr>
              <w:t>Згідно п.4.3 р. І цієї документації</w:t>
            </w:r>
          </w:p>
          <w:p w:rsidR="00096B26" w:rsidRPr="008204E8" w:rsidRDefault="00096B26" w:rsidP="00096B26">
            <w:pPr>
              <w:jc w:val="center"/>
              <w:rPr>
                <w:rFonts w:ascii="Times New Roman" w:hAnsi="Times New Roman"/>
                <w:b/>
              </w:rPr>
            </w:pPr>
            <w:r w:rsidRPr="008204E8">
              <w:rPr>
                <w:rFonts w:ascii="Times New Roman" w:hAnsi="Times New Roman"/>
                <w:b/>
              </w:rPr>
              <w:t>Ціна</w:t>
            </w:r>
          </w:p>
          <w:p w:rsidR="00096B26" w:rsidRPr="008204E8" w:rsidRDefault="00096B26" w:rsidP="00096B26">
            <w:pPr>
              <w:rPr>
                <w:rFonts w:ascii="Times New Roman" w:hAnsi="Times New Roman"/>
                <w:b/>
                <w:i/>
              </w:rPr>
            </w:pPr>
            <w:r w:rsidRPr="008204E8">
              <w:rPr>
                <w:rFonts w:ascii="Times New Roman" w:hAnsi="Times New Roman"/>
                <w:b/>
                <w:i/>
              </w:rPr>
              <w:t xml:space="preserve">Визначається за результатами аукціону.   </w:t>
            </w:r>
          </w:p>
          <w:p w:rsidR="00096B26" w:rsidRPr="008204E8" w:rsidRDefault="00096B26" w:rsidP="00096B26">
            <w:pPr>
              <w:jc w:val="center"/>
              <w:rPr>
                <w:rFonts w:ascii="Times New Roman" w:hAnsi="Times New Roman"/>
                <w:b/>
                <w:color w:val="1D1B11" w:themeColor="background2" w:themeShade="1A"/>
              </w:rPr>
            </w:pPr>
            <w:r w:rsidRPr="008204E8">
              <w:rPr>
                <w:rFonts w:ascii="Times New Roman" w:hAnsi="Times New Roman"/>
                <w:b/>
                <w:color w:val="1D1B11" w:themeColor="background2" w:themeShade="1A"/>
              </w:rPr>
              <w:t>Порядок поставки Товару</w:t>
            </w:r>
          </w:p>
          <w:p w:rsidR="00096B26" w:rsidRPr="008204E8" w:rsidRDefault="00096B26" w:rsidP="00096B26">
            <w:pPr>
              <w:autoSpaceDE w:val="0"/>
              <w:autoSpaceDN w:val="0"/>
              <w:adjustRightInd w:val="0"/>
              <w:jc w:val="both"/>
              <w:rPr>
                <w:rFonts w:ascii="Times New Roman" w:hAnsi="Times New Roman"/>
                <w:b/>
                <w:bCs/>
                <w:i/>
              </w:rPr>
            </w:pPr>
            <w:r w:rsidRPr="002B57C7">
              <w:rPr>
                <w:rFonts w:ascii="Times New Roman" w:hAnsi="Times New Roman"/>
                <w:b/>
                <w:i/>
              </w:rPr>
              <w:t>Това</w:t>
            </w:r>
            <w:r w:rsidR="005D2CB6">
              <w:rPr>
                <w:rFonts w:ascii="Times New Roman" w:hAnsi="Times New Roman"/>
                <w:b/>
                <w:i/>
              </w:rPr>
              <w:t>р повинен бути поставлений до 2</w:t>
            </w:r>
            <w:r w:rsidR="005D2CB6" w:rsidRPr="005D2CB6">
              <w:rPr>
                <w:rFonts w:ascii="Times New Roman" w:hAnsi="Times New Roman"/>
                <w:b/>
                <w:i/>
                <w:lang w:val="ru-RU"/>
              </w:rPr>
              <w:t xml:space="preserve">7 </w:t>
            </w:r>
            <w:r w:rsidRPr="002B57C7">
              <w:rPr>
                <w:rFonts w:ascii="Times New Roman" w:hAnsi="Times New Roman"/>
                <w:b/>
                <w:i/>
              </w:rPr>
              <w:t>грудня 2022 року.</w:t>
            </w:r>
          </w:p>
          <w:p w:rsidR="00F77CB3" w:rsidRDefault="00096B26" w:rsidP="00096B26">
            <w:pPr>
              <w:autoSpaceDE w:val="0"/>
              <w:autoSpaceDN w:val="0"/>
              <w:adjustRightInd w:val="0"/>
              <w:jc w:val="both"/>
              <w:rPr>
                <w:rFonts w:ascii="Times New Roman" w:hAnsi="Times New Roman"/>
                <w:b/>
                <w:i/>
              </w:rPr>
            </w:pPr>
            <w:r w:rsidRPr="008204E8">
              <w:rPr>
                <w:rFonts w:ascii="Times New Roman" w:hAnsi="Times New Roman"/>
                <w:b/>
                <w:i/>
              </w:rPr>
              <w:t xml:space="preserve">Постачальник зобов’язаний, поставити Товар Замовнику на умовах DDP (Інкотермс 2020 року) за адресою: </w:t>
            </w:r>
            <w:r w:rsidR="00F77CB3" w:rsidRPr="00CF074D">
              <w:rPr>
                <w:b/>
              </w:rPr>
              <w:t xml:space="preserve">32500, Україна, Хмельницька область, смт Віньківці, вулиця Соборної України, </w:t>
            </w:r>
            <w:r w:rsidR="00F77CB3" w:rsidRPr="00206E12">
              <w:rPr>
                <w:b/>
              </w:rPr>
              <w:t>15</w:t>
            </w:r>
            <w:r w:rsidR="00F77CB3" w:rsidRPr="00CF074D">
              <w:rPr>
                <w:b/>
              </w:rPr>
              <w:t>.</w:t>
            </w:r>
          </w:p>
          <w:p w:rsidR="00096B26" w:rsidRPr="008204E8" w:rsidRDefault="00096B26" w:rsidP="00096B26">
            <w:pPr>
              <w:autoSpaceDE w:val="0"/>
              <w:autoSpaceDN w:val="0"/>
              <w:adjustRightInd w:val="0"/>
              <w:jc w:val="both"/>
              <w:rPr>
                <w:rFonts w:ascii="Times New Roman" w:hAnsi="Times New Roman"/>
                <w:b/>
                <w:i/>
              </w:rPr>
            </w:pPr>
            <w:r w:rsidRPr="008204E8">
              <w:rPr>
                <w:rFonts w:ascii="Times New Roman" w:hAnsi="Times New Roman"/>
                <w:b/>
                <w:i/>
              </w:rPr>
              <w:t>Поставка Товару здійснюється Продавцем протягом 10-ти робочих днів з дня фактичного надходження заявки-замовлення від Покупця Товару.</w:t>
            </w:r>
          </w:p>
          <w:p w:rsidR="00096B26" w:rsidRPr="008204E8" w:rsidRDefault="00096B26" w:rsidP="00096B26">
            <w:pPr>
              <w:jc w:val="center"/>
              <w:rPr>
                <w:rFonts w:ascii="Times New Roman" w:hAnsi="Times New Roman"/>
                <w:b/>
              </w:rPr>
            </w:pPr>
            <w:r w:rsidRPr="008204E8">
              <w:rPr>
                <w:rFonts w:ascii="Times New Roman" w:hAnsi="Times New Roman"/>
                <w:b/>
              </w:rPr>
              <w:t>Строк дії</w:t>
            </w:r>
          </w:p>
          <w:p w:rsidR="005C6DA4" w:rsidRPr="00F77CB3" w:rsidRDefault="005C6DA4" w:rsidP="00F77CB3">
            <w:pPr>
              <w:widowControl w:val="0"/>
              <w:autoSpaceDE w:val="0"/>
              <w:autoSpaceDN w:val="0"/>
              <w:adjustRightInd w:val="0"/>
              <w:ind w:left="35" w:right="75"/>
              <w:jc w:val="both"/>
              <w:rPr>
                <w:rFonts w:ascii="Times New Roman" w:hAnsi="Times New Roman"/>
                <w:b/>
                <w:i/>
              </w:rPr>
            </w:pPr>
            <w:r w:rsidRPr="005C6DA4">
              <w:rPr>
                <w:rFonts w:ascii="Times New Roman" w:hAnsi="Times New Roman"/>
                <w:b/>
                <w:i/>
              </w:rPr>
              <w:t>Цей Договір набирає чинності з дня його підписання Сторонами і діє до 31 грудня 2022 року,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w:t>
            </w:r>
            <w:r w:rsidR="00F77CB3">
              <w:rPr>
                <w:rFonts w:ascii="Times New Roman" w:hAnsi="Times New Roman"/>
                <w:b/>
                <w:i/>
              </w:rPr>
              <w:t>кли під час дії цього Договору.</w:t>
            </w:r>
          </w:p>
          <w:p w:rsidR="00A272F5" w:rsidRPr="008204E8" w:rsidRDefault="00096B26" w:rsidP="00096B26">
            <w:pPr>
              <w:shd w:val="clear" w:color="auto" w:fill="FFFFFF"/>
              <w:autoSpaceDE w:val="0"/>
              <w:autoSpaceDN w:val="0"/>
              <w:adjustRightInd w:val="0"/>
              <w:jc w:val="both"/>
              <w:rPr>
                <w:rFonts w:ascii="Times New Roman" w:hAnsi="Times New Roman"/>
                <w:b/>
                <w:i/>
              </w:rPr>
            </w:pPr>
            <w:r w:rsidRPr="00B11C1A">
              <w:rPr>
                <w:rFonts w:ascii="Times New Roman" w:hAnsi="Times New Roman"/>
                <w:sz w:val="24"/>
                <w:szCs w:val="24"/>
              </w:rPr>
              <w:t xml:space="preserve">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B11C1A">
              <w:rPr>
                <w:rFonts w:ascii="Times New Roman" w:hAnsi="Times New Roman"/>
                <w:b/>
                <w:bCs/>
                <w:sz w:val="24"/>
                <w:szCs w:val="24"/>
              </w:rPr>
              <w:t>лист-згоду про можливе застосування оперативно-господарських санкцій.</w:t>
            </w:r>
          </w:p>
        </w:tc>
      </w:tr>
      <w:tr w:rsidR="008828C1"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8204E8" w:rsidRDefault="008828C1" w:rsidP="008828C1">
            <w:pPr>
              <w:rPr>
                <w:rFonts w:ascii="Times New Roman" w:hAnsi="Times New Roman"/>
                <w:sz w:val="24"/>
                <w:szCs w:val="24"/>
                <w:lang w:eastAsia="uk-UA"/>
              </w:rPr>
            </w:pPr>
            <w:r w:rsidRPr="008204E8">
              <w:rPr>
                <w:rFonts w:ascii="Times New Roman" w:hAnsi="Times New Roman"/>
                <w:b/>
                <w:bCs/>
                <w:sz w:val="24"/>
                <w:szCs w:val="24"/>
                <w:lang w:eastAsia="uk-UA"/>
              </w:rPr>
              <w:t xml:space="preserve">5. </w:t>
            </w:r>
            <w:r w:rsidRPr="008204E8">
              <w:rPr>
                <w:rFonts w:ascii="Times New Roman" w:hAnsi="Times New Roman"/>
                <w:b/>
                <w:sz w:val="24"/>
                <w:szCs w:val="24"/>
                <w:lang w:eastAsia="uk-UA"/>
              </w:rPr>
              <w:t xml:space="preserve">Дії замовника </w:t>
            </w:r>
            <w:r w:rsidR="00550712" w:rsidRPr="008204E8">
              <w:rPr>
                <w:rFonts w:ascii="Times New Roman" w:hAnsi="Times New Roman"/>
                <w:b/>
                <w:sz w:val="24"/>
                <w:szCs w:val="24"/>
                <w:lang w:val="ru-RU" w:eastAsia="uk-UA"/>
              </w:rPr>
              <w:t>у разі відхилення тендерної пропозиції переможця</w:t>
            </w:r>
            <w:r w:rsidRPr="008204E8">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828C1" w:rsidRPr="008204E8" w:rsidRDefault="008828C1" w:rsidP="008828C1">
            <w:pPr>
              <w:jc w:val="both"/>
              <w:rPr>
                <w:rFonts w:ascii="Times New Roman" w:hAnsi="Times New Roman"/>
                <w:sz w:val="24"/>
                <w:szCs w:val="24"/>
                <w:lang w:eastAsia="uk-UA"/>
              </w:rPr>
            </w:pPr>
            <w:r w:rsidRPr="008204E8">
              <w:rPr>
                <w:rFonts w:ascii="Times New Roman" w:hAnsi="Times New Roman"/>
                <w:sz w:val="24"/>
                <w:szCs w:val="24"/>
              </w:rPr>
              <w:t xml:space="preserve">5.1. </w:t>
            </w:r>
            <w:r w:rsidR="00550712" w:rsidRPr="008204E8">
              <w:rPr>
                <w:rFonts w:ascii="Times New Roman" w:hAnsi="Times New Roman"/>
                <w:sz w:val="24"/>
                <w:szCs w:val="24"/>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550712" w:rsidRPr="008204E8">
              <w:rPr>
                <w:rFonts w:ascii="Times New Roman" w:hAnsi="Times New Roman"/>
                <w:sz w:val="24"/>
                <w:szCs w:val="24"/>
                <w:lang w:val="ru-RU" w:eastAsia="uk-UA"/>
              </w:rPr>
              <w:t>33 Закону та пунктом 46 Особливостей.</w:t>
            </w:r>
          </w:p>
        </w:tc>
      </w:tr>
      <w:tr w:rsidR="0097231F" w:rsidRPr="008204E8"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7231F" w:rsidRPr="008204E8" w:rsidRDefault="0097231F" w:rsidP="0097231F">
            <w:pPr>
              <w:rPr>
                <w:rFonts w:ascii="Times New Roman" w:hAnsi="Times New Roman"/>
                <w:color w:val="000000"/>
                <w:sz w:val="24"/>
                <w:szCs w:val="24"/>
                <w:lang w:eastAsia="uk-UA"/>
              </w:rPr>
            </w:pPr>
            <w:r w:rsidRPr="008204E8">
              <w:rPr>
                <w:rFonts w:ascii="Times New Roman" w:hAnsi="Times New Roman"/>
                <w:b/>
                <w:bCs/>
                <w:color w:val="000000"/>
                <w:sz w:val="24"/>
                <w:szCs w:val="24"/>
                <w:lang w:eastAsia="uk-UA"/>
              </w:rPr>
              <w:t>6. Забезпечення виконання договору про закупівлю</w:t>
            </w:r>
            <w:r w:rsidRPr="008204E8">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7231F" w:rsidRPr="008204E8" w:rsidRDefault="0097231F" w:rsidP="0097231F">
            <w:pPr>
              <w:rPr>
                <w:rFonts w:ascii="Times New Roman" w:hAnsi="Times New Roman"/>
                <w:b/>
                <w:color w:val="000000"/>
                <w:sz w:val="24"/>
                <w:szCs w:val="24"/>
                <w:lang w:eastAsia="uk-UA"/>
              </w:rPr>
            </w:pPr>
            <w:r w:rsidRPr="008204E8">
              <w:rPr>
                <w:rFonts w:ascii="Times New Roman" w:hAnsi="Times New Roman"/>
                <w:sz w:val="24"/>
                <w:szCs w:val="24"/>
              </w:rPr>
              <w:t>Не вимагається.</w:t>
            </w:r>
          </w:p>
        </w:tc>
      </w:tr>
    </w:tbl>
    <w:p w:rsidR="005D0F78" w:rsidRPr="008204E8" w:rsidRDefault="005D0F78" w:rsidP="005D0F78">
      <w:pPr>
        <w:jc w:val="center"/>
        <w:rPr>
          <w:rFonts w:ascii="Times New Roman" w:hAnsi="Times New Roman"/>
          <w:color w:val="000000"/>
          <w:sz w:val="24"/>
          <w:szCs w:val="24"/>
          <w:lang w:eastAsia="uk-UA"/>
        </w:rPr>
      </w:pPr>
      <w:bookmarkStart w:id="33" w:name="_Документи,_що_підтверджують_кваліфі"/>
      <w:bookmarkStart w:id="34" w:name="_Лікарські_засоби._Лот_№1"/>
      <w:bookmarkStart w:id="35" w:name="_Термін_дії_пропозиції"/>
      <w:bookmarkStart w:id="36" w:name="_Зміна_та_анулювання_пропозицій"/>
      <w:bookmarkStart w:id="37" w:name="_Зміна_та_відкликання_пропозицій"/>
      <w:bookmarkStart w:id="38" w:name="_Розкриття_пропозицій_Замовником"/>
      <w:bookmarkStart w:id="39" w:name="_Процедура_оскарження"/>
      <w:bookmarkStart w:id="40" w:name="_Забезпечення_тендерної_пропозиції_1"/>
      <w:bookmarkStart w:id="41" w:name="_Технічні_вимоги_для_машин_обчислюва"/>
      <w:bookmarkEnd w:id="33"/>
      <w:bookmarkEnd w:id="34"/>
      <w:bookmarkEnd w:id="35"/>
      <w:bookmarkEnd w:id="36"/>
      <w:bookmarkEnd w:id="37"/>
      <w:bookmarkEnd w:id="38"/>
      <w:bookmarkEnd w:id="39"/>
      <w:bookmarkEnd w:id="40"/>
      <w:bookmarkEnd w:id="41"/>
    </w:p>
    <w:p w:rsidR="00412D52" w:rsidRPr="008204E8" w:rsidRDefault="00412D52" w:rsidP="00412D52">
      <w:pPr>
        <w:tabs>
          <w:tab w:val="left" w:pos="855"/>
        </w:tabs>
        <w:jc w:val="both"/>
        <w:rPr>
          <w:rFonts w:ascii="Times New Roman" w:hAnsi="Times New Roman"/>
          <w:b/>
          <w:color w:val="000000"/>
          <w:sz w:val="28"/>
          <w:szCs w:val="28"/>
          <w:u w:val="single"/>
          <w:lang w:val="ru-RU" w:eastAsia="uk-UA"/>
        </w:rPr>
      </w:pPr>
      <w:r w:rsidRPr="008204E8">
        <w:rPr>
          <w:rFonts w:ascii="Times New Roman" w:hAnsi="Times New Roman"/>
          <w:b/>
          <w:color w:val="000000"/>
          <w:sz w:val="28"/>
          <w:szCs w:val="28"/>
          <w:u w:val="single"/>
          <w:lang w:val="ru-RU" w:eastAsia="uk-UA"/>
        </w:rPr>
        <w:t>ДОД</w:t>
      </w:r>
      <w:r w:rsidR="00EA66F1" w:rsidRPr="008204E8">
        <w:rPr>
          <w:rFonts w:ascii="Times New Roman" w:hAnsi="Times New Roman"/>
          <w:b/>
          <w:color w:val="000000"/>
          <w:sz w:val="28"/>
          <w:szCs w:val="28"/>
          <w:u w:val="single"/>
          <w:lang w:val="ru-RU" w:eastAsia="uk-UA"/>
        </w:rPr>
        <w:t>АТКИ:</w:t>
      </w:r>
    </w:p>
    <w:p w:rsidR="00EA66F1" w:rsidRPr="008204E8" w:rsidRDefault="00EA66F1" w:rsidP="00412D52">
      <w:pPr>
        <w:tabs>
          <w:tab w:val="left" w:pos="855"/>
        </w:tabs>
        <w:jc w:val="both"/>
        <w:rPr>
          <w:rFonts w:ascii="Times New Roman" w:hAnsi="Times New Roman"/>
          <w:color w:val="000000"/>
          <w:sz w:val="24"/>
          <w:szCs w:val="24"/>
          <w:lang w:val="ru-RU" w:eastAsia="uk-UA"/>
        </w:rPr>
      </w:pPr>
    </w:p>
    <w:p w:rsidR="00412D52" w:rsidRPr="008204E8" w:rsidRDefault="00412D52" w:rsidP="00412D52">
      <w:pPr>
        <w:pStyle w:val="af7"/>
        <w:numPr>
          <w:ilvl w:val="2"/>
          <w:numId w:val="7"/>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8204E8">
        <w:rPr>
          <w:rFonts w:ascii="Times New Roman" w:eastAsia="Calibri" w:hAnsi="Times New Roman"/>
          <w:b/>
          <w:sz w:val="24"/>
          <w:szCs w:val="24"/>
          <w:lang w:bidi="en-US"/>
        </w:rPr>
        <w:t>Додаток 1</w:t>
      </w:r>
      <w:r w:rsidR="00EA66F1" w:rsidRPr="008204E8">
        <w:rPr>
          <w:rFonts w:ascii="Times New Roman" w:eastAsia="Calibri" w:hAnsi="Times New Roman"/>
          <w:b/>
          <w:sz w:val="24"/>
          <w:szCs w:val="24"/>
          <w:lang w:bidi="en-US"/>
        </w:rPr>
        <w:t xml:space="preserve"> -</w:t>
      </w:r>
      <w:r w:rsidRPr="008204E8">
        <w:rPr>
          <w:rFonts w:ascii="Times New Roman" w:eastAsia="Calibri" w:hAnsi="Times New Roman"/>
          <w:b/>
          <w:sz w:val="24"/>
          <w:szCs w:val="24"/>
          <w:lang w:bidi="en-US"/>
        </w:rPr>
        <w:t xml:space="preserve"> </w:t>
      </w:r>
      <w:r w:rsidRPr="008204E8">
        <w:rPr>
          <w:rFonts w:ascii="Times New Roman" w:eastAsia="Calibri" w:hAnsi="Times New Roman"/>
          <w:b/>
          <w:sz w:val="24"/>
          <w:szCs w:val="24"/>
          <w:lang w:val="ru-RU" w:bidi="en-US"/>
        </w:rPr>
        <w:t xml:space="preserve">Документи, що подаються </w:t>
      </w:r>
      <w:r w:rsidR="00EA66F1" w:rsidRPr="008204E8">
        <w:rPr>
          <w:rFonts w:ascii="Times New Roman" w:eastAsia="Calibri" w:hAnsi="Times New Roman"/>
          <w:b/>
          <w:sz w:val="24"/>
          <w:szCs w:val="24"/>
          <w:lang w:val="ru-RU" w:bidi="en-US"/>
        </w:rPr>
        <w:t xml:space="preserve">учасником </w:t>
      </w:r>
      <w:r w:rsidRPr="008204E8">
        <w:rPr>
          <w:rFonts w:ascii="Times New Roman" w:eastAsia="Calibri" w:hAnsi="Times New Roman"/>
          <w:b/>
          <w:sz w:val="24"/>
          <w:szCs w:val="24"/>
          <w:lang w:val="ru-RU" w:bidi="en-US"/>
        </w:rPr>
        <w:t>на підтвердження відсутності підстав для відмови в участі у процедурі закупівлі.</w:t>
      </w:r>
    </w:p>
    <w:p w:rsidR="00412D52" w:rsidRPr="008204E8" w:rsidRDefault="00412D52" w:rsidP="00412D52">
      <w:pPr>
        <w:pStyle w:val="af7"/>
        <w:numPr>
          <w:ilvl w:val="2"/>
          <w:numId w:val="7"/>
        </w:numPr>
        <w:tabs>
          <w:tab w:val="left" w:pos="284"/>
        </w:tabs>
        <w:spacing w:after="0" w:line="240" w:lineRule="auto"/>
        <w:ind w:left="284" w:hanging="284"/>
        <w:contextualSpacing w:val="0"/>
        <w:jc w:val="both"/>
        <w:rPr>
          <w:rFonts w:ascii="Times New Roman" w:hAnsi="Times New Roman"/>
          <w:b/>
          <w:sz w:val="24"/>
          <w:szCs w:val="24"/>
        </w:rPr>
      </w:pPr>
      <w:r w:rsidRPr="008204E8">
        <w:rPr>
          <w:rFonts w:ascii="Times New Roman" w:eastAsia="Calibri" w:hAnsi="Times New Roman"/>
          <w:b/>
          <w:sz w:val="24"/>
          <w:szCs w:val="24"/>
          <w:lang w:val="ru-RU" w:bidi="en-US"/>
        </w:rPr>
        <w:t>Додоток 2</w:t>
      </w:r>
      <w:r w:rsidR="00EA66F1" w:rsidRPr="008204E8">
        <w:rPr>
          <w:rFonts w:ascii="Times New Roman" w:eastAsia="Calibri" w:hAnsi="Times New Roman"/>
          <w:b/>
          <w:sz w:val="24"/>
          <w:szCs w:val="24"/>
          <w:lang w:val="ru-RU" w:bidi="en-US"/>
        </w:rPr>
        <w:t xml:space="preserve"> </w:t>
      </w:r>
      <w:r w:rsidR="008E1738" w:rsidRPr="008204E8">
        <w:rPr>
          <w:rFonts w:ascii="Times New Roman" w:eastAsia="Calibri" w:hAnsi="Times New Roman"/>
          <w:b/>
          <w:sz w:val="24"/>
          <w:szCs w:val="24"/>
          <w:lang w:val="ru-RU" w:bidi="en-US"/>
        </w:rPr>
        <w:t>–</w:t>
      </w:r>
      <w:r w:rsidRPr="008204E8">
        <w:rPr>
          <w:rFonts w:ascii="Times New Roman" w:eastAsia="Calibri" w:hAnsi="Times New Roman"/>
          <w:b/>
          <w:sz w:val="24"/>
          <w:szCs w:val="24"/>
          <w:lang w:val="ru-RU" w:bidi="en-US"/>
        </w:rPr>
        <w:t xml:space="preserve"> </w:t>
      </w:r>
      <w:r w:rsidR="008E1738" w:rsidRPr="008204E8">
        <w:rPr>
          <w:rFonts w:ascii="Times New Roman" w:eastAsia="Calibri" w:hAnsi="Times New Roman"/>
          <w:b/>
          <w:sz w:val="24"/>
          <w:szCs w:val="24"/>
          <w:lang w:bidi="en-US"/>
        </w:rPr>
        <w:t>Інформація про Учасника.</w:t>
      </w:r>
    </w:p>
    <w:p w:rsidR="00412D52" w:rsidRPr="008204E8" w:rsidRDefault="00412D52" w:rsidP="00830295">
      <w:pPr>
        <w:pStyle w:val="af7"/>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sidRPr="008204E8">
        <w:rPr>
          <w:rFonts w:ascii="Times New Roman" w:eastAsia="Calibri" w:hAnsi="Times New Roman"/>
          <w:b/>
          <w:sz w:val="24"/>
          <w:szCs w:val="24"/>
          <w:lang w:bidi="en-US"/>
        </w:rPr>
        <w:t xml:space="preserve">Додаток </w:t>
      </w:r>
      <w:r w:rsidRPr="008204E8">
        <w:rPr>
          <w:rFonts w:ascii="Times New Roman" w:eastAsia="Calibri" w:hAnsi="Times New Roman"/>
          <w:b/>
          <w:sz w:val="24"/>
          <w:szCs w:val="24"/>
          <w:lang w:val="ru-RU" w:bidi="en-US"/>
        </w:rPr>
        <w:t>3</w:t>
      </w:r>
      <w:r w:rsidR="00EA66F1" w:rsidRPr="008204E8">
        <w:rPr>
          <w:rFonts w:ascii="Times New Roman" w:eastAsia="Calibri" w:hAnsi="Times New Roman"/>
          <w:b/>
          <w:sz w:val="24"/>
          <w:szCs w:val="24"/>
          <w:lang w:val="ru-RU" w:bidi="en-US"/>
        </w:rPr>
        <w:t xml:space="preserve"> </w:t>
      </w:r>
      <w:r w:rsidR="008E1738" w:rsidRPr="008204E8">
        <w:rPr>
          <w:rFonts w:ascii="Times New Roman" w:eastAsia="Calibri" w:hAnsi="Times New Roman"/>
          <w:b/>
          <w:sz w:val="24"/>
          <w:szCs w:val="24"/>
          <w:lang w:val="ru-RU" w:bidi="en-US"/>
        </w:rPr>
        <w:t>–</w:t>
      </w:r>
      <w:r w:rsidR="00EA66F1" w:rsidRPr="008204E8">
        <w:rPr>
          <w:rFonts w:ascii="Times New Roman" w:eastAsia="Calibri" w:hAnsi="Times New Roman"/>
          <w:b/>
          <w:sz w:val="24"/>
          <w:szCs w:val="24"/>
          <w:lang w:bidi="en-US"/>
        </w:rPr>
        <w:t xml:space="preserve"> </w:t>
      </w:r>
      <w:r w:rsidR="008E1738" w:rsidRPr="008204E8">
        <w:rPr>
          <w:rFonts w:ascii="Times New Roman" w:eastAsia="Calibri" w:hAnsi="Times New Roman"/>
          <w:b/>
          <w:sz w:val="24"/>
          <w:szCs w:val="24"/>
          <w:lang w:bidi="en-US"/>
        </w:rPr>
        <w:t>Цінова пропозиція.</w:t>
      </w:r>
    </w:p>
    <w:p w:rsidR="008E1738" w:rsidRPr="008204E8" w:rsidRDefault="008E1738" w:rsidP="00830295">
      <w:pPr>
        <w:pStyle w:val="af7"/>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sidRPr="008204E8">
        <w:rPr>
          <w:rFonts w:ascii="Times New Roman" w:eastAsia="Calibri" w:hAnsi="Times New Roman"/>
          <w:b/>
          <w:sz w:val="24"/>
          <w:szCs w:val="24"/>
          <w:lang w:bidi="en-US"/>
        </w:rPr>
        <w:lastRenderedPageBreak/>
        <w:t>Додаток 4 – Форма листа підтвердження від Учасника щодо відсутності господарсько-адміністративних санкцій.</w:t>
      </w:r>
    </w:p>
    <w:p w:rsidR="008E1738" w:rsidRPr="00EF334C" w:rsidRDefault="008E1738" w:rsidP="00830295">
      <w:pPr>
        <w:pStyle w:val="af7"/>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sidRPr="008204E8">
        <w:rPr>
          <w:rFonts w:ascii="Times New Roman" w:eastAsia="Calibri" w:hAnsi="Times New Roman"/>
          <w:b/>
          <w:sz w:val="24"/>
          <w:szCs w:val="24"/>
          <w:lang w:bidi="en-US"/>
        </w:rPr>
        <w:t>Додаток 5 – Проект договору.</w:t>
      </w:r>
    </w:p>
    <w:p w:rsidR="00EF334C" w:rsidRPr="008204E8" w:rsidRDefault="00EF334C" w:rsidP="00830295">
      <w:pPr>
        <w:pStyle w:val="af7"/>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6 – Технічні, якісні та кількісні характеристики.</w:t>
      </w:r>
    </w:p>
    <w:p w:rsidR="00EA66F1" w:rsidRPr="008204E8" w:rsidRDefault="00EA66F1" w:rsidP="00EF334C">
      <w:pPr>
        <w:pStyle w:val="af7"/>
        <w:numPr>
          <w:ilvl w:val="0"/>
          <w:numId w:val="7"/>
        </w:numPr>
        <w:tabs>
          <w:tab w:val="left" w:pos="284"/>
          <w:tab w:val="left" w:pos="2508"/>
        </w:tabs>
        <w:spacing w:after="0" w:line="240" w:lineRule="auto"/>
        <w:contextualSpacing w:val="0"/>
        <w:jc w:val="both"/>
        <w:rPr>
          <w:rFonts w:ascii="Times New Roman" w:hAnsi="Times New Roman"/>
          <w:b/>
          <w:sz w:val="24"/>
          <w:szCs w:val="24"/>
        </w:rPr>
        <w:sectPr w:rsidR="00EA66F1" w:rsidRPr="008204E8" w:rsidSect="00D5765D">
          <w:headerReference w:type="even" r:id="rId20"/>
          <w:footerReference w:type="even" r:id="rId21"/>
          <w:footerReference w:type="default" r:id="rId2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Pr="008204E8" w:rsidRDefault="008E1738" w:rsidP="00A272F5">
      <w:pPr>
        <w:tabs>
          <w:tab w:val="left" w:pos="1134"/>
        </w:tabs>
        <w:jc w:val="right"/>
        <w:rPr>
          <w:rFonts w:ascii="Times New Roman" w:hAnsi="Times New Roman"/>
          <w:b/>
          <w:sz w:val="24"/>
          <w:szCs w:val="24"/>
        </w:rPr>
      </w:pPr>
    </w:p>
    <w:p w:rsidR="00A272F5" w:rsidRPr="008204E8" w:rsidRDefault="00A272F5" w:rsidP="00A272F5">
      <w:pPr>
        <w:tabs>
          <w:tab w:val="left" w:pos="1134"/>
        </w:tabs>
        <w:jc w:val="right"/>
        <w:rPr>
          <w:rFonts w:ascii="Times New Roman" w:hAnsi="Times New Roman"/>
          <w:b/>
          <w:sz w:val="24"/>
          <w:szCs w:val="24"/>
        </w:rPr>
      </w:pPr>
      <w:r w:rsidRPr="008204E8">
        <w:rPr>
          <w:rFonts w:ascii="Times New Roman" w:hAnsi="Times New Roman"/>
          <w:b/>
          <w:sz w:val="24"/>
          <w:szCs w:val="24"/>
        </w:rPr>
        <w:t>ДОДАТОК 1</w:t>
      </w:r>
    </w:p>
    <w:p w:rsidR="00A272F5" w:rsidRPr="008204E8" w:rsidRDefault="00A272F5" w:rsidP="00A272F5">
      <w:pPr>
        <w:tabs>
          <w:tab w:val="left" w:pos="1134"/>
        </w:tabs>
        <w:jc w:val="right"/>
        <w:rPr>
          <w:rFonts w:ascii="Times New Roman" w:hAnsi="Times New Roman"/>
          <w:b/>
          <w:sz w:val="24"/>
          <w:szCs w:val="24"/>
        </w:rPr>
      </w:pPr>
    </w:p>
    <w:p w:rsidR="00A272F5" w:rsidRPr="008204E8" w:rsidRDefault="00A272F5" w:rsidP="00A272F5">
      <w:pPr>
        <w:jc w:val="center"/>
        <w:rPr>
          <w:rFonts w:ascii="Times New Roman" w:hAnsi="Times New Roman"/>
          <w:b/>
          <w:sz w:val="32"/>
        </w:rPr>
      </w:pPr>
      <w:r w:rsidRPr="008204E8">
        <w:rPr>
          <w:rFonts w:ascii="Times New Roman" w:hAnsi="Times New Roman"/>
          <w:b/>
          <w:sz w:val="24"/>
        </w:rPr>
        <w:t xml:space="preserve">ДОКУМЕНТИ, ЩО ПОДАЮТЬСЯ </w:t>
      </w:r>
      <w:r w:rsidR="00EA66F1" w:rsidRPr="008204E8">
        <w:rPr>
          <w:rFonts w:ascii="Times New Roman" w:hAnsi="Times New Roman"/>
          <w:b/>
          <w:sz w:val="24"/>
        </w:rPr>
        <w:t xml:space="preserve">УЧАСНИКОМ </w:t>
      </w:r>
      <w:r w:rsidRPr="008204E8">
        <w:rPr>
          <w:rFonts w:ascii="Times New Roman" w:hAnsi="Times New Roman"/>
          <w:b/>
          <w:sz w:val="24"/>
        </w:rPr>
        <w:t>НА ПІДТВЕРДЖЕННЯ ВІДСУТНОСТІ ПІДСТАВ ДЛЯ ВІДМОВИ В УЧАСТІ У ПРОЦЕДУРІ ЗАКУПІВЛІ</w:t>
      </w:r>
    </w:p>
    <w:p w:rsidR="00A272F5" w:rsidRPr="008204E8" w:rsidRDefault="00A272F5" w:rsidP="00A272F5">
      <w:pPr>
        <w:jc w:val="right"/>
        <w:rPr>
          <w:rFonts w:ascii="Times New Roman" w:hAnsi="Times New Roman"/>
          <w:b/>
          <w:sz w:val="24"/>
        </w:rPr>
      </w:pPr>
    </w:p>
    <w:p w:rsidR="00A272F5" w:rsidRPr="008204E8" w:rsidRDefault="00A272F5" w:rsidP="00A272F5">
      <w:pPr>
        <w:pStyle w:val="ac"/>
        <w:spacing w:before="0" w:beforeAutospacing="0" w:after="160" w:afterAutospacing="0"/>
        <w:ind w:firstLine="567"/>
        <w:contextualSpacing/>
        <w:jc w:val="both"/>
        <w:rPr>
          <w:color w:val="auto"/>
        </w:rPr>
      </w:pPr>
      <w:r w:rsidRPr="004E3966">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10 </w:t>
      </w:r>
      <w:r w:rsidRPr="004E3966">
        <w:rPr>
          <w:i/>
          <w:iCs/>
          <w:color w:val="auto"/>
        </w:rPr>
        <w:t xml:space="preserve">(якщо вартість закупівлі дорівнює чи перевищує 20 мільйонів гривень (у тому числі за лотом)), </w:t>
      </w:r>
      <w:r w:rsidRPr="004E3966">
        <w:rPr>
          <w:color w:val="auto"/>
        </w:rPr>
        <w:t xml:space="preserve">12 частини 1 </w:t>
      </w:r>
      <w:r w:rsidR="00EB0FC6" w:rsidRPr="004E3966">
        <w:rPr>
          <w:color w:val="auto"/>
        </w:rPr>
        <w:t xml:space="preserve">та частини 2 </w:t>
      </w:r>
      <w:r w:rsidRPr="004E3966">
        <w:rPr>
          <w:color w:val="auto"/>
        </w:rPr>
        <w:t xml:space="preserve">статті 17 Закону </w:t>
      </w:r>
      <w:r w:rsidR="009D2665" w:rsidRPr="004E3966">
        <w:rPr>
          <w:color w:val="auto"/>
        </w:rPr>
        <w:t>шляхом самостійного декларування відсутності таких підстав в електронній системі закупівель під час подання тендерної пропозиції</w:t>
      </w:r>
      <w:r w:rsidRPr="004E3966">
        <w:rPr>
          <w:color w:val="auto"/>
        </w:rPr>
        <w:t>.</w:t>
      </w:r>
    </w:p>
    <w:p w:rsidR="00EB0FC6" w:rsidRPr="008204E8" w:rsidRDefault="00EB0FC6" w:rsidP="00A272F5">
      <w:pPr>
        <w:pStyle w:val="ac"/>
        <w:spacing w:before="0" w:beforeAutospacing="0" w:after="160" w:afterAutospacing="0"/>
        <w:ind w:firstLine="567"/>
        <w:contextualSpacing/>
        <w:jc w:val="both"/>
        <w:rPr>
          <w:color w:val="auto"/>
        </w:rPr>
      </w:pPr>
      <w:r w:rsidRPr="008204E8">
        <w:rPr>
          <w:color w:val="auto"/>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A272F5" w:rsidRPr="008204E8" w:rsidRDefault="00A272F5" w:rsidP="00A272F5">
      <w:pPr>
        <w:spacing w:after="160" w:line="254" w:lineRule="auto"/>
        <w:jc w:val="center"/>
        <w:rPr>
          <w:rFonts w:ascii="Times New Roman" w:eastAsia="Calibri" w:hAnsi="Times New Roman"/>
          <w:b/>
          <w:bCs/>
          <w:sz w:val="24"/>
          <w:lang w:eastAsia="en-US"/>
        </w:rPr>
      </w:pPr>
      <w:r w:rsidRPr="008204E8">
        <w:rPr>
          <w:rFonts w:ascii="Times New Roman" w:eastAsia="Calibri" w:hAnsi="Times New Roman"/>
          <w:b/>
          <w:bCs/>
          <w:sz w:val="24"/>
          <w:lang w:eastAsia="en-US"/>
        </w:rPr>
        <w:t xml:space="preserve">Документи та інформація, які надаються </w:t>
      </w:r>
      <w:r w:rsidRPr="008204E8">
        <w:rPr>
          <w:rFonts w:ascii="Times New Roman" w:eastAsia="Calibri" w:hAnsi="Times New Roman"/>
          <w:b/>
          <w:bCs/>
          <w:sz w:val="24"/>
          <w:u w:val="single"/>
          <w:lang w:eastAsia="en-US"/>
        </w:rPr>
        <w:t>переможцем</w:t>
      </w:r>
      <w:r w:rsidRPr="008204E8">
        <w:rPr>
          <w:rFonts w:ascii="Times New Roman" w:eastAsia="Calibri" w:hAnsi="Times New Roman"/>
          <w:b/>
          <w:bCs/>
          <w:sz w:val="24"/>
          <w:lang w:eastAsia="en-US"/>
        </w:rPr>
        <w:t xml:space="preserve"> процедури закупівлі</w:t>
      </w:r>
    </w:p>
    <w:tbl>
      <w:tblPr>
        <w:tblStyle w:val="1b"/>
        <w:tblW w:w="10307" w:type="dxa"/>
        <w:tblInd w:w="-176" w:type="dxa"/>
        <w:tblLook w:val="04A0"/>
      </w:tblPr>
      <w:tblGrid>
        <w:gridCol w:w="1135"/>
        <w:gridCol w:w="4678"/>
        <w:gridCol w:w="4494"/>
      </w:tblGrid>
      <w:tr w:rsidR="006E736E" w:rsidRPr="008204E8" w:rsidTr="006E736E">
        <w:trPr>
          <w:trHeight w:val="2321"/>
        </w:trPr>
        <w:tc>
          <w:tcPr>
            <w:tcW w:w="1135" w:type="dxa"/>
            <w:tcBorders>
              <w:top w:val="single" w:sz="4" w:space="0" w:color="auto"/>
              <w:left w:val="single" w:sz="4" w:space="0" w:color="auto"/>
              <w:bottom w:val="single" w:sz="4" w:space="0" w:color="auto"/>
              <w:right w:val="single" w:sz="4" w:space="0" w:color="auto"/>
            </w:tcBorders>
            <w:vAlign w:val="center"/>
            <w:hideMark/>
          </w:tcPr>
          <w:p w:rsidR="006E736E" w:rsidRPr="008204E8" w:rsidRDefault="006E736E" w:rsidP="00964DE4">
            <w:pPr>
              <w:jc w:val="center"/>
              <w:rPr>
                <w:rFonts w:ascii="Times New Roman" w:eastAsia="Calibri" w:hAnsi="Times New Roman"/>
                <w:b/>
                <w:bCs/>
                <w:lang w:eastAsia="en-US"/>
              </w:rPr>
            </w:pPr>
            <w:r w:rsidRPr="008204E8">
              <w:rPr>
                <w:rFonts w:ascii="Times New Roman" w:eastAsia="Calibri" w:hAnsi="Times New Roman"/>
                <w:b/>
                <w:bCs/>
                <w:lang w:eastAsia="en-US"/>
              </w:rPr>
              <w:t>Норма Закону</w:t>
            </w:r>
          </w:p>
        </w:tc>
        <w:tc>
          <w:tcPr>
            <w:tcW w:w="4678" w:type="dxa"/>
            <w:tcBorders>
              <w:top w:val="single" w:sz="4" w:space="0" w:color="auto"/>
              <w:left w:val="single" w:sz="4" w:space="0" w:color="auto"/>
              <w:bottom w:val="single" w:sz="4" w:space="0" w:color="auto"/>
              <w:right w:val="single" w:sz="4" w:space="0" w:color="auto"/>
            </w:tcBorders>
            <w:vAlign w:val="center"/>
          </w:tcPr>
          <w:p w:rsidR="006E736E" w:rsidRPr="008204E8" w:rsidRDefault="006E736E" w:rsidP="006E736E">
            <w:pPr>
              <w:jc w:val="center"/>
              <w:rPr>
                <w:rFonts w:ascii="Times New Roman" w:eastAsia="Calibri" w:hAnsi="Times New Roman"/>
                <w:b/>
                <w:bCs/>
                <w:lang w:eastAsia="en-US"/>
              </w:rPr>
            </w:pPr>
            <w:r w:rsidRPr="008204E8">
              <w:rPr>
                <w:rFonts w:ascii="Times New Roman" w:eastAsia="Calibri" w:hAnsi="Times New Roman"/>
                <w:b/>
                <w:bCs/>
                <w:lang w:eastAsia="en-US"/>
              </w:rPr>
              <w:t>Підстави для відмови в участі у процедурі закупівлі</w:t>
            </w:r>
          </w:p>
          <w:p w:rsidR="006E736E" w:rsidRPr="008204E8" w:rsidRDefault="006E736E" w:rsidP="006E736E">
            <w:pPr>
              <w:jc w:val="both"/>
              <w:rPr>
                <w:rFonts w:ascii="Times New Roman" w:eastAsia="Calibri" w:hAnsi="Times New Roman"/>
                <w:lang w:eastAsia="en-US"/>
              </w:rPr>
            </w:pPr>
            <w:r w:rsidRPr="008204E8">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8204E8">
              <w:rPr>
                <w:rFonts w:ascii="Times New Roman" w:eastAsia="Calibri" w:hAnsi="Times New Roman"/>
                <w:b/>
                <w:bCs/>
                <w:lang w:eastAsia="en-US"/>
              </w:rPr>
              <w:t>це службова (посадова) особа</w:t>
            </w:r>
            <w:r w:rsidRPr="008204E8">
              <w:rPr>
                <w:rFonts w:ascii="Times New Roman" w:eastAsia="Calibri" w:hAnsi="Times New Roman"/>
                <w:lang w:eastAsia="en-US"/>
              </w:rPr>
              <w:t>.</w:t>
            </w:r>
          </w:p>
          <w:p w:rsidR="006E736E" w:rsidRPr="008204E8" w:rsidRDefault="006E736E" w:rsidP="006E736E">
            <w:pPr>
              <w:jc w:val="both"/>
              <w:rPr>
                <w:rFonts w:ascii="Times New Roman" w:eastAsia="Calibri" w:hAnsi="Times New Roman"/>
                <w:sz w:val="22"/>
                <w:szCs w:val="22"/>
                <w:lang w:eastAsia="en-US"/>
              </w:rPr>
            </w:pPr>
            <w:r w:rsidRPr="008204E8">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204E8">
              <w:rPr>
                <w:rFonts w:ascii="Times New Roman" w:eastAsia="Calibri" w:hAnsi="Times New Roman"/>
                <w:b/>
                <w:bCs/>
                <w:lang w:eastAsia="en-US"/>
              </w:rPr>
              <w:t>це фізична особа</w:t>
            </w:r>
            <w:r w:rsidRPr="008204E8">
              <w:rPr>
                <w:rFonts w:ascii="Times New Roman" w:eastAsia="Calibri" w:hAnsi="Times New Roman"/>
                <w:lang w:eastAsia="en-US"/>
              </w:rPr>
              <w:t xml:space="preserve"> (відповідно до листа Міністерства юстиції України від 03.11.2006 № 22-48-548).</w:t>
            </w:r>
          </w:p>
        </w:tc>
        <w:tc>
          <w:tcPr>
            <w:tcW w:w="4494" w:type="dxa"/>
            <w:tcBorders>
              <w:top w:val="single" w:sz="4" w:space="0" w:color="auto"/>
              <w:left w:val="single" w:sz="4" w:space="0" w:color="auto"/>
              <w:bottom w:val="single" w:sz="4" w:space="0" w:color="auto"/>
              <w:right w:val="single" w:sz="4" w:space="0" w:color="auto"/>
            </w:tcBorders>
            <w:vAlign w:val="center"/>
            <w:hideMark/>
          </w:tcPr>
          <w:p w:rsidR="006E736E" w:rsidRPr="008204E8" w:rsidRDefault="006E736E" w:rsidP="00964DE4">
            <w:pPr>
              <w:jc w:val="center"/>
              <w:rPr>
                <w:rFonts w:ascii="Times New Roman" w:eastAsia="Calibri" w:hAnsi="Times New Roman"/>
                <w:b/>
                <w:bCs/>
                <w:lang w:eastAsia="en-US"/>
              </w:rPr>
            </w:pPr>
            <w:r w:rsidRPr="008204E8">
              <w:rPr>
                <w:rFonts w:ascii="Times New Roman" w:eastAsia="Calibri"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E736E" w:rsidRPr="008204E8" w:rsidTr="006E736E">
        <w:tc>
          <w:tcPr>
            <w:tcW w:w="1135" w:type="dxa"/>
            <w:tcBorders>
              <w:top w:val="single" w:sz="4" w:space="0" w:color="auto"/>
              <w:left w:val="single" w:sz="4" w:space="0" w:color="auto"/>
              <w:bottom w:val="single" w:sz="4" w:space="0" w:color="auto"/>
              <w:right w:val="single" w:sz="4" w:space="0" w:color="auto"/>
            </w:tcBorders>
          </w:tcPr>
          <w:p w:rsidR="006E736E" w:rsidRPr="008204E8" w:rsidRDefault="006E736E" w:rsidP="00964DE4">
            <w:pPr>
              <w:jc w:val="both"/>
              <w:rPr>
                <w:rFonts w:ascii="Times New Roman" w:eastAsia="Calibri" w:hAnsi="Times New Roman"/>
                <w:b/>
                <w:bCs/>
                <w:lang w:eastAsia="en-US"/>
              </w:rPr>
            </w:pPr>
            <w:r w:rsidRPr="008204E8">
              <w:rPr>
                <w:rFonts w:ascii="Times New Roman" w:eastAsia="Calibri" w:hAnsi="Times New Roman"/>
                <w:b/>
                <w:bCs/>
                <w:lang w:eastAsia="en-US"/>
              </w:rPr>
              <w:t>пункт 3 частини 1 статті 17 Закону</w:t>
            </w:r>
          </w:p>
          <w:p w:rsidR="006E736E" w:rsidRPr="008204E8" w:rsidRDefault="006E736E" w:rsidP="00964DE4">
            <w:pPr>
              <w:jc w:val="both"/>
              <w:rPr>
                <w:rFonts w:ascii="Times New Roman" w:eastAsia="Calibri" w:hAnsi="Times New Roman"/>
                <w:lang w:eastAsia="en-US"/>
              </w:rPr>
            </w:pPr>
          </w:p>
          <w:p w:rsidR="006E736E" w:rsidRPr="008204E8" w:rsidRDefault="006E736E" w:rsidP="00964DE4">
            <w:pPr>
              <w:jc w:val="both"/>
              <w:rPr>
                <w:rFonts w:ascii="Times New Roman" w:eastAsia="Calibri" w:hAnsi="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auto"/>
              <w:left w:val="single" w:sz="4" w:space="0" w:color="auto"/>
              <w:bottom w:val="single" w:sz="4" w:space="0" w:color="auto"/>
              <w:right w:val="single" w:sz="4" w:space="0" w:color="auto"/>
            </w:tcBorders>
          </w:tcPr>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b/>
                <w:bCs/>
                <w:lang w:eastAsia="en-US"/>
              </w:rPr>
              <w:t>Замовник перевіряє інформацію самостійно</w:t>
            </w:r>
            <w:r w:rsidRPr="008204E8">
              <w:rPr>
                <w:rFonts w:ascii="Times New Roman" w:eastAsia="Calibri" w:hAnsi="Times New Roman"/>
                <w:lang w:eastAsia="en-US"/>
              </w:rPr>
              <w:t xml:space="preserve">. </w:t>
            </w:r>
          </w:p>
          <w:p w:rsidR="006E736E" w:rsidRPr="008204E8" w:rsidRDefault="006E736E" w:rsidP="00964DE4">
            <w:pPr>
              <w:jc w:val="both"/>
              <w:rPr>
                <w:rFonts w:ascii="Times New Roman" w:eastAsia="Calibri" w:hAnsi="Times New Roman"/>
                <w:lang w:eastAsia="en-US"/>
              </w:rPr>
            </w:pPr>
          </w:p>
          <w:p w:rsidR="006E736E" w:rsidRPr="008204E8" w:rsidRDefault="006E736E" w:rsidP="00964DE4">
            <w:pPr>
              <w:jc w:val="both"/>
              <w:rPr>
                <w:rFonts w:ascii="Times New Roman" w:eastAsia="Calibri" w:hAnsi="Times New Roman"/>
                <w:lang w:eastAsia="en-US"/>
              </w:rPr>
            </w:pPr>
            <w:r w:rsidRPr="008204E8">
              <w:rPr>
                <w:rFonts w:ascii="Times New Roman" w:hAnsi="Times New Roman"/>
                <w:b/>
                <w:bCs/>
              </w:rPr>
              <w:t>У разі, якщо</w:t>
            </w:r>
            <w:r w:rsidRPr="008204E8">
              <w:rPr>
                <w:rFonts w:ascii="Times New Roman" w:hAnsi="Times New Roman"/>
              </w:rPr>
              <w:t xml:space="preserve"> на дату подання документів переможця Єдиний державний </w:t>
            </w:r>
            <w:r w:rsidRPr="008204E8">
              <w:rPr>
                <w:rFonts w:ascii="Times New Roman" w:hAnsi="Times New Roman"/>
                <w:b/>
                <w:bCs/>
              </w:rPr>
              <w:t>реєстр</w:t>
            </w:r>
            <w:r w:rsidRPr="008204E8">
              <w:rPr>
                <w:rFonts w:ascii="Times New Roman" w:hAnsi="Times New Roman"/>
              </w:rPr>
              <w:t xml:space="preserve"> осіб, які вчинили корупційні або пов’язані з корупцією правопорушення </w:t>
            </w:r>
            <w:r w:rsidRPr="008204E8">
              <w:rPr>
                <w:rFonts w:ascii="Times New Roman" w:hAnsi="Times New Roman"/>
                <w:b/>
                <w:bCs/>
              </w:rPr>
              <w:t>не працює</w:t>
            </w:r>
            <w:r w:rsidRPr="008204E8">
              <w:rPr>
                <w:rFonts w:ascii="Times New Roman" w:hAnsi="Times New Roman"/>
              </w:rPr>
              <w:t xml:space="preserve">, </w:t>
            </w:r>
            <w:r w:rsidRPr="008204E8">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8204E8">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736E" w:rsidRPr="008204E8" w:rsidTr="006E736E">
        <w:tc>
          <w:tcPr>
            <w:tcW w:w="1135" w:type="dxa"/>
            <w:tcBorders>
              <w:top w:val="single" w:sz="4" w:space="0" w:color="auto"/>
              <w:left w:val="single" w:sz="4" w:space="0" w:color="auto"/>
              <w:bottom w:val="single" w:sz="4" w:space="0" w:color="auto"/>
              <w:right w:val="single" w:sz="4" w:space="0" w:color="auto"/>
            </w:tcBorders>
          </w:tcPr>
          <w:p w:rsidR="006E736E" w:rsidRPr="008204E8" w:rsidRDefault="006E736E" w:rsidP="00964DE4">
            <w:pPr>
              <w:jc w:val="both"/>
              <w:rPr>
                <w:rFonts w:ascii="Times New Roman" w:eastAsia="Calibri" w:hAnsi="Times New Roman"/>
                <w:b/>
                <w:bCs/>
                <w:lang w:eastAsia="en-US"/>
              </w:rPr>
            </w:pPr>
            <w:r w:rsidRPr="008204E8">
              <w:rPr>
                <w:rFonts w:ascii="Times New Roman" w:eastAsia="Calibri" w:hAnsi="Times New Roman"/>
                <w:b/>
                <w:bCs/>
                <w:lang w:eastAsia="en-US"/>
              </w:rPr>
              <w:t>пункт 5 частини 1 статті 17 Закону</w:t>
            </w:r>
          </w:p>
          <w:p w:rsidR="006E736E" w:rsidRPr="008204E8" w:rsidRDefault="006E736E" w:rsidP="00964DE4">
            <w:pPr>
              <w:jc w:val="both"/>
              <w:rPr>
                <w:rFonts w:ascii="Times New Roman" w:eastAsia="Calibri" w:hAnsi="Times New Roman"/>
                <w:b/>
                <w:bCs/>
                <w:lang w:eastAsia="en-US"/>
              </w:rPr>
            </w:pPr>
          </w:p>
          <w:p w:rsidR="006E736E" w:rsidRPr="008204E8"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lang w:val="ru-RU" w:eastAsia="en-US"/>
              </w:rPr>
            </w:pPr>
            <w:r w:rsidRPr="008204E8">
              <w:rPr>
                <w:rFonts w:ascii="Times New Roman" w:eastAsia="Calibri" w:hAnsi="Times New Roman"/>
                <w:lang w:eastAsia="en-US"/>
              </w:rPr>
              <w:t xml:space="preserve">Переможець процедури закупівлі має надати </w:t>
            </w:r>
            <w:r w:rsidRPr="008204E8">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204E8">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8204E8">
              <w:rPr>
                <w:rFonts w:ascii="Times New Roman" w:hAnsi="Times New Roman"/>
              </w:rPr>
              <w:t xml:space="preserve"> </w:t>
            </w:r>
            <w:r w:rsidRPr="008204E8">
              <w:rPr>
                <w:rFonts w:ascii="Times New Roman" w:hAnsi="Times New Roman"/>
                <w:lang w:val="ru-RU"/>
              </w:rPr>
              <w:t xml:space="preserve">Документи повинен </w:t>
            </w:r>
            <w:r w:rsidRPr="008204E8">
              <w:rPr>
                <w:rFonts w:ascii="Times New Roman" w:hAnsi="Times New Roman"/>
              </w:rPr>
              <w:t>містит</w:t>
            </w:r>
            <w:r w:rsidRPr="008204E8">
              <w:rPr>
                <w:rFonts w:ascii="Times New Roman" w:hAnsi="Times New Roman"/>
                <w:lang w:val="ru-RU"/>
              </w:rPr>
              <w:t>и</w:t>
            </w:r>
            <w:r w:rsidRPr="008204E8">
              <w:rPr>
                <w:rFonts w:ascii="Times New Roman" w:hAnsi="Times New Roman"/>
              </w:rPr>
              <w:t xml:space="preserve"> інформацію станом на дату, не раніше </w:t>
            </w:r>
            <w:r w:rsidR="00E671D7" w:rsidRPr="008204E8">
              <w:rPr>
                <w:rFonts w:ascii="Times New Roman" w:hAnsi="Times New Roman"/>
              </w:rPr>
              <w:t xml:space="preserve">ніж за місяць до </w:t>
            </w:r>
            <w:r w:rsidRPr="008204E8">
              <w:rPr>
                <w:rFonts w:ascii="Times New Roman" w:hAnsi="Times New Roman"/>
              </w:rPr>
              <w:t>дня оприлюднення оголошення про проведення відкритих торгів в електронній системі закупівель.</w:t>
            </w:r>
          </w:p>
        </w:tc>
      </w:tr>
      <w:tr w:rsidR="006E736E" w:rsidRPr="008204E8" w:rsidTr="006E736E">
        <w:tc>
          <w:tcPr>
            <w:tcW w:w="1135" w:type="dxa"/>
            <w:tcBorders>
              <w:top w:val="single" w:sz="4" w:space="0" w:color="auto"/>
              <w:left w:val="single" w:sz="4" w:space="0" w:color="auto"/>
              <w:bottom w:val="single" w:sz="4" w:space="0" w:color="auto"/>
              <w:right w:val="single" w:sz="4" w:space="0" w:color="auto"/>
            </w:tcBorders>
          </w:tcPr>
          <w:p w:rsidR="006E736E" w:rsidRPr="008204E8" w:rsidRDefault="006E736E" w:rsidP="00964DE4">
            <w:pPr>
              <w:jc w:val="both"/>
              <w:rPr>
                <w:rFonts w:ascii="Times New Roman" w:eastAsia="Calibri" w:hAnsi="Times New Roman"/>
                <w:b/>
                <w:bCs/>
                <w:lang w:eastAsia="en-US"/>
              </w:rPr>
            </w:pPr>
            <w:r w:rsidRPr="008204E8">
              <w:rPr>
                <w:rFonts w:ascii="Times New Roman" w:eastAsia="Calibri" w:hAnsi="Times New Roman"/>
                <w:b/>
                <w:bCs/>
                <w:lang w:eastAsia="en-US"/>
              </w:rPr>
              <w:t>пункт 6 частини 1 статті 17 Закону</w:t>
            </w:r>
          </w:p>
          <w:p w:rsidR="006E736E" w:rsidRPr="008204E8" w:rsidRDefault="006E736E" w:rsidP="00964DE4">
            <w:pPr>
              <w:jc w:val="both"/>
              <w:rPr>
                <w:rFonts w:ascii="Times New Roman" w:eastAsia="Calibri" w:hAnsi="Times New Roman"/>
                <w:b/>
                <w:bCs/>
                <w:lang w:eastAsia="en-US"/>
              </w:rPr>
            </w:pPr>
          </w:p>
          <w:p w:rsidR="006E736E" w:rsidRPr="008204E8"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shd w:val="clear" w:color="auto" w:fill="FFFFFF"/>
                <w:lang w:eastAsia="en-US"/>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8204E8">
              <w:rPr>
                <w:rFonts w:ascii="Times New Roman" w:eastAsia="Calibri" w:hAnsi="Times New Roman"/>
                <w:shd w:val="clear" w:color="auto" w:fill="FFFFFF"/>
                <w:lang w:eastAsia="en-US"/>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lang w:eastAsia="en-US"/>
              </w:rPr>
              <w:lastRenderedPageBreak/>
              <w:t xml:space="preserve">Переможець процедури закупівлі має надати </w:t>
            </w:r>
            <w:r w:rsidRPr="008204E8">
              <w:rPr>
                <w:rFonts w:ascii="Times New Roman" w:eastAsia="Calibri" w:hAnsi="Times New Roman"/>
                <w:b/>
                <w:lang w:eastAsia="en-US"/>
              </w:rPr>
              <w:t xml:space="preserve">повний витяг з інформаційно-аналітичної системи «Облік відомостей про притягнення особи до кримінальної відповідальності та </w:t>
            </w:r>
            <w:r w:rsidRPr="008204E8">
              <w:rPr>
                <w:rFonts w:ascii="Times New Roman" w:eastAsia="Calibri" w:hAnsi="Times New Roman"/>
                <w:b/>
                <w:lang w:eastAsia="en-US"/>
              </w:rPr>
              <w:lastRenderedPageBreak/>
              <w:t>наявності судимості»</w:t>
            </w:r>
            <w:r w:rsidRPr="008204E8">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r w:rsidRPr="008204E8">
              <w:rPr>
                <w:rFonts w:ascii="Times New Roman" w:hAnsi="Times New Roman"/>
                <w:lang w:val="ru-RU"/>
              </w:rPr>
              <w:t xml:space="preserve">Документи повинен </w:t>
            </w:r>
            <w:r w:rsidRPr="008204E8">
              <w:rPr>
                <w:rFonts w:ascii="Times New Roman" w:hAnsi="Times New Roman"/>
              </w:rPr>
              <w:t>містит</w:t>
            </w:r>
            <w:r w:rsidRPr="008204E8">
              <w:rPr>
                <w:rFonts w:ascii="Times New Roman" w:hAnsi="Times New Roman"/>
                <w:lang w:val="ru-RU"/>
              </w:rPr>
              <w:t>и</w:t>
            </w:r>
            <w:r w:rsidRPr="008204E8">
              <w:rPr>
                <w:rFonts w:ascii="Times New Roman" w:hAnsi="Times New Roman"/>
              </w:rPr>
              <w:t xml:space="preserve"> інформацію станом на дату, </w:t>
            </w:r>
            <w:r w:rsidR="00E671D7" w:rsidRPr="008204E8">
              <w:rPr>
                <w:rFonts w:ascii="Times New Roman" w:hAnsi="Times New Roman"/>
              </w:rPr>
              <w:t>не раніше ніж за місяць до дня оприлюднення оголошення про проведення відкритих торгів в електронній системі закупівель.</w:t>
            </w:r>
          </w:p>
        </w:tc>
      </w:tr>
      <w:tr w:rsidR="006E736E" w:rsidRPr="008204E8" w:rsidTr="006E736E">
        <w:tc>
          <w:tcPr>
            <w:tcW w:w="1135"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b/>
                <w:bCs/>
                <w:lang w:eastAsia="en-US"/>
              </w:rPr>
            </w:pPr>
            <w:r w:rsidRPr="008204E8">
              <w:rPr>
                <w:rFonts w:ascii="Times New Roman" w:eastAsia="Calibri" w:hAnsi="Times New Roman"/>
                <w:b/>
                <w:bCs/>
                <w:lang w:eastAsia="en-US"/>
              </w:rPr>
              <w:lastRenderedPageBreak/>
              <w:t>пункт 12 частини 1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lang w:eastAsia="en-US"/>
              </w:rPr>
              <w:t xml:space="preserve">Переможець процедури закупівлі </w:t>
            </w:r>
            <w:r w:rsidRPr="008204E8">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204E8">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8204E8">
              <w:rPr>
                <w:rFonts w:ascii="Times New Roman" w:hAnsi="Times New Roman"/>
                <w:lang w:val="ru-RU"/>
              </w:rPr>
              <w:t xml:space="preserve">Документи повинен </w:t>
            </w:r>
            <w:r w:rsidR="001A6447" w:rsidRPr="008204E8">
              <w:rPr>
                <w:rFonts w:ascii="Times New Roman" w:hAnsi="Times New Roman"/>
              </w:rPr>
              <w:t>містит</w:t>
            </w:r>
            <w:r w:rsidR="001A6447" w:rsidRPr="008204E8">
              <w:rPr>
                <w:rFonts w:ascii="Times New Roman" w:hAnsi="Times New Roman"/>
                <w:lang w:val="ru-RU"/>
              </w:rPr>
              <w:t>и</w:t>
            </w:r>
            <w:r w:rsidR="001A6447" w:rsidRPr="008204E8">
              <w:rPr>
                <w:rFonts w:ascii="Times New Roman" w:hAnsi="Times New Roman"/>
              </w:rPr>
              <w:t xml:space="preserve"> інформацію станом на дату, </w:t>
            </w:r>
            <w:r w:rsidR="00E671D7" w:rsidRPr="008204E8">
              <w:rPr>
                <w:rFonts w:ascii="Times New Roman" w:hAnsi="Times New Roman"/>
              </w:rPr>
              <w:t>не раніше ніж за місяць до дня оприлюднення оголошення про проведення відкритих торгів в електронній системі закупівель.</w:t>
            </w:r>
          </w:p>
        </w:tc>
      </w:tr>
      <w:tr w:rsidR="006E736E" w:rsidRPr="008204E8" w:rsidTr="006E736E">
        <w:trPr>
          <w:trHeight w:val="4951"/>
        </w:trPr>
        <w:tc>
          <w:tcPr>
            <w:tcW w:w="1135"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jc w:val="both"/>
              <w:rPr>
                <w:rFonts w:ascii="Times New Roman" w:eastAsia="Calibri" w:hAnsi="Times New Roman"/>
                <w:b/>
                <w:bCs/>
                <w:lang w:eastAsia="en-US"/>
              </w:rPr>
            </w:pPr>
            <w:r w:rsidRPr="008204E8">
              <w:rPr>
                <w:rFonts w:ascii="Times New Roman" w:eastAsia="Calibri" w:hAnsi="Times New Roman"/>
                <w:b/>
                <w:bCs/>
                <w:lang w:eastAsia="en-US"/>
              </w:rPr>
              <w:t>частина 2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8204E8" w:rsidRDefault="006E736E" w:rsidP="00964DE4">
            <w:pPr>
              <w:shd w:val="clear" w:color="auto" w:fill="FFFFFF"/>
              <w:spacing w:after="150"/>
              <w:jc w:val="both"/>
              <w:rPr>
                <w:rFonts w:ascii="Times New Roman" w:hAnsi="Times New Roman"/>
                <w:lang w:eastAsia="en-US"/>
              </w:rPr>
            </w:pPr>
            <w:r w:rsidRPr="008204E8">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736E" w:rsidRPr="008204E8" w:rsidRDefault="006E736E" w:rsidP="00964DE4">
            <w:pPr>
              <w:shd w:val="clear" w:color="auto" w:fill="FFFFFF"/>
              <w:spacing w:after="150"/>
              <w:jc w:val="both"/>
              <w:rPr>
                <w:rFonts w:ascii="Times New Roman" w:hAnsi="Times New Roman"/>
                <w:lang w:eastAsia="en-US"/>
              </w:rPr>
            </w:pPr>
            <w:bookmarkStart w:id="42" w:name="n1277"/>
            <w:bookmarkEnd w:id="42"/>
            <w:r w:rsidRPr="008204E8">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auto"/>
              <w:left w:val="single" w:sz="4" w:space="0" w:color="auto"/>
              <w:bottom w:val="single" w:sz="4" w:space="0" w:color="auto"/>
              <w:right w:val="single" w:sz="4" w:space="0" w:color="auto"/>
            </w:tcBorders>
          </w:tcPr>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lang w:eastAsia="en-US"/>
              </w:rPr>
              <w:t xml:space="preserve">Переможець надає </w:t>
            </w:r>
            <w:r w:rsidRPr="008204E8">
              <w:rPr>
                <w:rFonts w:ascii="Times New Roman" w:eastAsia="Calibri" w:hAnsi="Times New Roman"/>
                <w:b/>
                <w:lang w:eastAsia="en-US"/>
              </w:rPr>
              <w:t>довідку в довільній формі</w:t>
            </w:r>
            <w:r w:rsidRPr="008204E8">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736E" w:rsidRPr="008204E8" w:rsidRDefault="006E736E" w:rsidP="00964DE4">
            <w:pPr>
              <w:jc w:val="both"/>
              <w:rPr>
                <w:rFonts w:ascii="Times New Roman" w:eastAsia="Calibri" w:hAnsi="Times New Roman"/>
                <w:lang w:eastAsia="en-US"/>
              </w:rPr>
            </w:pPr>
          </w:p>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lang w:eastAsia="en-US"/>
              </w:rPr>
              <w:t>або</w:t>
            </w:r>
          </w:p>
          <w:p w:rsidR="006E736E" w:rsidRPr="008204E8" w:rsidRDefault="006E736E" w:rsidP="00964DE4">
            <w:pPr>
              <w:jc w:val="both"/>
              <w:rPr>
                <w:rFonts w:ascii="Times New Roman" w:eastAsia="Calibri" w:hAnsi="Times New Roman"/>
                <w:lang w:eastAsia="en-US"/>
              </w:rPr>
            </w:pPr>
          </w:p>
          <w:p w:rsidR="006E736E" w:rsidRPr="008204E8" w:rsidRDefault="006E736E" w:rsidP="00964DE4">
            <w:pPr>
              <w:jc w:val="both"/>
              <w:rPr>
                <w:rFonts w:ascii="Times New Roman" w:eastAsia="Calibri" w:hAnsi="Times New Roman"/>
                <w:lang w:eastAsia="en-US"/>
              </w:rPr>
            </w:pPr>
            <w:r w:rsidRPr="008204E8">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2F5" w:rsidRPr="008204E8" w:rsidRDefault="00A272F5" w:rsidP="00A272F5">
      <w:pPr>
        <w:jc w:val="right"/>
        <w:rPr>
          <w:rFonts w:ascii="Times New Roman" w:hAnsi="Times New Roman"/>
          <w:b/>
          <w:sz w:val="24"/>
        </w:rPr>
      </w:pPr>
    </w:p>
    <w:p w:rsidR="00A272F5" w:rsidRPr="008204E8" w:rsidRDefault="00A272F5" w:rsidP="00A272F5">
      <w:pPr>
        <w:spacing w:after="200" w:line="276" w:lineRule="auto"/>
        <w:jc w:val="right"/>
        <w:rPr>
          <w:rFonts w:ascii="Times New Roman" w:hAnsi="Times New Roman"/>
          <w:b/>
          <w:sz w:val="24"/>
          <w:szCs w:val="24"/>
        </w:rPr>
      </w:pPr>
    </w:p>
    <w:p w:rsidR="002237BC" w:rsidRPr="008204E8" w:rsidRDefault="002237BC" w:rsidP="00577B71">
      <w:pPr>
        <w:spacing w:after="200" w:line="276" w:lineRule="auto"/>
        <w:jc w:val="right"/>
        <w:rPr>
          <w:rFonts w:ascii="Times New Roman" w:hAnsi="Times New Roman"/>
          <w:b/>
          <w:sz w:val="24"/>
          <w:szCs w:val="24"/>
        </w:rPr>
        <w:sectPr w:rsidR="002237BC" w:rsidRPr="008204E8" w:rsidSect="00797303">
          <w:headerReference w:type="default" r:id="rId23"/>
          <w:pgSz w:w="11906" w:h="16838"/>
          <w:pgMar w:top="410" w:right="707" w:bottom="709" w:left="1134" w:header="421" w:footer="709" w:gutter="0"/>
          <w:cols w:space="708"/>
          <w:titlePg/>
          <w:docGrid w:linePitch="360"/>
        </w:sectPr>
      </w:pPr>
    </w:p>
    <w:p w:rsidR="008E1738" w:rsidRPr="008204E8" w:rsidRDefault="008E1738" w:rsidP="008E1738">
      <w:pPr>
        <w:jc w:val="right"/>
        <w:rPr>
          <w:rFonts w:ascii="Times New Roman" w:hAnsi="Times New Roman"/>
          <w:b/>
          <w:sz w:val="24"/>
        </w:rPr>
      </w:pPr>
      <w:r w:rsidRPr="008204E8">
        <w:rPr>
          <w:rFonts w:ascii="Times New Roman" w:hAnsi="Times New Roman"/>
          <w:b/>
          <w:sz w:val="24"/>
        </w:rPr>
        <w:lastRenderedPageBreak/>
        <w:t>ДОДАТОК 2</w:t>
      </w:r>
    </w:p>
    <w:p w:rsidR="008E1738" w:rsidRPr="008204E8" w:rsidRDefault="008E1738" w:rsidP="008E1738">
      <w:pPr>
        <w:rPr>
          <w:rFonts w:ascii="Times New Roman" w:hAnsi="Times New Roman"/>
          <w:b/>
          <w:i/>
          <w:sz w:val="24"/>
        </w:rPr>
      </w:pPr>
    </w:p>
    <w:p w:rsidR="008E1738" w:rsidRPr="008204E8" w:rsidRDefault="008E1738" w:rsidP="008E1738">
      <w:pPr>
        <w:rPr>
          <w:rFonts w:ascii="Times New Roman" w:hAnsi="Times New Roman"/>
          <w:sz w:val="24"/>
        </w:rPr>
      </w:pPr>
    </w:p>
    <w:p w:rsidR="008E1738" w:rsidRPr="008204E8" w:rsidRDefault="008E1738" w:rsidP="008E1738">
      <w:pPr>
        <w:jc w:val="center"/>
        <w:rPr>
          <w:rFonts w:ascii="Times New Roman" w:eastAsia="Calibri" w:hAnsi="Times New Roman"/>
          <w:b/>
          <w:sz w:val="24"/>
          <w:lang w:eastAsia="en-US"/>
        </w:rPr>
      </w:pPr>
      <w:r w:rsidRPr="008204E8">
        <w:rPr>
          <w:rFonts w:ascii="Times New Roman" w:eastAsia="Calibri" w:hAnsi="Times New Roman"/>
          <w:b/>
          <w:sz w:val="24"/>
          <w:lang w:eastAsia="en-US"/>
        </w:rPr>
        <w:t>Інформація про Учасника</w:t>
      </w:r>
    </w:p>
    <w:p w:rsidR="008E1738" w:rsidRPr="008204E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tblPr>
      <w:tblGrid>
        <w:gridCol w:w="758"/>
        <w:gridCol w:w="8885"/>
      </w:tblGrid>
      <w:tr w:rsidR="008E1738" w:rsidRPr="008204E8" w:rsidTr="006547E7">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204E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rPr>
                <w:rFonts w:ascii="Times New Roman" w:eastAsia="Calibri" w:hAnsi="Times New Roman"/>
                <w:sz w:val="24"/>
                <w:lang w:eastAsia="en-US"/>
              </w:rPr>
            </w:pPr>
            <w:r w:rsidRPr="008204E8">
              <w:rPr>
                <w:rFonts w:ascii="Times New Roman" w:eastAsia="Calibri" w:hAnsi="Times New Roman"/>
                <w:iCs/>
                <w:sz w:val="24"/>
                <w:lang w:eastAsia="en-US"/>
              </w:rPr>
              <w:t>Повне найменування Учасника</w:t>
            </w:r>
          </w:p>
        </w:tc>
      </w:tr>
      <w:tr w:rsidR="008E1738" w:rsidRPr="008204E8" w:rsidTr="006547E7">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204E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204E8">
              <w:rPr>
                <w:rFonts w:ascii="Times New Roman" w:eastAsia="Calibri" w:hAnsi="Times New Roman"/>
                <w:iCs/>
                <w:sz w:val="24"/>
                <w:lang w:eastAsia="en-US"/>
              </w:rPr>
              <w:t>Юридична адреса  Учасника</w:t>
            </w:r>
          </w:p>
        </w:tc>
      </w:tr>
      <w:tr w:rsidR="008E1738" w:rsidRPr="008204E8" w:rsidTr="006547E7">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204E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rPr>
                <w:rFonts w:ascii="Times New Roman" w:eastAsia="Calibri" w:hAnsi="Times New Roman"/>
                <w:sz w:val="24"/>
                <w:lang w:eastAsia="en-US"/>
              </w:rPr>
            </w:pPr>
            <w:r w:rsidRPr="008204E8">
              <w:rPr>
                <w:rFonts w:ascii="Times New Roman" w:eastAsia="Calibri" w:hAnsi="Times New Roman"/>
                <w:iCs/>
                <w:sz w:val="24"/>
                <w:lang w:eastAsia="en-US"/>
              </w:rPr>
              <w:t>Фактична адреса Учасника</w:t>
            </w:r>
          </w:p>
        </w:tc>
      </w:tr>
      <w:tr w:rsidR="008E1738" w:rsidRPr="008204E8" w:rsidTr="006547E7">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204E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204E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204E8" w:rsidTr="006547E7">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204E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204E8">
              <w:rPr>
                <w:rFonts w:ascii="Times New Roman" w:eastAsia="Calibri" w:hAnsi="Times New Roman"/>
                <w:iCs/>
                <w:sz w:val="24"/>
                <w:lang w:eastAsia="en-US"/>
              </w:rPr>
              <w:t>Телефон, факс, електронна пошта</w:t>
            </w:r>
          </w:p>
        </w:tc>
      </w:tr>
      <w:tr w:rsidR="008E1738" w:rsidRPr="008204E8" w:rsidTr="006547E7">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204E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rPr>
                <w:rFonts w:ascii="Times New Roman" w:eastAsia="Calibri" w:hAnsi="Times New Roman"/>
                <w:sz w:val="24"/>
                <w:lang w:eastAsia="en-US"/>
              </w:rPr>
            </w:pPr>
            <w:r w:rsidRPr="008204E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204E8" w:rsidTr="006547E7">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204E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rPr>
                <w:rFonts w:ascii="Times New Roman" w:eastAsia="Calibri" w:hAnsi="Times New Roman"/>
                <w:sz w:val="24"/>
                <w:lang w:eastAsia="en-US"/>
              </w:rPr>
            </w:pPr>
            <w:r w:rsidRPr="008204E8">
              <w:rPr>
                <w:rFonts w:ascii="Times New Roman" w:eastAsia="Calibri" w:hAnsi="Times New Roman"/>
                <w:iCs/>
                <w:sz w:val="24"/>
                <w:lang w:eastAsia="en-US"/>
              </w:rPr>
              <w:t xml:space="preserve">Банківські реквізити для укладання договору: банк, </w:t>
            </w:r>
            <w:r w:rsidRPr="008204E8">
              <w:rPr>
                <w:rFonts w:ascii="Times New Roman" w:eastAsia="Calibri" w:hAnsi="Times New Roman"/>
                <w:iCs/>
                <w:sz w:val="24"/>
                <w:lang w:val="en-US" w:eastAsia="en-US"/>
              </w:rPr>
              <w:t>IBAN</w:t>
            </w:r>
            <w:r w:rsidRPr="008204E8">
              <w:rPr>
                <w:rFonts w:ascii="Times New Roman" w:eastAsia="Calibri" w:hAnsi="Times New Roman"/>
                <w:iCs/>
                <w:sz w:val="24"/>
                <w:lang w:eastAsia="en-US"/>
              </w:rPr>
              <w:t>, МФО, ЄДРПОУ</w:t>
            </w:r>
          </w:p>
        </w:tc>
      </w:tr>
      <w:tr w:rsidR="008E1738" w:rsidRPr="008204E8" w:rsidTr="006547E7">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204E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rPr>
                <w:rFonts w:ascii="Times New Roman" w:eastAsia="Calibri" w:hAnsi="Times New Roman"/>
                <w:iCs/>
                <w:sz w:val="24"/>
                <w:lang w:eastAsia="en-US"/>
              </w:rPr>
            </w:pPr>
            <w:r w:rsidRPr="008204E8">
              <w:rPr>
                <w:rFonts w:ascii="Times New Roman" w:eastAsia="Calibri" w:hAnsi="Times New Roman"/>
                <w:iCs/>
                <w:sz w:val="24"/>
                <w:lang w:eastAsia="en-US"/>
              </w:rPr>
              <w:t>ПІБ та контактний номер телефону особи, відповідальної за надання послуг</w:t>
            </w:r>
          </w:p>
        </w:tc>
      </w:tr>
      <w:tr w:rsidR="008E1738" w:rsidRPr="008204E8" w:rsidTr="006547E7">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204E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204E8" w:rsidRDefault="008E1738" w:rsidP="006547E7">
            <w:pPr>
              <w:widowControl w:val="0"/>
              <w:shd w:val="clear" w:color="auto" w:fill="FFFFFF"/>
              <w:autoSpaceDE w:val="0"/>
              <w:autoSpaceDN w:val="0"/>
              <w:adjustRightInd w:val="0"/>
              <w:rPr>
                <w:rFonts w:ascii="Times New Roman" w:eastAsia="Calibri" w:hAnsi="Times New Roman"/>
                <w:iCs/>
                <w:sz w:val="24"/>
                <w:lang w:eastAsia="en-US"/>
              </w:rPr>
            </w:pPr>
            <w:r w:rsidRPr="008204E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204E8" w:rsidRDefault="008E1738" w:rsidP="008E1738">
      <w:pPr>
        <w:rPr>
          <w:rFonts w:ascii="Times New Roman" w:hAnsi="Times New Roman"/>
          <w:b/>
          <w:i/>
          <w:sz w:val="24"/>
        </w:rPr>
      </w:pPr>
    </w:p>
    <w:p w:rsidR="008E1738" w:rsidRPr="008204E8" w:rsidRDefault="008E1738" w:rsidP="008E1738">
      <w:pPr>
        <w:rPr>
          <w:rFonts w:ascii="Times New Roman" w:hAnsi="Times New Roman"/>
          <w:b/>
          <w:i/>
          <w:sz w:val="24"/>
        </w:rPr>
      </w:pPr>
      <w:r w:rsidRPr="008204E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204E8" w:rsidRDefault="008E1738" w:rsidP="008E1738">
      <w:pPr>
        <w:rPr>
          <w:rFonts w:ascii="Times New Roman" w:hAnsi="Times New Roman"/>
          <w:b/>
          <w:i/>
          <w:sz w:val="24"/>
        </w:rPr>
      </w:pPr>
    </w:p>
    <w:p w:rsidR="004B52BA" w:rsidRPr="008204E8" w:rsidRDefault="004B52BA" w:rsidP="004B52BA">
      <w:pPr>
        <w:jc w:val="right"/>
        <w:rPr>
          <w:rFonts w:ascii="Times New Roman" w:hAnsi="Times New Roman"/>
          <w:b/>
          <w:iCs/>
          <w:color w:val="000000"/>
          <w:sz w:val="24"/>
        </w:rPr>
      </w:pPr>
    </w:p>
    <w:p w:rsidR="00EB0FC6" w:rsidRPr="008204E8" w:rsidRDefault="00EB0FC6"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8E1738" w:rsidRPr="008204E8" w:rsidRDefault="008E1738" w:rsidP="004B52BA">
      <w:pPr>
        <w:jc w:val="right"/>
        <w:rPr>
          <w:rFonts w:ascii="Times New Roman" w:hAnsi="Times New Roman"/>
          <w:b/>
          <w:iCs/>
          <w:color w:val="000000"/>
          <w:highlight w:val="white"/>
        </w:rPr>
      </w:pPr>
    </w:p>
    <w:p w:rsidR="005B6AED" w:rsidRPr="008204E8" w:rsidRDefault="005B6AED" w:rsidP="008E1738">
      <w:pPr>
        <w:jc w:val="right"/>
        <w:rPr>
          <w:rFonts w:ascii="Times New Roman" w:hAnsi="Times New Roman"/>
          <w:b/>
          <w:sz w:val="24"/>
        </w:rPr>
      </w:pPr>
    </w:p>
    <w:p w:rsidR="005B6AED" w:rsidRPr="008204E8" w:rsidRDefault="005B6AED" w:rsidP="008E1738">
      <w:pPr>
        <w:jc w:val="right"/>
        <w:rPr>
          <w:rFonts w:ascii="Times New Roman" w:hAnsi="Times New Roman"/>
          <w:b/>
          <w:sz w:val="24"/>
        </w:rPr>
      </w:pPr>
    </w:p>
    <w:p w:rsidR="008E1738" w:rsidRPr="008204E8" w:rsidRDefault="008E1738" w:rsidP="008E1738">
      <w:pPr>
        <w:jc w:val="right"/>
        <w:rPr>
          <w:rFonts w:ascii="Times New Roman" w:hAnsi="Times New Roman"/>
          <w:b/>
          <w:sz w:val="24"/>
        </w:rPr>
      </w:pPr>
      <w:r w:rsidRPr="008204E8">
        <w:rPr>
          <w:rFonts w:ascii="Times New Roman" w:hAnsi="Times New Roman"/>
          <w:b/>
          <w:sz w:val="24"/>
        </w:rPr>
        <w:lastRenderedPageBreak/>
        <w:t>ДОДАТОК 3</w:t>
      </w:r>
    </w:p>
    <w:p w:rsidR="008E1738" w:rsidRPr="008204E8" w:rsidRDefault="008E1738" w:rsidP="008E1738">
      <w:pPr>
        <w:jc w:val="right"/>
        <w:rPr>
          <w:rFonts w:ascii="Times New Roman" w:hAnsi="Times New Roman"/>
          <w:b/>
          <w:sz w:val="24"/>
        </w:rPr>
      </w:pPr>
    </w:p>
    <w:p w:rsidR="008E1738" w:rsidRPr="008204E8" w:rsidRDefault="008E1738" w:rsidP="008E1738">
      <w:pPr>
        <w:rPr>
          <w:rFonts w:ascii="Times New Roman" w:hAnsi="Times New Roman"/>
          <w:sz w:val="24"/>
        </w:rPr>
      </w:pPr>
    </w:p>
    <w:p w:rsidR="008E1738" w:rsidRPr="008204E8" w:rsidRDefault="008E1738" w:rsidP="008E1738">
      <w:pPr>
        <w:jc w:val="center"/>
        <w:rPr>
          <w:rFonts w:ascii="Times New Roman" w:hAnsi="Times New Roman"/>
          <w:b/>
          <w:sz w:val="24"/>
        </w:rPr>
      </w:pPr>
      <w:r w:rsidRPr="008204E8">
        <w:rPr>
          <w:rFonts w:ascii="Times New Roman" w:hAnsi="Times New Roman"/>
          <w:b/>
          <w:sz w:val="24"/>
        </w:rPr>
        <w:t>ЦІНОВА ПРОПОЗИЦІЯ</w:t>
      </w:r>
    </w:p>
    <w:p w:rsidR="008E1738" w:rsidRPr="008204E8" w:rsidRDefault="008E1738" w:rsidP="008E1738">
      <w:pPr>
        <w:jc w:val="center"/>
        <w:rPr>
          <w:rFonts w:ascii="Times New Roman" w:hAnsi="Times New Roman"/>
          <w:b/>
          <w:sz w:val="24"/>
        </w:rPr>
      </w:pPr>
    </w:p>
    <w:p w:rsidR="008E1738" w:rsidRPr="008204E8" w:rsidRDefault="008E1738" w:rsidP="008E1738">
      <w:pPr>
        <w:jc w:val="center"/>
        <w:rPr>
          <w:rFonts w:ascii="Times New Roman" w:hAnsi="Times New Roman"/>
          <w:b/>
          <w:sz w:val="24"/>
        </w:rPr>
      </w:pPr>
    </w:p>
    <w:tbl>
      <w:tblPr>
        <w:tblW w:w="10304" w:type="dxa"/>
        <w:tblInd w:w="96" w:type="dxa"/>
        <w:tblLook w:val="04A0"/>
      </w:tblPr>
      <w:tblGrid>
        <w:gridCol w:w="551"/>
        <w:gridCol w:w="1275"/>
        <w:gridCol w:w="2863"/>
        <w:gridCol w:w="1275"/>
        <w:gridCol w:w="1560"/>
        <w:gridCol w:w="1475"/>
        <w:gridCol w:w="1305"/>
      </w:tblGrid>
      <w:tr w:rsidR="008E1738" w:rsidRPr="008204E8" w:rsidTr="006547E7">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8204E8" w:rsidRDefault="008E1738" w:rsidP="006547E7">
            <w:pPr>
              <w:jc w:val="center"/>
              <w:rPr>
                <w:rFonts w:ascii="Times New Roman" w:hAnsi="Times New Roman"/>
                <w:color w:val="000000"/>
              </w:rPr>
            </w:pPr>
            <w:r w:rsidRPr="008204E8">
              <w:rPr>
                <w:rFonts w:ascii="Times New Roman" w:hAnsi="Times New Roman"/>
                <w:color w:val="000000"/>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738" w:rsidRPr="008204E8" w:rsidRDefault="00AC4B7E" w:rsidP="006547E7">
            <w:pPr>
              <w:jc w:val="center"/>
              <w:rPr>
                <w:rFonts w:ascii="Times New Roman" w:hAnsi="Times New Roman"/>
                <w:b/>
                <w:bCs/>
                <w:color w:val="000000"/>
              </w:rPr>
            </w:pPr>
            <w:r w:rsidRPr="008204E8">
              <w:rPr>
                <w:rFonts w:ascii="Times New Roman" w:hAnsi="Times New Roman"/>
                <w:b/>
              </w:rPr>
              <w:t>Найменування запропонованого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8204E8" w:rsidRDefault="008E1738" w:rsidP="00AC4B7E">
            <w:pPr>
              <w:jc w:val="center"/>
              <w:rPr>
                <w:rFonts w:ascii="Times New Roman" w:hAnsi="Times New Roman"/>
                <w:b/>
                <w:bCs/>
                <w:color w:val="000000"/>
              </w:rPr>
            </w:pPr>
            <w:r w:rsidRPr="008204E8">
              <w:rPr>
                <w:rFonts w:ascii="Times New Roman" w:hAnsi="Times New Roman"/>
                <w:b/>
                <w:bCs/>
                <w:color w:val="000000"/>
              </w:rPr>
              <w:t>Кількість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E1738" w:rsidRPr="008204E8" w:rsidRDefault="008E1738" w:rsidP="006547E7">
            <w:pPr>
              <w:jc w:val="center"/>
              <w:rPr>
                <w:rFonts w:ascii="Times New Roman" w:hAnsi="Times New Roman"/>
                <w:b/>
                <w:bCs/>
                <w:color w:val="000000"/>
              </w:rPr>
            </w:pPr>
            <w:r w:rsidRPr="008204E8">
              <w:rPr>
                <w:rFonts w:ascii="Times New Roman" w:hAnsi="Times New Roman"/>
                <w:b/>
                <w:bCs/>
                <w:color w:val="000000"/>
              </w:rPr>
              <w:t>Ціна за одиницю,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8E1738" w:rsidRPr="008204E8" w:rsidRDefault="008E1738" w:rsidP="006547E7">
            <w:pPr>
              <w:jc w:val="center"/>
              <w:rPr>
                <w:rFonts w:ascii="Times New Roman" w:hAnsi="Times New Roman"/>
                <w:b/>
                <w:bCs/>
                <w:color w:val="000000"/>
              </w:rPr>
            </w:pPr>
            <w:r w:rsidRPr="008204E8">
              <w:rPr>
                <w:rFonts w:ascii="Times New Roman" w:hAnsi="Times New Roman"/>
                <w:b/>
                <w:bCs/>
                <w:color w:val="000000"/>
              </w:rPr>
              <w:t>Вартість, грн. з ПДВ</w:t>
            </w:r>
          </w:p>
        </w:tc>
        <w:tc>
          <w:tcPr>
            <w:tcW w:w="1288" w:type="dxa"/>
            <w:tcBorders>
              <w:top w:val="single" w:sz="4" w:space="0" w:color="auto"/>
              <w:left w:val="nil"/>
              <w:bottom w:val="single" w:sz="4" w:space="0" w:color="auto"/>
              <w:right w:val="single" w:sz="4" w:space="0" w:color="auto"/>
            </w:tcBorders>
          </w:tcPr>
          <w:p w:rsidR="008E1738" w:rsidRPr="008204E8" w:rsidRDefault="00AC4B7E" w:rsidP="006547E7">
            <w:pPr>
              <w:jc w:val="center"/>
              <w:rPr>
                <w:rFonts w:ascii="Times New Roman" w:hAnsi="Times New Roman"/>
                <w:b/>
                <w:bCs/>
                <w:color w:val="000000"/>
              </w:rPr>
            </w:pPr>
            <w:r w:rsidRPr="008204E8">
              <w:rPr>
                <w:rFonts w:ascii="Times New Roman" w:hAnsi="Times New Roman"/>
                <w:b/>
              </w:rPr>
              <w:t>Країна походження товару</w:t>
            </w:r>
            <w:r w:rsidRPr="008204E8">
              <w:rPr>
                <w:rFonts w:ascii="Times New Roman" w:hAnsi="Times New Roman"/>
                <w:b/>
                <w:lang w:val="ru-RU"/>
              </w:rPr>
              <w:t>**</w:t>
            </w:r>
          </w:p>
        </w:tc>
      </w:tr>
      <w:tr w:rsidR="008E1738" w:rsidRPr="008204E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E1738" w:rsidRPr="008204E8" w:rsidRDefault="008E1738" w:rsidP="006547E7">
            <w:pPr>
              <w:jc w:val="center"/>
              <w:rPr>
                <w:rFonts w:ascii="Times New Roman" w:hAnsi="Times New Roman"/>
                <w:color w:val="000000"/>
                <w:sz w:val="24"/>
              </w:rPr>
            </w:pPr>
            <w:r w:rsidRPr="008204E8">
              <w:rPr>
                <w:rFonts w:ascii="Times New Roman" w:hAnsi="Times New Roman"/>
                <w:color w:val="000000"/>
                <w:sz w:val="24"/>
              </w:rPr>
              <w:t>1</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8E1738" w:rsidRPr="008204E8" w:rsidRDefault="008E1738" w:rsidP="006547E7">
            <w:pPr>
              <w:jc w:val="center"/>
              <w:rPr>
                <w:rFonts w:ascii="Times New Roman" w:hAnsi="Times New Roman"/>
                <w:color w:val="000000"/>
                <w:sz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E1738" w:rsidRPr="008204E8" w:rsidRDefault="008E1738" w:rsidP="006547E7">
            <w:pPr>
              <w:jc w:val="center"/>
              <w:rPr>
                <w:rFonts w:ascii="Times New Roman" w:hAnsi="Times New Roman"/>
                <w:color w:val="000000"/>
                <w:sz w:val="24"/>
              </w:rPr>
            </w:pPr>
            <w:r w:rsidRPr="008204E8">
              <w:rPr>
                <w:rFonts w:ascii="Times New Roman" w:hAnsi="Times New Roman"/>
                <w:color w:val="000000"/>
                <w:sz w:val="24"/>
              </w:rPr>
              <w:t>1</w:t>
            </w:r>
          </w:p>
        </w:tc>
        <w:tc>
          <w:tcPr>
            <w:tcW w:w="1560" w:type="dxa"/>
            <w:tcBorders>
              <w:top w:val="nil"/>
              <w:left w:val="nil"/>
              <w:bottom w:val="single" w:sz="4" w:space="0" w:color="auto"/>
              <w:right w:val="single" w:sz="4" w:space="0" w:color="auto"/>
            </w:tcBorders>
            <w:shd w:val="clear" w:color="auto" w:fill="auto"/>
            <w:noWrap/>
            <w:vAlign w:val="bottom"/>
            <w:hideMark/>
          </w:tcPr>
          <w:p w:rsidR="008E1738" w:rsidRPr="008204E8" w:rsidRDefault="008E1738" w:rsidP="006547E7">
            <w:pPr>
              <w:jc w:val="center"/>
              <w:rPr>
                <w:rFonts w:ascii="Times New Roman" w:hAnsi="Times New Roman"/>
                <w:color w:val="000000"/>
                <w:sz w:val="24"/>
              </w:rPr>
            </w:pPr>
          </w:p>
        </w:tc>
        <w:tc>
          <w:tcPr>
            <w:tcW w:w="1492" w:type="dxa"/>
            <w:tcBorders>
              <w:top w:val="nil"/>
              <w:left w:val="nil"/>
              <w:bottom w:val="single" w:sz="4" w:space="0" w:color="auto"/>
              <w:right w:val="single" w:sz="4" w:space="0" w:color="auto"/>
            </w:tcBorders>
            <w:shd w:val="clear" w:color="auto" w:fill="auto"/>
            <w:vAlign w:val="bottom"/>
          </w:tcPr>
          <w:p w:rsidR="008E1738" w:rsidRPr="008204E8" w:rsidRDefault="008E1738" w:rsidP="006547E7">
            <w:pPr>
              <w:jc w:val="center"/>
              <w:rPr>
                <w:rFonts w:ascii="Times New Roman" w:hAnsi="Times New Roman"/>
                <w:color w:val="000000"/>
                <w:sz w:val="24"/>
              </w:rPr>
            </w:pPr>
          </w:p>
        </w:tc>
        <w:tc>
          <w:tcPr>
            <w:tcW w:w="1288" w:type="dxa"/>
            <w:tcBorders>
              <w:top w:val="nil"/>
              <w:left w:val="nil"/>
              <w:bottom w:val="single" w:sz="4" w:space="0" w:color="auto"/>
              <w:right w:val="single" w:sz="4" w:space="0" w:color="auto"/>
            </w:tcBorders>
          </w:tcPr>
          <w:p w:rsidR="008E1738" w:rsidRPr="008204E8" w:rsidRDefault="008E1738" w:rsidP="006547E7">
            <w:pPr>
              <w:jc w:val="center"/>
              <w:rPr>
                <w:rFonts w:ascii="Times New Roman" w:hAnsi="Times New Roman"/>
                <w:color w:val="000000"/>
                <w:sz w:val="24"/>
              </w:rPr>
            </w:pPr>
          </w:p>
        </w:tc>
      </w:tr>
      <w:tr w:rsidR="008E1738" w:rsidRPr="008204E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204E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204E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204E8" w:rsidRDefault="008E1738" w:rsidP="006547E7">
            <w:pPr>
              <w:jc w:val="right"/>
              <w:rPr>
                <w:rFonts w:ascii="Times New Roman" w:hAnsi="Times New Roman"/>
                <w:b/>
                <w:bCs/>
                <w:color w:val="000000"/>
                <w:sz w:val="24"/>
              </w:rPr>
            </w:pPr>
            <w:r w:rsidRPr="008204E8">
              <w:rPr>
                <w:rFonts w:ascii="Times New Roman" w:hAnsi="Times New Roman"/>
                <w:b/>
                <w:bCs/>
                <w:color w:val="000000"/>
                <w:sz w:val="24"/>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8E1738" w:rsidRPr="008204E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204E8" w:rsidRDefault="008E1738" w:rsidP="006547E7">
            <w:pPr>
              <w:jc w:val="center"/>
              <w:rPr>
                <w:rFonts w:ascii="Times New Roman" w:hAnsi="Times New Roman"/>
                <w:b/>
                <w:bCs/>
                <w:color w:val="000000"/>
                <w:sz w:val="24"/>
              </w:rPr>
            </w:pPr>
          </w:p>
        </w:tc>
      </w:tr>
      <w:tr w:rsidR="008E1738" w:rsidRPr="008204E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204E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204E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204E8" w:rsidRDefault="008E1738" w:rsidP="006547E7">
            <w:pPr>
              <w:jc w:val="right"/>
              <w:rPr>
                <w:rFonts w:ascii="Times New Roman" w:hAnsi="Times New Roman"/>
                <w:b/>
                <w:bCs/>
                <w:color w:val="000000"/>
                <w:sz w:val="24"/>
              </w:rPr>
            </w:pPr>
            <w:r w:rsidRPr="008204E8">
              <w:rPr>
                <w:rFonts w:ascii="Times New Roman" w:hAnsi="Times New Roman"/>
                <w:b/>
                <w:bCs/>
                <w:color w:val="000000"/>
                <w:sz w:val="24"/>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8E1738" w:rsidRPr="008204E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204E8" w:rsidRDefault="008E1738" w:rsidP="006547E7">
            <w:pPr>
              <w:jc w:val="center"/>
              <w:rPr>
                <w:rFonts w:ascii="Times New Roman" w:hAnsi="Times New Roman"/>
                <w:b/>
                <w:bCs/>
                <w:color w:val="000000"/>
                <w:sz w:val="24"/>
              </w:rPr>
            </w:pPr>
          </w:p>
        </w:tc>
      </w:tr>
      <w:tr w:rsidR="008E1738" w:rsidRPr="008204E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204E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204E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204E8" w:rsidRDefault="008E1738" w:rsidP="006547E7">
            <w:pPr>
              <w:jc w:val="right"/>
              <w:rPr>
                <w:rFonts w:ascii="Times New Roman" w:hAnsi="Times New Roman"/>
                <w:b/>
                <w:bCs/>
                <w:color w:val="000000"/>
                <w:sz w:val="24"/>
              </w:rPr>
            </w:pPr>
            <w:r w:rsidRPr="008204E8">
              <w:rPr>
                <w:rFonts w:ascii="Times New Roman" w:hAnsi="Times New Roman"/>
                <w:b/>
                <w:bCs/>
                <w:color w:val="000000"/>
                <w:sz w:val="24"/>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8E1738" w:rsidRPr="008204E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204E8" w:rsidRDefault="008E1738" w:rsidP="006547E7">
            <w:pPr>
              <w:jc w:val="center"/>
              <w:rPr>
                <w:rFonts w:ascii="Times New Roman" w:hAnsi="Times New Roman"/>
                <w:b/>
                <w:bCs/>
                <w:color w:val="000000"/>
                <w:sz w:val="24"/>
              </w:rPr>
            </w:pPr>
          </w:p>
        </w:tc>
      </w:tr>
    </w:tbl>
    <w:p w:rsidR="008E1738" w:rsidRPr="008204E8" w:rsidRDefault="008E1738" w:rsidP="008E1738">
      <w:pPr>
        <w:autoSpaceDE w:val="0"/>
        <w:autoSpaceDN w:val="0"/>
        <w:rPr>
          <w:rFonts w:ascii="Times New Roman" w:hAnsi="Times New Roman"/>
          <w:b/>
          <w:iCs/>
          <w:sz w:val="24"/>
        </w:rPr>
      </w:pPr>
    </w:p>
    <w:p w:rsidR="008E1738" w:rsidRPr="008204E8" w:rsidRDefault="008E1738" w:rsidP="008E1738">
      <w:pPr>
        <w:autoSpaceDE w:val="0"/>
        <w:autoSpaceDN w:val="0"/>
        <w:jc w:val="both"/>
        <w:rPr>
          <w:rFonts w:ascii="Times New Roman" w:hAnsi="Times New Roman"/>
          <w:iCs/>
          <w:sz w:val="24"/>
        </w:rPr>
      </w:pPr>
      <w:r w:rsidRPr="008204E8">
        <w:rPr>
          <w:rFonts w:ascii="Times New Roman" w:hAnsi="Times New Roman"/>
          <w:iCs/>
          <w:sz w:val="24"/>
        </w:rPr>
        <w:t>Загальна вартість предмету закупівлі складає: __________ гривень з ПДВ (сума прописом).</w:t>
      </w:r>
    </w:p>
    <w:p w:rsidR="008E1738" w:rsidRPr="008204E8" w:rsidRDefault="008E1738" w:rsidP="008E1738">
      <w:pPr>
        <w:rPr>
          <w:rFonts w:ascii="Times New Roman" w:hAnsi="Times New Roman"/>
          <w:i/>
        </w:rPr>
      </w:pPr>
      <w:r w:rsidRPr="008204E8">
        <w:rPr>
          <w:rFonts w:ascii="Times New Roman" w:hAnsi="Times New Roman"/>
          <w:i/>
        </w:rPr>
        <w:t>*Ціни надаються в гривнях з двома знаками після коми (копійки)</w:t>
      </w:r>
    </w:p>
    <w:p w:rsidR="00AC4B7E" w:rsidRPr="008204E8" w:rsidRDefault="00AC4B7E" w:rsidP="008E1738">
      <w:pPr>
        <w:rPr>
          <w:rFonts w:ascii="Times New Roman" w:hAnsi="Times New Roman"/>
          <w:i/>
        </w:rPr>
      </w:pPr>
    </w:p>
    <w:p w:rsidR="00AC4B7E" w:rsidRPr="008204E8" w:rsidRDefault="00AC4B7E" w:rsidP="00AC4B7E">
      <w:pPr>
        <w:jc w:val="both"/>
        <w:rPr>
          <w:rFonts w:ascii="Times New Roman" w:hAnsi="Times New Roman"/>
          <w:i/>
          <w:color w:val="000000"/>
        </w:rPr>
      </w:pPr>
      <w:r w:rsidRPr="008204E8">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E1738" w:rsidRPr="008204E8" w:rsidRDefault="008E1738" w:rsidP="008E1738">
      <w:pPr>
        <w:rPr>
          <w:rFonts w:ascii="Times New Roman" w:hAnsi="Times New Roman"/>
          <w:i/>
          <w:sz w:val="24"/>
        </w:rPr>
      </w:pPr>
    </w:p>
    <w:p w:rsidR="00AC4B7E" w:rsidRPr="008204E8" w:rsidRDefault="00AC4B7E" w:rsidP="00AC4B7E">
      <w:pPr>
        <w:ind w:firstLine="283"/>
        <w:jc w:val="both"/>
        <w:rPr>
          <w:rFonts w:ascii="Times New Roman" w:hAnsi="Times New Roman"/>
          <w:i/>
        </w:rPr>
      </w:pPr>
    </w:p>
    <w:p w:rsidR="00AC4B7E" w:rsidRPr="008204E8" w:rsidRDefault="00AC4B7E" w:rsidP="00AC4B7E">
      <w:pPr>
        <w:ind w:firstLine="708"/>
        <w:jc w:val="both"/>
        <w:rPr>
          <w:rFonts w:ascii="Times New Roman" w:hAnsi="Times New Roman"/>
          <w:b/>
          <w:sz w:val="24"/>
          <w:szCs w:val="24"/>
        </w:rPr>
      </w:pPr>
      <w:r w:rsidRPr="008204E8">
        <w:rPr>
          <w:rFonts w:ascii="Times New Roman" w:hAnsi="Times New Roman"/>
          <w:b/>
          <w:bCs/>
          <w:sz w:val="24"/>
          <w:szCs w:val="24"/>
        </w:rPr>
        <w:t>Згідно Порядку підтвердження ступеня локалізації виробництва товарів, затвердженого постановою Кабінету Міністрів України від 02.08.2022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зі звітом про виконання договору про закупівлю.</w:t>
      </w:r>
    </w:p>
    <w:p w:rsidR="008E1738" w:rsidRPr="008204E8" w:rsidRDefault="008E1738" w:rsidP="008E1738">
      <w:pPr>
        <w:rPr>
          <w:rFonts w:ascii="Times New Roman" w:hAnsi="Times New Roman"/>
          <w:b/>
          <w:i/>
          <w:sz w:val="24"/>
        </w:rPr>
      </w:pPr>
    </w:p>
    <w:p w:rsidR="008E1738" w:rsidRPr="008204E8" w:rsidRDefault="008E1738" w:rsidP="008E1738">
      <w:pPr>
        <w:rPr>
          <w:rFonts w:ascii="Times New Roman" w:hAnsi="Times New Roman"/>
          <w:b/>
          <w:i/>
          <w:sz w:val="24"/>
        </w:rPr>
      </w:pPr>
    </w:p>
    <w:p w:rsidR="00AC4B7E" w:rsidRPr="008204E8" w:rsidRDefault="00AC4B7E" w:rsidP="008E1738">
      <w:pPr>
        <w:rPr>
          <w:rFonts w:ascii="Times New Roman" w:hAnsi="Times New Roman"/>
          <w:b/>
          <w:i/>
          <w:sz w:val="24"/>
        </w:rPr>
      </w:pPr>
    </w:p>
    <w:p w:rsidR="008E1738" w:rsidRPr="008204E8" w:rsidRDefault="008E1738" w:rsidP="008E1738">
      <w:pPr>
        <w:rPr>
          <w:rFonts w:ascii="Times New Roman" w:hAnsi="Times New Roman"/>
          <w:b/>
          <w:i/>
          <w:sz w:val="24"/>
        </w:rPr>
      </w:pPr>
      <w:r w:rsidRPr="008204E8">
        <w:rPr>
          <w:rFonts w:ascii="Times New Roman" w:hAnsi="Times New Roman"/>
          <w:b/>
          <w:i/>
          <w:sz w:val="24"/>
        </w:rPr>
        <w:t>Посада, прізвище, ім’я, по-батькові уповноваженої особи Учасника, підпис, завірена печаткою.</w:t>
      </w:r>
    </w:p>
    <w:p w:rsidR="004B52BA" w:rsidRPr="008204E8" w:rsidRDefault="004B52BA" w:rsidP="004B52BA">
      <w:pPr>
        <w:jc w:val="right"/>
        <w:rPr>
          <w:rFonts w:ascii="Times New Roman" w:hAnsi="Times New Roman"/>
          <w:b/>
          <w:iCs/>
          <w:color w:val="000000"/>
          <w:sz w:val="24"/>
          <w:szCs w:val="24"/>
          <w:highlight w:val="white"/>
        </w:rPr>
      </w:pPr>
    </w:p>
    <w:p w:rsidR="004B52BA" w:rsidRPr="008204E8" w:rsidRDefault="004B52BA" w:rsidP="00577B71">
      <w:pPr>
        <w:spacing w:after="200" w:line="276" w:lineRule="auto"/>
        <w:jc w:val="right"/>
        <w:rPr>
          <w:rFonts w:ascii="Times New Roman" w:hAnsi="Times New Roman"/>
          <w:b/>
          <w:sz w:val="24"/>
          <w:szCs w:val="24"/>
        </w:rPr>
      </w:pPr>
    </w:p>
    <w:p w:rsidR="004B52BA" w:rsidRPr="008204E8" w:rsidRDefault="004B52BA" w:rsidP="00577B71">
      <w:pPr>
        <w:spacing w:after="200" w:line="276" w:lineRule="auto"/>
        <w:jc w:val="right"/>
        <w:rPr>
          <w:rFonts w:ascii="Times New Roman" w:hAnsi="Times New Roman"/>
          <w:b/>
          <w:sz w:val="24"/>
          <w:szCs w:val="24"/>
        </w:rPr>
        <w:sectPr w:rsidR="004B52BA" w:rsidRPr="008204E8" w:rsidSect="00797303">
          <w:pgSz w:w="11906" w:h="16838"/>
          <w:pgMar w:top="410" w:right="707" w:bottom="709" w:left="1134" w:header="421" w:footer="709" w:gutter="0"/>
          <w:cols w:space="708"/>
          <w:titlePg/>
          <w:docGrid w:linePitch="360"/>
        </w:sectPr>
      </w:pPr>
    </w:p>
    <w:p w:rsidR="00A72031" w:rsidRPr="008204E8" w:rsidRDefault="00A72031" w:rsidP="00A72031">
      <w:pPr>
        <w:jc w:val="right"/>
        <w:rPr>
          <w:rFonts w:ascii="Times New Roman" w:hAnsi="Times New Roman"/>
          <w:b/>
          <w:sz w:val="24"/>
        </w:rPr>
      </w:pPr>
      <w:r w:rsidRPr="008204E8">
        <w:rPr>
          <w:rFonts w:ascii="Times New Roman" w:hAnsi="Times New Roman"/>
          <w:b/>
          <w:sz w:val="24"/>
        </w:rPr>
        <w:lastRenderedPageBreak/>
        <w:t>ДОДАТОК 4</w:t>
      </w:r>
    </w:p>
    <w:p w:rsidR="00A72031" w:rsidRPr="008204E8" w:rsidRDefault="00A72031" w:rsidP="00A72031">
      <w:pPr>
        <w:rPr>
          <w:rFonts w:ascii="Times New Roman" w:hAnsi="Times New Roman"/>
          <w:b/>
          <w:i/>
          <w:sz w:val="24"/>
        </w:rPr>
      </w:pPr>
    </w:p>
    <w:p w:rsidR="00A72031" w:rsidRPr="008204E8" w:rsidRDefault="00A72031" w:rsidP="00A72031">
      <w:pPr>
        <w:rPr>
          <w:rFonts w:ascii="Times New Roman" w:hAnsi="Times New Roman"/>
          <w:sz w:val="24"/>
        </w:rPr>
      </w:pPr>
    </w:p>
    <w:p w:rsidR="00A72031" w:rsidRPr="008204E8" w:rsidRDefault="00A72031" w:rsidP="00A72031">
      <w:pPr>
        <w:jc w:val="center"/>
        <w:rPr>
          <w:rFonts w:ascii="Times New Roman" w:eastAsia="Calibri" w:hAnsi="Times New Roman"/>
          <w:b/>
          <w:sz w:val="24"/>
          <w:lang w:eastAsia="en-US"/>
        </w:rPr>
      </w:pPr>
      <w:r w:rsidRPr="008204E8">
        <w:rPr>
          <w:rFonts w:ascii="Times New Roman" w:eastAsia="Calibri" w:hAnsi="Times New Roman"/>
          <w:b/>
          <w:sz w:val="24"/>
          <w:lang w:eastAsia="en-US"/>
        </w:rPr>
        <w:t>Зразок листа Учасника</w:t>
      </w:r>
    </w:p>
    <w:p w:rsidR="00A72031" w:rsidRPr="008204E8" w:rsidRDefault="00A72031" w:rsidP="00A72031">
      <w:pPr>
        <w:jc w:val="center"/>
        <w:rPr>
          <w:rFonts w:ascii="Times New Roman" w:eastAsia="Calibri" w:hAnsi="Times New Roman"/>
          <w:sz w:val="24"/>
          <w:lang w:eastAsia="en-US"/>
        </w:rPr>
      </w:pPr>
      <w:r w:rsidRPr="008204E8">
        <w:rPr>
          <w:rFonts w:ascii="Times New Roman" w:eastAsia="Calibri" w:hAnsi="Times New Roman"/>
          <w:sz w:val="24"/>
          <w:lang w:eastAsia="en-US"/>
        </w:rPr>
        <w:t>(на фірмовому бланку Учасника)</w:t>
      </w:r>
    </w:p>
    <w:p w:rsidR="00A72031" w:rsidRPr="008204E8" w:rsidRDefault="00A72031" w:rsidP="00A72031">
      <w:pPr>
        <w:jc w:val="center"/>
        <w:rPr>
          <w:rFonts w:ascii="Times New Roman" w:eastAsia="Calibri" w:hAnsi="Times New Roman"/>
          <w:sz w:val="24"/>
          <w:lang w:eastAsia="en-US"/>
        </w:rPr>
      </w:pPr>
    </w:p>
    <w:p w:rsidR="00A72031" w:rsidRPr="008204E8" w:rsidRDefault="00A72031" w:rsidP="00A72031">
      <w:pPr>
        <w:jc w:val="center"/>
        <w:rPr>
          <w:rFonts w:ascii="Times New Roman" w:eastAsia="Calibri" w:hAnsi="Times New Roman"/>
          <w:b/>
          <w:sz w:val="24"/>
          <w:lang w:eastAsia="en-US"/>
        </w:rPr>
      </w:pPr>
      <w:r w:rsidRPr="008204E8">
        <w:rPr>
          <w:rFonts w:ascii="Times New Roman" w:hAnsi="Times New Roman"/>
          <w:b/>
          <w:sz w:val="24"/>
        </w:rPr>
        <w:t>Лист щодо відсутності господарсько-адміністративних санкцій</w:t>
      </w:r>
    </w:p>
    <w:p w:rsidR="00A72031" w:rsidRPr="008204E8" w:rsidRDefault="00A72031" w:rsidP="00A72031">
      <w:pPr>
        <w:jc w:val="center"/>
        <w:rPr>
          <w:rFonts w:ascii="Times New Roman" w:eastAsia="Calibri" w:hAnsi="Times New Roman"/>
          <w:sz w:val="24"/>
          <w:lang w:eastAsia="en-US"/>
        </w:rPr>
      </w:pPr>
    </w:p>
    <w:p w:rsidR="00A72031" w:rsidRPr="008204E8" w:rsidRDefault="00A72031" w:rsidP="00A72031">
      <w:pPr>
        <w:jc w:val="center"/>
        <w:rPr>
          <w:rFonts w:ascii="Times New Roman" w:eastAsia="Calibri" w:hAnsi="Times New Roman"/>
          <w:sz w:val="24"/>
          <w:lang w:eastAsia="en-US"/>
        </w:rPr>
      </w:pPr>
    </w:p>
    <w:p w:rsidR="00A72031" w:rsidRPr="008204E8" w:rsidRDefault="00A72031" w:rsidP="00A72031">
      <w:pPr>
        <w:jc w:val="center"/>
        <w:rPr>
          <w:rFonts w:ascii="Times New Roman" w:eastAsia="Calibri" w:hAnsi="Times New Roman"/>
          <w:sz w:val="24"/>
          <w:lang w:eastAsia="en-US"/>
        </w:rPr>
      </w:pPr>
    </w:p>
    <w:p w:rsidR="00A72031" w:rsidRPr="008204E8" w:rsidRDefault="00A72031" w:rsidP="00A72031">
      <w:pPr>
        <w:jc w:val="both"/>
        <w:rPr>
          <w:rFonts w:ascii="Times New Roman" w:eastAsia="Calibri" w:hAnsi="Times New Roman"/>
          <w:sz w:val="24"/>
          <w:lang w:eastAsia="en-US"/>
        </w:rPr>
      </w:pPr>
      <w:r w:rsidRPr="008204E8">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8204E8" w:rsidRDefault="00A72031" w:rsidP="00A72031">
      <w:pPr>
        <w:jc w:val="both"/>
        <w:rPr>
          <w:rFonts w:ascii="Times New Roman" w:eastAsia="Calibri" w:hAnsi="Times New Roman"/>
          <w:sz w:val="24"/>
          <w:lang w:eastAsia="en-US"/>
        </w:rPr>
      </w:pPr>
    </w:p>
    <w:p w:rsidR="00A72031" w:rsidRPr="008204E8" w:rsidRDefault="00A72031" w:rsidP="00A72031">
      <w:pPr>
        <w:jc w:val="both"/>
        <w:rPr>
          <w:rFonts w:ascii="Times New Roman" w:eastAsia="Calibri" w:hAnsi="Times New Roman"/>
          <w:sz w:val="24"/>
          <w:lang w:eastAsia="en-US"/>
        </w:rPr>
      </w:pPr>
    </w:p>
    <w:p w:rsidR="00A72031" w:rsidRPr="008204E8" w:rsidRDefault="00A72031" w:rsidP="00A72031">
      <w:pPr>
        <w:jc w:val="both"/>
        <w:rPr>
          <w:rFonts w:ascii="Times New Roman" w:eastAsia="Calibri" w:hAnsi="Times New Roman"/>
          <w:sz w:val="24"/>
          <w:lang w:eastAsia="en-US"/>
        </w:rPr>
      </w:pPr>
    </w:p>
    <w:p w:rsidR="00A72031" w:rsidRPr="008204E8" w:rsidRDefault="00A72031" w:rsidP="00A72031">
      <w:pPr>
        <w:jc w:val="right"/>
        <w:rPr>
          <w:rFonts w:ascii="Times New Roman" w:eastAsia="Calibri" w:hAnsi="Times New Roman"/>
          <w:b/>
          <w:sz w:val="24"/>
          <w:lang w:eastAsia="en-US"/>
        </w:rPr>
      </w:pPr>
    </w:p>
    <w:p w:rsidR="00A72031" w:rsidRPr="008204E8" w:rsidRDefault="00A72031" w:rsidP="00A72031">
      <w:pPr>
        <w:jc w:val="both"/>
        <w:rPr>
          <w:rFonts w:ascii="Times New Roman" w:hAnsi="Times New Roman"/>
          <w:b/>
          <w:i/>
          <w:sz w:val="24"/>
        </w:rPr>
      </w:pPr>
      <w:r w:rsidRPr="008204E8">
        <w:rPr>
          <w:rFonts w:ascii="Times New Roman" w:hAnsi="Times New Roman"/>
          <w:b/>
          <w:i/>
          <w:sz w:val="24"/>
        </w:rPr>
        <w:t>Посада, прізвище, ім’я, по-батькові уповноваженої особи Учасника, підпис, завірена печаткою</w:t>
      </w:r>
    </w:p>
    <w:p w:rsidR="00797303" w:rsidRPr="008204E8" w:rsidRDefault="00797303"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Pr="008204E8" w:rsidRDefault="007C5207" w:rsidP="00A72031">
      <w:pPr>
        <w:spacing w:line="276" w:lineRule="auto"/>
        <w:jc w:val="right"/>
        <w:rPr>
          <w:rFonts w:ascii="Times New Roman" w:hAnsi="Times New Roman"/>
          <w:b/>
          <w:sz w:val="32"/>
          <w:szCs w:val="24"/>
        </w:rPr>
      </w:pPr>
    </w:p>
    <w:p w:rsidR="007C5207" w:rsidRDefault="007C5207" w:rsidP="00A72031">
      <w:pPr>
        <w:spacing w:line="276" w:lineRule="auto"/>
        <w:jc w:val="right"/>
        <w:rPr>
          <w:rFonts w:ascii="Times New Roman" w:hAnsi="Times New Roman"/>
          <w:b/>
          <w:sz w:val="32"/>
          <w:szCs w:val="24"/>
        </w:rPr>
      </w:pPr>
    </w:p>
    <w:p w:rsidR="004E3966" w:rsidRDefault="004E3966" w:rsidP="00A72031">
      <w:pPr>
        <w:spacing w:line="276" w:lineRule="auto"/>
        <w:jc w:val="right"/>
        <w:rPr>
          <w:rFonts w:ascii="Times New Roman" w:hAnsi="Times New Roman"/>
          <w:b/>
          <w:sz w:val="32"/>
          <w:szCs w:val="24"/>
        </w:rPr>
      </w:pPr>
    </w:p>
    <w:p w:rsidR="007C5207" w:rsidRDefault="007C5207" w:rsidP="00A72031">
      <w:pPr>
        <w:spacing w:line="276" w:lineRule="auto"/>
        <w:jc w:val="right"/>
        <w:rPr>
          <w:rFonts w:ascii="Times New Roman" w:hAnsi="Times New Roman"/>
          <w:b/>
          <w:sz w:val="32"/>
          <w:szCs w:val="24"/>
        </w:rPr>
      </w:pPr>
    </w:p>
    <w:p w:rsidR="006A1C03" w:rsidRDefault="006A1C03" w:rsidP="00A72031">
      <w:pPr>
        <w:spacing w:line="276" w:lineRule="auto"/>
        <w:jc w:val="right"/>
        <w:rPr>
          <w:rFonts w:ascii="Times New Roman" w:hAnsi="Times New Roman"/>
          <w:b/>
          <w:sz w:val="32"/>
          <w:szCs w:val="24"/>
        </w:rPr>
      </w:pPr>
    </w:p>
    <w:p w:rsidR="006A1C03" w:rsidRDefault="006A1C03" w:rsidP="00A72031">
      <w:pPr>
        <w:spacing w:line="276" w:lineRule="auto"/>
        <w:jc w:val="right"/>
        <w:rPr>
          <w:rFonts w:ascii="Times New Roman" w:hAnsi="Times New Roman"/>
          <w:b/>
          <w:sz w:val="32"/>
          <w:szCs w:val="24"/>
        </w:rPr>
      </w:pPr>
    </w:p>
    <w:p w:rsidR="006A1C03" w:rsidRPr="00A52136" w:rsidRDefault="006A1C03" w:rsidP="006A1C03">
      <w:pPr>
        <w:pStyle w:val="Heading11"/>
        <w:tabs>
          <w:tab w:val="left" w:pos="284"/>
        </w:tabs>
        <w:spacing w:before="0" w:line="240" w:lineRule="auto"/>
        <w:ind w:left="5670"/>
        <w:jc w:val="right"/>
        <w:rPr>
          <w:rFonts w:ascii="Times New Roman" w:hAnsi="Times New Roman" w:cs="Times New Roman"/>
          <w:caps/>
        </w:rPr>
      </w:pPr>
      <w:r w:rsidRPr="00A52136">
        <w:rPr>
          <w:rFonts w:ascii="Times New Roman" w:hAnsi="Times New Roman" w:cs="Times New Roman"/>
          <w:caps/>
        </w:rPr>
        <w:t>Додаток №5</w:t>
      </w:r>
    </w:p>
    <w:p w:rsidR="006A1C03" w:rsidRPr="00A52136" w:rsidRDefault="006A1C03" w:rsidP="006A1C03">
      <w:pPr>
        <w:pStyle w:val="Heading11"/>
        <w:tabs>
          <w:tab w:val="left" w:pos="284"/>
        </w:tabs>
        <w:spacing w:before="0" w:line="240" w:lineRule="auto"/>
        <w:jc w:val="center"/>
        <w:rPr>
          <w:rFonts w:ascii="Times New Roman" w:hAnsi="Times New Roman" w:cs="Times New Roman"/>
          <w:caps/>
          <w:sz w:val="22"/>
          <w:szCs w:val="22"/>
        </w:rPr>
      </w:pPr>
    </w:p>
    <w:p w:rsidR="006A1C03" w:rsidRPr="00A52136" w:rsidRDefault="006A1C03" w:rsidP="006A1C03">
      <w:pPr>
        <w:pStyle w:val="Heading11"/>
        <w:tabs>
          <w:tab w:val="left" w:pos="284"/>
        </w:tabs>
        <w:spacing w:before="0" w:line="240" w:lineRule="auto"/>
        <w:jc w:val="center"/>
        <w:rPr>
          <w:rFonts w:ascii="Times New Roman" w:hAnsi="Times New Roman" w:cs="Times New Roman"/>
          <w:caps/>
        </w:rPr>
      </w:pPr>
      <w:r w:rsidRPr="00A52136">
        <w:rPr>
          <w:rFonts w:ascii="Times New Roman" w:hAnsi="Times New Roman" w:cs="Times New Roman"/>
          <w:caps/>
        </w:rPr>
        <w:t>проект Договору про закупівлю</w:t>
      </w:r>
    </w:p>
    <w:p w:rsidR="006A1C03" w:rsidRPr="00A52136" w:rsidRDefault="006A1C03" w:rsidP="006A1C03">
      <w:pPr>
        <w:pStyle w:val="Heading11"/>
        <w:tabs>
          <w:tab w:val="left" w:pos="284"/>
        </w:tabs>
        <w:spacing w:before="0" w:line="240" w:lineRule="auto"/>
        <w:jc w:val="center"/>
        <w:rPr>
          <w:rFonts w:ascii="Times New Roman" w:hAnsi="Times New Roman" w:cs="Times New Roman"/>
          <w:b w:val="0"/>
          <w:i/>
          <w:caps/>
        </w:rPr>
      </w:pPr>
    </w:p>
    <w:p w:rsidR="006A1C03" w:rsidRPr="00A52136" w:rsidRDefault="006A1C03" w:rsidP="006A1C03">
      <w:pPr>
        <w:pStyle w:val="Heading11"/>
        <w:tabs>
          <w:tab w:val="left" w:pos="284"/>
        </w:tabs>
        <w:spacing w:before="0" w:line="240" w:lineRule="auto"/>
        <w:jc w:val="center"/>
        <w:rPr>
          <w:rFonts w:ascii="Times New Roman" w:hAnsi="Times New Roman" w:cs="Times New Roman"/>
          <w:caps/>
        </w:rPr>
      </w:pPr>
      <w:r w:rsidRPr="00A52136">
        <w:rPr>
          <w:rFonts w:ascii="Times New Roman" w:hAnsi="Times New Roman" w:cs="Times New Roman"/>
          <w:caps/>
        </w:rPr>
        <w:t>Договір про закупівлю №______</w:t>
      </w:r>
    </w:p>
    <w:p w:rsidR="006A1C03" w:rsidRPr="00A52136" w:rsidRDefault="006A1C03" w:rsidP="006A1C03">
      <w:pPr>
        <w:tabs>
          <w:tab w:val="left" w:pos="284"/>
        </w:tabs>
        <w:ind w:firstLine="900"/>
        <w:rPr>
          <w:rFonts w:ascii="Times New Roman" w:hAnsi="Times New Roman"/>
        </w:rPr>
      </w:pPr>
    </w:p>
    <w:p w:rsidR="006A1C03" w:rsidRPr="00A52136" w:rsidRDefault="00F77CB3" w:rsidP="006A1C03">
      <w:pPr>
        <w:tabs>
          <w:tab w:val="left" w:pos="284"/>
        </w:tabs>
        <w:rPr>
          <w:rFonts w:ascii="Times New Roman" w:hAnsi="Times New Roman"/>
          <w:i/>
        </w:rPr>
      </w:pPr>
      <w:r>
        <w:rPr>
          <w:rFonts w:ascii="Times New Roman" w:hAnsi="Times New Roman"/>
          <w:i/>
        </w:rPr>
        <w:t>смт.Віньківці</w:t>
      </w:r>
      <w:r w:rsidR="006A1C03" w:rsidRPr="00A52136">
        <w:rPr>
          <w:rFonts w:ascii="Times New Roman" w:hAnsi="Times New Roman"/>
          <w:i/>
        </w:rPr>
        <w:tab/>
      </w:r>
      <w:r w:rsidR="006A1C03" w:rsidRPr="00A52136">
        <w:rPr>
          <w:rFonts w:ascii="Times New Roman" w:hAnsi="Times New Roman"/>
          <w:i/>
        </w:rPr>
        <w:tab/>
      </w:r>
      <w:r w:rsidR="006A1C03" w:rsidRPr="00A52136">
        <w:rPr>
          <w:rFonts w:ascii="Times New Roman" w:hAnsi="Times New Roman"/>
          <w:i/>
        </w:rPr>
        <w:tab/>
      </w:r>
      <w:r w:rsidR="006A1C03" w:rsidRPr="00A52136">
        <w:rPr>
          <w:rFonts w:ascii="Times New Roman" w:hAnsi="Times New Roman"/>
          <w:i/>
        </w:rPr>
        <w:tab/>
      </w:r>
      <w:r w:rsidR="006A1C03" w:rsidRPr="00A52136">
        <w:rPr>
          <w:rFonts w:ascii="Times New Roman" w:hAnsi="Times New Roman"/>
          <w:i/>
        </w:rPr>
        <w:tab/>
        <w:t xml:space="preserve">                 </w:t>
      </w:r>
      <w:r w:rsidR="006A1C03" w:rsidRPr="00A52136">
        <w:rPr>
          <w:rFonts w:ascii="Times New Roman" w:hAnsi="Times New Roman"/>
          <w:i/>
        </w:rPr>
        <w:tab/>
        <w:t xml:space="preserve">                  </w:t>
      </w:r>
      <w:r>
        <w:rPr>
          <w:rFonts w:ascii="Times New Roman" w:hAnsi="Times New Roman"/>
          <w:i/>
        </w:rPr>
        <w:t xml:space="preserve">                   </w:t>
      </w:r>
      <w:r w:rsidR="006A1C03" w:rsidRPr="00A52136">
        <w:rPr>
          <w:rFonts w:ascii="Times New Roman" w:hAnsi="Times New Roman"/>
          <w:i/>
        </w:rPr>
        <w:t xml:space="preserve">    «_____» ______  2022 року</w:t>
      </w:r>
    </w:p>
    <w:p w:rsidR="006A1C03" w:rsidRPr="00A52136" w:rsidRDefault="006A1C03" w:rsidP="006A1C03">
      <w:pPr>
        <w:pStyle w:val="ac"/>
        <w:tabs>
          <w:tab w:val="left" w:pos="284"/>
        </w:tabs>
        <w:spacing w:before="0" w:beforeAutospacing="0" w:after="0" w:afterAutospacing="0"/>
        <w:jc w:val="both"/>
        <w:rPr>
          <w:color w:val="auto"/>
          <w:sz w:val="20"/>
          <w:szCs w:val="20"/>
        </w:rPr>
      </w:pPr>
    </w:p>
    <w:p w:rsidR="006A1C03" w:rsidRPr="00A52136" w:rsidRDefault="00261137" w:rsidP="006A1C03">
      <w:pPr>
        <w:pStyle w:val="18"/>
        <w:tabs>
          <w:tab w:val="left" w:pos="851"/>
        </w:tabs>
        <w:spacing w:line="240" w:lineRule="auto"/>
        <w:jc w:val="both"/>
        <w:rPr>
          <w:rFonts w:ascii="Times New Roman" w:hAnsi="Times New Roman" w:cs="Times New Roman"/>
          <w:color w:val="auto"/>
          <w:sz w:val="20"/>
          <w:szCs w:val="20"/>
          <w:lang w:val="uk-UA"/>
        </w:rPr>
      </w:pPr>
      <w:r>
        <w:rPr>
          <w:rFonts w:ascii="Times New Roman" w:hAnsi="Times New Roman" w:cs="Times New Roman"/>
          <w:b/>
          <w:color w:val="auto"/>
          <w:sz w:val="20"/>
          <w:szCs w:val="20"/>
          <w:lang w:val="uk-UA"/>
        </w:rPr>
        <w:tab/>
        <w:t>Віньковецька селищна рада</w:t>
      </w:r>
      <w:r w:rsidR="006A1C03" w:rsidRPr="00A52136">
        <w:rPr>
          <w:rFonts w:ascii="Times New Roman" w:hAnsi="Times New Roman" w:cs="Times New Roman"/>
          <w:color w:val="auto"/>
          <w:sz w:val="20"/>
          <w:szCs w:val="20"/>
          <w:lang w:val="uk-UA"/>
        </w:rPr>
        <w:t>, (надалі – «Замовник»), в особі</w:t>
      </w:r>
      <w:r>
        <w:rPr>
          <w:rFonts w:ascii="Times New Roman" w:hAnsi="Times New Roman" w:cs="Times New Roman"/>
          <w:color w:val="auto"/>
          <w:sz w:val="20"/>
          <w:szCs w:val="20"/>
          <w:lang w:val="uk-UA"/>
        </w:rPr>
        <w:t xml:space="preserve">_________________________________, </w:t>
      </w:r>
      <w:r>
        <w:rPr>
          <w:rFonts w:ascii="Times New Roman" w:hAnsi="Times New Roman" w:cs="Times New Roman"/>
          <w:szCs w:val="20"/>
          <w:lang w:val="uk-UA"/>
        </w:rPr>
        <w:t>що</w:t>
      </w:r>
      <w:r w:rsidRPr="00261137">
        <w:rPr>
          <w:rFonts w:ascii="Times New Roman" w:hAnsi="Times New Roman" w:cs="Times New Roman"/>
          <w:szCs w:val="20"/>
          <w:lang w:val="uk-UA"/>
        </w:rPr>
        <w:t xml:space="preserve"> діє на підставі Закону України «Про місцеве самоврядування в Україні»</w:t>
      </w:r>
      <w:r w:rsidRPr="004D3691">
        <w:rPr>
          <w:rFonts w:ascii="Times New Roman" w:hAnsi="Times New Roman"/>
          <w:lang w:val="uk-UA"/>
        </w:rPr>
        <w:t xml:space="preserve"> (</w:t>
      </w:r>
      <w:r w:rsidRPr="004D3691">
        <w:rPr>
          <w:rFonts w:ascii="Times New Roman" w:hAnsi="Times New Roman"/>
          <w:b/>
          <w:lang w:val="uk-UA"/>
        </w:rPr>
        <w:t>надалі - Замовник</w:t>
      </w:r>
      <w:r w:rsidRPr="004D3691">
        <w:rPr>
          <w:rFonts w:ascii="Times New Roman" w:hAnsi="Times New Roman"/>
          <w:lang w:val="uk-UA"/>
        </w:rPr>
        <w:t>) з однієї сторони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ab/>
        <w:t>___________________________________________, (надалі – «Постачальник»), в особі _____________________________, який діє на підставі Статуту, з іншої сторони, надалі іменовані як «Сторони», а окремо – «Сторона» у відповідних відмінках, за результатами проведеної процедури відкритих торгів уклали договір №____ від ___.____.2022 (далі - Договір) про наступне:</w:t>
      </w:r>
    </w:p>
    <w:p w:rsidR="006A1C03" w:rsidRPr="00A52136" w:rsidRDefault="006A1C03" w:rsidP="006A1C03">
      <w:pPr>
        <w:pStyle w:val="18"/>
        <w:tabs>
          <w:tab w:val="left" w:pos="1418"/>
        </w:tabs>
        <w:spacing w:line="240" w:lineRule="auto"/>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1. ПРЕДМЕТ ДОГОВОРУ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 Постачальник зобов'язується продати та поставити товар, зазначений в п.1.2 даного Договору, а Замовник - прийняти товар і оплатити його вартість у строки та порядку передбаченими цим Договором.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1.2. Найменування товару: код ДК 021:2015 - 34140000-0 - Великовантажні мототрансп</w:t>
      </w:r>
      <w:r w:rsidR="00261137">
        <w:rPr>
          <w:rFonts w:ascii="Times New Roman" w:hAnsi="Times New Roman" w:cs="Times New Roman"/>
          <w:color w:val="auto"/>
          <w:sz w:val="20"/>
          <w:szCs w:val="20"/>
          <w:lang w:val="uk-UA"/>
        </w:rPr>
        <w:t>ортні засоби (Сміттєвоз з боковим</w:t>
      </w:r>
      <w:r w:rsidRPr="00A52136">
        <w:rPr>
          <w:rFonts w:ascii="Times New Roman" w:hAnsi="Times New Roman" w:cs="Times New Roman"/>
          <w:color w:val="auto"/>
          <w:sz w:val="20"/>
          <w:szCs w:val="20"/>
          <w:lang w:val="uk-UA"/>
        </w:rPr>
        <w:t xml:space="preserve"> завантаженням) (далі – Товар).</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1.3. Кількість, асортимент,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1.4. Постачальник гарантує, що Товар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1.5. Обсяги закупівлі Товару:1 (одна) одиниця.</w:t>
      </w:r>
    </w:p>
    <w:p w:rsidR="006A1C03" w:rsidRPr="00A52136" w:rsidRDefault="006A1C03" w:rsidP="006A1C03">
      <w:pPr>
        <w:pStyle w:val="18"/>
        <w:tabs>
          <w:tab w:val="left" w:pos="1418"/>
        </w:tabs>
        <w:spacing w:line="240" w:lineRule="auto"/>
        <w:jc w:val="center"/>
        <w:rPr>
          <w:rFonts w:ascii="Times New Roman" w:hAnsi="Times New Roman" w:cs="Times New Roman"/>
          <w:color w:val="auto"/>
          <w:position w:val="-13"/>
          <w:sz w:val="20"/>
          <w:szCs w:val="20"/>
          <w:lang w:val="uk-UA"/>
        </w:rPr>
      </w:pPr>
      <w:r w:rsidRPr="00A52136">
        <w:rPr>
          <w:rFonts w:ascii="Times New Roman" w:hAnsi="Times New Roman" w:cs="Times New Roman"/>
          <w:b/>
          <w:color w:val="auto"/>
          <w:sz w:val="20"/>
          <w:szCs w:val="20"/>
          <w:lang w:val="uk-UA"/>
        </w:rPr>
        <w:t>2. ЯКІСТЬ ТОВАРУ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position w:val="-13"/>
          <w:sz w:val="20"/>
          <w:szCs w:val="20"/>
          <w:lang w:val="uk-UA"/>
        </w:rPr>
        <w:t xml:space="preserve">2.1. Постачальник гарантує, що передає (поставляє) Замовнику Товар якість і комплектність якого відповідає сертифікатам відповідності та технічним вимогам, які встановлені чинними державними стандартами України, іншим вимогам, що пред’являються до Товарів такого типу, а також технічним умовам заводу-виробника.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2.2. Завірені належним чином копії сертифікатів, свідоцтв тощо, що підтверджують якість та комплектність Товару передаються разом з Товаром.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2.3. Постачальник гарантує, що продає новий, без попередньої реєстрації та експлуатації Товар. Постачальник гарантує якість Товару, наявність технічної документації на Товар.</w:t>
      </w:r>
    </w:p>
    <w:p w:rsidR="006A1C03" w:rsidRPr="00A52136" w:rsidRDefault="006A1C03" w:rsidP="006A1C03">
      <w:pPr>
        <w:pStyle w:val="18"/>
        <w:tabs>
          <w:tab w:val="left" w:pos="1418"/>
        </w:tabs>
        <w:spacing w:line="240" w:lineRule="auto"/>
        <w:jc w:val="both"/>
        <w:rPr>
          <w:rFonts w:ascii="Times New Roman" w:hAnsi="Times New Roman" w:cs="Times New Roman"/>
          <w:bCs/>
          <w:color w:val="auto"/>
          <w:sz w:val="20"/>
          <w:szCs w:val="20"/>
          <w:lang w:val="uk-UA"/>
        </w:rPr>
      </w:pPr>
      <w:r w:rsidRPr="00A52136">
        <w:rPr>
          <w:rFonts w:ascii="Times New Roman" w:hAnsi="Times New Roman" w:cs="Times New Roman"/>
          <w:color w:val="auto"/>
          <w:sz w:val="20"/>
          <w:szCs w:val="20"/>
          <w:lang w:val="uk-UA"/>
        </w:rPr>
        <w:t>2.4. Гарантійні зобов’язання на Товар,</w:t>
      </w:r>
      <w:r w:rsidRPr="00A52136">
        <w:rPr>
          <w:rFonts w:ascii="Times New Roman" w:hAnsi="Times New Roman" w:cs="Times New Roman"/>
          <w:bCs/>
          <w:color w:val="auto"/>
          <w:sz w:val="20"/>
          <w:szCs w:val="20"/>
          <w:lang w:val="uk-UA"/>
        </w:rPr>
        <w:t xml:space="preserve"> що поставляється за цим Договором, діють протягом гарантійного строку, зазначеного в технічній документації на Товар, але не менше ні</w:t>
      </w:r>
      <w:r w:rsidR="00DC7AFD">
        <w:rPr>
          <w:rFonts w:ascii="Times New Roman" w:hAnsi="Times New Roman" w:cs="Times New Roman"/>
          <w:bCs/>
          <w:color w:val="auto"/>
          <w:sz w:val="20"/>
          <w:szCs w:val="20"/>
          <w:lang w:val="uk-UA"/>
        </w:rPr>
        <w:t>ж 12 місяців з дня продажу або 10</w:t>
      </w:r>
      <w:r w:rsidRPr="00A52136">
        <w:rPr>
          <w:rFonts w:ascii="Times New Roman" w:hAnsi="Times New Roman" w:cs="Times New Roman"/>
          <w:bCs/>
          <w:color w:val="auto"/>
          <w:sz w:val="20"/>
          <w:szCs w:val="20"/>
          <w:lang w:val="uk-UA"/>
        </w:rPr>
        <w:t>0 000 км пробігу, в залежності від того, яка з подій наступить раніше.</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2.5. Сторонами узгоджено, що при підписанні договору ними будуть уточнюватися умови та порядок виконання гарантійних зобов’язань.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2.6. Гарантійний строк 365 (триста шістдесят п’ять) календарних днів з моменту отримання Товару Замовником.</w:t>
      </w:r>
    </w:p>
    <w:p w:rsidR="006A1C03" w:rsidRPr="00A52136" w:rsidRDefault="006A1C03" w:rsidP="006A1C03">
      <w:pPr>
        <w:pStyle w:val="18"/>
        <w:tabs>
          <w:tab w:val="left" w:pos="1418"/>
        </w:tabs>
        <w:spacing w:line="240" w:lineRule="auto"/>
        <w:jc w:val="both"/>
        <w:rPr>
          <w:rFonts w:ascii="Times New Roman" w:hAnsi="Times New Roman" w:cs="Times New Roman"/>
          <w:bCs/>
          <w:color w:val="auto"/>
          <w:sz w:val="20"/>
          <w:szCs w:val="20"/>
          <w:lang w:val="uk-UA"/>
        </w:rPr>
      </w:pPr>
      <w:r w:rsidRPr="00A52136">
        <w:rPr>
          <w:rFonts w:ascii="Times New Roman" w:hAnsi="Times New Roman" w:cs="Times New Roman"/>
          <w:color w:val="auto"/>
          <w:sz w:val="20"/>
          <w:szCs w:val="20"/>
          <w:lang w:val="uk-UA"/>
        </w:rPr>
        <w:t xml:space="preserve">2.6. </w:t>
      </w:r>
      <w:r w:rsidRPr="00A52136">
        <w:rPr>
          <w:rFonts w:ascii="Times New Roman" w:hAnsi="Times New Roman" w:cs="Times New Roman"/>
          <w:bCs/>
          <w:color w:val="auto"/>
          <w:sz w:val="20"/>
          <w:szCs w:val="20"/>
          <w:lang w:val="uk-UA"/>
        </w:rPr>
        <w:t>Гарантійний строк обраховується з дати передачі Товару, а саме з дати підписання накладної та /або акта прийому-передачі.</w:t>
      </w:r>
      <w:r w:rsidRPr="00A52136">
        <w:rPr>
          <w:rFonts w:ascii="Times New Roman" w:hAnsi="Times New Roman" w:cs="Times New Roman"/>
          <w:bCs/>
          <w:color w:val="auto"/>
          <w:sz w:val="20"/>
          <w:szCs w:val="20"/>
          <w:lang w:val="uk-UA"/>
        </w:rPr>
        <w:tab/>
      </w:r>
    </w:p>
    <w:p w:rsidR="006A1C03" w:rsidRPr="00A52136" w:rsidRDefault="006A1C03" w:rsidP="006A1C03">
      <w:pPr>
        <w:pStyle w:val="18"/>
        <w:tabs>
          <w:tab w:val="left" w:pos="1418"/>
        </w:tabs>
        <w:spacing w:line="240" w:lineRule="auto"/>
        <w:jc w:val="both"/>
        <w:rPr>
          <w:rFonts w:ascii="Times New Roman" w:hAnsi="Times New Roman" w:cs="Times New Roman"/>
          <w:bCs/>
          <w:color w:val="auto"/>
          <w:sz w:val="20"/>
          <w:szCs w:val="20"/>
          <w:lang w:val="uk-UA"/>
        </w:rPr>
      </w:pPr>
      <w:r w:rsidRPr="00A52136">
        <w:rPr>
          <w:rFonts w:ascii="Times New Roman" w:hAnsi="Times New Roman" w:cs="Times New Roman"/>
          <w:bCs/>
          <w:color w:val="auto"/>
          <w:sz w:val="20"/>
          <w:szCs w:val="20"/>
          <w:lang w:val="uk-UA"/>
        </w:rPr>
        <w:t xml:space="preserve">2.7. </w:t>
      </w:r>
      <w:r w:rsidRPr="00A52136">
        <w:rPr>
          <w:rFonts w:ascii="Times New Roman" w:hAnsi="Times New Roman" w:cs="Times New Roman"/>
          <w:color w:val="auto"/>
          <w:spacing w:val="-4"/>
          <w:sz w:val="20"/>
          <w:szCs w:val="20"/>
          <w:lang w:val="uk-UA"/>
        </w:rPr>
        <w:t>Постачальник</w:t>
      </w:r>
      <w:r w:rsidRPr="00A52136">
        <w:rPr>
          <w:rFonts w:ascii="Times New Roman" w:hAnsi="Times New Roman" w:cs="Times New Roman"/>
          <w:bCs/>
          <w:color w:val="auto"/>
          <w:sz w:val="20"/>
          <w:szCs w:val="20"/>
          <w:lang w:val="uk-UA"/>
        </w:rPr>
        <w:t xml:space="preserve"> зобов’язується здійснювати гарантійне обслуговування Товару, його ремонт та заміну комплектуючих, агрегатів, вузлів, запчастин, тощо, які підлягають гарантії протягом встановленого гарантійного строку, який зазначений в гарантійній книзі. </w:t>
      </w:r>
      <w:r w:rsidRPr="00A52136">
        <w:rPr>
          <w:rFonts w:ascii="Times New Roman" w:hAnsi="Times New Roman" w:cs="Times New Roman"/>
          <w:color w:val="auto"/>
          <w:sz w:val="20"/>
          <w:szCs w:val="20"/>
          <w:lang w:val="uk-UA"/>
        </w:rPr>
        <w:t>Гарантійний ремонт Товару проводитися виключно дилерськими підприємствами, розташованими на території України.</w:t>
      </w:r>
      <w:r w:rsidRPr="00A52136">
        <w:rPr>
          <w:rFonts w:ascii="Times New Roman" w:hAnsi="Times New Roman" w:cs="Times New Roman"/>
          <w:bCs/>
          <w:color w:val="auto"/>
          <w:sz w:val="20"/>
          <w:szCs w:val="20"/>
          <w:lang w:val="uk-UA"/>
        </w:rPr>
        <w:t xml:space="preserve"> У випадку виникнення несправності у роботі Товару протягом гарантійного строку, Постачальник зобов’язується забезпечити усунення несправностей протягом 14 (чотирнадцяти) календарних днів з дати отримання від Замовника письмового повідомлення про факт виникнення несправності у роботі Товару, яке надсилається за допомогою електронної пошти або факсу (з наступним надсиланням поштою) або в інший погоджений Сторонами строк. Адреса електронної пошти Постачальника для листування з Замовником: _________________________________.</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2.8. Постачальник/Дилерське підприємство забезпечує збереження (охорону) переданого для здійснення гарантійного обслуговування та ремонту Товару за власний рахунок та несе усі ризики випадкового знищення або пошкодження Товару у період його знаходження у Постачальника/ Дилерського підприємства. </w:t>
      </w:r>
    </w:p>
    <w:p w:rsidR="006A1C03" w:rsidRPr="00A52136" w:rsidRDefault="006A1C03" w:rsidP="006A1C03">
      <w:pPr>
        <w:pStyle w:val="18"/>
        <w:tabs>
          <w:tab w:val="left" w:pos="1418"/>
        </w:tabs>
        <w:spacing w:line="240" w:lineRule="auto"/>
        <w:jc w:val="both"/>
        <w:rPr>
          <w:rFonts w:ascii="Times New Roman" w:hAnsi="Times New Roman" w:cs="Times New Roman"/>
          <w:strike/>
          <w:color w:val="auto"/>
          <w:sz w:val="20"/>
          <w:szCs w:val="20"/>
          <w:lang w:val="uk-UA"/>
        </w:rPr>
      </w:pPr>
      <w:r w:rsidRPr="00A52136">
        <w:rPr>
          <w:rFonts w:ascii="Times New Roman" w:hAnsi="Times New Roman" w:cs="Times New Roman"/>
          <w:color w:val="auto"/>
          <w:sz w:val="20"/>
          <w:szCs w:val="20"/>
          <w:lang w:val="uk-UA"/>
        </w:rPr>
        <w:t>2.9. Реорганізація Постачальника/Дилерського підприємства не визнається підставою для зміни або припинення чинності цього Договору і він зберігає свою чинність для їх правонаступників. У разі ліквідації (припинення) Постачальника/Дилерського підприємства без визначення правонаступника усі гарантійні зобов’язання виконуються Виробником або його офіційним новим представником.</w:t>
      </w:r>
    </w:p>
    <w:p w:rsidR="006A1C03" w:rsidRPr="00A52136" w:rsidRDefault="006A1C03" w:rsidP="006A1C03">
      <w:pPr>
        <w:pStyle w:val="18"/>
        <w:tabs>
          <w:tab w:val="left" w:pos="1418"/>
        </w:tabs>
        <w:spacing w:line="240" w:lineRule="auto"/>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3. ЦІНА ДОГОВОРУ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3.1. Ціна Договору становить: _________________ грн. (сума цифрами та прописом) без ПДВ, ПДВ  становить – ____________________ грн. (сума цифрами та прописом), разом з ПДВ: _________________ грн. (сума цифрами та прописом).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lastRenderedPageBreak/>
        <w:t xml:space="preserve">3.2. </w:t>
      </w:r>
      <w:r w:rsidRPr="00A52136">
        <w:rPr>
          <w:rFonts w:ascii="Times New Roman" w:eastAsia="Arial Unicode MS" w:hAnsi="Times New Roman" w:cs="Times New Roman"/>
          <w:color w:val="auto"/>
          <w:sz w:val="20"/>
          <w:szCs w:val="20"/>
          <w:lang w:val="uk-UA" w:eastAsia="hi-IN" w:bidi="hi-IN"/>
        </w:rPr>
        <w:t xml:space="preserve">Ціна Товару визначається з урахуванням всіх податків та зборів, що сплачуються або мають бути сплачені </w:t>
      </w:r>
      <w:r w:rsidRPr="00A52136">
        <w:rPr>
          <w:rFonts w:ascii="Times New Roman" w:hAnsi="Times New Roman" w:cs="Times New Roman"/>
          <w:color w:val="auto"/>
          <w:sz w:val="20"/>
          <w:szCs w:val="20"/>
          <w:lang w:val="uk-UA"/>
        </w:rPr>
        <w:t>Постачальник</w:t>
      </w:r>
      <w:r w:rsidRPr="00A52136">
        <w:rPr>
          <w:rFonts w:ascii="Times New Roman" w:eastAsia="Arial Unicode MS" w:hAnsi="Times New Roman" w:cs="Times New Roman"/>
          <w:color w:val="auto"/>
          <w:sz w:val="20"/>
          <w:szCs w:val="20"/>
          <w:lang w:val="uk-UA" w:eastAsia="hi-IN" w:bidi="hi-IN"/>
        </w:rPr>
        <w:t xml:space="preserve">ом, а також понесених </w:t>
      </w:r>
      <w:r w:rsidRPr="00A52136">
        <w:rPr>
          <w:rFonts w:ascii="Times New Roman" w:hAnsi="Times New Roman" w:cs="Times New Roman"/>
          <w:color w:val="auto"/>
          <w:sz w:val="20"/>
          <w:szCs w:val="20"/>
          <w:lang w:val="uk-UA"/>
        </w:rPr>
        <w:t>Постачальник</w:t>
      </w:r>
      <w:r w:rsidRPr="00A52136">
        <w:rPr>
          <w:rFonts w:ascii="Times New Roman" w:eastAsia="Arial Unicode MS" w:hAnsi="Times New Roman" w:cs="Times New Roman"/>
          <w:color w:val="auto"/>
          <w:sz w:val="20"/>
          <w:szCs w:val="20"/>
          <w:lang w:val="uk-UA" w:eastAsia="hi-IN" w:bidi="hi-IN"/>
        </w:rPr>
        <w:t xml:space="preserve">ом витрат на поставку (доставку) Товару, </w:t>
      </w:r>
      <w:r w:rsidRPr="00A52136">
        <w:rPr>
          <w:rFonts w:ascii="Times New Roman" w:hAnsi="Times New Roman" w:cs="Times New Roman"/>
          <w:color w:val="auto"/>
          <w:sz w:val="20"/>
          <w:szCs w:val="20"/>
          <w:lang w:val="uk-UA"/>
        </w:rPr>
        <w:t>а також інші витрати (на страхування, сплату митних тарифів, податків, зборів, тощо)</w:t>
      </w:r>
      <w:r w:rsidRPr="00A52136">
        <w:rPr>
          <w:rFonts w:ascii="Times New Roman" w:eastAsia="Arial Unicode MS" w:hAnsi="Times New Roman" w:cs="Times New Roman"/>
          <w:color w:val="auto"/>
          <w:sz w:val="20"/>
          <w:szCs w:val="20"/>
          <w:lang w:val="uk-UA" w:eastAsia="hi-IN" w:bidi="hi-IN"/>
        </w:rPr>
        <w:t>.</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3.3. Ціна цього Договору може бути зменшена за взаємною згодою Сторін, про що укладається відповідна додаткова угода.</w:t>
      </w:r>
    </w:p>
    <w:p w:rsidR="006A1C03" w:rsidRPr="00A52136" w:rsidRDefault="006A1C03" w:rsidP="006A1C03">
      <w:pPr>
        <w:pStyle w:val="18"/>
        <w:tabs>
          <w:tab w:val="left" w:pos="1418"/>
        </w:tabs>
        <w:spacing w:line="240" w:lineRule="auto"/>
        <w:jc w:val="both"/>
        <w:rPr>
          <w:rFonts w:ascii="Times New Roman" w:hAnsi="Times New Roman" w:cs="Times New Roman"/>
          <w:b/>
          <w:color w:val="auto"/>
          <w:sz w:val="20"/>
          <w:szCs w:val="20"/>
          <w:lang w:val="uk-UA"/>
        </w:rPr>
      </w:pPr>
      <w:r w:rsidRPr="00A52136">
        <w:rPr>
          <w:rFonts w:ascii="Times New Roman" w:hAnsi="Times New Roman" w:cs="Times New Roman"/>
          <w:color w:val="auto"/>
          <w:sz w:val="20"/>
          <w:szCs w:val="20"/>
          <w:lang w:val="uk-UA"/>
        </w:rPr>
        <w:t>3.4. Фінансування здійснюється за рахунок коштів бюджету Черкаської міської територіальної громади.</w:t>
      </w:r>
    </w:p>
    <w:p w:rsidR="006A1C03" w:rsidRPr="00A52136" w:rsidRDefault="006A1C03" w:rsidP="006A1C03">
      <w:pPr>
        <w:pStyle w:val="18"/>
        <w:tabs>
          <w:tab w:val="left" w:pos="1418"/>
        </w:tabs>
        <w:spacing w:line="240" w:lineRule="auto"/>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4. ПОРЯДОК ЗДІЙСНЕННЯ ОПЛАТИ</w:t>
      </w:r>
    </w:p>
    <w:p w:rsidR="006A1C03" w:rsidRPr="00A52136" w:rsidRDefault="006A1C03" w:rsidP="006A1C03">
      <w:pPr>
        <w:pStyle w:val="18"/>
        <w:tabs>
          <w:tab w:val="left" w:pos="1418"/>
        </w:tabs>
        <w:spacing w:line="240" w:lineRule="auto"/>
        <w:jc w:val="both"/>
        <w:rPr>
          <w:rFonts w:ascii="Times New Roman" w:hAnsi="Times New Roman" w:cs="Times New Roman"/>
          <w:bCs/>
          <w:color w:val="auto"/>
          <w:sz w:val="20"/>
          <w:szCs w:val="20"/>
          <w:lang w:val="uk-UA"/>
        </w:rPr>
      </w:pPr>
      <w:r w:rsidRPr="00A52136">
        <w:rPr>
          <w:rFonts w:ascii="Times New Roman" w:hAnsi="Times New Roman" w:cs="Times New Roman"/>
          <w:color w:val="auto"/>
          <w:sz w:val="20"/>
          <w:szCs w:val="20"/>
          <w:lang w:val="uk-UA"/>
        </w:rPr>
        <w:t>4.1.  Спосіб розрахунків за Товар - безготівковий.</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bCs/>
          <w:color w:val="auto"/>
          <w:sz w:val="20"/>
          <w:szCs w:val="20"/>
          <w:lang w:val="uk-UA"/>
        </w:rPr>
        <w:t>4.2. Замовник зобов’язується сплатити Постачальнику суму, зазначену в п.3.1. цього Договору, протягом 15 (п’ятнадцяти) робочих днів з дня поставки Товару, за наявності фактичного фінансування.</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4.3.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4.4. Оплата вважається здійсненою з дати зарахування відповідної суми грошових коштів на поточний рахунок Постачальника</w:t>
      </w:r>
    </w:p>
    <w:p w:rsidR="006A1C03" w:rsidRPr="00A52136" w:rsidRDefault="006A1C03" w:rsidP="006A1C03">
      <w:pPr>
        <w:pStyle w:val="18"/>
        <w:tabs>
          <w:tab w:val="left" w:pos="1418"/>
        </w:tabs>
        <w:spacing w:line="240" w:lineRule="auto"/>
        <w:jc w:val="both"/>
        <w:rPr>
          <w:rFonts w:ascii="Times New Roman" w:hAnsi="Times New Roman" w:cs="Times New Roman"/>
          <w:bCs/>
          <w:color w:val="auto"/>
          <w:sz w:val="20"/>
          <w:szCs w:val="20"/>
          <w:lang w:val="uk-UA"/>
        </w:rPr>
      </w:pPr>
      <w:r w:rsidRPr="00A52136">
        <w:rPr>
          <w:rFonts w:ascii="Times New Roman" w:hAnsi="Times New Roman" w:cs="Times New Roman"/>
          <w:color w:val="auto"/>
          <w:sz w:val="20"/>
          <w:szCs w:val="20"/>
          <w:lang w:val="uk-UA"/>
        </w:rPr>
        <w:t>4.5. На одиницю Товару Постачальником повинен виписуватись акт-приймання передачі Товару.</w:t>
      </w:r>
    </w:p>
    <w:p w:rsidR="006A1C03" w:rsidRPr="00A52136" w:rsidRDefault="006A1C03" w:rsidP="006A1C03">
      <w:pPr>
        <w:pStyle w:val="18"/>
        <w:tabs>
          <w:tab w:val="left" w:pos="1418"/>
        </w:tabs>
        <w:spacing w:line="240" w:lineRule="auto"/>
        <w:jc w:val="both"/>
        <w:rPr>
          <w:rFonts w:ascii="Times New Roman" w:hAnsi="Times New Roman" w:cs="Times New Roman"/>
          <w:bCs/>
          <w:color w:val="auto"/>
          <w:sz w:val="20"/>
          <w:szCs w:val="20"/>
          <w:lang w:val="uk-UA"/>
        </w:rPr>
      </w:pPr>
      <w:r w:rsidRPr="00A52136">
        <w:rPr>
          <w:rFonts w:ascii="Times New Roman" w:hAnsi="Times New Roman" w:cs="Times New Roman"/>
          <w:bCs/>
          <w:color w:val="auto"/>
          <w:sz w:val="20"/>
          <w:szCs w:val="20"/>
          <w:lang w:val="uk-UA"/>
        </w:rPr>
        <w:t xml:space="preserve">4.6. Замовник залишає за собою право на зменшення обсягів закупівлі за цим Договором в залежності від фінансування, без нарахування штрафних санкцій. </w:t>
      </w:r>
    </w:p>
    <w:p w:rsidR="006A1C03" w:rsidRPr="00A52136" w:rsidRDefault="006A1C03" w:rsidP="006A1C03">
      <w:pPr>
        <w:pStyle w:val="18"/>
        <w:tabs>
          <w:tab w:val="left" w:pos="1418"/>
        </w:tabs>
        <w:spacing w:line="240" w:lineRule="auto"/>
        <w:jc w:val="both"/>
        <w:rPr>
          <w:rFonts w:ascii="Times New Roman" w:hAnsi="Times New Roman" w:cs="Times New Roman"/>
          <w:bCs/>
          <w:color w:val="auto"/>
          <w:sz w:val="20"/>
          <w:szCs w:val="20"/>
          <w:lang w:val="uk-UA"/>
        </w:rPr>
      </w:pPr>
      <w:r w:rsidRPr="00A52136">
        <w:rPr>
          <w:rFonts w:ascii="Times New Roman" w:hAnsi="Times New Roman" w:cs="Times New Roman"/>
          <w:bCs/>
          <w:color w:val="auto"/>
          <w:sz w:val="20"/>
          <w:szCs w:val="20"/>
          <w:lang w:val="uk-UA"/>
        </w:rPr>
        <w:t>4.7. Застосування штрафних санкцій щодо зобов'язань сплати Замовником не передбачене.</w:t>
      </w:r>
    </w:p>
    <w:p w:rsidR="006A1C03" w:rsidRPr="00A52136" w:rsidRDefault="006A1C03" w:rsidP="006A1C03">
      <w:pPr>
        <w:jc w:val="both"/>
        <w:rPr>
          <w:rFonts w:ascii="Times New Roman" w:hAnsi="Times New Roman"/>
        </w:rPr>
      </w:pPr>
      <w:r w:rsidRPr="00A52136">
        <w:rPr>
          <w:rFonts w:ascii="Times New Roman" w:hAnsi="Times New Roman"/>
          <w:bCs/>
        </w:rPr>
        <w:t>4.8.</w:t>
      </w:r>
      <w:r w:rsidRPr="00A52136">
        <w:rPr>
          <w:rFonts w:ascii="Times New Roman" w:hAnsi="Times New Roman"/>
        </w:rPr>
        <w:t xml:space="preserve"> Оплата за товар Покупцем відбувається за наявності бюджетного фінансування.</w:t>
      </w:r>
    </w:p>
    <w:p w:rsidR="006A1C03" w:rsidRPr="00A52136" w:rsidRDefault="006A1C03" w:rsidP="006A1C03">
      <w:pPr>
        <w:pStyle w:val="18"/>
        <w:tabs>
          <w:tab w:val="left" w:pos="1418"/>
        </w:tabs>
        <w:spacing w:line="240" w:lineRule="auto"/>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5. ПОСТАВКА ТОВАРУ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5.1. Строк поставки Товару Постачальником на адресу Замовника (п. 5.4 Договору): </w:t>
      </w:r>
      <w:r w:rsidRPr="002B57C7">
        <w:rPr>
          <w:rFonts w:ascii="Times New Roman" w:hAnsi="Times New Roman" w:cs="Times New Roman"/>
          <w:b/>
          <w:color w:val="auto"/>
          <w:sz w:val="20"/>
          <w:szCs w:val="20"/>
          <w:lang w:val="uk-UA"/>
        </w:rPr>
        <w:t>не пізніше 2</w:t>
      </w:r>
      <w:r w:rsidR="005D2CB6" w:rsidRPr="005D2CB6">
        <w:rPr>
          <w:rFonts w:ascii="Times New Roman" w:hAnsi="Times New Roman" w:cs="Times New Roman"/>
          <w:b/>
          <w:color w:val="auto"/>
          <w:sz w:val="20"/>
          <w:szCs w:val="20"/>
        </w:rPr>
        <w:t xml:space="preserve">7 </w:t>
      </w:r>
      <w:r w:rsidRPr="002B57C7">
        <w:rPr>
          <w:rFonts w:ascii="Times New Roman" w:hAnsi="Times New Roman" w:cs="Times New Roman"/>
          <w:b/>
          <w:color w:val="auto"/>
          <w:sz w:val="20"/>
          <w:szCs w:val="20"/>
          <w:lang w:val="uk-UA"/>
        </w:rPr>
        <w:t>грудня 2022 року.</w:t>
      </w:r>
      <w:bookmarkStart w:id="43" w:name="_GoBack"/>
      <w:bookmarkEnd w:id="43"/>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5.2. Умови поставки Товару: </w:t>
      </w:r>
      <w:r w:rsidRPr="00A52136">
        <w:rPr>
          <w:rFonts w:ascii="Times New Roman" w:hAnsi="Times New Roman" w:cs="Times New Roman"/>
          <w:b/>
          <w:color w:val="auto"/>
          <w:sz w:val="20"/>
          <w:szCs w:val="20"/>
          <w:lang w:val="uk-UA"/>
        </w:rPr>
        <w:t>протягом 10 (десять) робочих днів з моменту отримання усної або письмової заявки</w:t>
      </w:r>
      <w:r w:rsidRPr="00A52136">
        <w:rPr>
          <w:rFonts w:ascii="Times New Roman" w:hAnsi="Times New Roman" w:cs="Times New Roman"/>
          <w:color w:val="auto"/>
          <w:sz w:val="20"/>
          <w:szCs w:val="20"/>
          <w:lang w:val="uk-UA"/>
        </w:rPr>
        <w:t xml:space="preserve"> Замовника (заявка в довільній формі, надсилається засобами факсимільного, електронного зв’язку або по телефону).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5.3. Про готовність передачі Товару Постачальник зобов’язаний повідомити Замовника за телефоном, факсом чи  листом.</w:t>
      </w:r>
    </w:p>
    <w:p w:rsidR="006A1C03" w:rsidRPr="00A52136" w:rsidRDefault="006A1C03" w:rsidP="006A1C03">
      <w:pPr>
        <w:autoSpaceDE w:val="0"/>
        <w:autoSpaceDN w:val="0"/>
        <w:adjustRightInd w:val="0"/>
        <w:jc w:val="both"/>
        <w:rPr>
          <w:rFonts w:ascii="Times New Roman" w:hAnsi="Times New Roman"/>
          <w:b/>
          <w:i/>
        </w:rPr>
      </w:pPr>
      <w:r w:rsidRPr="00A52136">
        <w:rPr>
          <w:rFonts w:ascii="Times New Roman" w:hAnsi="Times New Roman"/>
        </w:rPr>
        <w:t xml:space="preserve">5.4. Поставка Товару Постачальником здійснюється силами, засобами, транспортом Постачальника та за рахунок Постачальника </w:t>
      </w:r>
      <w:r w:rsidRPr="00A52136">
        <w:rPr>
          <w:rFonts w:ascii="Times New Roman" w:hAnsi="Times New Roman"/>
          <w:b/>
          <w:bCs/>
        </w:rPr>
        <w:t>за адре</w:t>
      </w:r>
      <w:r w:rsidR="00261137">
        <w:rPr>
          <w:rFonts w:ascii="Times New Roman" w:hAnsi="Times New Roman"/>
          <w:b/>
          <w:bCs/>
        </w:rPr>
        <w:t xml:space="preserve">сою: </w:t>
      </w:r>
      <w:r w:rsidR="00261137" w:rsidRPr="00CF074D">
        <w:rPr>
          <w:b/>
        </w:rPr>
        <w:t>32500, Ук</w:t>
      </w:r>
      <w:r w:rsidR="00261137">
        <w:rPr>
          <w:b/>
        </w:rPr>
        <w:t>раїна, Хмельницька область, смт</w:t>
      </w:r>
      <w:r w:rsidR="00261137">
        <w:rPr>
          <w:rFonts w:asciiTheme="minorHAnsi" w:hAnsiTheme="minorHAnsi"/>
          <w:b/>
        </w:rPr>
        <w:t>.</w:t>
      </w:r>
      <w:r w:rsidR="00261137" w:rsidRPr="00261137">
        <w:rPr>
          <w:rFonts w:ascii="Times New Roman" w:hAnsi="Times New Roman"/>
          <w:b/>
        </w:rPr>
        <w:t>В</w:t>
      </w:r>
      <w:r w:rsidR="00261137" w:rsidRPr="00CF074D">
        <w:rPr>
          <w:b/>
        </w:rPr>
        <w:t xml:space="preserve">іньківці, вулиця Соборної України, </w:t>
      </w:r>
      <w:r w:rsidR="00261137" w:rsidRPr="00206E12">
        <w:rPr>
          <w:b/>
        </w:rPr>
        <w:t>15</w:t>
      </w:r>
      <w:r w:rsidRPr="00A52136">
        <w:rPr>
          <w:rFonts w:ascii="Times New Roman" w:hAnsi="Times New Roman"/>
          <w:b/>
          <w:bCs/>
        </w:rPr>
        <w:t>.</w:t>
      </w:r>
    </w:p>
    <w:p w:rsidR="006A1C03" w:rsidRPr="00A52136" w:rsidRDefault="006A1C03" w:rsidP="006A1C03">
      <w:pPr>
        <w:pStyle w:val="18"/>
        <w:tabs>
          <w:tab w:val="left" w:pos="1418"/>
        </w:tabs>
        <w:spacing w:line="240" w:lineRule="auto"/>
        <w:jc w:val="both"/>
        <w:rPr>
          <w:rFonts w:ascii="Times New Roman" w:hAnsi="Times New Roman" w:cs="Times New Roman"/>
          <w:color w:val="auto"/>
          <w:position w:val="-13"/>
          <w:sz w:val="20"/>
          <w:szCs w:val="20"/>
          <w:lang w:val="uk-UA"/>
        </w:rPr>
      </w:pPr>
      <w:r w:rsidRPr="00A52136">
        <w:rPr>
          <w:rFonts w:ascii="Times New Roman" w:hAnsi="Times New Roman" w:cs="Times New Roman"/>
          <w:color w:val="auto"/>
          <w:sz w:val="20"/>
          <w:szCs w:val="20"/>
          <w:lang w:val="uk-UA"/>
        </w:rPr>
        <w:t>5.5.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 кількість, якість і комплектність Товару.</w:t>
      </w:r>
    </w:p>
    <w:p w:rsidR="006A1C03" w:rsidRPr="00A52136" w:rsidRDefault="006A1C03" w:rsidP="006A1C03">
      <w:pPr>
        <w:pStyle w:val="18"/>
        <w:tabs>
          <w:tab w:val="left" w:pos="1418"/>
        </w:tabs>
        <w:spacing w:line="240" w:lineRule="auto"/>
        <w:jc w:val="both"/>
        <w:rPr>
          <w:rFonts w:ascii="Times New Roman" w:hAnsi="Times New Roman" w:cs="Times New Roman"/>
          <w:color w:val="auto"/>
          <w:position w:val="-13"/>
          <w:sz w:val="20"/>
          <w:szCs w:val="20"/>
          <w:lang w:val="uk-UA"/>
        </w:rPr>
      </w:pPr>
      <w:r w:rsidRPr="00A52136">
        <w:rPr>
          <w:rFonts w:ascii="Times New Roman" w:hAnsi="Times New Roman" w:cs="Times New Roman"/>
          <w:color w:val="auto"/>
          <w:position w:val="-13"/>
          <w:sz w:val="20"/>
          <w:szCs w:val="20"/>
          <w:lang w:val="uk-UA"/>
        </w:rPr>
        <w:t>5.6. Під час приймання-передачі Товару Постачальник повинен передати Замовнику: документи щодо якості товару; акт приймання-передачі транспортного засобу; інструкцію з експлуатації та інші документи, у яких зазначаються гарантійні строки, митні документи, транзитні номерні знаки, а також всі необхідні документи для постановки Товару на облік в відповідних державних органах.</w:t>
      </w:r>
    </w:p>
    <w:p w:rsidR="006A1C03" w:rsidRPr="00A52136" w:rsidRDefault="006A1C03" w:rsidP="006A1C03">
      <w:pPr>
        <w:pStyle w:val="18"/>
        <w:tabs>
          <w:tab w:val="left" w:pos="1418"/>
        </w:tabs>
        <w:spacing w:line="240" w:lineRule="auto"/>
        <w:jc w:val="both"/>
        <w:rPr>
          <w:rFonts w:ascii="Times New Roman" w:hAnsi="Times New Roman" w:cs="Times New Roman"/>
          <w:color w:val="auto"/>
          <w:position w:val="-13"/>
          <w:sz w:val="20"/>
          <w:szCs w:val="20"/>
          <w:lang w:val="uk-UA"/>
        </w:rPr>
      </w:pPr>
      <w:r w:rsidRPr="00A52136">
        <w:rPr>
          <w:rFonts w:ascii="Times New Roman" w:hAnsi="Times New Roman" w:cs="Times New Roman"/>
          <w:color w:val="auto"/>
          <w:position w:val="-13"/>
          <w:sz w:val="20"/>
          <w:szCs w:val="20"/>
          <w:lang w:val="uk-UA"/>
        </w:rPr>
        <w:t xml:space="preserve">5.7. Право власності Замовника на отриманий Товар виникає з моменту передачі Замовнику Товару. Факт приймання засвідчується відміткою Замовника на акті приймання-передачі.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position w:val="-13"/>
          <w:sz w:val="20"/>
          <w:szCs w:val="20"/>
          <w:lang w:val="uk-UA"/>
        </w:rPr>
        <w:t>5.8. 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6A1C03" w:rsidRPr="00A52136" w:rsidRDefault="006A1C03" w:rsidP="006A1C03">
      <w:pPr>
        <w:pStyle w:val="18"/>
        <w:tabs>
          <w:tab w:val="left" w:pos="1418"/>
        </w:tabs>
        <w:spacing w:line="240" w:lineRule="auto"/>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6. ПРАВА ТА ОБОВ’ЯЗКИ СТОРІН</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6.1. Замовник зобов’язаний:</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6.1.1. Своєчасно та в повному обсязі сплачувати за поставлений Товар.</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6.1.2. Приймати поставлений Товар згідно з актом приймання-передачі та видатковою накладною.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6.2. Замовник має право: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6.2.1. У разі невиконання зобов'язань Постачальником та за наявності істотних порушень Постачальником умов Договору, зокрема пунктів 2.2, 5.1 та підпункту 5.2. Договору, Замовник припиняє його дію в односторонньому порядку, шляхом направлення письмового повідомлення Замовника. У такому випадку цей Договір вважається розірваним в односторонньому прядку через 10 (десять) календарних днів з часу відправлення його рекомендованим листом постачальнику.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6.2.2. Контролювати поставку Товару у строки, встановлені цим Договором.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6.2.3. Відмовитися від приймання  Товару (партії Товару), що не відповідає вимогам з якості та кількості.</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6.2.4. Здійснювати контрольні перевірки якості та кількості.</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6.2.5. Вимагати від Постачальника безоплатної  заміни  поставленого Товару (партії  Товару), що  не  відповідає умовам за якістю в передбаченому порядку та  встановлені  терміни,  така заміна відбувається у строки, визначені цим Договором.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6.2.6. На відшкодування завданих йому прямих, документально підтверджених збитків, відповідно до Законодавства та Договору.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6.2.7. Зменшувати обсяг, номенклатуру Товару та загальну вартість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6.2.8.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6.3. Постачальник зобов’язаний:</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lastRenderedPageBreak/>
        <w:t xml:space="preserve">6.3.1. Забезпечити поставку Товару у строки, встановлені цим Договором.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6.3.2. Забезпечити поставку Товару, якість якого відповідає умовам, встановленим цим Договором, та своєчасну заміну неякісного Товару.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6.3.3. При передачі Товару (партії Товару) надати Замовнику документи встановлені цим Договором.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6.3.4. Сплатити штраф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6.3.5. Забезпечити перевірку Замовником кількості і якості товарів, що постачається за цим договором.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6.3.6. У разі виявлення при прийманні Товару невідповідності поставленого Товару умовам Договору за якістю, Постачальник зобов’язаний своїми силами і за свій рахунок замінити вказаний Товар Замовнику протягом 20 (двадцяти) календарних днів з моменту отримання ним претензії про невідповідність поставленого Товару. При цьому термін, протягом якого Постачальник усуває претензії по поставці, розцінюється як прострочення термінів поставки Товару, з нарахуванням пені відповідно до умов цього Договору.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6.4. Постачальник має право: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6.4.1. Своєчасно та в повному обсязі отримувати плату за поставлений (переданий) Товар.</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6.4.2. На дострокову поставку Товару, за письмовим погодженням Замовника.</w:t>
      </w:r>
    </w:p>
    <w:p w:rsidR="006A1C03" w:rsidRPr="00A52136" w:rsidRDefault="006A1C03" w:rsidP="006A1C03">
      <w:pPr>
        <w:pStyle w:val="18"/>
        <w:tabs>
          <w:tab w:val="left" w:pos="1418"/>
        </w:tabs>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7. ВІДПОВІДАЛЬНІСТЬ СТОРІН</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7.2. За порушення строків поставки Товару з Постачальника стягується пеня в розмірі подвійної облікової ставки НБУ від вартості не своєчасно поставленого Товару за кожний день прострочення, а за прострочення понад п'ятнадцять  днів додатково стягується штраф у розмірі 20 відсотків вказаної вартості.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7.3. У випадку постачання Товару неналежної якості Постачальник зобов’язаний на вимогу Замовника замінити такий Товар на Товар </w:t>
      </w:r>
      <w:bookmarkStart w:id="44" w:name="_Hlk118990629"/>
      <w:r w:rsidRPr="00A52136">
        <w:rPr>
          <w:rFonts w:ascii="Times New Roman" w:hAnsi="Times New Roman" w:cs="Times New Roman"/>
          <w:color w:val="auto"/>
          <w:sz w:val="20"/>
          <w:szCs w:val="20"/>
          <w:lang w:val="uk-UA"/>
        </w:rPr>
        <w:t>належної якості протягом 20 (двадцяти) календарних днів</w:t>
      </w:r>
      <w:bookmarkEnd w:id="44"/>
      <w:r w:rsidRPr="00A52136">
        <w:rPr>
          <w:rFonts w:ascii="Times New Roman" w:hAnsi="Times New Roman" w:cs="Times New Roman"/>
          <w:color w:val="auto"/>
          <w:sz w:val="20"/>
          <w:szCs w:val="20"/>
          <w:lang w:val="uk-UA"/>
        </w:rPr>
        <w:t>. У випадку невиконання Постачальником зобов’язання щодо заміни Товару на Товар належної якості в строк визначений договором, Постачальник сплачує Замовнику штраф в розмірі 20 %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За несвоєчасне або неналежне виконання Постачальником інших своїх зобов’язань за Договором останній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7.4. У випадку невиконання Постачальником зобов’язання щодо поставки (відпуску) Товару протягом п’ятнадцяти календарних днів з дня настання терміну поставки (відпуску) (відсутність поставки) Замовник має право на розірвання Договору в односторонньому порядку.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7.5. </w:t>
      </w:r>
      <w:r w:rsidRPr="00A52136">
        <w:rPr>
          <w:rFonts w:ascii="Times New Roman" w:eastAsia="Arial Unicode MS" w:hAnsi="Times New Roman" w:cs="Times New Roman"/>
          <w:color w:val="auto"/>
          <w:sz w:val="20"/>
          <w:szCs w:val="20"/>
          <w:lang w:val="uk-UA"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sidRPr="00A52136">
        <w:rPr>
          <w:rFonts w:ascii="Times New Roman" w:hAnsi="Times New Roman" w:cs="Times New Roman"/>
          <w:color w:val="auto"/>
          <w:sz w:val="20"/>
          <w:szCs w:val="20"/>
          <w:lang w:val="uk-UA"/>
        </w:rPr>
        <w:t>здійснюються протягом 20 (десяти) банківських днів з дати отримання Замовником фінансування.</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7.6. У разі порушень Постачальником правил виписки, реєстрації та надання Замовнику податкової накладної, які призвели до втрати Замовником права на податковий кредит з ПДВ, Постачальник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7.7. Сплата штрафних санкцій (неустойки, пені, штрафів) не звільняє Сторони від взятих на себе зобов’язань.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7.8. У випадках, не передбачених цим Договором, Сторони несуть відповідальність згідно з чинним законодавством України.</w:t>
      </w:r>
    </w:p>
    <w:p w:rsidR="006A1C03" w:rsidRPr="00A52136" w:rsidRDefault="006A1C03" w:rsidP="006A1C03">
      <w:pPr>
        <w:pStyle w:val="18"/>
        <w:tabs>
          <w:tab w:val="left" w:pos="1418"/>
        </w:tabs>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8. ОБСТАВИНИ НЕПЕРЕБОРНОЇ СИЛИ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8.3. Наявність та тривалість обставин непереборної сили підтверджується сертифікатом Торгово-промислової палати України або регіональних торгово-промислових палат.</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подальшим наданням підтверджуючого сертифікату, виданого Торгово-промисловою палатою або регіональною торгово-промисловою палатою.</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lastRenderedPageBreak/>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6A1C03" w:rsidRPr="00A52136" w:rsidRDefault="006A1C03" w:rsidP="006A1C03">
      <w:pPr>
        <w:pStyle w:val="18"/>
        <w:tabs>
          <w:tab w:val="left" w:pos="1418"/>
        </w:tabs>
        <w:spacing w:line="240" w:lineRule="auto"/>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9. ВИРІШЕННЯ СПОРІВ</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9.3. Дотримання досудового врегулювання спору є обов’язковим.</w:t>
      </w:r>
    </w:p>
    <w:p w:rsidR="006A1C03" w:rsidRPr="00A52136" w:rsidRDefault="006A1C03" w:rsidP="006A1C03">
      <w:pPr>
        <w:pStyle w:val="18"/>
        <w:tabs>
          <w:tab w:val="left" w:pos="1418"/>
        </w:tabs>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10. СТРОК ДІЇ ДОГОВОРУ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10.1. Цей Договір набирає чинності з дня його підписання Сторонами і діє до 31 грудня 2022 року,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10.3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10.4. Пропозицію щодо внесення змін до договору може зробити кожна із Сторін Договору.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10.7. У випадках, не передбачених дійсним Договором, Сторони керуються чинним законодавством України.</w:t>
      </w: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p w:rsidR="006A1C03" w:rsidRPr="00A52136" w:rsidRDefault="006A1C03" w:rsidP="006A1C03">
      <w:pPr>
        <w:pStyle w:val="18"/>
        <w:tabs>
          <w:tab w:val="left" w:pos="1418"/>
        </w:tabs>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11. ІНШІ УМОВИ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bookmarkStart w:id="45" w:name="n580"/>
      <w:bookmarkEnd w:id="45"/>
      <w:r w:rsidRPr="00A52136">
        <w:rPr>
          <w:rFonts w:ascii="Times New Roman" w:hAnsi="Times New Roman" w:cs="Times New Roman"/>
          <w:color w:val="auto"/>
          <w:sz w:val="20"/>
          <w:szCs w:val="20"/>
          <w:lang w:val="uk-UA" w:eastAsia="en-US"/>
        </w:rPr>
        <w:t xml:space="preserve"> постанови Кабінету Міністрів України від 12 жовтня 2022 р. № 1178:</w:t>
      </w:r>
    </w:p>
    <w:p w:rsidR="006A1C03" w:rsidRPr="00A52136" w:rsidRDefault="006A1C03" w:rsidP="006A1C03">
      <w:pPr>
        <w:spacing w:before="120"/>
        <w:ind w:firstLine="567"/>
        <w:jc w:val="both"/>
        <w:rPr>
          <w:rFonts w:ascii="Times New Roman" w:hAnsi="Times New Roman"/>
        </w:rPr>
      </w:pPr>
      <w:r w:rsidRPr="00A52136">
        <w:rPr>
          <w:rFonts w:ascii="Times New Roman" w:hAnsi="Times New Roman"/>
          <w:lang w:eastAsia="en-US"/>
        </w:rPr>
        <w:t>1) зменшення обсягів закупівлі, зокрема з урахуванням фактичного обсягу видатків замовника;</w:t>
      </w:r>
    </w:p>
    <w:p w:rsidR="006A1C03" w:rsidRPr="00A52136" w:rsidRDefault="006A1C03" w:rsidP="006A1C03">
      <w:pPr>
        <w:spacing w:before="120"/>
        <w:ind w:firstLine="567"/>
        <w:jc w:val="both"/>
        <w:rPr>
          <w:rFonts w:ascii="Times New Roman" w:hAnsi="Times New Roman"/>
        </w:rPr>
      </w:pPr>
      <w:r w:rsidRPr="00A52136">
        <w:rPr>
          <w:rFonts w:ascii="Times New Roman" w:hAnsi="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1C03" w:rsidRPr="00A52136" w:rsidRDefault="006A1C03" w:rsidP="006A1C03">
      <w:pPr>
        <w:spacing w:before="120"/>
        <w:ind w:firstLine="567"/>
        <w:jc w:val="both"/>
        <w:rPr>
          <w:rFonts w:ascii="Times New Roman" w:hAnsi="Times New Roman"/>
        </w:rPr>
      </w:pPr>
      <w:r w:rsidRPr="00A52136">
        <w:rPr>
          <w:rFonts w:ascii="Times New Roman" w:hAnsi="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A1C03" w:rsidRPr="00A52136" w:rsidRDefault="006A1C03" w:rsidP="006A1C03">
      <w:pPr>
        <w:spacing w:before="120"/>
        <w:ind w:firstLine="567"/>
        <w:jc w:val="both"/>
        <w:rPr>
          <w:rFonts w:ascii="Times New Roman" w:hAnsi="Times New Roman"/>
        </w:rPr>
      </w:pPr>
      <w:r w:rsidRPr="00A52136">
        <w:rPr>
          <w:rFonts w:ascii="Times New Roman" w:hAnsi="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1C03" w:rsidRPr="00A52136" w:rsidRDefault="006A1C03" w:rsidP="006A1C03">
      <w:pPr>
        <w:spacing w:before="120"/>
        <w:ind w:firstLine="567"/>
        <w:jc w:val="both"/>
        <w:rPr>
          <w:rFonts w:ascii="Times New Roman" w:hAnsi="Times New Roman"/>
        </w:rPr>
      </w:pPr>
      <w:r w:rsidRPr="00A52136">
        <w:rPr>
          <w:rFonts w:ascii="Times New Roman" w:hAnsi="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6A1C03" w:rsidRPr="00A52136" w:rsidRDefault="006A1C03" w:rsidP="006A1C03">
      <w:pPr>
        <w:spacing w:before="120"/>
        <w:ind w:firstLine="567"/>
        <w:jc w:val="both"/>
        <w:rPr>
          <w:rFonts w:ascii="Times New Roman" w:hAnsi="Times New Roman"/>
        </w:rPr>
      </w:pPr>
      <w:r w:rsidRPr="00A52136">
        <w:rPr>
          <w:rFonts w:ascii="Times New Roman" w:hAnsi="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A1C03" w:rsidRPr="00A52136" w:rsidRDefault="006A1C03" w:rsidP="006A1C03">
      <w:pPr>
        <w:spacing w:before="120"/>
        <w:ind w:firstLine="567"/>
        <w:jc w:val="both"/>
        <w:rPr>
          <w:rFonts w:ascii="Times New Roman" w:hAnsi="Times New Roman"/>
        </w:rPr>
      </w:pPr>
      <w:r w:rsidRPr="00A52136">
        <w:rPr>
          <w:rFonts w:ascii="Times New Roman" w:hAnsi="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8) Зміни умов у зв’язку із застосуванням положень </w:t>
      </w:r>
      <w:r w:rsidRPr="00A52136">
        <w:rPr>
          <w:rFonts w:ascii="Times New Roman" w:hAnsi="Times New Roman" w:cs="Times New Roman"/>
          <w:bCs/>
          <w:color w:val="auto"/>
          <w:sz w:val="20"/>
          <w:szCs w:val="20"/>
          <w:lang w:val="uk-UA"/>
        </w:rPr>
        <w:t>частини шостої статті 41</w:t>
      </w:r>
      <w:r w:rsidRPr="00A52136">
        <w:rPr>
          <w:rFonts w:ascii="Times New Roman" w:hAnsi="Times New Roman" w:cs="Times New Roman"/>
          <w:color w:val="auto"/>
          <w:sz w:val="20"/>
          <w:szCs w:val="20"/>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52136">
        <w:rPr>
          <w:rFonts w:ascii="Times New Roman" w:hAnsi="Times New Roman" w:cs="Times New Roman"/>
          <w:i/>
          <w:iCs/>
          <w:color w:val="auto"/>
          <w:sz w:val="20"/>
          <w:szCs w:val="20"/>
          <w:lang w:val="uk-UA"/>
        </w:rPr>
        <w:t xml:space="preserve">Дані зміни можуть бути внесені </w:t>
      </w:r>
      <w:r w:rsidRPr="00A52136">
        <w:rPr>
          <w:rFonts w:ascii="Times New Roman" w:hAnsi="Times New Roman" w:cs="Times New Roman"/>
          <w:i/>
          <w:iCs/>
          <w:color w:val="auto"/>
          <w:sz w:val="20"/>
          <w:szCs w:val="20"/>
          <w:lang w:val="uk-UA"/>
        </w:rPr>
        <w:lastRenderedPageBreak/>
        <w:t xml:space="preserve">до закінчення терміну дії договору. 20% буде відраховуватись від початкової суми  укладеного договору про закупівлю.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11.3. Права і обов’язки за цим Договором не можуть бути передані (відступлені) Стороною третім особам без письмової згоди іншої Сторони.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11.4.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11.5.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11.6.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11.7. У всьому іншому, не передбаченому умовами цього Договору, відносини Сторін регулюються нормами чинного законодавства України. </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11.8.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Постачальнику; на дату укладання Сторонами цього Договору, Постачальнику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bCs/>
          <w:color w:val="auto"/>
          <w:sz w:val="20"/>
          <w:szCs w:val="20"/>
          <w:lang w:val="uk-UA"/>
        </w:rPr>
        <w:t>11.9.</w:t>
      </w:r>
      <w:r w:rsidRPr="00A52136">
        <w:rPr>
          <w:rFonts w:ascii="Times New Roman" w:hAnsi="Times New Roman" w:cs="Times New Roman"/>
          <w:color w:val="auto"/>
          <w:sz w:val="20"/>
          <w:szCs w:val="20"/>
          <w:lang w:val="uk-UA"/>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(якщо Постачальник є фізичною особою).</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11.10.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11.11.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A1C03" w:rsidRPr="00A52136" w:rsidRDefault="006A1C03" w:rsidP="006A1C03">
      <w:pPr>
        <w:pStyle w:val="18"/>
        <w:numPr>
          <w:ilvl w:val="0"/>
          <w:numId w:val="29"/>
        </w:numPr>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якості поставленого Товару;</w:t>
      </w:r>
    </w:p>
    <w:p w:rsidR="006A1C03" w:rsidRPr="00A52136" w:rsidRDefault="006A1C03" w:rsidP="006A1C03">
      <w:pPr>
        <w:pStyle w:val="18"/>
        <w:numPr>
          <w:ilvl w:val="0"/>
          <w:numId w:val="29"/>
        </w:numPr>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розірвання аналогічного за своєю природою Договору з Замовником у разі прострочення строку поставки Товару;</w:t>
      </w:r>
    </w:p>
    <w:p w:rsidR="006A1C03" w:rsidRPr="00A52136" w:rsidRDefault="006A1C03" w:rsidP="006A1C03">
      <w:pPr>
        <w:pStyle w:val="18"/>
        <w:numPr>
          <w:ilvl w:val="0"/>
          <w:numId w:val="29"/>
        </w:numPr>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розірвання аналогічного за своєю природою Договору з Замовником у разі прострочення строку усунення дефектів.</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11.12.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11.13.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A52136">
        <w:rPr>
          <w:rFonts w:ascii="Times New Roman" w:hAnsi="Times New Roman" w:cs="Times New Roman"/>
          <w:b/>
          <w:color w:val="auto"/>
          <w:sz w:val="20"/>
          <w:szCs w:val="20"/>
          <w:u w:val="single"/>
          <w:lang w:val="uk-UA"/>
        </w:rPr>
        <w:t>Постачальника ____________________________, з подальшим</w:t>
      </w:r>
      <w:r w:rsidRPr="00A52136">
        <w:rPr>
          <w:rFonts w:ascii="Times New Roman" w:hAnsi="Times New Roman" w:cs="Times New Roman"/>
          <w:color w:val="auto"/>
          <w:sz w:val="20"/>
          <w:szCs w:val="20"/>
          <w:lang w:val="uk-UA"/>
        </w:rPr>
        <w:t xml:space="preserve"> направленням цінним листом з описом вкладення та повідомленням на поштову адресу </w:t>
      </w:r>
      <w:r w:rsidRPr="00A52136">
        <w:rPr>
          <w:rFonts w:ascii="Times New Roman" w:hAnsi="Times New Roman" w:cs="Times New Roman"/>
          <w:b/>
          <w:color w:val="auto"/>
          <w:sz w:val="20"/>
          <w:szCs w:val="20"/>
          <w:u w:val="single"/>
          <w:lang w:val="uk-UA"/>
        </w:rPr>
        <w:t>Постачальника  __________________________________), передбачений</w:t>
      </w:r>
      <w:r w:rsidRPr="00A52136">
        <w:rPr>
          <w:rFonts w:ascii="Times New Roman" w:hAnsi="Times New Roman" w:cs="Times New Roman"/>
          <w:color w:val="auto"/>
          <w:sz w:val="20"/>
          <w:szCs w:val="20"/>
          <w:lang w:val="uk-UA"/>
        </w:rPr>
        <w:t xml:space="preserve"> Договору. Всі документи (листи, повідомлення, інша кореспонденція та інше),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11.14.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xml:space="preserve">11.15.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w:t>
      </w:r>
      <w:r w:rsidRPr="00A52136">
        <w:rPr>
          <w:rFonts w:ascii="Times New Roman" w:hAnsi="Times New Roman" w:cs="Times New Roman"/>
          <w:color w:val="auto"/>
          <w:sz w:val="20"/>
          <w:szCs w:val="20"/>
          <w:lang w:val="uk-UA"/>
        </w:rPr>
        <w:lastRenderedPageBreak/>
        <w:t>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11.16. Будь-які усні домовленості щодо цього Договору виключаються.</w:t>
      </w:r>
    </w:p>
    <w:p w:rsidR="006A1C03" w:rsidRPr="00A52136" w:rsidRDefault="006A1C03" w:rsidP="006A1C03">
      <w:pPr>
        <w:widowControl w:val="0"/>
        <w:numPr>
          <w:ilvl w:val="0"/>
          <w:numId w:val="28"/>
        </w:numPr>
        <w:shd w:val="clear" w:color="auto" w:fill="FFFFFF"/>
        <w:suppressAutoHyphens/>
        <w:overflowPunct w:val="0"/>
        <w:autoSpaceDE w:val="0"/>
        <w:autoSpaceDN w:val="0"/>
        <w:adjustRightInd w:val="0"/>
        <w:jc w:val="center"/>
        <w:rPr>
          <w:rFonts w:ascii="Times New Roman" w:hAnsi="Times New Roman"/>
          <w:b/>
          <w:lang w:eastAsia="zh-CN"/>
        </w:rPr>
      </w:pPr>
      <w:r w:rsidRPr="00A52136">
        <w:rPr>
          <w:rFonts w:ascii="Times New Roman" w:hAnsi="Times New Roman"/>
          <w:b/>
          <w:lang w:eastAsia="zh-CN"/>
        </w:rPr>
        <w:t>АНТИКОРУПЦІЙНІ ЗАСТЕРЕЖЕННЯ</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A1C03" w:rsidRPr="00A52136" w:rsidRDefault="006A1C03" w:rsidP="006A1C03">
      <w:pPr>
        <w:pStyle w:val="18"/>
        <w:tabs>
          <w:tab w:val="left" w:pos="1418"/>
        </w:tabs>
        <w:spacing w:line="240" w:lineRule="auto"/>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13 ДОДАТКИ ДО ДОГОВОРУ</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13.1. Додатком до цього Договору та його невід’ємною частиною є:</w:t>
      </w:r>
    </w:p>
    <w:p w:rsidR="006A1C03" w:rsidRPr="00A52136" w:rsidRDefault="006A1C03" w:rsidP="006A1C03">
      <w:pPr>
        <w:pStyle w:val="18"/>
        <w:tabs>
          <w:tab w:val="left" w:pos="1418"/>
        </w:tabs>
        <w:spacing w:line="240" w:lineRule="auto"/>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Додаток № 1 - Специфікація.</w:t>
      </w:r>
    </w:p>
    <w:p w:rsidR="006A1C03" w:rsidRPr="00A52136" w:rsidRDefault="006A1C03" w:rsidP="006A1C03">
      <w:pPr>
        <w:pStyle w:val="18"/>
        <w:tabs>
          <w:tab w:val="left" w:pos="1418"/>
        </w:tabs>
        <w:jc w:val="center"/>
        <w:rPr>
          <w:rFonts w:ascii="Times New Roman" w:hAnsi="Times New Roman" w:cs="Times New Roman"/>
          <w:b/>
          <w:color w:val="auto"/>
          <w:sz w:val="20"/>
          <w:szCs w:val="20"/>
          <w:lang w:val="uk-UA"/>
        </w:rPr>
      </w:pPr>
      <w:r w:rsidRPr="00A52136">
        <w:rPr>
          <w:rFonts w:ascii="Times New Roman" w:hAnsi="Times New Roman" w:cs="Times New Roman"/>
          <w:b/>
          <w:color w:val="auto"/>
          <w:sz w:val="20"/>
          <w:szCs w:val="20"/>
          <w:lang w:val="uk-UA"/>
        </w:rPr>
        <w:t>13. МІСЦЕЗНАХОДЖЕННЯ ТА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961"/>
      </w:tblGrid>
      <w:tr w:rsidR="006A1C03" w:rsidRPr="00A52136" w:rsidTr="006B51A4">
        <w:trPr>
          <w:trHeight w:val="286"/>
        </w:trPr>
        <w:tc>
          <w:tcPr>
            <w:tcW w:w="4786" w:type="dxa"/>
            <w:hideMark/>
          </w:tcPr>
          <w:p w:rsidR="006A1C03" w:rsidRPr="00A52136" w:rsidRDefault="006A1C03" w:rsidP="006B51A4">
            <w:pPr>
              <w:pStyle w:val="34"/>
              <w:spacing w:before="0" w:after="0" w:line="240" w:lineRule="auto"/>
              <w:rPr>
                <w:lang w:val="uk-UA"/>
              </w:rPr>
            </w:pPr>
            <w:r w:rsidRPr="00A52136">
              <w:rPr>
                <w:lang w:val="uk-UA"/>
              </w:rPr>
              <w:t>ПОСТАЧАЛЬНИК:</w:t>
            </w:r>
          </w:p>
        </w:tc>
        <w:tc>
          <w:tcPr>
            <w:tcW w:w="4961" w:type="dxa"/>
            <w:hideMark/>
          </w:tcPr>
          <w:p w:rsidR="006A1C03" w:rsidRPr="00A52136" w:rsidRDefault="006A1C03" w:rsidP="006B51A4">
            <w:pPr>
              <w:pStyle w:val="34"/>
              <w:spacing w:before="0" w:after="0" w:line="240" w:lineRule="auto"/>
              <w:rPr>
                <w:lang w:val="uk-UA"/>
              </w:rPr>
            </w:pPr>
            <w:r w:rsidRPr="00A52136">
              <w:rPr>
                <w:lang w:val="uk-UA"/>
              </w:rPr>
              <w:t>ЗАМОВНИК:</w:t>
            </w:r>
          </w:p>
        </w:tc>
      </w:tr>
      <w:tr w:rsidR="006A1C03" w:rsidRPr="00A52136" w:rsidTr="006B51A4">
        <w:trPr>
          <w:trHeight w:val="305"/>
        </w:trPr>
        <w:tc>
          <w:tcPr>
            <w:tcW w:w="4786" w:type="dxa"/>
            <w:hideMark/>
          </w:tcPr>
          <w:p w:rsidR="006A1C03" w:rsidRPr="00A52136" w:rsidRDefault="006A1C03" w:rsidP="006B51A4">
            <w:pPr>
              <w:pStyle w:val="34"/>
              <w:spacing w:line="240" w:lineRule="auto"/>
              <w:rPr>
                <w:lang w:val="uk-UA"/>
              </w:rPr>
            </w:pPr>
          </w:p>
        </w:tc>
        <w:tc>
          <w:tcPr>
            <w:tcW w:w="4961" w:type="dxa"/>
            <w:hideMark/>
          </w:tcPr>
          <w:p w:rsidR="006A1C03" w:rsidRPr="00A52136" w:rsidRDefault="00261137" w:rsidP="006B51A4">
            <w:pPr>
              <w:pStyle w:val="34"/>
              <w:spacing w:before="0" w:after="0" w:line="240" w:lineRule="auto"/>
              <w:rPr>
                <w:lang w:val="uk-UA"/>
              </w:rPr>
            </w:pPr>
            <w:r>
              <w:rPr>
                <w:bCs/>
                <w:lang w:val="uk-UA"/>
              </w:rPr>
              <w:t>ВІНЬКОВЕЦЬКА СЕЛИЩНА РАДА</w:t>
            </w:r>
          </w:p>
        </w:tc>
      </w:tr>
      <w:tr w:rsidR="006A1C03" w:rsidRPr="00A52136" w:rsidTr="006B51A4">
        <w:trPr>
          <w:trHeight w:val="80"/>
        </w:trPr>
        <w:tc>
          <w:tcPr>
            <w:tcW w:w="4786" w:type="dxa"/>
          </w:tcPr>
          <w:p w:rsidR="006A1C03" w:rsidRPr="00A52136" w:rsidRDefault="006A1C03" w:rsidP="006B51A4">
            <w:pPr>
              <w:pStyle w:val="34"/>
              <w:spacing w:before="0" w:after="0" w:line="240" w:lineRule="auto"/>
              <w:jc w:val="left"/>
              <w:rPr>
                <w:lang w:val="uk-UA"/>
              </w:rPr>
            </w:pPr>
          </w:p>
        </w:tc>
        <w:tc>
          <w:tcPr>
            <w:tcW w:w="4961" w:type="dxa"/>
          </w:tcPr>
          <w:p w:rsidR="006A1C03" w:rsidRPr="00A52136" w:rsidRDefault="006A1C03" w:rsidP="006B51A4">
            <w:pPr>
              <w:rPr>
                <w:rFonts w:ascii="Times New Roman" w:hAnsi="Times New Roman"/>
                <w:b/>
              </w:rPr>
            </w:pPr>
          </w:p>
        </w:tc>
      </w:tr>
    </w:tbl>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p w:rsidR="006A1C03" w:rsidRPr="00A52136" w:rsidRDefault="006A1C03" w:rsidP="006A1C03">
      <w:pPr>
        <w:pStyle w:val="18"/>
        <w:tabs>
          <w:tab w:val="left" w:pos="1418"/>
        </w:tabs>
        <w:ind w:left="5670"/>
        <w:jc w:val="both"/>
        <w:rPr>
          <w:rFonts w:ascii="Times New Roman" w:hAnsi="Times New Roman" w:cs="Times New Roman"/>
          <w:b/>
          <w:color w:val="auto"/>
          <w:sz w:val="20"/>
          <w:szCs w:val="20"/>
          <w:lang w:val="uk-UA"/>
        </w:rPr>
      </w:pPr>
    </w:p>
    <w:p w:rsidR="006A1C03" w:rsidRPr="00A52136" w:rsidRDefault="006A1C03" w:rsidP="006A1C03">
      <w:pPr>
        <w:pStyle w:val="18"/>
        <w:tabs>
          <w:tab w:val="left" w:pos="1418"/>
        </w:tabs>
        <w:ind w:left="5670"/>
        <w:jc w:val="both"/>
        <w:rPr>
          <w:rFonts w:ascii="Times New Roman" w:hAnsi="Times New Roman" w:cs="Times New Roman"/>
          <w:b/>
          <w:color w:val="auto"/>
          <w:sz w:val="20"/>
          <w:szCs w:val="20"/>
          <w:lang w:val="uk-UA"/>
        </w:rPr>
      </w:pPr>
    </w:p>
    <w:p w:rsidR="006A1C03" w:rsidRPr="00A52136" w:rsidRDefault="006A1C03" w:rsidP="006A1C03">
      <w:pPr>
        <w:pStyle w:val="18"/>
        <w:tabs>
          <w:tab w:val="left" w:pos="1418"/>
        </w:tabs>
        <w:ind w:left="5670"/>
        <w:jc w:val="both"/>
        <w:rPr>
          <w:rFonts w:ascii="Times New Roman" w:hAnsi="Times New Roman" w:cs="Times New Roman"/>
          <w:b/>
          <w:color w:val="auto"/>
          <w:sz w:val="20"/>
          <w:szCs w:val="20"/>
          <w:lang w:val="uk-UA"/>
        </w:rPr>
      </w:pPr>
    </w:p>
    <w:p w:rsidR="006A1C03" w:rsidRPr="00A52136" w:rsidRDefault="006A1C03" w:rsidP="006A1C03">
      <w:pPr>
        <w:pStyle w:val="18"/>
        <w:tabs>
          <w:tab w:val="left" w:pos="1418"/>
        </w:tabs>
        <w:ind w:left="5670"/>
        <w:jc w:val="both"/>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ДОДАТОК №1</w:t>
      </w:r>
    </w:p>
    <w:p w:rsidR="006A1C03" w:rsidRPr="00A52136" w:rsidRDefault="006A1C03" w:rsidP="006A1C03">
      <w:pPr>
        <w:pStyle w:val="18"/>
        <w:tabs>
          <w:tab w:val="left" w:pos="1418"/>
        </w:tabs>
        <w:ind w:left="5670"/>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до Договору на закупівлю товару</w:t>
      </w:r>
    </w:p>
    <w:p w:rsidR="006A1C03" w:rsidRPr="00A52136" w:rsidRDefault="006A1C03" w:rsidP="006A1C03">
      <w:pPr>
        <w:pStyle w:val="18"/>
        <w:tabs>
          <w:tab w:val="left" w:pos="1418"/>
        </w:tabs>
        <w:ind w:left="5670"/>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 ________________</w:t>
      </w:r>
    </w:p>
    <w:p w:rsidR="006A1C03" w:rsidRPr="00A52136" w:rsidRDefault="006A1C03" w:rsidP="006A1C03">
      <w:pPr>
        <w:pStyle w:val="18"/>
        <w:tabs>
          <w:tab w:val="left" w:pos="1418"/>
        </w:tabs>
        <w:ind w:left="5670"/>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від “____” ____________ 2022 року</w:t>
      </w: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p w:rsidR="006A1C03" w:rsidRPr="00A52136" w:rsidRDefault="006A1C03" w:rsidP="006A1C03">
      <w:pPr>
        <w:pStyle w:val="18"/>
        <w:tabs>
          <w:tab w:val="left" w:pos="1418"/>
        </w:tabs>
        <w:jc w:val="center"/>
        <w:rPr>
          <w:rFonts w:ascii="Times New Roman" w:hAnsi="Times New Roman" w:cs="Times New Roman"/>
          <w:color w:val="auto"/>
          <w:sz w:val="20"/>
          <w:szCs w:val="20"/>
          <w:lang w:val="uk-UA"/>
        </w:rPr>
      </w:pPr>
      <w:r w:rsidRPr="00A52136">
        <w:rPr>
          <w:rFonts w:ascii="Times New Roman" w:hAnsi="Times New Roman" w:cs="Times New Roman"/>
          <w:b/>
          <w:color w:val="auto"/>
          <w:sz w:val="20"/>
          <w:szCs w:val="20"/>
          <w:lang w:val="uk-UA"/>
        </w:rPr>
        <w:t>СПЕЦИФІКАЦІЯ</w:t>
      </w: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tbl>
      <w:tblPr>
        <w:tblW w:w="0" w:type="auto"/>
        <w:tblInd w:w="206" w:type="dxa"/>
        <w:tblLayout w:type="fixed"/>
        <w:tblLook w:val="0000"/>
      </w:tblPr>
      <w:tblGrid>
        <w:gridCol w:w="599"/>
        <w:gridCol w:w="3585"/>
        <w:gridCol w:w="1305"/>
        <w:gridCol w:w="1426"/>
        <w:gridCol w:w="1364"/>
        <w:gridCol w:w="1546"/>
      </w:tblGrid>
      <w:tr w:rsidR="006A1C03" w:rsidRPr="00A52136" w:rsidTr="006B51A4">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b/>
                <w:bCs/>
                <w:iCs/>
                <w:color w:val="auto"/>
                <w:sz w:val="20"/>
                <w:szCs w:val="20"/>
                <w:lang w:val="uk-UA"/>
              </w:rPr>
            </w:pPr>
            <w:r w:rsidRPr="00A52136">
              <w:rPr>
                <w:rFonts w:ascii="Times New Roman" w:hAnsi="Times New Roman" w:cs="Times New Roman"/>
                <w:b/>
                <w:bCs/>
                <w:iCs/>
                <w:color w:val="auto"/>
                <w:sz w:val="20"/>
                <w:szCs w:val="20"/>
                <w:lang w:val="uk-UA"/>
              </w:rPr>
              <w:t>№</w:t>
            </w:r>
          </w:p>
          <w:p w:rsidR="006A1C03" w:rsidRPr="00A52136" w:rsidRDefault="006A1C03" w:rsidP="006B51A4">
            <w:pPr>
              <w:pStyle w:val="18"/>
              <w:tabs>
                <w:tab w:val="left" w:pos="1418"/>
              </w:tabs>
              <w:jc w:val="center"/>
              <w:rPr>
                <w:rFonts w:ascii="Times New Roman" w:hAnsi="Times New Roman" w:cs="Times New Roman"/>
                <w:b/>
                <w:bCs/>
                <w:iCs/>
                <w:color w:val="auto"/>
                <w:sz w:val="20"/>
                <w:szCs w:val="20"/>
                <w:lang w:val="uk-UA"/>
              </w:rPr>
            </w:pPr>
            <w:r w:rsidRPr="00A52136">
              <w:rPr>
                <w:rFonts w:ascii="Times New Roman" w:hAnsi="Times New Roman" w:cs="Times New Roman"/>
                <w:b/>
                <w:bCs/>
                <w:iCs/>
                <w:color w:val="auto"/>
                <w:sz w:val="20"/>
                <w:szCs w:val="20"/>
                <w:lang w:val="uk-UA"/>
              </w:rPr>
              <w:t>з/п</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b/>
                <w:bCs/>
                <w:iCs/>
                <w:color w:val="auto"/>
                <w:sz w:val="20"/>
                <w:szCs w:val="20"/>
                <w:lang w:val="uk-UA"/>
              </w:rPr>
            </w:pPr>
            <w:r w:rsidRPr="00A52136">
              <w:rPr>
                <w:rFonts w:ascii="Times New Roman" w:hAnsi="Times New Roman" w:cs="Times New Roman"/>
                <w:b/>
                <w:bCs/>
                <w:iCs/>
                <w:color w:val="auto"/>
                <w:sz w:val="20"/>
                <w:szCs w:val="20"/>
                <w:lang w:val="uk-UA"/>
              </w:rPr>
              <w:t>Найменування товару</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b/>
                <w:bCs/>
                <w:iCs/>
                <w:color w:val="auto"/>
                <w:sz w:val="20"/>
                <w:szCs w:val="20"/>
                <w:lang w:val="uk-UA"/>
              </w:rPr>
            </w:pPr>
            <w:r w:rsidRPr="00A52136">
              <w:rPr>
                <w:rFonts w:ascii="Times New Roman" w:hAnsi="Times New Roman" w:cs="Times New Roman"/>
                <w:b/>
                <w:bCs/>
                <w:iCs/>
                <w:color w:val="auto"/>
                <w:sz w:val="20"/>
                <w:szCs w:val="20"/>
                <w:lang w:val="uk-UA"/>
              </w:rPr>
              <w:t>Одиниця виміру</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b/>
                <w:bCs/>
                <w:iCs/>
                <w:color w:val="auto"/>
                <w:sz w:val="20"/>
                <w:szCs w:val="20"/>
                <w:lang w:val="uk-UA"/>
              </w:rPr>
            </w:pPr>
            <w:r w:rsidRPr="00A52136">
              <w:rPr>
                <w:rFonts w:ascii="Times New Roman" w:hAnsi="Times New Roman" w:cs="Times New Roman"/>
                <w:b/>
                <w:bCs/>
                <w:iCs/>
                <w:color w:val="auto"/>
                <w:sz w:val="20"/>
                <w:szCs w:val="20"/>
                <w:lang w:val="uk-UA"/>
              </w:rPr>
              <w:t>Кількість</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b/>
                <w:bCs/>
                <w:iCs/>
                <w:color w:val="auto"/>
                <w:sz w:val="20"/>
                <w:szCs w:val="20"/>
                <w:lang w:val="uk-UA"/>
              </w:rPr>
            </w:pPr>
            <w:r w:rsidRPr="00A52136">
              <w:rPr>
                <w:rFonts w:ascii="Times New Roman" w:hAnsi="Times New Roman" w:cs="Times New Roman"/>
                <w:b/>
                <w:bCs/>
                <w:iCs/>
                <w:color w:val="auto"/>
                <w:sz w:val="20"/>
                <w:szCs w:val="20"/>
                <w:lang w:val="uk-UA"/>
              </w:rPr>
              <w:t>Ціна без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color w:val="auto"/>
                <w:sz w:val="20"/>
                <w:szCs w:val="20"/>
                <w:lang w:val="uk-UA"/>
              </w:rPr>
            </w:pPr>
            <w:r w:rsidRPr="00A52136">
              <w:rPr>
                <w:rFonts w:ascii="Times New Roman" w:hAnsi="Times New Roman" w:cs="Times New Roman"/>
                <w:b/>
                <w:bCs/>
                <w:iCs/>
                <w:color w:val="auto"/>
                <w:sz w:val="20"/>
                <w:szCs w:val="20"/>
                <w:lang w:val="uk-UA"/>
              </w:rPr>
              <w:t>Сума без ПДВ, грн.</w:t>
            </w:r>
          </w:p>
        </w:tc>
      </w:tr>
      <w:tr w:rsidR="006A1C03" w:rsidRPr="00A52136" w:rsidTr="006B51A4">
        <w:trPr>
          <w:trHeight w:val="637"/>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iCs/>
                <w:color w:val="auto"/>
                <w:sz w:val="20"/>
                <w:szCs w:val="20"/>
                <w:lang w:val="uk-UA"/>
              </w:rPr>
            </w:pPr>
            <w:r w:rsidRPr="00A52136">
              <w:rPr>
                <w:rFonts w:ascii="Times New Roman" w:hAnsi="Times New Roman" w:cs="Times New Roman"/>
                <w:bCs/>
                <w:iCs/>
                <w:color w:val="auto"/>
                <w:sz w:val="20"/>
                <w:szCs w:val="20"/>
                <w:lang w:val="uk-UA"/>
              </w:rPr>
              <w:t>1.</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261137">
            <w:pPr>
              <w:pStyle w:val="18"/>
              <w:tabs>
                <w:tab w:val="left" w:pos="1418"/>
              </w:tabs>
              <w:jc w:val="both"/>
              <w:rPr>
                <w:rFonts w:ascii="Times New Roman" w:hAnsi="Times New Roman" w:cs="Times New Roman"/>
                <w:iCs/>
                <w:color w:val="auto"/>
                <w:sz w:val="20"/>
                <w:szCs w:val="20"/>
                <w:lang w:val="uk-UA"/>
              </w:rPr>
            </w:pPr>
            <w:r w:rsidRPr="00A52136">
              <w:rPr>
                <w:rFonts w:ascii="Times New Roman" w:hAnsi="Times New Roman" w:cs="Times New Roman"/>
                <w:bCs/>
                <w:color w:val="auto"/>
                <w:sz w:val="20"/>
                <w:lang w:val="uk-UA"/>
              </w:rPr>
              <w:t>ДК 021-2015</w:t>
            </w:r>
            <w:r w:rsidRPr="00A52136">
              <w:rPr>
                <w:rFonts w:ascii="Times New Roman" w:hAnsi="Times New Roman" w:cs="Times New Roman"/>
                <w:bCs/>
                <w:color w:val="auto"/>
                <w:sz w:val="20"/>
                <w:shd w:val="clear" w:color="auto" w:fill="FFFFFF"/>
                <w:lang w:val="uk-UA"/>
              </w:rPr>
              <w:t xml:space="preserve"> </w:t>
            </w:r>
            <w:r w:rsidRPr="00A52136">
              <w:rPr>
                <w:rFonts w:ascii="Times New Roman" w:hAnsi="Times New Roman" w:cs="Times New Roman"/>
                <w:bCs/>
                <w:color w:val="auto"/>
                <w:sz w:val="20"/>
                <w:lang w:val="uk-UA"/>
              </w:rPr>
              <w:t xml:space="preserve">- 34140000-0 - Великовантажні мототранспортні засоби (Сміттєвоз з </w:t>
            </w:r>
            <w:r w:rsidR="00261137">
              <w:rPr>
                <w:rFonts w:ascii="Times New Roman" w:hAnsi="Times New Roman" w:cs="Times New Roman"/>
                <w:bCs/>
                <w:color w:val="auto"/>
                <w:sz w:val="20"/>
                <w:lang w:val="uk-UA"/>
              </w:rPr>
              <w:t>боковим завантаженням</w:t>
            </w:r>
            <w:r w:rsidRPr="00A52136">
              <w:rPr>
                <w:rFonts w:ascii="Times New Roman" w:hAnsi="Times New Roman" w:cs="Times New Roman"/>
                <w:bCs/>
                <w:color w:val="auto"/>
                <w:sz w:val="20"/>
                <w:lang w:val="uk-UA"/>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iCs/>
                <w:color w:val="auto"/>
                <w:sz w:val="20"/>
                <w:szCs w:val="20"/>
                <w:lang w:val="uk-UA"/>
              </w:rPr>
            </w:pPr>
            <w:r w:rsidRPr="00A52136">
              <w:rPr>
                <w:rFonts w:ascii="Times New Roman" w:hAnsi="Times New Roman" w:cs="Times New Roman"/>
                <w:color w:val="auto"/>
                <w:sz w:val="20"/>
                <w:szCs w:val="20"/>
                <w:lang w:val="uk-UA"/>
              </w:rPr>
              <w:t>од.</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color w:val="auto"/>
                <w:sz w:val="20"/>
                <w:szCs w:val="20"/>
                <w:lang w:val="uk-UA"/>
              </w:rPr>
            </w:pPr>
            <w:r w:rsidRPr="00A52136">
              <w:rPr>
                <w:rFonts w:ascii="Times New Roman" w:hAnsi="Times New Roman" w:cs="Times New Roman"/>
                <w:iCs/>
                <w:color w:val="auto"/>
                <w:sz w:val="20"/>
                <w:szCs w:val="20"/>
                <w:lang w:val="uk-UA"/>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color w:val="auto"/>
                <w:sz w:val="20"/>
                <w:szCs w:val="20"/>
                <w:lang w:val="uk-U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center"/>
              <w:rPr>
                <w:rFonts w:ascii="Times New Roman" w:hAnsi="Times New Roman" w:cs="Times New Roman"/>
                <w:color w:val="auto"/>
                <w:sz w:val="20"/>
                <w:szCs w:val="20"/>
                <w:lang w:val="uk-UA"/>
              </w:rPr>
            </w:pPr>
          </w:p>
        </w:tc>
      </w:tr>
      <w:tr w:rsidR="006A1C03" w:rsidRPr="00A52136" w:rsidTr="006B51A4">
        <w:trPr>
          <w:trHeight w:val="260"/>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Всього без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both"/>
              <w:rPr>
                <w:rFonts w:ascii="Times New Roman" w:hAnsi="Times New Roman" w:cs="Times New Roman"/>
                <w:color w:val="auto"/>
                <w:sz w:val="20"/>
                <w:szCs w:val="20"/>
                <w:lang w:val="uk-UA"/>
              </w:rPr>
            </w:pPr>
          </w:p>
        </w:tc>
      </w:tr>
      <w:tr w:rsidR="006A1C03" w:rsidRPr="00A52136" w:rsidTr="006B51A4">
        <w:trPr>
          <w:trHeight w:val="165"/>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both"/>
              <w:rPr>
                <w:rFonts w:ascii="Times New Roman" w:hAnsi="Times New Roman" w:cs="Times New Roman"/>
                <w:color w:val="auto"/>
                <w:sz w:val="20"/>
                <w:szCs w:val="20"/>
                <w:lang w:val="uk-UA"/>
              </w:rPr>
            </w:pPr>
          </w:p>
        </w:tc>
      </w:tr>
      <w:tr w:rsidR="006A1C03" w:rsidRPr="00A52136" w:rsidTr="006B51A4">
        <w:trPr>
          <w:trHeight w:val="64"/>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Разом 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C03" w:rsidRPr="00A52136" w:rsidRDefault="006A1C03" w:rsidP="006B51A4">
            <w:pPr>
              <w:pStyle w:val="18"/>
              <w:tabs>
                <w:tab w:val="left" w:pos="1418"/>
              </w:tabs>
              <w:jc w:val="both"/>
              <w:rPr>
                <w:rFonts w:ascii="Times New Roman" w:hAnsi="Times New Roman" w:cs="Times New Roman"/>
                <w:color w:val="auto"/>
                <w:sz w:val="20"/>
                <w:szCs w:val="20"/>
                <w:lang w:val="uk-UA"/>
              </w:rPr>
            </w:pPr>
          </w:p>
        </w:tc>
      </w:tr>
    </w:tbl>
    <w:p w:rsidR="006A1C03" w:rsidRPr="00A52136" w:rsidRDefault="006A1C03" w:rsidP="006A1C03">
      <w:pPr>
        <w:pStyle w:val="18"/>
        <w:tabs>
          <w:tab w:val="left" w:pos="1418"/>
        </w:tabs>
        <w:jc w:val="both"/>
        <w:rPr>
          <w:rFonts w:ascii="Times New Roman" w:hAnsi="Times New Roman" w:cs="Times New Roman"/>
          <w:vanish/>
          <w:color w:val="auto"/>
          <w:sz w:val="20"/>
          <w:szCs w:val="20"/>
          <w:lang w:val="uk-UA"/>
        </w:rPr>
      </w:pP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____________________________________________________________________</w:t>
      </w: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r w:rsidRPr="00A52136">
        <w:rPr>
          <w:rFonts w:ascii="Times New Roman" w:hAnsi="Times New Roman" w:cs="Times New Roman"/>
          <w:color w:val="auto"/>
          <w:sz w:val="20"/>
          <w:szCs w:val="20"/>
          <w:lang w:val="uk-UA"/>
        </w:rPr>
        <w:t>(загальна сума прописом)</w:t>
      </w: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103"/>
      </w:tblGrid>
      <w:tr w:rsidR="006A1C03" w:rsidRPr="00A52136" w:rsidTr="006B51A4">
        <w:trPr>
          <w:trHeight w:val="286"/>
        </w:trPr>
        <w:tc>
          <w:tcPr>
            <w:tcW w:w="4786" w:type="dxa"/>
            <w:hideMark/>
          </w:tcPr>
          <w:p w:rsidR="006A1C03" w:rsidRPr="00A52136" w:rsidRDefault="006A1C03" w:rsidP="006B51A4">
            <w:pPr>
              <w:pStyle w:val="34"/>
              <w:spacing w:before="0" w:after="0" w:line="240" w:lineRule="auto"/>
              <w:rPr>
                <w:lang w:val="uk-UA"/>
              </w:rPr>
            </w:pPr>
            <w:r w:rsidRPr="00A52136">
              <w:rPr>
                <w:lang w:val="uk-UA"/>
              </w:rPr>
              <w:t>ПОСТАЧАЛЬНИК:</w:t>
            </w:r>
          </w:p>
        </w:tc>
        <w:tc>
          <w:tcPr>
            <w:tcW w:w="5103" w:type="dxa"/>
            <w:hideMark/>
          </w:tcPr>
          <w:p w:rsidR="006A1C03" w:rsidRPr="00A52136" w:rsidRDefault="006A1C03" w:rsidP="006B51A4">
            <w:pPr>
              <w:pStyle w:val="34"/>
              <w:spacing w:before="0" w:after="0" w:line="240" w:lineRule="auto"/>
              <w:rPr>
                <w:lang w:val="uk-UA"/>
              </w:rPr>
            </w:pPr>
            <w:r w:rsidRPr="00A52136">
              <w:rPr>
                <w:lang w:val="uk-UA"/>
              </w:rPr>
              <w:t>ЗАМОВНИК:</w:t>
            </w:r>
          </w:p>
        </w:tc>
      </w:tr>
      <w:tr w:rsidR="006A1C03" w:rsidRPr="00A52136" w:rsidTr="006B51A4">
        <w:trPr>
          <w:trHeight w:val="305"/>
        </w:trPr>
        <w:tc>
          <w:tcPr>
            <w:tcW w:w="4786" w:type="dxa"/>
            <w:hideMark/>
          </w:tcPr>
          <w:p w:rsidR="006A1C03" w:rsidRPr="00A52136" w:rsidRDefault="006A1C03" w:rsidP="006B51A4">
            <w:pPr>
              <w:pStyle w:val="34"/>
              <w:spacing w:line="240" w:lineRule="auto"/>
              <w:rPr>
                <w:lang w:val="uk-UA"/>
              </w:rPr>
            </w:pPr>
          </w:p>
        </w:tc>
        <w:tc>
          <w:tcPr>
            <w:tcW w:w="5103" w:type="dxa"/>
            <w:hideMark/>
          </w:tcPr>
          <w:p w:rsidR="006A1C03" w:rsidRPr="00A52136" w:rsidRDefault="00261137" w:rsidP="006B51A4">
            <w:pPr>
              <w:pStyle w:val="34"/>
              <w:spacing w:before="0" w:after="0" w:line="240" w:lineRule="auto"/>
              <w:rPr>
                <w:lang w:val="uk-UA"/>
              </w:rPr>
            </w:pPr>
            <w:r>
              <w:rPr>
                <w:lang w:val="uk-UA"/>
              </w:rPr>
              <w:t>ВІНЬКОВЕЦЬКА СЕЛИЩНА РАДА</w:t>
            </w:r>
          </w:p>
        </w:tc>
      </w:tr>
      <w:tr w:rsidR="006A1C03" w:rsidRPr="00A52136" w:rsidTr="006B51A4">
        <w:trPr>
          <w:trHeight w:val="80"/>
        </w:trPr>
        <w:tc>
          <w:tcPr>
            <w:tcW w:w="4786" w:type="dxa"/>
          </w:tcPr>
          <w:p w:rsidR="006A1C03" w:rsidRPr="00A52136" w:rsidRDefault="006A1C03" w:rsidP="006B51A4">
            <w:pPr>
              <w:pStyle w:val="34"/>
              <w:spacing w:before="0" w:after="0" w:line="240" w:lineRule="auto"/>
              <w:jc w:val="left"/>
              <w:rPr>
                <w:lang w:val="uk-UA"/>
              </w:rPr>
            </w:pPr>
          </w:p>
        </w:tc>
        <w:tc>
          <w:tcPr>
            <w:tcW w:w="5103" w:type="dxa"/>
          </w:tcPr>
          <w:p w:rsidR="006A1C03" w:rsidRPr="00A52136" w:rsidRDefault="006A1C03" w:rsidP="006B51A4">
            <w:pPr>
              <w:rPr>
                <w:rFonts w:ascii="Times New Roman" w:hAnsi="Times New Roman"/>
                <w:b/>
              </w:rPr>
            </w:pPr>
          </w:p>
        </w:tc>
      </w:tr>
    </w:tbl>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p w:rsidR="006A1C03" w:rsidRPr="00A52136" w:rsidRDefault="006A1C03" w:rsidP="006A1C03">
      <w:pPr>
        <w:pStyle w:val="18"/>
        <w:tabs>
          <w:tab w:val="left" w:pos="1418"/>
        </w:tabs>
        <w:jc w:val="both"/>
        <w:rPr>
          <w:rFonts w:ascii="Times New Roman" w:hAnsi="Times New Roman" w:cs="Times New Roman"/>
          <w:color w:val="auto"/>
          <w:sz w:val="20"/>
          <w:szCs w:val="20"/>
          <w:lang w:val="uk-UA"/>
        </w:rPr>
      </w:pPr>
    </w:p>
    <w:p w:rsidR="006A1C03" w:rsidRDefault="00EF334C" w:rsidP="00EF334C">
      <w:pPr>
        <w:jc w:val="right"/>
        <w:rPr>
          <w:rFonts w:ascii="Times New Roman" w:hAnsi="Times New Roman"/>
          <w:b/>
        </w:rPr>
      </w:pPr>
      <w:r w:rsidRPr="00EF334C">
        <w:rPr>
          <w:rFonts w:ascii="Times New Roman" w:hAnsi="Times New Roman"/>
          <w:b/>
        </w:rPr>
        <w:t>ДОДАТОК 6</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6513"/>
        <w:gridCol w:w="2959"/>
      </w:tblGrid>
      <w:tr w:rsidR="00EF334C" w:rsidTr="00E074EF">
        <w:trPr>
          <w:trHeight w:val="581"/>
          <w:jc w:val="center"/>
        </w:trPr>
        <w:tc>
          <w:tcPr>
            <w:tcW w:w="641" w:type="dxa"/>
            <w:vAlign w:val="center"/>
          </w:tcPr>
          <w:p w:rsidR="00EF334C" w:rsidRDefault="00EF334C" w:rsidP="00E074EF">
            <w:pPr>
              <w:jc w:val="center"/>
              <w:rPr>
                <w:rFonts w:ascii="Times New Roman" w:hAnsi="Times New Roman"/>
                <w:b/>
                <w:sz w:val="24"/>
                <w:szCs w:val="24"/>
              </w:rPr>
            </w:pPr>
            <w:r>
              <w:rPr>
                <w:rFonts w:ascii="Times New Roman" w:hAnsi="Times New Roman"/>
                <w:b/>
                <w:sz w:val="24"/>
                <w:szCs w:val="24"/>
              </w:rPr>
              <w:t>№ з/п</w:t>
            </w:r>
          </w:p>
        </w:tc>
        <w:tc>
          <w:tcPr>
            <w:tcW w:w="6513" w:type="dxa"/>
            <w:vAlign w:val="center"/>
          </w:tcPr>
          <w:p w:rsidR="00EF334C" w:rsidRDefault="00EF334C" w:rsidP="00E074EF">
            <w:pPr>
              <w:ind w:left="20"/>
              <w:jc w:val="center"/>
              <w:rPr>
                <w:rFonts w:ascii="Times New Roman" w:hAnsi="Times New Roman"/>
                <w:b/>
                <w:bCs/>
                <w:sz w:val="24"/>
                <w:szCs w:val="24"/>
              </w:rPr>
            </w:pPr>
            <w:r>
              <w:rPr>
                <w:rFonts w:ascii="Times New Roman" w:hAnsi="Times New Roman"/>
                <w:b/>
                <w:sz w:val="24"/>
                <w:szCs w:val="24"/>
              </w:rPr>
              <w:t>Вимоги  Замовника</w:t>
            </w:r>
          </w:p>
        </w:tc>
        <w:tc>
          <w:tcPr>
            <w:tcW w:w="2959" w:type="dxa"/>
            <w:vAlign w:val="center"/>
          </w:tcPr>
          <w:p w:rsidR="00EF334C" w:rsidRDefault="00EF334C" w:rsidP="00E074EF">
            <w:pPr>
              <w:ind w:left="20"/>
              <w:jc w:val="center"/>
              <w:rPr>
                <w:rFonts w:ascii="Times New Roman" w:hAnsi="Times New Roman"/>
                <w:b/>
                <w:sz w:val="24"/>
                <w:szCs w:val="24"/>
              </w:rPr>
            </w:pPr>
            <w:r>
              <w:rPr>
                <w:rFonts w:ascii="Times New Roman" w:hAnsi="Times New Roman"/>
                <w:b/>
                <w:sz w:val="24"/>
                <w:szCs w:val="24"/>
              </w:rPr>
              <w:t xml:space="preserve">Параметри запропоновані Учасником </w:t>
            </w:r>
          </w:p>
        </w:tc>
      </w:tr>
      <w:tr w:rsidR="00EF334C" w:rsidTr="00E074EF">
        <w:trPr>
          <w:trHeight w:val="247"/>
          <w:jc w:val="center"/>
        </w:trPr>
        <w:tc>
          <w:tcPr>
            <w:tcW w:w="641" w:type="dxa"/>
            <w:vAlign w:val="center"/>
          </w:tcPr>
          <w:p w:rsidR="00EF334C" w:rsidRDefault="00EF334C" w:rsidP="00E074EF">
            <w:pPr>
              <w:jc w:val="center"/>
              <w:rPr>
                <w:rFonts w:ascii="Times New Roman" w:hAnsi="Times New Roman"/>
                <w:b/>
                <w:sz w:val="24"/>
                <w:szCs w:val="24"/>
              </w:rPr>
            </w:pPr>
            <w:r>
              <w:rPr>
                <w:rFonts w:ascii="Times New Roman" w:hAnsi="Times New Roman"/>
                <w:b/>
                <w:sz w:val="24"/>
                <w:szCs w:val="24"/>
              </w:rPr>
              <w:t>1</w:t>
            </w:r>
          </w:p>
        </w:tc>
        <w:tc>
          <w:tcPr>
            <w:tcW w:w="6513" w:type="dxa"/>
            <w:vAlign w:val="center"/>
          </w:tcPr>
          <w:p w:rsidR="00EF334C" w:rsidRDefault="00EF334C" w:rsidP="00E074EF">
            <w:pPr>
              <w:ind w:left="360"/>
              <w:jc w:val="center"/>
              <w:rPr>
                <w:rFonts w:ascii="Times New Roman" w:hAnsi="Times New Roman"/>
                <w:b/>
                <w:sz w:val="24"/>
                <w:szCs w:val="24"/>
              </w:rPr>
            </w:pPr>
            <w:r>
              <w:rPr>
                <w:rFonts w:ascii="Times New Roman" w:hAnsi="Times New Roman"/>
                <w:b/>
                <w:sz w:val="24"/>
                <w:szCs w:val="24"/>
              </w:rPr>
              <w:t>2</w:t>
            </w:r>
          </w:p>
        </w:tc>
        <w:tc>
          <w:tcPr>
            <w:tcW w:w="2959" w:type="dxa"/>
            <w:vAlign w:val="center"/>
          </w:tcPr>
          <w:p w:rsidR="00EF334C" w:rsidRDefault="00EF334C" w:rsidP="00E074EF">
            <w:pPr>
              <w:ind w:left="360"/>
              <w:jc w:val="center"/>
              <w:rPr>
                <w:rFonts w:ascii="Times New Roman" w:hAnsi="Times New Roman"/>
                <w:b/>
                <w:sz w:val="24"/>
                <w:szCs w:val="24"/>
              </w:rPr>
            </w:pPr>
            <w:r>
              <w:rPr>
                <w:rFonts w:ascii="Times New Roman" w:hAnsi="Times New Roman"/>
                <w:b/>
                <w:sz w:val="24"/>
                <w:szCs w:val="24"/>
              </w:rPr>
              <w:t>3</w:t>
            </w:r>
          </w:p>
        </w:tc>
      </w:tr>
      <w:tr w:rsidR="00EF334C" w:rsidTr="00E074EF">
        <w:trPr>
          <w:trHeight w:val="247"/>
          <w:jc w:val="center"/>
        </w:trPr>
        <w:tc>
          <w:tcPr>
            <w:tcW w:w="10113" w:type="dxa"/>
            <w:gridSpan w:val="3"/>
            <w:vAlign w:val="center"/>
          </w:tcPr>
          <w:p w:rsidR="00EF334C" w:rsidRDefault="00EF334C" w:rsidP="00E074EF">
            <w:pPr>
              <w:widowControl w:val="0"/>
              <w:tabs>
                <w:tab w:val="left" w:pos="9781"/>
              </w:tabs>
              <w:overflowPunct w:val="0"/>
              <w:autoSpaceDE w:val="0"/>
              <w:autoSpaceDN w:val="0"/>
              <w:adjustRightInd w:val="0"/>
              <w:spacing w:line="220" w:lineRule="auto"/>
              <w:ind w:right="245"/>
              <w:jc w:val="center"/>
              <w:rPr>
                <w:rFonts w:ascii="Times New Roman" w:hAnsi="Times New Roman"/>
                <w:b/>
                <w:i/>
                <w:sz w:val="24"/>
                <w:szCs w:val="24"/>
                <w:u w:val="single"/>
              </w:rPr>
            </w:pPr>
            <w:r>
              <w:rPr>
                <w:rFonts w:ascii="Times New Roman" w:hAnsi="Times New Roman"/>
                <w:b/>
                <w:i/>
                <w:sz w:val="24"/>
                <w:szCs w:val="24"/>
                <w:u w:val="single"/>
              </w:rPr>
              <w:t>1. Загальні положення</w:t>
            </w: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1.1</w:t>
            </w:r>
          </w:p>
        </w:tc>
        <w:tc>
          <w:tcPr>
            <w:tcW w:w="6513" w:type="dxa"/>
          </w:tcPr>
          <w:p w:rsidR="00EF334C" w:rsidRDefault="00EF334C" w:rsidP="00E074EF">
            <w:pPr>
              <w:rPr>
                <w:rFonts w:ascii="Times New Roman" w:hAnsi="Times New Roman"/>
                <w:sz w:val="24"/>
                <w:szCs w:val="24"/>
              </w:rPr>
            </w:pPr>
            <w:r>
              <w:rPr>
                <w:rFonts w:ascii="Times New Roman" w:hAnsi="Times New Roman"/>
                <w:sz w:val="24"/>
                <w:szCs w:val="24"/>
              </w:rPr>
              <w:t>Обсяг закупівлі – 1 (одна) одиниця.</w:t>
            </w:r>
          </w:p>
        </w:tc>
        <w:tc>
          <w:tcPr>
            <w:tcW w:w="2959" w:type="dxa"/>
          </w:tcPr>
          <w:p w:rsidR="00EF334C" w:rsidRDefault="00EF334C" w:rsidP="00E074EF">
            <w:pPr>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1.2</w:t>
            </w:r>
          </w:p>
        </w:tc>
        <w:tc>
          <w:tcPr>
            <w:tcW w:w="6513" w:type="dxa"/>
          </w:tcPr>
          <w:p w:rsidR="00EF334C" w:rsidRDefault="00EF334C" w:rsidP="00E074EF">
            <w:pPr>
              <w:jc w:val="both"/>
              <w:rPr>
                <w:rFonts w:ascii="Times New Roman" w:hAnsi="Times New Roman"/>
                <w:sz w:val="24"/>
                <w:szCs w:val="24"/>
              </w:rPr>
            </w:pPr>
            <w:r>
              <w:rPr>
                <w:rFonts w:ascii="Times New Roman" w:hAnsi="Times New Roman"/>
                <w:b/>
                <w:sz w:val="24"/>
                <w:szCs w:val="24"/>
              </w:rPr>
              <w:t xml:space="preserve">Сміттєвоз з боковим завантаженням (не менше 12 куб.м.) </w:t>
            </w:r>
            <w:r>
              <w:rPr>
                <w:rFonts w:ascii="Times New Roman" w:hAnsi="Times New Roman"/>
                <w:sz w:val="24"/>
                <w:szCs w:val="24"/>
              </w:rPr>
              <w:t>повинен бути новим, шасі та обладнання не раніше 202</w:t>
            </w:r>
            <w:r w:rsidRPr="00FF64B6">
              <w:rPr>
                <w:rFonts w:ascii="Times New Roman" w:hAnsi="Times New Roman"/>
                <w:sz w:val="24"/>
                <w:szCs w:val="24"/>
                <w:lang w:val="ru-RU"/>
              </w:rPr>
              <w:t>2</w:t>
            </w:r>
            <w:r>
              <w:rPr>
                <w:rFonts w:ascii="Times New Roman" w:hAnsi="Times New Roman"/>
                <w:sz w:val="24"/>
                <w:szCs w:val="24"/>
              </w:rPr>
              <w:t xml:space="preserve"> року випуску, в стандартному заводському виконанні.</w:t>
            </w:r>
          </w:p>
        </w:tc>
        <w:tc>
          <w:tcPr>
            <w:tcW w:w="2959" w:type="dxa"/>
          </w:tcPr>
          <w:p w:rsidR="00EF334C" w:rsidRDefault="00EF334C" w:rsidP="00E074EF">
            <w:pPr>
              <w:rPr>
                <w:rFonts w:ascii="Times New Roman" w:hAnsi="Times New Roman"/>
                <w:sz w:val="24"/>
                <w:szCs w:val="24"/>
              </w:rPr>
            </w:pPr>
            <w:r>
              <w:rPr>
                <w:rFonts w:ascii="Times New Roman" w:hAnsi="Times New Roman"/>
                <w:b/>
                <w:sz w:val="24"/>
                <w:szCs w:val="24"/>
              </w:rPr>
              <w:t>(зазначити марку автомобіля)</w:t>
            </w:r>
          </w:p>
        </w:tc>
      </w:tr>
      <w:tr w:rsidR="00EF334C" w:rsidTr="00E074EF">
        <w:trPr>
          <w:jc w:val="center"/>
        </w:trPr>
        <w:tc>
          <w:tcPr>
            <w:tcW w:w="10113" w:type="dxa"/>
            <w:gridSpan w:val="3"/>
            <w:vAlign w:val="center"/>
          </w:tcPr>
          <w:p w:rsidR="00EF334C" w:rsidRDefault="00EF334C" w:rsidP="00E074EF">
            <w:pPr>
              <w:jc w:val="center"/>
              <w:rPr>
                <w:rFonts w:ascii="Times New Roman" w:hAnsi="Times New Roman"/>
                <w:sz w:val="24"/>
                <w:szCs w:val="24"/>
              </w:rPr>
            </w:pPr>
            <w:r>
              <w:rPr>
                <w:rFonts w:ascii="Times New Roman" w:hAnsi="Times New Roman"/>
                <w:b/>
                <w:i/>
                <w:sz w:val="24"/>
                <w:szCs w:val="24"/>
                <w:u w:val="single"/>
              </w:rPr>
              <w:t>2. Технічні параметри</w:t>
            </w: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w:t>
            </w:r>
          </w:p>
        </w:tc>
        <w:tc>
          <w:tcPr>
            <w:tcW w:w="6513" w:type="dxa"/>
          </w:tcPr>
          <w:p w:rsidR="00EF334C" w:rsidRDefault="00EF334C" w:rsidP="00E074EF">
            <w:pPr>
              <w:jc w:val="both"/>
              <w:rPr>
                <w:rFonts w:ascii="Times New Roman" w:hAnsi="Times New Roman"/>
                <w:sz w:val="24"/>
                <w:szCs w:val="24"/>
              </w:rPr>
            </w:pPr>
            <w:r>
              <w:rPr>
                <w:rFonts w:ascii="Times New Roman" w:hAnsi="Times New Roman"/>
                <w:sz w:val="24"/>
                <w:szCs w:val="24"/>
              </w:rPr>
              <w:t>Колісна формула повинна бути 4х2.</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2.2</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Для ефективного зменшення витрат, вантажопідйомність сміттєвоза повинна бути не менша 5550 кг. Маса в разі повного завантаження повинна бути не більше 12000 кг.</w:t>
            </w:r>
          </w:p>
        </w:tc>
        <w:tc>
          <w:tcPr>
            <w:tcW w:w="2959" w:type="dxa"/>
          </w:tcPr>
          <w:p w:rsidR="00EF334C" w:rsidRDefault="00EF334C" w:rsidP="00E074EF">
            <w:pPr>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2.3</w:t>
            </w:r>
          </w:p>
        </w:tc>
        <w:tc>
          <w:tcPr>
            <w:tcW w:w="6513" w:type="dxa"/>
            <w:vAlign w:val="center"/>
          </w:tcPr>
          <w:p w:rsidR="00EF334C" w:rsidRDefault="00EF334C" w:rsidP="00E074EF">
            <w:pPr>
              <w:jc w:val="both"/>
              <w:rPr>
                <w:rFonts w:ascii="Times New Roman" w:hAnsi="Times New Roman"/>
                <w:sz w:val="24"/>
                <w:szCs w:val="24"/>
              </w:rPr>
            </w:pPr>
            <w:r>
              <w:rPr>
                <w:rFonts w:ascii="Times New Roman" w:hAnsi="Times New Roman"/>
                <w:sz w:val="24"/>
                <w:szCs w:val="24"/>
              </w:rPr>
              <w:t>Для зменшення витрат пального та зниження забруднення навколишнього середовища, двигун повинен бути дизельним, мати потужність не менше 150 к.с. та відповідати екологічному стандарту не нижче ЄВРО-5.</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2.4</w:t>
            </w:r>
          </w:p>
        </w:tc>
        <w:tc>
          <w:tcPr>
            <w:tcW w:w="6513" w:type="dxa"/>
            <w:vAlign w:val="center"/>
          </w:tcPr>
          <w:p w:rsidR="00EF334C" w:rsidRDefault="00EF334C" w:rsidP="00E074EF">
            <w:pPr>
              <w:jc w:val="both"/>
              <w:rPr>
                <w:rFonts w:ascii="Times New Roman" w:hAnsi="Times New Roman"/>
                <w:sz w:val="24"/>
                <w:szCs w:val="24"/>
              </w:rPr>
            </w:pPr>
            <w:r>
              <w:rPr>
                <w:rFonts w:ascii="Times New Roman" w:hAnsi="Times New Roman"/>
                <w:sz w:val="24"/>
                <w:szCs w:val="24"/>
              </w:rPr>
              <w:t>Для зменшення експлуатаційний витрат та витрат пального, об’єм двигуна повинен бути не більше 4100 см</w:t>
            </w:r>
            <w:r>
              <w:rPr>
                <w:rFonts w:ascii="Times New Roman" w:hAnsi="Times New Roman"/>
                <w:sz w:val="24"/>
                <w:szCs w:val="24"/>
                <w:vertAlign w:val="superscript"/>
              </w:rPr>
              <w:t>3</w:t>
            </w:r>
            <w:r>
              <w:rPr>
                <w:rFonts w:ascii="Times New Roman" w:hAnsi="Times New Roman"/>
                <w:sz w:val="24"/>
                <w:szCs w:val="24"/>
              </w:rPr>
              <w:t>. Учасник у складі своєї пропозиції повинен надати довідку в довільній формі щодо конкретної моделі двигуна, який встановлений в сміттєвоз.</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2.5</w:t>
            </w:r>
          </w:p>
        </w:tc>
        <w:tc>
          <w:tcPr>
            <w:tcW w:w="6513" w:type="dxa"/>
            <w:vAlign w:val="center"/>
          </w:tcPr>
          <w:p w:rsidR="00EF334C" w:rsidRDefault="00EF334C" w:rsidP="00E074EF">
            <w:pPr>
              <w:jc w:val="both"/>
              <w:rPr>
                <w:rFonts w:ascii="Times New Roman" w:hAnsi="Times New Roman"/>
                <w:sz w:val="24"/>
                <w:szCs w:val="24"/>
              </w:rPr>
            </w:pPr>
            <w:r>
              <w:rPr>
                <w:rFonts w:ascii="Times New Roman" w:hAnsi="Times New Roman"/>
                <w:sz w:val="24"/>
                <w:szCs w:val="24"/>
              </w:rPr>
              <w:t>Коробка передач повинна бути механічною, кількість передач не менше 6.</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2.6</w:t>
            </w:r>
          </w:p>
        </w:tc>
        <w:tc>
          <w:tcPr>
            <w:tcW w:w="6513" w:type="dxa"/>
            <w:vAlign w:val="center"/>
          </w:tcPr>
          <w:p w:rsidR="00EF334C" w:rsidRDefault="00EF334C" w:rsidP="00E074EF">
            <w:pPr>
              <w:jc w:val="both"/>
              <w:rPr>
                <w:rFonts w:ascii="Times New Roman" w:hAnsi="Times New Roman"/>
                <w:sz w:val="24"/>
                <w:szCs w:val="24"/>
              </w:rPr>
            </w:pPr>
            <w:r>
              <w:rPr>
                <w:rFonts w:ascii="Times New Roman" w:hAnsi="Times New Roman"/>
                <w:sz w:val="24"/>
                <w:szCs w:val="24"/>
              </w:rPr>
              <w:t>Для проїзду в дворові арки та вузькі вулиці, колісна база автомобіля повинна бути не більше 3400 мм.</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2.7</w:t>
            </w:r>
          </w:p>
        </w:tc>
        <w:tc>
          <w:tcPr>
            <w:tcW w:w="6513" w:type="dxa"/>
          </w:tcPr>
          <w:p w:rsidR="00EF334C" w:rsidRPr="00FF64B6" w:rsidRDefault="00EF334C" w:rsidP="00E074EF">
            <w:pPr>
              <w:jc w:val="both"/>
              <w:rPr>
                <w:rFonts w:ascii="Times New Roman" w:hAnsi="Times New Roman"/>
                <w:sz w:val="24"/>
                <w:szCs w:val="24"/>
                <w:lang w:val="ru-RU"/>
              </w:rPr>
            </w:pPr>
            <w:r>
              <w:rPr>
                <w:rFonts w:ascii="Times New Roman" w:hAnsi="Times New Roman"/>
                <w:sz w:val="24"/>
                <w:szCs w:val="24"/>
              </w:rPr>
              <w:t>Для покращення проїзду в дворові арки та вузькі вулиці, кабіна сміттєвоза повинна бути безкапотного типу, мати кількість місць в кабіні не менше 3, та ширину не більше ніж 2250 мм.</w:t>
            </w:r>
            <w:r w:rsidRPr="00FF64B6">
              <w:rPr>
                <w:rFonts w:ascii="Times New Roman" w:hAnsi="Times New Roman"/>
                <w:sz w:val="24"/>
                <w:szCs w:val="24"/>
                <w:lang w:val="ru-RU"/>
              </w:rPr>
              <w:t xml:space="preserve"> </w:t>
            </w:r>
            <w:r>
              <w:rPr>
                <w:rFonts w:ascii="Times New Roman" w:hAnsi="Times New Roman"/>
                <w:sz w:val="24"/>
                <w:szCs w:val="24"/>
              </w:rPr>
              <w:t>Для підтвердження виконання даного пункту технічного завдання, учасники повинні надати Довідку в довільній формі з фото із внутрішнім видом кабіни, де буде видно кількість місць, та габаритним кресленням базового шасі з розмірами кабіни по ширині.</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2.8</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Обов’язкова наявність антиблокувальної системи (ABS).</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2.9</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Алюмінієвий паливний бак об'ємом не менше 120 л з кришкою, що замикається на ключ.</w:t>
            </w:r>
          </w:p>
        </w:tc>
        <w:tc>
          <w:tcPr>
            <w:tcW w:w="2959" w:type="dxa"/>
            <w:vAlign w:val="center"/>
          </w:tcPr>
          <w:p w:rsidR="00EF334C" w:rsidRDefault="00EF334C" w:rsidP="00E074EF">
            <w:pPr>
              <w:jc w:val="center"/>
              <w:rPr>
                <w:color w:val="1A1A1A"/>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2.10</w:t>
            </w:r>
          </w:p>
        </w:tc>
        <w:tc>
          <w:tcPr>
            <w:tcW w:w="6513" w:type="dxa"/>
            <w:vAlign w:val="center"/>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sz w:val="24"/>
                <w:szCs w:val="24"/>
              </w:rPr>
              <w:t>Мінімальний кліренс повинен бути не менше 245 мм.</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2.11</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Наявність: електросклопідйомники, центральний замок, люк, магнітола </w:t>
            </w:r>
            <w:r>
              <w:rPr>
                <w:rFonts w:ascii="Times New Roman" w:hAnsi="Times New Roman"/>
                <w:sz w:val="24"/>
                <w:szCs w:val="24"/>
                <w:lang w:val="en-US"/>
              </w:rPr>
              <w:t>MP</w:t>
            </w:r>
            <w:r>
              <w:rPr>
                <w:rFonts w:ascii="Times New Roman" w:hAnsi="Times New Roman"/>
                <w:sz w:val="24"/>
                <w:szCs w:val="24"/>
              </w:rPr>
              <w:t>3/</w:t>
            </w:r>
            <w:r>
              <w:rPr>
                <w:rFonts w:ascii="Times New Roman" w:hAnsi="Times New Roman"/>
                <w:sz w:val="24"/>
                <w:szCs w:val="24"/>
                <w:lang w:val="en-US"/>
              </w:rPr>
              <w:t>USB</w:t>
            </w:r>
            <w:r>
              <w:rPr>
                <w:rFonts w:ascii="Times New Roman" w:hAnsi="Times New Roman"/>
                <w:sz w:val="24"/>
                <w:szCs w:val="24"/>
              </w:rPr>
              <w:t xml:space="preserve"> з колонками (не менше 2), спальне місце, кондиціонер, інструментальний відсік в кабіні.</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2.12</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Ємкість бункеру для відходів не менше 12,0 куб.м.</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2.13</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4"/>
                <w:sz w:val="24"/>
                <w:szCs w:val="24"/>
              </w:rPr>
            </w:pPr>
            <w:r>
              <w:rPr>
                <w:rFonts w:ascii="Times New Roman" w:hAnsi="Times New Roman"/>
                <w:sz w:val="24"/>
                <w:szCs w:val="24"/>
              </w:rPr>
              <w:t>Коеффіцієнт ущільнення сміття повинен бути не менше 4:1.</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2.14</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Для більшої продуктивності вантажопідйомність перекидача контейнерів повинна бути не менше 650 кг.</w:t>
            </w:r>
          </w:p>
        </w:tc>
        <w:tc>
          <w:tcPr>
            <w:tcW w:w="2959" w:type="dxa"/>
          </w:tcPr>
          <w:p w:rsidR="00EF334C" w:rsidRDefault="00EF334C" w:rsidP="00E074EF">
            <w:pPr>
              <w:jc w:val="both"/>
              <w:rPr>
                <w:rFonts w:ascii="Times New Roman" w:hAnsi="Times New Roman"/>
                <w:sz w:val="24"/>
                <w:szCs w:val="24"/>
              </w:rPr>
            </w:pPr>
          </w:p>
        </w:tc>
      </w:tr>
      <w:tr w:rsidR="00EF334C" w:rsidRPr="00FF64B6"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2.15</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Для збільшення об’єму ТПВ при завантаженні та перевезенні сміття за один рейс та досягнення максимального економічного ефекту сміттєвоз повинен мати універсальний захват для завантаження сміття з контейнерів об’ємом 0,75 м</w:t>
            </w:r>
            <w:r>
              <w:rPr>
                <w:rFonts w:ascii="Times New Roman" w:hAnsi="Times New Roman"/>
                <w:sz w:val="24"/>
                <w:szCs w:val="24"/>
                <w:vertAlign w:val="superscript"/>
              </w:rPr>
              <w:t>3</w:t>
            </w:r>
            <w:r>
              <w:rPr>
                <w:rFonts w:ascii="Times New Roman" w:hAnsi="Times New Roman"/>
                <w:sz w:val="24"/>
                <w:szCs w:val="24"/>
              </w:rPr>
              <w:t xml:space="preserve"> та євроконтейнерів об’ємом 1,1 м</w:t>
            </w:r>
            <w:r>
              <w:rPr>
                <w:rFonts w:ascii="Times New Roman" w:hAnsi="Times New Roman"/>
                <w:sz w:val="24"/>
                <w:szCs w:val="24"/>
                <w:vertAlign w:val="superscript"/>
              </w:rPr>
              <w:t>3</w:t>
            </w:r>
            <w:r>
              <w:rPr>
                <w:rFonts w:ascii="Times New Roman" w:hAnsi="Times New Roman"/>
                <w:sz w:val="24"/>
                <w:szCs w:val="24"/>
              </w:rPr>
              <w:t>.</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2.16</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Вивантаження сміття повинно здійснюватись самоскидним </w:t>
            </w:r>
            <w:r>
              <w:rPr>
                <w:rFonts w:ascii="Times New Roman" w:hAnsi="Times New Roman"/>
                <w:sz w:val="24"/>
                <w:szCs w:val="24"/>
              </w:rPr>
              <w:lastRenderedPageBreak/>
              <w:t>типом.</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lastRenderedPageBreak/>
              <w:t>2.17</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Обладнання має мати надійне кріплення  та фіксацію до конструкцій рами автомобіля в транспортному і робочому положеннях</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2.18</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Зварювальні шви не повинні мати тріщин, не проварів, напливів, шлакових включень та підрізів металу</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2.19</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Болтові з’єднання мають бути надійно затягнуті. Довільне відкручування болтів і гайок повинно бути виключено шляхом встановлення замкових пластин, пружинних шайб, контргайок та шпильок.</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641" w:type="dxa"/>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2.20</w:t>
            </w:r>
          </w:p>
        </w:tc>
        <w:tc>
          <w:tcPr>
            <w:tcW w:w="6513" w:type="dxa"/>
          </w:tcPr>
          <w:p w:rsidR="00EF334C" w:rsidRDefault="00EF334C" w:rsidP="00E07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Автомобіль повинен бути укомплектований: запасне колесо, вогнегасник порошковий, медична аптечка, знак аварійної зупинки, домкрат, набір ключів.</w:t>
            </w:r>
          </w:p>
        </w:tc>
        <w:tc>
          <w:tcPr>
            <w:tcW w:w="2959" w:type="dxa"/>
          </w:tcPr>
          <w:p w:rsidR="00EF334C" w:rsidRDefault="00EF334C" w:rsidP="00E074EF">
            <w:pPr>
              <w:jc w:val="both"/>
              <w:rPr>
                <w:rFonts w:ascii="Times New Roman" w:hAnsi="Times New Roman"/>
                <w:sz w:val="24"/>
                <w:szCs w:val="24"/>
              </w:rPr>
            </w:pPr>
          </w:p>
        </w:tc>
      </w:tr>
      <w:tr w:rsidR="00EF334C" w:rsidTr="00E074EF">
        <w:trPr>
          <w:jc w:val="center"/>
        </w:trPr>
        <w:tc>
          <w:tcPr>
            <w:tcW w:w="10113" w:type="dxa"/>
            <w:gridSpan w:val="3"/>
            <w:vAlign w:val="center"/>
          </w:tcPr>
          <w:p w:rsidR="00EF334C" w:rsidRDefault="00EF334C" w:rsidP="00E074EF">
            <w:pPr>
              <w:jc w:val="center"/>
              <w:rPr>
                <w:rFonts w:ascii="Times New Roman" w:hAnsi="Times New Roman"/>
                <w:sz w:val="24"/>
                <w:szCs w:val="24"/>
              </w:rPr>
            </w:pPr>
            <w:r>
              <w:rPr>
                <w:rFonts w:ascii="Times New Roman" w:hAnsi="Times New Roman"/>
                <w:b/>
                <w:i/>
                <w:sz w:val="24"/>
                <w:szCs w:val="24"/>
                <w:u w:val="single"/>
              </w:rPr>
              <w:t>3.Організаційні вимоги</w:t>
            </w:r>
          </w:p>
        </w:tc>
      </w:tr>
      <w:tr w:rsidR="00EF334C" w:rsidRPr="00FF64B6" w:rsidTr="00E074EF">
        <w:trPr>
          <w:jc w:val="center"/>
        </w:trPr>
        <w:tc>
          <w:tcPr>
            <w:tcW w:w="641" w:type="dxa"/>
            <w:tcBorders>
              <w:top w:val="single" w:sz="4" w:space="0" w:color="auto"/>
              <w:left w:val="single" w:sz="4" w:space="0" w:color="auto"/>
              <w:bottom w:val="single" w:sz="4" w:space="0" w:color="auto"/>
              <w:right w:val="single" w:sz="4" w:space="0" w:color="auto"/>
            </w:tcBorders>
            <w:vAlign w:val="center"/>
          </w:tcPr>
          <w:p w:rsidR="00EF334C" w:rsidRDefault="00EF334C" w:rsidP="00E074EF">
            <w:pPr>
              <w:jc w:val="center"/>
              <w:rPr>
                <w:rFonts w:ascii="Times New Roman" w:hAnsi="Times New Roman"/>
                <w:sz w:val="24"/>
                <w:szCs w:val="24"/>
                <w:highlight w:val="yellow"/>
              </w:rPr>
            </w:pPr>
            <w:r>
              <w:rPr>
                <w:rFonts w:ascii="Times New Roman" w:hAnsi="Times New Roman"/>
                <w:sz w:val="24"/>
                <w:szCs w:val="24"/>
              </w:rPr>
              <w:t>3.1</w:t>
            </w:r>
          </w:p>
        </w:tc>
        <w:tc>
          <w:tcPr>
            <w:tcW w:w="6513" w:type="dxa"/>
            <w:tcBorders>
              <w:top w:val="single" w:sz="4" w:space="0" w:color="auto"/>
              <w:left w:val="single" w:sz="4" w:space="0" w:color="auto"/>
              <w:bottom w:val="single" w:sz="4" w:space="0" w:color="auto"/>
              <w:right w:val="single" w:sz="4" w:space="0" w:color="auto"/>
            </w:tcBorders>
          </w:tcPr>
          <w:p w:rsidR="00EF334C" w:rsidRDefault="00EF334C" w:rsidP="00E074EF">
            <w:pPr>
              <w:jc w:val="both"/>
              <w:rPr>
                <w:rFonts w:ascii="Times New Roman" w:hAnsi="Times New Roman"/>
                <w:sz w:val="24"/>
                <w:szCs w:val="24"/>
              </w:rPr>
            </w:pPr>
            <w:r>
              <w:rPr>
                <w:rFonts w:ascii="Times New Roman" w:hAnsi="Times New Roman"/>
                <w:sz w:val="24"/>
                <w:szCs w:val="24"/>
              </w:rPr>
              <w:t xml:space="preserve">Гарантійний термін експлуатації обладнання повинен бути не менше </w:t>
            </w:r>
            <w:r w:rsidRPr="00FF64B6">
              <w:rPr>
                <w:rFonts w:ascii="Times New Roman" w:hAnsi="Times New Roman"/>
                <w:sz w:val="24"/>
                <w:szCs w:val="24"/>
              </w:rPr>
              <w:t>12</w:t>
            </w:r>
            <w:r>
              <w:rPr>
                <w:rFonts w:ascii="Times New Roman" w:hAnsi="Times New Roman"/>
                <w:sz w:val="24"/>
                <w:szCs w:val="24"/>
              </w:rPr>
              <w:t xml:space="preserve"> місяців, базового шасі – не менше </w:t>
            </w:r>
            <w:r w:rsidRPr="00FF64B6">
              <w:rPr>
                <w:rFonts w:ascii="Times New Roman" w:hAnsi="Times New Roman"/>
                <w:sz w:val="24"/>
                <w:szCs w:val="24"/>
              </w:rPr>
              <w:t>12</w:t>
            </w:r>
            <w:r>
              <w:rPr>
                <w:rFonts w:ascii="Times New Roman" w:hAnsi="Times New Roman"/>
                <w:sz w:val="24"/>
                <w:szCs w:val="24"/>
              </w:rPr>
              <w:t xml:space="preserve"> місяців або 100 000 км пробігу (в залежності від того, що настане раніше).</w:t>
            </w:r>
          </w:p>
        </w:tc>
        <w:tc>
          <w:tcPr>
            <w:tcW w:w="2959" w:type="dxa"/>
            <w:tcBorders>
              <w:top w:val="single" w:sz="4" w:space="0" w:color="auto"/>
              <w:left w:val="single" w:sz="4" w:space="0" w:color="auto"/>
              <w:bottom w:val="single" w:sz="4" w:space="0" w:color="auto"/>
              <w:right w:val="single" w:sz="4" w:space="0" w:color="auto"/>
            </w:tcBorders>
          </w:tcPr>
          <w:p w:rsidR="00EF334C" w:rsidRDefault="00EF334C" w:rsidP="00E074EF">
            <w:pPr>
              <w:rPr>
                <w:rFonts w:ascii="Times New Roman" w:hAnsi="Times New Roman"/>
                <w:sz w:val="24"/>
                <w:szCs w:val="24"/>
              </w:rPr>
            </w:pPr>
          </w:p>
        </w:tc>
      </w:tr>
      <w:tr w:rsidR="00EF334C" w:rsidTr="00E074EF">
        <w:trPr>
          <w:jc w:val="center"/>
        </w:trPr>
        <w:tc>
          <w:tcPr>
            <w:tcW w:w="641" w:type="dxa"/>
            <w:tcBorders>
              <w:top w:val="single" w:sz="4" w:space="0" w:color="auto"/>
              <w:left w:val="single" w:sz="4" w:space="0" w:color="auto"/>
              <w:bottom w:val="single" w:sz="4" w:space="0" w:color="auto"/>
              <w:right w:val="single" w:sz="4" w:space="0" w:color="auto"/>
            </w:tcBorders>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3.2</w:t>
            </w:r>
          </w:p>
        </w:tc>
        <w:tc>
          <w:tcPr>
            <w:tcW w:w="6513" w:type="dxa"/>
            <w:tcBorders>
              <w:top w:val="single" w:sz="4" w:space="0" w:color="auto"/>
              <w:left w:val="single" w:sz="4" w:space="0" w:color="auto"/>
              <w:bottom w:val="single" w:sz="4" w:space="0" w:color="auto"/>
              <w:right w:val="single" w:sz="4" w:space="0" w:color="auto"/>
            </w:tcBorders>
          </w:tcPr>
          <w:p w:rsidR="00EF334C" w:rsidRDefault="00EF334C" w:rsidP="00E074EF">
            <w:pPr>
              <w:jc w:val="both"/>
              <w:rPr>
                <w:rFonts w:ascii="Times New Roman" w:hAnsi="Times New Roman"/>
                <w:sz w:val="24"/>
                <w:szCs w:val="24"/>
              </w:rPr>
            </w:pPr>
            <w:r>
              <w:rPr>
                <w:rFonts w:ascii="Times New Roman" w:hAnsi="Times New Roman"/>
                <w:sz w:val="24"/>
                <w:szCs w:val="24"/>
              </w:rPr>
              <w:t>Для участі в тендерних торгах Учасник повинен надати в складі  пропозиції:</w:t>
            </w:r>
          </w:p>
          <w:p w:rsidR="00EF334C" w:rsidRDefault="00EF334C" w:rsidP="00E074EF">
            <w:pPr>
              <w:jc w:val="both"/>
              <w:rPr>
                <w:rFonts w:ascii="Times New Roman" w:hAnsi="Times New Roman"/>
                <w:bCs/>
                <w:sz w:val="24"/>
                <w:szCs w:val="24"/>
              </w:rPr>
            </w:pPr>
            <w:r>
              <w:rPr>
                <w:rFonts w:ascii="Times New Roman" w:hAnsi="Times New Roman"/>
                <w:bCs/>
                <w:sz w:val="24"/>
                <w:szCs w:val="24"/>
              </w:rPr>
              <w:t>- сертифікат відповідності на запропонований товар з усіма додатками (з минулих поставок);</w:t>
            </w:r>
          </w:p>
          <w:p w:rsidR="00EF334C" w:rsidRDefault="00EF334C" w:rsidP="00E074EF">
            <w:pPr>
              <w:jc w:val="both"/>
              <w:rPr>
                <w:rFonts w:ascii="Times New Roman" w:hAnsi="Times New Roman"/>
                <w:sz w:val="24"/>
                <w:szCs w:val="24"/>
              </w:rPr>
            </w:pPr>
            <w:r>
              <w:rPr>
                <w:rFonts w:ascii="Times New Roman" w:hAnsi="Times New Roman"/>
                <w:sz w:val="24"/>
                <w:szCs w:val="24"/>
              </w:rPr>
              <w:t>- копію першого листа ТУ на виробництво сміттєвозів, завірений печаткою заводу-виробника;</w:t>
            </w:r>
          </w:p>
          <w:p w:rsidR="00EF334C" w:rsidRDefault="00EF334C" w:rsidP="00E074EF">
            <w:pPr>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копію свідоцтва про присвоєння Міжнародного ідентифікаційного коду (WMI) виробника колісних транспортних засобів та символів міжнародного ідентифікаційного номера (VIN) колісних транспортних засобів;</w:t>
            </w:r>
          </w:p>
          <w:p w:rsidR="00EF334C" w:rsidRDefault="00EF334C" w:rsidP="00E074EF">
            <w:pPr>
              <w:jc w:val="both"/>
              <w:rPr>
                <w:rFonts w:ascii="Times New Roman" w:hAnsi="Times New Roman"/>
                <w:bCs/>
                <w:sz w:val="24"/>
                <w:szCs w:val="24"/>
              </w:rPr>
            </w:pPr>
            <w:r>
              <w:rPr>
                <w:rFonts w:ascii="Times New Roman" w:hAnsi="Times New Roman"/>
                <w:bCs/>
                <w:sz w:val="24"/>
                <w:szCs w:val="24"/>
              </w:rPr>
              <w:t>- сертифікат відповідності на запропоноване шасі з усіма додатками;</w:t>
            </w:r>
          </w:p>
          <w:p w:rsidR="00EF334C" w:rsidRDefault="00EF334C" w:rsidP="00E074EF">
            <w:pPr>
              <w:jc w:val="both"/>
              <w:rPr>
                <w:rFonts w:ascii="Times New Roman" w:hAnsi="Times New Roman"/>
                <w:sz w:val="24"/>
                <w:szCs w:val="24"/>
              </w:rPr>
            </w:pPr>
            <w:r>
              <w:rPr>
                <w:rFonts w:ascii="Times New Roman" w:hAnsi="Times New Roman"/>
                <w:sz w:val="24"/>
                <w:szCs w:val="24"/>
              </w:rPr>
              <w:t>- копію сертифікату на систему управління якістю ДСТУ ISO 9001:2015 щодо виробництва автотранспортних засобів (для виробника товару) та торгівлі автотранспортними засобами (для учасника);</w:t>
            </w:r>
          </w:p>
          <w:p w:rsidR="00EF334C" w:rsidRDefault="00EF334C" w:rsidP="00E074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eastAsia="Arial" w:hAnsi="Times New Roman"/>
                <w:sz w:val="24"/>
                <w:szCs w:val="24"/>
              </w:rPr>
              <w:t>підтвердження про постановку Учасника на облік в Головний Сервісний Центр МВС України щодо надання дозволу на здійснення підприємницької діяльності, пов`язаної з реалізацією транспортних засобів, що підлягають реєстрації в органах внутрішніх справ (копія реєстраційного посвідчення або копія листа з МВС України, завірена печаткою учасника)</w:t>
            </w:r>
            <w:r>
              <w:rPr>
                <w:rFonts w:ascii="Times New Roman" w:hAnsi="Times New Roman"/>
                <w:sz w:val="24"/>
                <w:szCs w:val="24"/>
              </w:rPr>
              <w:t>;</w:t>
            </w:r>
          </w:p>
          <w:p w:rsidR="00EF334C" w:rsidRDefault="00EF334C" w:rsidP="00E074EF">
            <w:pPr>
              <w:rPr>
                <w:rFonts w:ascii="Times New Roman" w:hAnsi="Times New Roman"/>
                <w:sz w:val="24"/>
                <w:szCs w:val="24"/>
              </w:rPr>
            </w:pPr>
            <w:r>
              <w:rPr>
                <w:rFonts w:ascii="Times New Roman" w:hAnsi="Times New Roman"/>
                <w:sz w:val="24"/>
                <w:szCs w:val="24"/>
              </w:rPr>
              <w:t>- зображення запропонованого товару з 4х сторін;</w:t>
            </w:r>
          </w:p>
        </w:tc>
        <w:tc>
          <w:tcPr>
            <w:tcW w:w="2959" w:type="dxa"/>
            <w:tcBorders>
              <w:top w:val="single" w:sz="4" w:space="0" w:color="auto"/>
              <w:left w:val="single" w:sz="4" w:space="0" w:color="auto"/>
              <w:bottom w:val="single" w:sz="4" w:space="0" w:color="auto"/>
              <w:right w:val="single" w:sz="4" w:space="0" w:color="auto"/>
            </w:tcBorders>
          </w:tcPr>
          <w:p w:rsidR="00EF334C" w:rsidRDefault="00EF334C" w:rsidP="00E074EF">
            <w:pPr>
              <w:rPr>
                <w:rFonts w:ascii="Times New Roman" w:hAnsi="Times New Roman"/>
                <w:sz w:val="24"/>
                <w:szCs w:val="24"/>
              </w:rPr>
            </w:pPr>
          </w:p>
        </w:tc>
      </w:tr>
      <w:tr w:rsidR="00EF334C" w:rsidTr="00E074EF">
        <w:trPr>
          <w:jc w:val="center"/>
        </w:trPr>
        <w:tc>
          <w:tcPr>
            <w:tcW w:w="641" w:type="dxa"/>
            <w:tcBorders>
              <w:top w:val="single" w:sz="4" w:space="0" w:color="auto"/>
              <w:left w:val="single" w:sz="4" w:space="0" w:color="auto"/>
              <w:bottom w:val="single" w:sz="4" w:space="0" w:color="auto"/>
              <w:right w:val="single" w:sz="4" w:space="0" w:color="auto"/>
            </w:tcBorders>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3.3</w:t>
            </w:r>
          </w:p>
        </w:tc>
        <w:tc>
          <w:tcPr>
            <w:tcW w:w="6513" w:type="dxa"/>
            <w:tcBorders>
              <w:top w:val="single" w:sz="4" w:space="0" w:color="auto"/>
              <w:left w:val="single" w:sz="4" w:space="0" w:color="auto"/>
              <w:bottom w:val="single" w:sz="4" w:space="0" w:color="auto"/>
              <w:right w:val="single" w:sz="4" w:space="0" w:color="auto"/>
            </w:tcBorders>
          </w:tcPr>
          <w:p w:rsidR="00EF334C" w:rsidRDefault="00EF334C" w:rsidP="00E074EF">
            <w:pPr>
              <w:jc w:val="both"/>
              <w:rPr>
                <w:rFonts w:ascii="Times New Roman" w:hAnsi="Times New Roman"/>
                <w:sz w:val="24"/>
                <w:szCs w:val="24"/>
              </w:rPr>
            </w:pPr>
            <w:r>
              <w:rPr>
                <w:rFonts w:ascii="Times New Roman" w:hAnsi="Times New Roman"/>
                <w:sz w:val="24"/>
                <w:szCs w:val="24"/>
              </w:rPr>
              <w:t>Учасник повинен забезпечити виїзд мобільної сервісної бригади для усунення поломок до бази Замовника на протязі всього гарантійного терміну.</w:t>
            </w:r>
          </w:p>
        </w:tc>
        <w:tc>
          <w:tcPr>
            <w:tcW w:w="2959" w:type="dxa"/>
            <w:tcBorders>
              <w:top w:val="single" w:sz="4" w:space="0" w:color="auto"/>
              <w:left w:val="single" w:sz="4" w:space="0" w:color="auto"/>
              <w:bottom w:val="single" w:sz="4" w:space="0" w:color="auto"/>
              <w:right w:val="single" w:sz="4" w:space="0" w:color="auto"/>
            </w:tcBorders>
          </w:tcPr>
          <w:p w:rsidR="00EF334C" w:rsidRDefault="00EF334C" w:rsidP="00E074EF">
            <w:pPr>
              <w:rPr>
                <w:rFonts w:ascii="Times New Roman" w:hAnsi="Times New Roman"/>
                <w:sz w:val="24"/>
                <w:szCs w:val="24"/>
              </w:rPr>
            </w:pPr>
          </w:p>
        </w:tc>
      </w:tr>
      <w:tr w:rsidR="00EF334C" w:rsidTr="00E074EF">
        <w:trPr>
          <w:jc w:val="center"/>
        </w:trPr>
        <w:tc>
          <w:tcPr>
            <w:tcW w:w="641" w:type="dxa"/>
            <w:tcBorders>
              <w:top w:val="single" w:sz="4" w:space="0" w:color="auto"/>
              <w:left w:val="single" w:sz="4" w:space="0" w:color="auto"/>
              <w:bottom w:val="single" w:sz="4" w:space="0" w:color="auto"/>
              <w:right w:val="single" w:sz="4" w:space="0" w:color="auto"/>
            </w:tcBorders>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3.4</w:t>
            </w:r>
          </w:p>
        </w:tc>
        <w:tc>
          <w:tcPr>
            <w:tcW w:w="6513" w:type="dxa"/>
            <w:tcBorders>
              <w:top w:val="single" w:sz="4" w:space="0" w:color="auto"/>
              <w:left w:val="single" w:sz="4" w:space="0" w:color="auto"/>
              <w:bottom w:val="single" w:sz="4" w:space="0" w:color="auto"/>
              <w:right w:val="single" w:sz="4" w:space="0" w:color="auto"/>
            </w:tcBorders>
            <w:vAlign w:val="center"/>
          </w:tcPr>
          <w:p w:rsidR="00EF334C" w:rsidRDefault="00EF334C" w:rsidP="00E074EF">
            <w:pPr>
              <w:jc w:val="both"/>
              <w:rPr>
                <w:rFonts w:ascii="Times New Roman" w:hAnsi="Times New Roman"/>
                <w:sz w:val="24"/>
                <w:szCs w:val="24"/>
              </w:rPr>
            </w:pPr>
            <w:r>
              <w:rPr>
                <w:rFonts w:ascii="Times New Roman" w:hAnsi="Times New Roman"/>
                <w:sz w:val="24"/>
                <w:szCs w:val="24"/>
              </w:rPr>
              <w:t>Вся технічна документація на товар повинна бути на українській  мові.</w:t>
            </w:r>
          </w:p>
        </w:tc>
        <w:tc>
          <w:tcPr>
            <w:tcW w:w="2959" w:type="dxa"/>
            <w:tcBorders>
              <w:top w:val="single" w:sz="4" w:space="0" w:color="auto"/>
              <w:left w:val="single" w:sz="4" w:space="0" w:color="auto"/>
              <w:bottom w:val="single" w:sz="4" w:space="0" w:color="auto"/>
              <w:right w:val="single" w:sz="4" w:space="0" w:color="auto"/>
            </w:tcBorders>
          </w:tcPr>
          <w:p w:rsidR="00EF334C" w:rsidRDefault="00EF334C" w:rsidP="00E074EF">
            <w:pPr>
              <w:rPr>
                <w:rFonts w:ascii="Times New Roman" w:hAnsi="Times New Roman"/>
                <w:sz w:val="24"/>
                <w:szCs w:val="24"/>
              </w:rPr>
            </w:pPr>
          </w:p>
        </w:tc>
      </w:tr>
      <w:tr w:rsidR="00EF334C" w:rsidTr="00E074EF">
        <w:trPr>
          <w:jc w:val="center"/>
        </w:trPr>
        <w:tc>
          <w:tcPr>
            <w:tcW w:w="641" w:type="dxa"/>
            <w:tcBorders>
              <w:top w:val="single" w:sz="4" w:space="0" w:color="auto"/>
              <w:left w:val="single" w:sz="4" w:space="0" w:color="auto"/>
              <w:bottom w:val="single" w:sz="4" w:space="0" w:color="auto"/>
              <w:right w:val="single" w:sz="4" w:space="0" w:color="auto"/>
            </w:tcBorders>
            <w:vAlign w:val="center"/>
          </w:tcPr>
          <w:p w:rsidR="00EF334C" w:rsidRDefault="00EF334C" w:rsidP="00E074EF">
            <w:pPr>
              <w:jc w:val="center"/>
              <w:rPr>
                <w:rFonts w:ascii="Times New Roman" w:hAnsi="Times New Roman"/>
                <w:sz w:val="24"/>
                <w:szCs w:val="24"/>
              </w:rPr>
            </w:pPr>
            <w:r>
              <w:rPr>
                <w:rFonts w:ascii="Times New Roman" w:hAnsi="Times New Roman"/>
                <w:sz w:val="24"/>
                <w:szCs w:val="24"/>
              </w:rPr>
              <w:t>3.5</w:t>
            </w:r>
          </w:p>
        </w:tc>
        <w:tc>
          <w:tcPr>
            <w:tcW w:w="6513" w:type="dxa"/>
            <w:tcBorders>
              <w:top w:val="single" w:sz="4" w:space="0" w:color="auto"/>
              <w:left w:val="single" w:sz="4" w:space="0" w:color="auto"/>
              <w:bottom w:val="single" w:sz="4" w:space="0" w:color="auto"/>
              <w:right w:val="single" w:sz="4" w:space="0" w:color="auto"/>
            </w:tcBorders>
          </w:tcPr>
          <w:p w:rsidR="00EF334C" w:rsidRDefault="00EF334C" w:rsidP="00E074EF">
            <w:pPr>
              <w:jc w:val="both"/>
              <w:rPr>
                <w:rFonts w:ascii="Times New Roman" w:hAnsi="Times New Roman"/>
                <w:sz w:val="24"/>
                <w:szCs w:val="24"/>
              </w:rPr>
            </w:pPr>
            <w:r>
              <w:rPr>
                <w:rFonts w:ascii="Times New Roman" w:hAnsi="Times New Roman"/>
                <w:sz w:val="24"/>
                <w:szCs w:val="24"/>
              </w:rPr>
              <w:t>Учасник повинен надати в складі пропозиції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w:t>
            </w:r>
          </w:p>
        </w:tc>
        <w:tc>
          <w:tcPr>
            <w:tcW w:w="2959" w:type="dxa"/>
            <w:tcBorders>
              <w:top w:val="single" w:sz="4" w:space="0" w:color="auto"/>
              <w:left w:val="single" w:sz="4" w:space="0" w:color="auto"/>
              <w:bottom w:val="single" w:sz="4" w:space="0" w:color="auto"/>
              <w:right w:val="single" w:sz="4" w:space="0" w:color="auto"/>
            </w:tcBorders>
          </w:tcPr>
          <w:p w:rsidR="00EF334C" w:rsidRDefault="00EF334C" w:rsidP="00E074EF">
            <w:pPr>
              <w:rPr>
                <w:rFonts w:ascii="Times New Roman" w:hAnsi="Times New Roman"/>
                <w:sz w:val="24"/>
                <w:szCs w:val="24"/>
              </w:rPr>
            </w:pPr>
          </w:p>
        </w:tc>
      </w:tr>
    </w:tbl>
    <w:p w:rsidR="00EF334C" w:rsidRDefault="00EF334C" w:rsidP="00EF334C">
      <w:pPr>
        <w:widowControl w:val="0"/>
        <w:tabs>
          <w:tab w:val="left" w:pos="9781"/>
        </w:tabs>
        <w:overflowPunct w:val="0"/>
        <w:autoSpaceDE w:val="0"/>
        <w:autoSpaceDN w:val="0"/>
        <w:adjustRightInd w:val="0"/>
        <w:spacing w:line="360" w:lineRule="auto"/>
        <w:ind w:right="245"/>
        <w:rPr>
          <w:rFonts w:ascii="Times New Roman" w:eastAsia="Calibri" w:hAnsi="Times New Roman"/>
          <w:b/>
          <w:sz w:val="24"/>
          <w:szCs w:val="24"/>
          <w:lang w:eastAsia="en-US"/>
        </w:rPr>
      </w:pPr>
    </w:p>
    <w:p w:rsidR="00EF334C" w:rsidRDefault="00EF334C" w:rsidP="00EF334C">
      <w:pPr>
        <w:widowControl w:val="0"/>
        <w:suppressAutoHyphens/>
        <w:autoSpaceDE w:val="0"/>
        <w:ind w:firstLine="540"/>
        <w:jc w:val="both"/>
        <w:rPr>
          <w:rFonts w:ascii="Times New Roman" w:hAnsi="Times New Roman"/>
          <w:sz w:val="24"/>
          <w:szCs w:val="24"/>
        </w:rPr>
      </w:pPr>
      <w:r>
        <w:rPr>
          <w:rFonts w:ascii="Times New Roman" w:hAnsi="Times New Roman"/>
          <w:sz w:val="24"/>
          <w:szCs w:val="24"/>
        </w:rPr>
        <w:t xml:space="preserve">В разі якщо в документації є посилання на конкретну торгівельну марку виробника, </w:t>
      </w:r>
      <w:r>
        <w:rPr>
          <w:rFonts w:ascii="Times New Roman" w:hAnsi="Times New Roman"/>
          <w:sz w:val="24"/>
          <w:szCs w:val="24"/>
        </w:rPr>
        <w:lastRenderedPageBreak/>
        <w:t>конструкцію або тип обладнання, слід читати з виразом «або еквівалент» (ст.22 Закону). Технічні характеристики еквіваленту не повинні бути гіршими.</w:t>
      </w:r>
    </w:p>
    <w:p w:rsidR="00EF334C" w:rsidRDefault="00EF334C" w:rsidP="00EF334C">
      <w:pPr>
        <w:widowControl w:val="0"/>
        <w:suppressAutoHyphens/>
        <w:autoSpaceDE w:val="0"/>
        <w:ind w:firstLine="540"/>
        <w:jc w:val="both"/>
        <w:rPr>
          <w:rFonts w:ascii="Times New Roman" w:hAnsi="Times New Roman"/>
          <w:sz w:val="24"/>
          <w:szCs w:val="24"/>
        </w:rPr>
      </w:pPr>
    </w:p>
    <w:p w:rsidR="002174E6" w:rsidRPr="008204E8" w:rsidRDefault="002174E6" w:rsidP="002174E6">
      <w:pPr>
        <w:jc w:val="both"/>
        <w:rPr>
          <w:rFonts w:ascii="Times New Roman" w:hAnsi="Times New Roman"/>
          <w:b/>
          <w:bCs/>
          <w:i/>
          <w:iCs/>
          <w:color w:val="000000"/>
          <w:sz w:val="24"/>
          <w:szCs w:val="24"/>
          <w:shd w:val="clear" w:color="auto" w:fill="FFFFFF"/>
        </w:rPr>
      </w:pPr>
      <w:r w:rsidRPr="008204E8">
        <w:rPr>
          <w:rFonts w:ascii="Times New Roman" w:hAnsi="Times New Roman"/>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2174E6" w:rsidRDefault="002174E6" w:rsidP="002174E6">
      <w:pPr>
        <w:jc w:val="center"/>
        <w:rPr>
          <w:rFonts w:ascii="Times New Roman" w:hAnsi="Times New Roman"/>
          <w:b/>
          <w:sz w:val="24"/>
          <w:szCs w:val="24"/>
        </w:rPr>
      </w:pPr>
    </w:p>
    <w:p w:rsidR="002174E6" w:rsidRPr="00DC7AFD" w:rsidRDefault="002174E6" w:rsidP="002174E6">
      <w:pPr>
        <w:jc w:val="center"/>
        <w:rPr>
          <w:rFonts w:ascii="Times New Roman" w:hAnsi="Times New Roman"/>
          <w:b/>
          <w:sz w:val="24"/>
          <w:szCs w:val="24"/>
        </w:rPr>
      </w:pPr>
      <w:r w:rsidRPr="00DC7AFD">
        <w:rPr>
          <w:rFonts w:ascii="Times New Roman" w:hAnsi="Times New Roman"/>
          <w:b/>
          <w:sz w:val="24"/>
          <w:szCs w:val="24"/>
        </w:rPr>
        <w:t>Інші вимоги</w:t>
      </w:r>
    </w:p>
    <w:p w:rsidR="002174E6" w:rsidRPr="00DC7AFD" w:rsidRDefault="002174E6" w:rsidP="002174E6">
      <w:pPr>
        <w:pStyle w:val="af7"/>
        <w:numPr>
          <w:ilvl w:val="0"/>
          <w:numId w:val="31"/>
        </w:numPr>
        <w:jc w:val="both"/>
        <w:rPr>
          <w:rFonts w:ascii="Times New Roman" w:hAnsi="Times New Roman"/>
          <w:sz w:val="24"/>
          <w:szCs w:val="24"/>
        </w:rPr>
      </w:pPr>
      <w:r w:rsidRPr="00DC7AFD">
        <w:rPr>
          <w:rFonts w:ascii="Times New Roman" w:hAnsi="Times New Roman"/>
          <w:sz w:val="24"/>
          <w:szCs w:val="24"/>
        </w:rPr>
        <w:t>Постачальник забезпечує передпродажну підготовку, пусконалагоджувальні роботи та гарантійне обслуговування.</w:t>
      </w:r>
    </w:p>
    <w:p w:rsidR="002174E6" w:rsidRPr="00DC7AFD" w:rsidRDefault="002174E6" w:rsidP="002174E6">
      <w:pPr>
        <w:pStyle w:val="af7"/>
        <w:numPr>
          <w:ilvl w:val="0"/>
          <w:numId w:val="31"/>
        </w:numPr>
        <w:jc w:val="both"/>
        <w:rPr>
          <w:rFonts w:ascii="Times New Roman" w:hAnsi="Times New Roman"/>
          <w:sz w:val="24"/>
          <w:szCs w:val="24"/>
        </w:rPr>
      </w:pPr>
      <w:r w:rsidRPr="00DC7AFD">
        <w:rPr>
          <w:rFonts w:ascii="Times New Roman" w:hAnsi="Times New Roman"/>
          <w:sz w:val="24"/>
          <w:szCs w:val="24"/>
        </w:rPr>
        <w:t>Поставка Товару Постачальником здійснюється силами, засобами та за рахунок Постачальника</w:t>
      </w:r>
      <w:r w:rsidRPr="00DC7AFD">
        <w:rPr>
          <w:rFonts w:ascii="Times New Roman" w:hAnsi="Times New Roman"/>
          <w:b/>
          <w:sz w:val="24"/>
          <w:szCs w:val="24"/>
        </w:rPr>
        <w:t>.</w:t>
      </w:r>
    </w:p>
    <w:p w:rsidR="002174E6" w:rsidRDefault="002174E6" w:rsidP="002174E6">
      <w:pPr>
        <w:rPr>
          <w:rFonts w:ascii="Times New Roman" w:hAnsi="Times New Roman"/>
          <w:b/>
          <w:sz w:val="24"/>
          <w:szCs w:val="24"/>
        </w:rPr>
      </w:pPr>
      <w:r w:rsidRPr="0087082E">
        <w:rPr>
          <w:rFonts w:ascii="Times New Roman" w:hAnsi="Times New Roman"/>
          <w:b/>
          <w:sz w:val="24"/>
          <w:szCs w:val="24"/>
        </w:rPr>
        <w:t>У складі тендерної пропозиції учасники обов’язково повинні надати:</w:t>
      </w:r>
    </w:p>
    <w:p w:rsidR="002174E6" w:rsidRDefault="00DC7AFD" w:rsidP="002174E6">
      <w:pPr>
        <w:pStyle w:val="af7"/>
        <w:numPr>
          <w:ilvl w:val="0"/>
          <w:numId w:val="32"/>
        </w:numPr>
        <w:ind w:left="697" w:firstLine="23"/>
        <w:jc w:val="both"/>
        <w:rPr>
          <w:rFonts w:ascii="Times New Roman" w:hAnsi="Times New Roman"/>
          <w:sz w:val="24"/>
          <w:szCs w:val="24"/>
        </w:rPr>
      </w:pPr>
      <w:r>
        <w:rPr>
          <w:rFonts w:ascii="Times New Roman" w:hAnsi="Times New Roman"/>
          <w:sz w:val="24"/>
          <w:szCs w:val="24"/>
        </w:rPr>
        <w:t>Д</w:t>
      </w:r>
      <w:r w:rsidR="002174E6" w:rsidRPr="000574FA">
        <w:rPr>
          <w:rFonts w:ascii="Times New Roman" w:hAnsi="Times New Roman"/>
          <w:sz w:val="24"/>
          <w:szCs w:val="24"/>
        </w:rPr>
        <w:t>овідку із зазначенням сервісних (сервісного) центрів (центру), на яких (якому) можливе гарантійне та післягарантійне обслуго</w:t>
      </w:r>
      <w:r w:rsidR="002174E6">
        <w:rPr>
          <w:rFonts w:ascii="Times New Roman" w:hAnsi="Times New Roman"/>
          <w:sz w:val="24"/>
          <w:szCs w:val="24"/>
        </w:rPr>
        <w:t>вування автомобіля</w:t>
      </w:r>
      <w:r w:rsidR="002174E6" w:rsidRPr="000574FA">
        <w:rPr>
          <w:rFonts w:ascii="Times New Roman" w:hAnsi="Times New Roman"/>
          <w:sz w:val="24"/>
          <w:szCs w:val="24"/>
        </w:rPr>
        <w:t>;</w:t>
      </w:r>
    </w:p>
    <w:p w:rsidR="002174E6" w:rsidRDefault="00DC7AFD" w:rsidP="002174E6">
      <w:pPr>
        <w:pStyle w:val="af7"/>
        <w:numPr>
          <w:ilvl w:val="0"/>
          <w:numId w:val="32"/>
        </w:numPr>
        <w:ind w:left="697" w:firstLine="23"/>
        <w:jc w:val="both"/>
        <w:rPr>
          <w:rFonts w:ascii="Times New Roman" w:hAnsi="Times New Roman"/>
          <w:sz w:val="24"/>
          <w:szCs w:val="24"/>
        </w:rPr>
      </w:pPr>
      <w:r>
        <w:rPr>
          <w:rFonts w:ascii="Times New Roman" w:hAnsi="Times New Roman"/>
          <w:sz w:val="24"/>
          <w:szCs w:val="24"/>
        </w:rPr>
        <w:t>Л</w:t>
      </w:r>
      <w:r w:rsidR="002174E6" w:rsidRPr="000574FA">
        <w:rPr>
          <w:rFonts w:ascii="Times New Roman" w:hAnsi="Times New Roman"/>
          <w:sz w:val="24"/>
          <w:szCs w:val="24"/>
        </w:rPr>
        <w:t>ист-згоду з технічними, якісними та кількісними характеристиками предмета закупівлі, що викладенні у Тендерній документації Замовника</w:t>
      </w:r>
      <w:r w:rsidR="002174E6">
        <w:rPr>
          <w:rFonts w:ascii="Times New Roman" w:hAnsi="Times New Roman"/>
          <w:sz w:val="24"/>
          <w:szCs w:val="24"/>
        </w:rPr>
        <w:t>;</w:t>
      </w:r>
    </w:p>
    <w:p w:rsidR="002174E6" w:rsidRPr="00B11C1A" w:rsidRDefault="002174E6" w:rsidP="002174E6">
      <w:pPr>
        <w:pStyle w:val="af7"/>
        <w:widowControl w:val="0"/>
        <w:numPr>
          <w:ilvl w:val="0"/>
          <w:numId w:val="32"/>
        </w:numPr>
        <w:spacing w:after="0" w:line="240" w:lineRule="auto"/>
        <w:ind w:left="697" w:firstLine="23"/>
        <w:jc w:val="both"/>
        <w:rPr>
          <w:rFonts w:ascii="Times New Roman" w:hAnsi="Times New Roman"/>
          <w:sz w:val="24"/>
          <w:szCs w:val="24"/>
          <w:lang w:val="ru-RU" w:eastAsia="ru-RU"/>
        </w:rPr>
      </w:pPr>
      <w:r w:rsidRPr="00B11C1A">
        <w:rPr>
          <w:rFonts w:ascii="Times New Roman" w:hAnsi="Times New Roman"/>
          <w:sz w:val="24"/>
          <w:szCs w:val="24"/>
          <w:lang w:val="ru-RU" w:eastAsia="ru-RU"/>
        </w:rPr>
        <w:t xml:space="preserve">Порівняльну таблицю з технічними характеристиками запропонованого товару та технічними характеристиками Замовника. </w:t>
      </w:r>
    </w:p>
    <w:p w:rsidR="00EF334C" w:rsidRPr="002174E6" w:rsidRDefault="00EF334C" w:rsidP="00EF334C">
      <w:pPr>
        <w:jc w:val="right"/>
        <w:rPr>
          <w:rFonts w:ascii="Times New Roman" w:hAnsi="Times New Roman"/>
          <w:b/>
          <w:lang w:val="ru-RU"/>
        </w:rPr>
      </w:pPr>
    </w:p>
    <w:p w:rsidR="006A1C03" w:rsidRPr="008204E8" w:rsidRDefault="006A1C03" w:rsidP="00A72031">
      <w:pPr>
        <w:spacing w:line="276" w:lineRule="auto"/>
        <w:jc w:val="right"/>
        <w:rPr>
          <w:rFonts w:ascii="Times New Roman" w:hAnsi="Times New Roman"/>
          <w:b/>
          <w:sz w:val="32"/>
          <w:szCs w:val="24"/>
        </w:rPr>
      </w:pPr>
    </w:p>
    <w:sectPr w:rsidR="006A1C03" w:rsidRPr="008204E8" w:rsidSect="00797303">
      <w:pgSz w:w="11906" w:h="16838"/>
      <w:pgMar w:top="410" w:right="707" w:bottom="709" w:left="1134"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79" w:rsidRDefault="00C57A79">
      <w:r>
        <w:separator/>
      </w:r>
    </w:p>
  </w:endnote>
  <w:endnote w:type="continuationSeparator" w:id="1">
    <w:p w:rsidR="00C57A79" w:rsidRDefault="00C57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21" w:rsidRDefault="00EF16A0" w:rsidP="00D5765D">
    <w:pPr>
      <w:pStyle w:val="aa"/>
      <w:framePr w:wrap="around" w:vAnchor="text" w:hAnchor="margin" w:xAlign="right" w:y="1"/>
      <w:rPr>
        <w:rStyle w:val="a9"/>
      </w:rPr>
    </w:pPr>
    <w:r>
      <w:rPr>
        <w:rStyle w:val="a9"/>
      </w:rPr>
      <w:fldChar w:fldCharType="begin"/>
    </w:r>
    <w:r w:rsidR="00FA4A21">
      <w:rPr>
        <w:rStyle w:val="a9"/>
      </w:rPr>
      <w:instrText xml:space="preserve">PAGE  </w:instrText>
    </w:r>
    <w:r>
      <w:rPr>
        <w:rStyle w:val="a9"/>
      </w:rPr>
      <w:fldChar w:fldCharType="end"/>
    </w:r>
  </w:p>
  <w:p w:rsidR="00FA4A21" w:rsidRDefault="00FA4A21" w:rsidP="00D5765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21" w:rsidRPr="006F20F2" w:rsidRDefault="00EF16A0"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00FA4A21"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5D2CB6">
      <w:rPr>
        <w:rStyle w:val="a9"/>
        <w:rFonts w:ascii="Times New Roman" w:hAnsi="Times New Roman"/>
        <w:noProof/>
      </w:rPr>
      <w:t>33</w:t>
    </w:r>
    <w:r w:rsidRPr="006F20F2">
      <w:rPr>
        <w:rStyle w:val="a9"/>
        <w:rFonts w:ascii="Times New Roman" w:hAnsi="Times New Roman"/>
      </w:rPr>
      <w:fldChar w:fldCharType="end"/>
    </w:r>
  </w:p>
  <w:p w:rsidR="00FA4A21" w:rsidRPr="008F4BF8" w:rsidRDefault="00FA4A21" w:rsidP="00D5765D">
    <w:pPr>
      <w:pStyle w:val="aa"/>
      <w:ind w:left="-720" w:right="-181"/>
      <w:jc w:val="center"/>
      <w:rPr>
        <w:rFonts w:ascii="Monotype Corsiva" w:hAnsi="Monotype Corsiva"/>
        <w:b/>
        <w:i/>
        <w:color w:val="0000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79" w:rsidRDefault="00C57A79">
      <w:r>
        <w:separator/>
      </w:r>
    </w:p>
  </w:footnote>
  <w:footnote w:type="continuationSeparator" w:id="1">
    <w:p w:rsidR="00C57A79" w:rsidRDefault="00C5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21" w:rsidRDefault="00EF16A0" w:rsidP="00D5765D">
    <w:pPr>
      <w:pStyle w:val="a7"/>
      <w:framePr w:wrap="around" w:vAnchor="text" w:hAnchor="margin" w:xAlign="center" w:y="1"/>
      <w:rPr>
        <w:rStyle w:val="a9"/>
      </w:rPr>
    </w:pPr>
    <w:r>
      <w:rPr>
        <w:rStyle w:val="a9"/>
      </w:rPr>
      <w:fldChar w:fldCharType="begin"/>
    </w:r>
    <w:r w:rsidR="00FA4A21">
      <w:rPr>
        <w:rStyle w:val="a9"/>
      </w:rPr>
      <w:instrText xml:space="preserve">PAGE  </w:instrText>
    </w:r>
    <w:r>
      <w:rPr>
        <w:rStyle w:val="a9"/>
      </w:rPr>
      <w:fldChar w:fldCharType="end"/>
    </w:r>
  </w:p>
  <w:p w:rsidR="00FA4A21" w:rsidRDefault="00FA4A2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21" w:rsidRPr="00664E57" w:rsidRDefault="00FA4A21" w:rsidP="007973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021F10C2"/>
    <w:multiLevelType w:val="hybridMultilevel"/>
    <w:tmpl w:val="100258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nsid w:val="09B17B77"/>
    <w:multiLevelType w:val="hybridMultilevel"/>
    <w:tmpl w:val="48987A3C"/>
    <w:lvl w:ilvl="0" w:tplc="CCA0A50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7">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8">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9">
    <w:nsid w:val="129D4F51"/>
    <w:multiLevelType w:val="hybridMultilevel"/>
    <w:tmpl w:val="1D00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18BF1D65"/>
    <w:multiLevelType w:val="hybridMultilevel"/>
    <w:tmpl w:val="47E0AC38"/>
    <w:lvl w:ilvl="0" w:tplc="F2B8353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277C4"/>
    <w:multiLevelType w:val="hybridMultilevel"/>
    <w:tmpl w:val="F96C2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6E767C4"/>
    <w:multiLevelType w:val="hybridMultilevel"/>
    <w:tmpl w:val="68784E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7301E"/>
    <w:multiLevelType w:val="hybridMultilevel"/>
    <w:tmpl w:val="3D9A8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9">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07A08"/>
    <w:multiLevelType w:val="hybridMultilevel"/>
    <w:tmpl w:val="AEF22A74"/>
    <w:lvl w:ilvl="0" w:tplc="02A49930">
      <w:start w:val="1"/>
      <w:numFmt w:val="decimal"/>
      <w:lvlText w:val="%1."/>
      <w:lvlJc w:val="left"/>
      <w:pPr>
        <w:ind w:left="894" w:hanging="360"/>
      </w:pPr>
      <w:rPr>
        <w:rFonts w:ascii="Times New Roman" w:eastAsia="Times New Roman" w:hAnsi="Times New Roman" w:cs="Times New Roman"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3">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4">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8">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0"/>
  </w:num>
  <w:num w:numId="4">
    <w:abstractNumId w:val="0"/>
  </w:num>
  <w:num w:numId="5">
    <w:abstractNumId w:val="21"/>
  </w:num>
  <w:num w:numId="6">
    <w:abstractNumId w:val="18"/>
  </w:num>
  <w:num w:numId="7">
    <w:abstractNumId w:val="16"/>
  </w:num>
  <w:num w:numId="8">
    <w:abstractNumId w:val="23"/>
  </w:num>
  <w:num w:numId="9">
    <w:abstractNumId w:val="8"/>
  </w:num>
  <w:num w:numId="10">
    <w:abstractNumId w:val="20"/>
  </w:num>
  <w:num w:numId="11">
    <w:abstractNumId w:val="14"/>
  </w:num>
  <w:num w:numId="12">
    <w:abstractNumId w:val="7"/>
  </w:num>
  <w:num w:numId="13">
    <w:abstractNumId w:val="26"/>
  </w:num>
  <w:num w:numId="14">
    <w:abstractNumId w:val="24"/>
  </w:num>
  <w:num w:numId="15">
    <w:abstractNumId w:val="29"/>
  </w:num>
  <w:num w:numId="16">
    <w:abstractNumId w:val="30"/>
  </w:num>
  <w:num w:numId="17">
    <w:abstractNumId w:val="31"/>
  </w:num>
  <w:num w:numId="18">
    <w:abstractNumId w:val="5"/>
  </w:num>
  <w:num w:numId="19">
    <w:abstractNumId w:val="15"/>
  </w:num>
  <w:num w:numId="20">
    <w:abstractNumId w:val="28"/>
  </w:num>
  <w:num w:numId="21">
    <w:abstractNumId w:val="25"/>
  </w:num>
  <w:num w:numId="22">
    <w:abstractNumId w:val="1"/>
  </w:num>
  <w:num w:numId="23">
    <w:abstractNumId w:val="3"/>
  </w:num>
  <w:num w:numId="24">
    <w:abstractNumId w:val="22"/>
  </w:num>
  <w:num w:numId="25">
    <w:abstractNumId w:val="13"/>
  </w:num>
  <w:num w:numId="26">
    <w:abstractNumId w:val="6"/>
  </w:num>
  <w:num w:numId="27">
    <w:abstractNumId w:val="2"/>
  </w:num>
  <w:num w:numId="28">
    <w:abstractNumId w:val="11"/>
  </w:num>
  <w:num w:numId="29">
    <w:abstractNumId w:val="12"/>
  </w:num>
  <w:num w:numId="30">
    <w:abstractNumId w:val="17"/>
  </w:num>
  <w:num w:numId="31">
    <w:abstractNumId w:val="9"/>
  </w:num>
  <w:num w:numId="32">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5D0F78"/>
    <w:rsid w:val="0000257B"/>
    <w:rsid w:val="0000451C"/>
    <w:rsid w:val="00010B10"/>
    <w:rsid w:val="0001223D"/>
    <w:rsid w:val="0001269E"/>
    <w:rsid w:val="000129A4"/>
    <w:rsid w:val="00013483"/>
    <w:rsid w:val="00015646"/>
    <w:rsid w:val="000158A5"/>
    <w:rsid w:val="00020714"/>
    <w:rsid w:val="000221BE"/>
    <w:rsid w:val="000226DC"/>
    <w:rsid w:val="000231FC"/>
    <w:rsid w:val="0002445D"/>
    <w:rsid w:val="00025542"/>
    <w:rsid w:val="00026DAD"/>
    <w:rsid w:val="00031B26"/>
    <w:rsid w:val="000349C1"/>
    <w:rsid w:val="00035299"/>
    <w:rsid w:val="00036628"/>
    <w:rsid w:val="00036C15"/>
    <w:rsid w:val="00036CA5"/>
    <w:rsid w:val="00036D77"/>
    <w:rsid w:val="00037D70"/>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2AFD"/>
    <w:rsid w:val="00072BEF"/>
    <w:rsid w:val="0007456B"/>
    <w:rsid w:val="000776CB"/>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C23FE"/>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FB0"/>
    <w:rsid w:val="00107A12"/>
    <w:rsid w:val="001111E9"/>
    <w:rsid w:val="001122F3"/>
    <w:rsid w:val="00112CE4"/>
    <w:rsid w:val="0011498B"/>
    <w:rsid w:val="00116EE3"/>
    <w:rsid w:val="00116FC9"/>
    <w:rsid w:val="00120426"/>
    <w:rsid w:val="00120C74"/>
    <w:rsid w:val="00120F3E"/>
    <w:rsid w:val="00121971"/>
    <w:rsid w:val="00122CB1"/>
    <w:rsid w:val="001240B2"/>
    <w:rsid w:val="00126458"/>
    <w:rsid w:val="00126BBF"/>
    <w:rsid w:val="00126D91"/>
    <w:rsid w:val="00127288"/>
    <w:rsid w:val="00133493"/>
    <w:rsid w:val="00133E88"/>
    <w:rsid w:val="0013543F"/>
    <w:rsid w:val="0013664E"/>
    <w:rsid w:val="0014115E"/>
    <w:rsid w:val="00143017"/>
    <w:rsid w:val="0014501A"/>
    <w:rsid w:val="00146CED"/>
    <w:rsid w:val="001509BD"/>
    <w:rsid w:val="00154656"/>
    <w:rsid w:val="0015498D"/>
    <w:rsid w:val="001552DE"/>
    <w:rsid w:val="0016174E"/>
    <w:rsid w:val="00161F6D"/>
    <w:rsid w:val="001623BF"/>
    <w:rsid w:val="00162807"/>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6447"/>
    <w:rsid w:val="001B159E"/>
    <w:rsid w:val="001B2EE0"/>
    <w:rsid w:val="001B3334"/>
    <w:rsid w:val="001B3A39"/>
    <w:rsid w:val="001B3A42"/>
    <w:rsid w:val="001B3BB0"/>
    <w:rsid w:val="001B4315"/>
    <w:rsid w:val="001B53FD"/>
    <w:rsid w:val="001B56BB"/>
    <w:rsid w:val="001C0BA7"/>
    <w:rsid w:val="001C22BF"/>
    <w:rsid w:val="001C5F30"/>
    <w:rsid w:val="001D142E"/>
    <w:rsid w:val="001D144E"/>
    <w:rsid w:val="001D3D88"/>
    <w:rsid w:val="001D4AF2"/>
    <w:rsid w:val="001D4F45"/>
    <w:rsid w:val="001D58D1"/>
    <w:rsid w:val="001D62D4"/>
    <w:rsid w:val="001E6E0E"/>
    <w:rsid w:val="001F004E"/>
    <w:rsid w:val="001F0252"/>
    <w:rsid w:val="001F0845"/>
    <w:rsid w:val="001F1720"/>
    <w:rsid w:val="001F20D1"/>
    <w:rsid w:val="001F2F13"/>
    <w:rsid w:val="001F3965"/>
    <w:rsid w:val="002007C2"/>
    <w:rsid w:val="00202499"/>
    <w:rsid w:val="002027EA"/>
    <w:rsid w:val="0020286D"/>
    <w:rsid w:val="00205D0B"/>
    <w:rsid w:val="00205FCF"/>
    <w:rsid w:val="00211471"/>
    <w:rsid w:val="00215B7C"/>
    <w:rsid w:val="002174E6"/>
    <w:rsid w:val="00220EDA"/>
    <w:rsid w:val="0022195F"/>
    <w:rsid w:val="0022377C"/>
    <w:rsid w:val="002237BC"/>
    <w:rsid w:val="00223A77"/>
    <w:rsid w:val="00223FC8"/>
    <w:rsid w:val="00224D3D"/>
    <w:rsid w:val="00224F6C"/>
    <w:rsid w:val="00226E40"/>
    <w:rsid w:val="00234F8A"/>
    <w:rsid w:val="00237ACE"/>
    <w:rsid w:val="00240507"/>
    <w:rsid w:val="00240C7B"/>
    <w:rsid w:val="00241D2B"/>
    <w:rsid w:val="0024326B"/>
    <w:rsid w:val="00243CA7"/>
    <w:rsid w:val="0025121A"/>
    <w:rsid w:val="00252EB8"/>
    <w:rsid w:val="00252FBE"/>
    <w:rsid w:val="0025402D"/>
    <w:rsid w:val="00256205"/>
    <w:rsid w:val="00260609"/>
    <w:rsid w:val="00261137"/>
    <w:rsid w:val="002654B8"/>
    <w:rsid w:val="002709C0"/>
    <w:rsid w:val="00270C6C"/>
    <w:rsid w:val="00273E19"/>
    <w:rsid w:val="00276748"/>
    <w:rsid w:val="00277CFC"/>
    <w:rsid w:val="00281088"/>
    <w:rsid w:val="0028242B"/>
    <w:rsid w:val="00284864"/>
    <w:rsid w:val="00284FFF"/>
    <w:rsid w:val="002857CA"/>
    <w:rsid w:val="00287C65"/>
    <w:rsid w:val="00287CDE"/>
    <w:rsid w:val="002905D0"/>
    <w:rsid w:val="00294181"/>
    <w:rsid w:val="00294392"/>
    <w:rsid w:val="00296C02"/>
    <w:rsid w:val="00296F47"/>
    <w:rsid w:val="002A4EC0"/>
    <w:rsid w:val="002A5B1C"/>
    <w:rsid w:val="002A6135"/>
    <w:rsid w:val="002A6E05"/>
    <w:rsid w:val="002B0C55"/>
    <w:rsid w:val="002B3D2E"/>
    <w:rsid w:val="002B407D"/>
    <w:rsid w:val="002B4F70"/>
    <w:rsid w:val="002B5078"/>
    <w:rsid w:val="002B57C7"/>
    <w:rsid w:val="002B6F57"/>
    <w:rsid w:val="002B7739"/>
    <w:rsid w:val="002C173C"/>
    <w:rsid w:val="002C40D5"/>
    <w:rsid w:val="002C4EEB"/>
    <w:rsid w:val="002C6780"/>
    <w:rsid w:val="002C682F"/>
    <w:rsid w:val="002C7820"/>
    <w:rsid w:val="002C7F53"/>
    <w:rsid w:val="002D0AE9"/>
    <w:rsid w:val="002D2614"/>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56F7"/>
    <w:rsid w:val="002F7FBC"/>
    <w:rsid w:val="0030197C"/>
    <w:rsid w:val="00304B0E"/>
    <w:rsid w:val="00306A12"/>
    <w:rsid w:val="00310280"/>
    <w:rsid w:val="0031225D"/>
    <w:rsid w:val="0031308C"/>
    <w:rsid w:val="0032065E"/>
    <w:rsid w:val="00320CB2"/>
    <w:rsid w:val="00321431"/>
    <w:rsid w:val="00326F6D"/>
    <w:rsid w:val="003308EF"/>
    <w:rsid w:val="00330CA8"/>
    <w:rsid w:val="00331109"/>
    <w:rsid w:val="00333698"/>
    <w:rsid w:val="003345BD"/>
    <w:rsid w:val="00335CE9"/>
    <w:rsid w:val="00336A13"/>
    <w:rsid w:val="00340328"/>
    <w:rsid w:val="00342A5B"/>
    <w:rsid w:val="00343E61"/>
    <w:rsid w:val="0034438A"/>
    <w:rsid w:val="00346437"/>
    <w:rsid w:val="00346E5B"/>
    <w:rsid w:val="003477CE"/>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756B0"/>
    <w:rsid w:val="00377F73"/>
    <w:rsid w:val="003804F2"/>
    <w:rsid w:val="00382A92"/>
    <w:rsid w:val="00385BED"/>
    <w:rsid w:val="00387ABC"/>
    <w:rsid w:val="00387F81"/>
    <w:rsid w:val="003903F4"/>
    <w:rsid w:val="0039069A"/>
    <w:rsid w:val="003916D7"/>
    <w:rsid w:val="00392BBD"/>
    <w:rsid w:val="00392F08"/>
    <w:rsid w:val="003975A4"/>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558F"/>
    <w:rsid w:val="003E566A"/>
    <w:rsid w:val="003E5B50"/>
    <w:rsid w:val="003E5CF4"/>
    <w:rsid w:val="003F5883"/>
    <w:rsid w:val="003F6B65"/>
    <w:rsid w:val="003F701E"/>
    <w:rsid w:val="003F70EA"/>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AEC"/>
    <w:rsid w:val="00424A21"/>
    <w:rsid w:val="004258D8"/>
    <w:rsid w:val="0042604C"/>
    <w:rsid w:val="00426CD0"/>
    <w:rsid w:val="00427382"/>
    <w:rsid w:val="00427D78"/>
    <w:rsid w:val="004321D9"/>
    <w:rsid w:val="004335EE"/>
    <w:rsid w:val="00441CCC"/>
    <w:rsid w:val="00443592"/>
    <w:rsid w:val="00446CBC"/>
    <w:rsid w:val="00447F10"/>
    <w:rsid w:val="0045078A"/>
    <w:rsid w:val="00454051"/>
    <w:rsid w:val="0045452A"/>
    <w:rsid w:val="00454E6F"/>
    <w:rsid w:val="004552F2"/>
    <w:rsid w:val="00456108"/>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3D54"/>
    <w:rsid w:val="00485809"/>
    <w:rsid w:val="00486E63"/>
    <w:rsid w:val="004870BE"/>
    <w:rsid w:val="004900F7"/>
    <w:rsid w:val="00491F98"/>
    <w:rsid w:val="004967EE"/>
    <w:rsid w:val="00497442"/>
    <w:rsid w:val="004A1B90"/>
    <w:rsid w:val="004A4A3C"/>
    <w:rsid w:val="004A6835"/>
    <w:rsid w:val="004B084D"/>
    <w:rsid w:val="004B52BA"/>
    <w:rsid w:val="004B732B"/>
    <w:rsid w:val="004B7D8E"/>
    <w:rsid w:val="004C0A4C"/>
    <w:rsid w:val="004C0F6E"/>
    <w:rsid w:val="004C3091"/>
    <w:rsid w:val="004C7784"/>
    <w:rsid w:val="004D0E13"/>
    <w:rsid w:val="004D1000"/>
    <w:rsid w:val="004D3A5E"/>
    <w:rsid w:val="004D63B5"/>
    <w:rsid w:val="004D6714"/>
    <w:rsid w:val="004E1976"/>
    <w:rsid w:val="004E19CB"/>
    <w:rsid w:val="004E3966"/>
    <w:rsid w:val="004E41E8"/>
    <w:rsid w:val="004E5502"/>
    <w:rsid w:val="004F0153"/>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21389"/>
    <w:rsid w:val="00522105"/>
    <w:rsid w:val="005240CD"/>
    <w:rsid w:val="0053146D"/>
    <w:rsid w:val="00531D61"/>
    <w:rsid w:val="00534968"/>
    <w:rsid w:val="00537B18"/>
    <w:rsid w:val="005405A7"/>
    <w:rsid w:val="00540680"/>
    <w:rsid w:val="00541362"/>
    <w:rsid w:val="00545DBF"/>
    <w:rsid w:val="0054650A"/>
    <w:rsid w:val="00550712"/>
    <w:rsid w:val="0055093C"/>
    <w:rsid w:val="00552B85"/>
    <w:rsid w:val="00556DF5"/>
    <w:rsid w:val="00561BF8"/>
    <w:rsid w:val="0056281C"/>
    <w:rsid w:val="00562E5C"/>
    <w:rsid w:val="005632D2"/>
    <w:rsid w:val="0056591A"/>
    <w:rsid w:val="00565ABB"/>
    <w:rsid w:val="005666A2"/>
    <w:rsid w:val="005701C7"/>
    <w:rsid w:val="0057083A"/>
    <w:rsid w:val="00573138"/>
    <w:rsid w:val="00573936"/>
    <w:rsid w:val="00577B71"/>
    <w:rsid w:val="00580B27"/>
    <w:rsid w:val="00580B80"/>
    <w:rsid w:val="005825AE"/>
    <w:rsid w:val="00583120"/>
    <w:rsid w:val="00583433"/>
    <w:rsid w:val="00583EEA"/>
    <w:rsid w:val="00584770"/>
    <w:rsid w:val="00585563"/>
    <w:rsid w:val="005873A5"/>
    <w:rsid w:val="005924B2"/>
    <w:rsid w:val="005925FF"/>
    <w:rsid w:val="00595CBC"/>
    <w:rsid w:val="005A1E04"/>
    <w:rsid w:val="005A49BC"/>
    <w:rsid w:val="005A57B2"/>
    <w:rsid w:val="005A7694"/>
    <w:rsid w:val="005B0365"/>
    <w:rsid w:val="005B407F"/>
    <w:rsid w:val="005B61EA"/>
    <w:rsid w:val="005B6AED"/>
    <w:rsid w:val="005C174D"/>
    <w:rsid w:val="005C2F30"/>
    <w:rsid w:val="005C3C0F"/>
    <w:rsid w:val="005C40D0"/>
    <w:rsid w:val="005C433D"/>
    <w:rsid w:val="005C6DA4"/>
    <w:rsid w:val="005D0D18"/>
    <w:rsid w:val="005D0F78"/>
    <w:rsid w:val="005D1BB1"/>
    <w:rsid w:val="005D2CA8"/>
    <w:rsid w:val="005D2CB6"/>
    <w:rsid w:val="005D581B"/>
    <w:rsid w:val="005D71A3"/>
    <w:rsid w:val="005D7A1C"/>
    <w:rsid w:val="005E0F83"/>
    <w:rsid w:val="005E2E6E"/>
    <w:rsid w:val="005E3593"/>
    <w:rsid w:val="005E6939"/>
    <w:rsid w:val="005F0FCC"/>
    <w:rsid w:val="005F30AC"/>
    <w:rsid w:val="005F3E2D"/>
    <w:rsid w:val="005F4590"/>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58EA"/>
    <w:rsid w:val="00636CC3"/>
    <w:rsid w:val="00645A38"/>
    <w:rsid w:val="006471D3"/>
    <w:rsid w:val="006475EB"/>
    <w:rsid w:val="00647E57"/>
    <w:rsid w:val="00651382"/>
    <w:rsid w:val="00651A5F"/>
    <w:rsid w:val="006534E8"/>
    <w:rsid w:val="006547E7"/>
    <w:rsid w:val="00655746"/>
    <w:rsid w:val="00656D8D"/>
    <w:rsid w:val="00656E72"/>
    <w:rsid w:val="006576F4"/>
    <w:rsid w:val="00657883"/>
    <w:rsid w:val="006579D1"/>
    <w:rsid w:val="00660235"/>
    <w:rsid w:val="00665125"/>
    <w:rsid w:val="0067049C"/>
    <w:rsid w:val="00670F70"/>
    <w:rsid w:val="0067571D"/>
    <w:rsid w:val="00676944"/>
    <w:rsid w:val="006778FB"/>
    <w:rsid w:val="0068195D"/>
    <w:rsid w:val="006826B7"/>
    <w:rsid w:val="0068295A"/>
    <w:rsid w:val="00684D13"/>
    <w:rsid w:val="0068586A"/>
    <w:rsid w:val="00687B92"/>
    <w:rsid w:val="00695376"/>
    <w:rsid w:val="00695420"/>
    <w:rsid w:val="006956D3"/>
    <w:rsid w:val="006A1C03"/>
    <w:rsid w:val="006A20C9"/>
    <w:rsid w:val="006A78FD"/>
    <w:rsid w:val="006B0AF0"/>
    <w:rsid w:val="006B0B33"/>
    <w:rsid w:val="006B2A52"/>
    <w:rsid w:val="006B51A4"/>
    <w:rsid w:val="006C451B"/>
    <w:rsid w:val="006C4AC1"/>
    <w:rsid w:val="006C79FC"/>
    <w:rsid w:val="006C7B05"/>
    <w:rsid w:val="006C7DF1"/>
    <w:rsid w:val="006D351C"/>
    <w:rsid w:val="006D533F"/>
    <w:rsid w:val="006D54A1"/>
    <w:rsid w:val="006E0B03"/>
    <w:rsid w:val="006E2A3A"/>
    <w:rsid w:val="006E6056"/>
    <w:rsid w:val="006E736E"/>
    <w:rsid w:val="006F080A"/>
    <w:rsid w:val="006F3067"/>
    <w:rsid w:val="006F356C"/>
    <w:rsid w:val="007006EA"/>
    <w:rsid w:val="0070519E"/>
    <w:rsid w:val="00710AB7"/>
    <w:rsid w:val="007137B2"/>
    <w:rsid w:val="0072169C"/>
    <w:rsid w:val="00722BDA"/>
    <w:rsid w:val="00732F1E"/>
    <w:rsid w:val="007331B4"/>
    <w:rsid w:val="0073434B"/>
    <w:rsid w:val="00734378"/>
    <w:rsid w:val="007346D0"/>
    <w:rsid w:val="0073625F"/>
    <w:rsid w:val="00742520"/>
    <w:rsid w:val="0074481B"/>
    <w:rsid w:val="00745056"/>
    <w:rsid w:val="007455DA"/>
    <w:rsid w:val="007544D8"/>
    <w:rsid w:val="00755691"/>
    <w:rsid w:val="0075642C"/>
    <w:rsid w:val="00760839"/>
    <w:rsid w:val="007608DC"/>
    <w:rsid w:val="00761968"/>
    <w:rsid w:val="007653D8"/>
    <w:rsid w:val="00765714"/>
    <w:rsid w:val="00766BE4"/>
    <w:rsid w:val="007672BE"/>
    <w:rsid w:val="007733B7"/>
    <w:rsid w:val="00775063"/>
    <w:rsid w:val="00775D3E"/>
    <w:rsid w:val="00776C56"/>
    <w:rsid w:val="00776DA0"/>
    <w:rsid w:val="007772B0"/>
    <w:rsid w:val="00780871"/>
    <w:rsid w:val="007815D3"/>
    <w:rsid w:val="00784D04"/>
    <w:rsid w:val="00786896"/>
    <w:rsid w:val="00790BCA"/>
    <w:rsid w:val="007913CB"/>
    <w:rsid w:val="00793179"/>
    <w:rsid w:val="00794B15"/>
    <w:rsid w:val="00797303"/>
    <w:rsid w:val="007A2DFB"/>
    <w:rsid w:val="007A3413"/>
    <w:rsid w:val="007A38EA"/>
    <w:rsid w:val="007B0112"/>
    <w:rsid w:val="007B186C"/>
    <w:rsid w:val="007B1A81"/>
    <w:rsid w:val="007B1F90"/>
    <w:rsid w:val="007B5A67"/>
    <w:rsid w:val="007B64A2"/>
    <w:rsid w:val="007B6A62"/>
    <w:rsid w:val="007C0264"/>
    <w:rsid w:val="007C13BD"/>
    <w:rsid w:val="007C17C2"/>
    <w:rsid w:val="007C4104"/>
    <w:rsid w:val="007C440B"/>
    <w:rsid w:val="007C4CE1"/>
    <w:rsid w:val="007C5149"/>
    <w:rsid w:val="007C5207"/>
    <w:rsid w:val="007C5976"/>
    <w:rsid w:val="007C65AA"/>
    <w:rsid w:val="007C7CE2"/>
    <w:rsid w:val="007C7F98"/>
    <w:rsid w:val="007D0E7E"/>
    <w:rsid w:val="007D281B"/>
    <w:rsid w:val="007D2F10"/>
    <w:rsid w:val="007D2FB3"/>
    <w:rsid w:val="007D3221"/>
    <w:rsid w:val="007D3548"/>
    <w:rsid w:val="007D69B2"/>
    <w:rsid w:val="007E11F3"/>
    <w:rsid w:val="007E1EDE"/>
    <w:rsid w:val="007E2112"/>
    <w:rsid w:val="007E2868"/>
    <w:rsid w:val="007E3EE0"/>
    <w:rsid w:val="007E7F88"/>
    <w:rsid w:val="007F1118"/>
    <w:rsid w:val="007F12A8"/>
    <w:rsid w:val="007F1A84"/>
    <w:rsid w:val="007F2867"/>
    <w:rsid w:val="007F3700"/>
    <w:rsid w:val="007F4630"/>
    <w:rsid w:val="007F4963"/>
    <w:rsid w:val="007F6C80"/>
    <w:rsid w:val="007F7FC0"/>
    <w:rsid w:val="008002CF"/>
    <w:rsid w:val="00800822"/>
    <w:rsid w:val="00800EA7"/>
    <w:rsid w:val="00802D81"/>
    <w:rsid w:val="008042BC"/>
    <w:rsid w:val="00811203"/>
    <w:rsid w:val="008125E7"/>
    <w:rsid w:val="0081427B"/>
    <w:rsid w:val="0081435C"/>
    <w:rsid w:val="008148D4"/>
    <w:rsid w:val="008165D8"/>
    <w:rsid w:val="00816D0F"/>
    <w:rsid w:val="008179CF"/>
    <w:rsid w:val="008204E8"/>
    <w:rsid w:val="00821AEE"/>
    <w:rsid w:val="00822CCB"/>
    <w:rsid w:val="0082622B"/>
    <w:rsid w:val="00830295"/>
    <w:rsid w:val="00830F7B"/>
    <w:rsid w:val="00834553"/>
    <w:rsid w:val="00837577"/>
    <w:rsid w:val="00841128"/>
    <w:rsid w:val="00842411"/>
    <w:rsid w:val="00843E3A"/>
    <w:rsid w:val="0084424F"/>
    <w:rsid w:val="00845969"/>
    <w:rsid w:val="008470FB"/>
    <w:rsid w:val="00850F76"/>
    <w:rsid w:val="00851D52"/>
    <w:rsid w:val="00852B5F"/>
    <w:rsid w:val="00853621"/>
    <w:rsid w:val="00853622"/>
    <w:rsid w:val="008604DD"/>
    <w:rsid w:val="00864AE5"/>
    <w:rsid w:val="00866492"/>
    <w:rsid w:val="00866F49"/>
    <w:rsid w:val="00870206"/>
    <w:rsid w:val="00873CF3"/>
    <w:rsid w:val="00874CC8"/>
    <w:rsid w:val="0087556E"/>
    <w:rsid w:val="00875904"/>
    <w:rsid w:val="00875A7F"/>
    <w:rsid w:val="008828C1"/>
    <w:rsid w:val="00882AA0"/>
    <w:rsid w:val="0088404B"/>
    <w:rsid w:val="008856E7"/>
    <w:rsid w:val="00886A1C"/>
    <w:rsid w:val="00887811"/>
    <w:rsid w:val="008919E3"/>
    <w:rsid w:val="00893862"/>
    <w:rsid w:val="0089749F"/>
    <w:rsid w:val="0089750B"/>
    <w:rsid w:val="008A02CA"/>
    <w:rsid w:val="008A0CAC"/>
    <w:rsid w:val="008A0E27"/>
    <w:rsid w:val="008A4117"/>
    <w:rsid w:val="008A4B14"/>
    <w:rsid w:val="008A5C55"/>
    <w:rsid w:val="008A5F91"/>
    <w:rsid w:val="008B0E91"/>
    <w:rsid w:val="008B7B36"/>
    <w:rsid w:val="008C09CF"/>
    <w:rsid w:val="008C18F3"/>
    <w:rsid w:val="008C26A7"/>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738"/>
    <w:rsid w:val="008E38CA"/>
    <w:rsid w:val="008E4E1B"/>
    <w:rsid w:val="008E5DB6"/>
    <w:rsid w:val="008E6810"/>
    <w:rsid w:val="008F0F56"/>
    <w:rsid w:val="008F2524"/>
    <w:rsid w:val="008F2B82"/>
    <w:rsid w:val="008F3570"/>
    <w:rsid w:val="008F36B4"/>
    <w:rsid w:val="008F4150"/>
    <w:rsid w:val="00900A1D"/>
    <w:rsid w:val="0090129C"/>
    <w:rsid w:val="00910A0F"/>
    <w:rsid w:val="009113FD"/>
    <w:rsid w:val="00913A4F"/>
    <w:rsid w:val="009157C0"/>
    <w:rsid w:val="00915B6E"/>
    <w:rsid w:val="009217AD"/>
    <w:rsid w:val="00921D9A"/>
    <w:rsid w:val="00924482"/>
    <w:rsid w:val="00924508"/>
    <w:rsid w:val="00925567"/>
    <w:rsid w:val="00926852"/>
    <w:rsid w:val="00927B86"/>
    <w:rsid w:val="00931972"/>
    <w:rsid w:val="009336E5"/>
    <w:rsid w:val="00934AA6"/>
    <w:rsid w:val="0093612D"/>
    <w:rsid w:val="009368FD"/>
    <w:rsid w:val="00936EE9"/>
    <w:rsid w:val="009374DD"/>
    <w:rsid w:val="0094050C"/>
    <w:rsid w:val="009427F2"/>
    <w:rsid w:val="009457D1"/>
    <w:rsid w:val="009466C4"/>
    <w:rsid w:val="0094793B"/>
    <w:rsid w:val="00950ACF"/>
    <w:rsid w:val="009524E3"/>
    <w:rsid w:val="0095573F"/>
    <w:rsid w:val="00956A21"/>
    <w:rsid w:val="00964DE4"/>
    <w:rsid w:val="009706C3"/>
    <w:rsid w:val="0097231F"/>
    <w:rsid w:val="0097331A"/>
    <w:rsid w:val="00973C10"/>
    <w:rsid w:val="00974071"/>
    <w:rsid w:val="00976E49"/>
    <w:rsid w:val="00980C46"/>
    <w:rsid w:val="009821F6"/>
    <w:rsid w:val="0098324A"/>
    <w:rsid w:val="00983512"/>
    <w:rsid w:val="0098684A"/>
    <w:rsid w:val="0099264E"/>
    <w:rsid w:val="009931A3"/>
    <w:rsid w:val="00993F7F"/>
    <w:rsid w:val="009954F0"/>
    <w:rsid w:val="00995E40"/>
    <w:rsid w:val="00996407"/>
    <w:rsid w:val="00997C48"/>
    <w:rsid w:val="009A0C8B"/>
    <w:rsid w:val="009A1D72"/>
    <w:rsid w:val="009A30CF"/>
    <w:rsid w:val="009A4090"/>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596A"/>
    <w:rsid w:val="009E6EDE"/>
    <w:rsid w:val="009E77D5"/>
    <w:rsid w:val="009E7944"/>
    <w:rsid w:val="009E7D87"/>
    <w:rsid w:val="009F1FCE"/>
    <w:rsid w:val="009F454C"/>
    <w:rsid w:val="009F5B3B"/>
    <w:rsid w:val="009F7A5C"/>
    <w:rsid w:val="00A034C5"/>
    <w:rsid w:val="00A035A9"/>
    <w:rsid w:val="00A05865"/>
    <w:rsid w:val="00A07B62"/>
    <w:rsid w:val="00A10597"/>
    <w:rsid w:val="00A11DD9"/>
    <w:rsid w:val="00A12FA1"/>
    <w:rsid w:val="00A1465A"/>
    <w:rsid w:val="00A20F11"/>
    <w:rsid w:val="00A213FA"/>
    <w:rsid w:val="00A23E70"/>
    <w:rsid w:val="00A24A63"/>
    <w:rsid w:val="00A24BD9"/>
    <w:rsid w:val="00A25A1D"/>
    <w:rsid w:val="00A2657D"/>
    <w:rsid w:val="00A272F5"/>
    <w:rsid w:val="00A35F07"/>
    <w:rsid w:val="00A35F12"/>
    <w:rsid w:val="00A37417"/>
    <w:rsid w:val="00A47C91"/>
    <w:rsid w:val="00A50C93"/>
    <w:rsid w:val="00A5149F"/>
    <w:rsid w:val="00A56FBE"/>
    <w:rsid w:val="00A60FA4"/>
    <w:rsid w:val="00A619DB"/>
    <w:rsid w:val="00A632EA"/>
    <w:rsid w:val="00A641B1"/>
    <w:rsid w:val="00A6526C"/>
    <w:rsid w:val="00A65490"/>
    <w:rsid w:val="00A65BA0"/>
    <w:rsid w:val="00A67E42"/>
    <w:rsid w:val="00A7024E"/>
    <w:rsid w:val="00A7181C"/>
    <w:rsid w:val="00A71A4C"/>
    <w:rsid w:val="00A72031"/>
    <w:rsid w:val="00A72079"/>
    <w:rsid w:val="00A726C5"/>
    <w:rsid w:val="00A7750D"/>
    <w:rsid w:val="00A77754"/>
    <w:rsid w:val="00A81DEE"/>
    <w:rsid w:val="00A82971"/>
    <w:rsid w:val="00A865DA"/>
    <w:rsid w:val="00A9046E"/>
    <w:rsid w:val="00A94C0B"/>
    <w:rsid w:val="00A9658E"/>
    <w:rsid w:val="00A974E0"/>
    <w:rsid w:val="00AA229B"/>
    <w:rsid w:val="00AA2754"/>
    <w:rsid w:val="00AA7C67"/>
    <w:rsid w:val="00AB09E6"/>
    <w:rsid w:val="00AB2FE4"/>
    <w:rsid w:val="00AB4B5F"/>
    <w:rsid w:val="00AC2C3D"/>
    <w:rsid w:val="00AC33FF"/>
    <w:rsid w:val="00AC43BB"/>
    <w:rsid w:val="00AC4B7E"/>
    <w:rsid w:val="00AC57BF"/>
    <w:rsid w:val="00AC633F"/>
    <w:rsid w:val="00AD0958"/>
    <w:rsid w:val="00AD0B46"/>
    <w:rsid w:val="00AD45E6"/>
    <w:rsid w:val="00AD6471"/>
    <w:rsid w:val="00AE17D4"/>
    <w:rsid w:val="00AE6DF6"/>
    <w:rsid w:val="00AF014F"/>
    <w:rsid w:val="00AF051F"/>
    <w:rsid w:val="00AF11A4"/>
    <w:rsid w:val="00AF3DD8"/>
    <w:rsid w:val="00AF46FB"/>
    <w:rsid w:val="00AF4CF4"/>
    <w:rsid w:val="00AF4E62"/>
    <w:rsid w:val="00B00792"/>
    <w:rsid w:val="00B01C9C"/>
    <w:rsid w:val="00B04BA9"/>
    <w:rsid w:val="00B04BDB"/>
    <w:rsid w:val="00B10F49"/>
    <w:rsid w:val="00B11C1A"/>
    <w:rsid w:val="00B12A7A"/>
    <w:rsid w:val="00B16C02"/>
    <w:rsid w:val="00B1741E"/>
    <w:rsid w:val="00B17E26"/>
    <w:rsid w:val="00B223C5"/>
    <w:rsid w:val="00B229D0"/>
    <w:rsid w:val="00B23D33"/>
    <w:rsid w:val="00B26024"/>
    <w:rsid w:val="00B30BEA"/>
    <w:rsid w:val="00B3180A"/>
    <w:rsid w:val="00B32B9C"/>
    <w:rsid w:val="00B32DCB"/>
    <w:rsid w:val="00B33802"/>
    <w:rsid w:val="00B34A7D"/>
    <w:rsid w:val="00B35267"/>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61B0"/>
    <w:rsid w:val="00B56769"/>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44E"/>
    <w:rsid w:val="00B763A1"/>
    <w:rsid w:val="00B77B7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07D4"/>
    <w:rsid w:val="00BB1525"/>
    <w:rsid w:val="00BB19F9"/>
    <w:rsid w:val="00BB1E52"/>
    <w:rsid w:val="00BB22DF"/>
    <w:rsid w:val="00BB3E72"/>
    <w:rsid w:val="00BB4511"/>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2166"/>
    <w:rsid w:val="00C029C1"/>
    <w:rsid w:val="00C04D28"/>
    <w:rsid w:val="00C10298"/>
    <w:rsid w:val="00C108E3"/>
    <w:rsid w:val="00C111AE"/>
    <w:rsid w:val="00C115B6"/>
    <w:rsid w:val="00C11F0B"/>
    <w:rsid w:val="00C136A3"/>
    <w:rsid w:val="00C140EA"/>
    <w:rsid w:val="00C1428F"/>
    <w:rsid w:val="00C14FBA"/>
    <w:rsid w:val="00C17066"/>
    <w:rsid w:val="00C17B27"/>
    <w:rsid w:val="00C206CC"/>
    <w:rsid w:val="00C21062"/>
    <w:rsid w:val="00C21B9F"/>
    <w:rsid w:val="00C2558B"/>
    <w:rsid w:val="00C27AD6"/>
    <w:rsid w:val="00C37167"/>
    <w:rsid w:val="00C40552"/>
    <w:rsid w:val="00C43C66"/>
    <w:rsid w:val="00C4651B"/>
    <w:rsid w:val="00C472C1"/>
    <w:rsid w:val="00C47D91"/>
    <w:rsid w:val="00C522CF"/>
    <w:rsid w:val="00C53E87"/>
    <w:rsid w:val="00C57047"/>
    <w:rsid w:val="00C57A79"/>
    <w:rsid w:val="00C60505"/>
    <w:rsid w:val="00C606D5"/>
    <w:rsid w:val="00C60EFB"/>
    <w:rsid w:val="00C6153C"/>
    <w:rsid w:val="00C66855"/>
    <w:rsid w:val="00C66ECE"/>
    <w:rsid w:val="00C7011F"/>
    <w:rsid w:val="00C70572"/>
    <w:rsid w:val="00C7500E"/>
    <w:rsid w:val="00C75F5E"/>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B0E6E"/>
    <w:rsid w:val="00CB2794"/>
    <w:rsid w:val="00CB3C95"/>
    <w:rsid w:val="00CB4676"/>
    <w:rsid w:val="00CC2D82"/>
    <w:rsid w:val="00CC3419"/>
    <w:rsid w:val="00CC351E"/>
    <w:rsid w:val="00CC5B5C"/>
    <w:rsid w:val="00CC7191"/>
    <w:rsid w:val="00CD017F"/>
    <w:rsid w:val="00CD01C9"/>
    <w:rsid w:val="00CD23C0"/>
    <w:rsid w:val="00CD3465"/>
    <w:rsid w:val="00CD3728"/>
    <w:rsid w:val="00CD3957"/>
    <w:rsid w:val="00CD58DD"/>
    <w:rsid w:val="00CD77E0"/>
    <w:rsid w:val="00CE0236"/>
    <w:rsid w:val="00CE16A1"/>
    <w:rsid w:val="00CE2DE2"/>
    <w:rsid w:val="00CE373D"/>
    <w:rsid w:val="00CE3A42"/>
    <w:rsid w:val="00CE5E9A"/>
    <w:rsid w:val="00CE647C"/>
    <w:rsid w:val="00CF055D"/>
    <w:rsid w:val="00CF11AE"/>
    <w:rsid w:val="00CF3B5A"/>
    <w:rsid w:val="00CF51C3"/>
    <w:rsid w:val="00CF57C7"/>
    <w:rsid w:val="00CF602D"/>
    <w:rsid w:val="00CF6418"/>
    <w:rsid w:val="00CF79EA"/>
    <w:rsid w:val="00D003C8"/>
    <w:rsid w:val="00D00C3A"/>
    <w:rsid w:val="00D01489"/>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10F1"/>
    <w:rsid w:val="00D334A2"/>
    <w:rsid w:val="00D334D1"/>
    <w:rsid w:val="00D3399C"/>
    <w:rsid w:val="00D33E2E"/>
    <w:rsid w:val="00D4335F"/>
    <w:rsid w:val="00D43B6D"/>
    <w:rsid w:val="00D50991"/>
    <w:rsid w:val="00D50F4F"/>
    <w:rsid w:val="00D555E8"/>
    <w:rsid w:val="00D563F8"/>
    <w:rsid w:val="00D56476"/>
    <w:rsid w:val="00D5765D"/>
    <w:rsid w:val="00D57778"/>
    <w:rsid w:val="00D64362"/>
    <w:rsid w:val="00D647D9"/>
    <w:rsid w:val="00D65B1B"/>
    <w:rsid w:val="00D65C7B"/>
    <w:rsid w:val="00D660DB"/>
    <w:rsid w:val="00D70B39"/>
    <w:rsid w:val="00D712D0"/>
    <w:rsid w:val="00D712E4"/>
    <w:rsid w:val="00D72704"/>
    <w:rsid w:val="00D74A5B"/>
    <w:rsid w:val="00D753DB"/>
    <w:rsid w:val="00D769C0"/>
    <w:rsid w:val="00D76F8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B3350"/>
    <w:rsid w:val="00DB4234"/>
    <w:rsid w:val="00DB6790"/>
    <w:rsid w:val="00DB69EA"/>
    <w:rsid w:val="00DB781B"/>
    <w:rsid w:val="00DC05AF"/>
    <w:rsid w:val="00DC1FEF"/>
    <w:rsid w:val="00DC2C9A"/>
    <w:rsid w:val="00DC7318"/>
    <w:rsid w:val="00DC7AFD"/>
    <w:rsid w:val="00DD1F3B"/>
    <w:rsid w:val="00DD3ED3"/>
    <w:rsid w:val="00DD4362"/>
    <w:rsid w:val="00DD497D"/>
    <w:rsid w:val="00DD7A06"/>
    <w:rsid w:val="00DE01DB"/>
    <w:rsid w:val="00DE1532"/>
    <w:rsid w:val="00DE3FA7"/>
    <w:rsid w:val="00DE5DA9"/>
    <w:rsid w:val="00DF087A"/>
    <w:rsid w:val="00DF0A93"/>
    <w:rsid w:val="00DF3EC9"/>
    <w:rsid w:val="00E0161C"/>
    <w:rsid w:val="00E03616"/>
    <w:rsid w:val="00E04A50"/>
    <w:rsid w:val="00E05D4A"/>
    <w:rsid w:val="00E074EF"/>
    <w:rsid w:val="00E10054"/>
    <w:rsid w:val="00E10CB2"/>
    <w:rsid w:val="00E12BC5"/>
    <w:rsid w:val="00E16251"/>
    <w:rsid w:val="00E2383E"/>
    <w:rsid w:val="00E23F77"/>
    <w:rsid w:val="00E24BAF"/>
    <w:rsid w:val="00E25B96"/>
    <w:rsid w:val="00E3270C"/>
    <w:rsid w:val="00E33B04"/>
    <w:rsid w:val="00E35EB1"/>
    <w:rsid w:val="00E363D6"/>
    <w:rsid w:val="00E36514"/>
    <w:rsid w:val="00E3681A"/>
    <w:rsid w:val="00E4178D"/>
    <w:rsid w:val="00E41932"/>
    <w:rsid w:val="00E42089"/>
    <w:rsid w:val="00E44B9E"/>
    <w:rsid w:val="00E45928"/>
    <w:rsid w:val="00E46242"/>
    <w:rsid w:val="00E46BA8"/>
    <w:rsid w:val="00E4709C"/>
    <w:rsid w:val="00E510AB"/>
    <w:rsid w:val="00E51870"/>
    <w:rsid w:val="00E531C8"/>
    <w:rsid w:val="00E533C9"/>
    <w:rsid w:val="00E56747"/>
    <w:rsid w:val="00E603C1"/>
    <w:rsid w:val="00E60B76"/>
    <w:rsid w:val="00E62CBA"/>
    <w:rsid w:val="00E632E6"/>
    <w:rsid w:val="00E6433A"/>
    <w:rsid w:val="00E66D1F"/>
    <w:rsid w:val="00E671D7"/>
    <w:rsid w:val="00E719C2"/>
    <w:rsid w:val="00E72402"/>
    <w:rsid w:val="00E73F6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4555"/>
    <w:rsid w:val="00EA5371"/>
    <w:rsid w:val="00EA6252"/>
    <w:rsid w:val="00EA66F1"/>
    <w:rsid w:val="00EA7B0A"/>
    <w:rsid w:val="00EB062E"/>
    <w:rsid w:val="00EB0FC6"/>
    <w:rsid w:val="00EB1A97"/>
    <w:rsid w:val="00EB24E0"/>
    <w:rsid w:val="00EB6742"/>
    <w:rsid w:val="00EC0506"/>
    <w:rsid w:val="00EC5CF5"/>
    <w:rsid w:val="00ED0382"/>
    <w:rsid w:val="00ED3B88"/>
    <w:rsid w:val="00EE105C"/>
    <w:rsid w:val="00EE1511"/>
    <w:rsid w:val="00EE2C8D"/>
    <w:rsid w:val="00EE3E37"/>
    <w:rsid w:val="00EE4D1A"/>
    <w:rsid w:val="00EE6FB6"/>
    <w:rsid w:val="00EF16A0"/>
    <w:rsid w:val="00EF334C"/>
    <w:rsid w:val="00EF4537"/>
    <w:rsid w:val="00EF4690"/>
    <w:rsid w:val="00EF6360"/>
    <w:rsid w:val="00EF71AD"/>
    <w:rsid w:val="00EF7BD3"/>
    <w:rsid w:val="00F02623"/>
    <w:rsid w:val="00F03454"/>
    <w:rsid w:val="00F04FCE"/>
    <w:rsid w:val="00F06AE3"/>
    <w:rsid w:val="00F10FA7"/>
    <w:rsid w:val="00F12273"/>
    <w:rsid w:val="00F1344A"/>
    <w:rsid w:val="00F1348B"/>
    <w:rsid w:val="00F13A22"/>
    <w:rsid w:val="00F14CB8"/>
    <w:rsid w:val="00F17DC6"/>
    <w:rsid w:val="00F21A68"/>
    <w:rsid w:val="00F248FE"/>
    <w:rsid w:val="00F24E94"/>
    <w:rsid w:val="00F25736"/>
    <w:rsid w:val="00F264BE"/>
    <w:rsid w:val="00F27DA1"/>
    <w:rsid w:val="00F33285"/>
    <w:rsid w:val="00F3422E"/>
    <w:rsid w:val="00F35CC6"/>
    <w:rsid w:val="00F36BC9"/>
    <w:rsid w:val="00F37DB4"/>
    <w:rsid w:val="00F37DEE"/>
    <w:rsid w:val="00F42BFF"/>
    <w:rsid w:val="00F44A45"/>
    <w:rsid w:val="00F451F6"/>
    <w:rsid w:val="00F46700"/>
    <w:rsid w:val="00F4777F"/>
    <w:rsid w:val="00F503D8"/>
    <w:rsid w:val="00F51E95"/>
    <w:rsid w:val="00F52CE3"/>
    <w:rsid w:val="00F539F9"/>
    <w:rsid w:val="00F53C97"/>
    <w:rsid w:val="00F53D40"/>
    <w:rsid w:val="00F5465B"/>
    <w:rsid w:val="00F57A5B"/>
    <w:rsid w:val="00F6010C"/>
    <w:rsid w:val="00F6091A"/>
    <w:rsid w:val="00F627E7"/>
    <w:rsid w:val="00F63720"/>
    <w:rsid w:val="00F67825"/>
    <w:rsid w:val="00F7157A"/>
    <w:rsid w:val="00F73E9A"/>
    <w:rsid w:val="00F75186"/>
    <w:rsid w:val="00F76A8C"/>
    <w:rsid w:val="00F776DF"/>
    <w:rsid w:val="00F77CB3"/>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4A21"/>
    <w:rsid w:val="00FA57A4"/>
    <w:rsid w:val="00FA5B08"/>
    <w:rsid w:val="00FB4229"/>
    <w:rsid w:val="00FB5B2D"/>
    <w:rsid w:val="00FB6EB1"/>
    <w:rsid w:val="00FB7A6E"/>
    <w:rsid w:val="00FC0386"/>
    <w:rsid w:val="00FC2E14"/>
    <w:rsid w:val="00FC49F1"/>
    <w:rsid w:val="00FC547F"/>
    <w:rsid w:val="00FC6ADC"/>
    <w:rsid w:val="00FD4EE4"/>
    <w:rsid w:val="00FD52E7"/>
    <w:rsid w:val="00FD6475"/>
    <w:rsid w:val="00FD7EF6"/>
    <w:rsid w:val="00FE41BC"/>
    <w:rsid w:val="00FE5D1B"/>
    <w:rsid w:val="00FE743A"/>
    <w:rsid w:val="00FE7671"/>
    <w:rsid w:val="00FE7697"/>
    <w:rsid w:val="00FF2E99"/>
    <w:rsid w:val="00FF385D"/>
    <w:rsid w:val="00FF4C1D"/>
    <w:rsid w:val="00FF5A8E"/>
    <w:rsid w:val="00FF603B"/>
    <w:rsid w:val="00FF611C"/>
    <w:rsid w:val="00FF6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d"/>
    <w:uiPriority w:val="99"/>
    <w:qFormat/>
    <w:rsid w:val="005D0F78"/>
    <w:pPr>
      <w:spacing w:before="100" w:beforeAutospacing="1" w:after="100" w:afterAutospacing="1"/>
    </w:pPr>
    <w:rPr>
      <w:rFonts w:ascii="Times New Roman" w:hAnsi="Times New Roman"/>
      <w:color w:val="000000"/>
      <w:sz w:val="24"/>
      <w:szCs w:val="24"/>
      <w:lang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rPr>
  </w:style>
  <w:style w:type="character" w:customStyle="1" w:styleId="af1">
    <w:name w:val="Название Знак"/>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название табл/рис,Bullet Number,Bullet 1,Use Case List Paragraph,lp1,List Paragraph1,lp11,List Paragraph11,List Paragraph"/>
    <w:basedOn w:val="a0"/>
    <w:link w:val="af8"/>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c"/>
    <w:uiPriority w:val="99"/>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rPr>
  </w:style>
  <w:style w:type="paragraph" w:customStyle="1" w:styleId="17">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8">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2">
    <w:name w:val="Без интервала Знак"/>
    <w:link w:val="aff1"/>
    <w:uiPriority w:val="1"/>
    <w:rsid w:val="00797303"/>
    <w:rPr>
      <w:rFonts w:ascii="Calibri" w:eastAsia="Calibri" w:hAnsi="Calibri" w:cs="Times New Roman"/>
      <w:lang w:val="uk-UA"/>
    </w:rPr>
  </w:style>
  <w:style w:type="paragraph" w:customStyle="1" w:styleId="19">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9"/>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10"/>
      </w:numPr>
    </w:pPr>
  </w:style>
  <w:style w:type="numbering" w:customStyle="1" w:styleId="26">
    <w:name w:val="Стиль26"/>
    <w:uiPriority w:val="99"/>
    <w:rsid w:val="00797303"/>
    <w:pPr>
      <w:numPr>
        <w:numId w:val="11"/>
      </w:numPr>
    </w:pPr>
  </w:style>
  <w:style w:type="paragraph" w:customStyle="1" w:styleId="1a">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3">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b">
    <w:name w:val="Сетка таблицы1"/>
    <w:basedOn w:val="a2"/>
    <w:uiPriority w:val="39"/>
    <w:rsid w:val="00577B7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CF51C3"/>
  </w:style>
  <w:style w:type="paragraph" w:customStyle="1" w:styleId="28">
    <w:name w:val="Без інтервалів2"/>
    <w:uiPriority w:val="99"/>
    <w:qFormat/>
    <w:rsid w:val="007C5207"/>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7C5207"/>
    <w:pPr>
      <w:shd w:val="clear" w:color="auto" w:fill="FFFFFF"/>
      <w:spacing w:before="180" w:line="240" w:lineRule="atLeast"/>
      <w:outlineLvl w:val="0"/>
    </w:pPr>
    <w:rPr>
      <w:rFonts w:ascii="Arial" w:hAnsi="Arial" w:cs="Arial"/>
      <w:b/>
      <w:bCs/>
      <w:lang w:eastAsia="en-US"/>
    </w:rPr>
  </w:style>
  <w:style w:type="paragraph" w:styleId="aff4">
    <w:name w:val="footnote text"/>
    <w:basedOn w:val="a0"/>
    <w:link w:val="aff5"/>
    <w:rsid w:val="007C5207"/>
    <w:pPr>
      <w:spacing w:after="200" w:line="276" w:lineRule="auto"/>
    </w:pPr>
    <w:rPr>
      <w:rFonts w:ascii="Times New Roman" w:hAnsi="Times New Roman"/>
      <w:lang w:eastAsia="en-US"/>
    </w:rPr>
  </w:style>
  <w:style w:type="character" w:customStyle="1" w:styleId="aff5">
    <w:name w:val="Текст сноски Знак"/>
    <w:basedOn w:val="a1"/>
    <w:link w:val="aff4"/>
    <w:rsid w:val="007C5207"/>
    <w:rPr>
      <w:rFonts w:ascii="Times New Roman" w:eastAsia="Times New Roman" w:hAnsi="Times New Roman" w:cs="Times New Roman"/>
      <w:sz w:val="20"/>
      <w:szCs w:val="20"/>
      <w:lang w:val="uk-UA"/>
    </w:rPr>
  </w:style>
  <w:style w:type="character" w:styleId="aff6">
    <w:name w:val="footnote reference"/>
    <w:rsid w:val="007C5207"/>
    <w:rPr>
      <w:vertAlign w:val="superscript"/>
    </w:rPr>
  </w:style>
</w:styles>
</file>

<file path=word/webSettings.xml><?xml version="1.0" encoding="utf-8"?>
<w:webSettings xmlns:r="http://schemas.openxmlformats.org/officeDocument/2006/relationships" xmlns:w="http://schemas.openxmlformats.org/wordprocessingml/2006/main">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7551422">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k@vinkgr.gov.ua" TargetMode="External"/><Relationship Id="rId13" Type="http://schemas.openxmlformats.org/officeDocument/2006/relationships/hyperlink" Target="https://zakon.rada.gov.ua/laws/show/981_050" TargetMode="External"/><Relationship Id="rId18" Type="http://schemas.openxmlformats.org/officeDocument/2006/relationships/hyperlink" Target="https://zakon.rada.gov.ua/laws/show/1029-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029-19" TargetMode="External"/><Relationship Id="rId17" Type="http://schemas.openxmlformats.org/officeDocument/2006/relationships/hyperlink" Target="https://zakon.rada.gov.ua/laws/show/981_0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81_05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1_0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81_050" TargetMode="External"/><Relationship Id="rId23" Type="http://schemas.openxmlformats.org/officeDocument/2006/relationships/header" Target="header2.xml"/><Relationship Id="rId10" Type="http://schemas.openxmlformats.org/officeDocument/2006/relationships/hyperlink" Target="https://zakon.rada.gov.ua/laws/show/981_050"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029-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C6A4-B485-412E-B41D-A2F12D13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33</Pages>
  <Words>14979</Words>
  <Characters>85381</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XTreme.ws</cp:lastModifiedBy>
  <cp:revision>11</cp:revision>
  <cp:lastPrinted>2021-09-13T09:34:00Z</cp:lastPrinted>
  <dcterms:created xsi:type="dcterms:W3CDTF">2022-12-01T06:46:00Z</dcterms:created>
  <dcterms:modified xsi:type="dcterms:W3CDTF">2022-12-03T11:04:00Z</dcterms:modified>
</cp:coreProperties>
</file>