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D3" w:rsidRDefault="0034162A" w:rsidP="008E55D3">
      <w:pPr>
        <w:jc w:val="right"/>
        <w:rPr>
          <w:rFonts w:ascii="Times New Roman" w:hAnsi="Times New Roman" w:cs="Times New Roman"/>
        </w:rPr>
      </w:pPr>
      <w:r>
        <w:rPr>
          <w:rFonts w:ascii="Times New Roman" w:hAnsi="Times New Roman" w:cs="Times New Roman"/>
        </w:rPr>
        <w:t>Додаток 1</w:t>
      </w:r>
      <w:r w:rsidR="008E55D3" w:rsidRPr="008E55D3">
        <w:rPr>
          <w:rFonts w:ascii="Times New Roman" w:hAnsi="Times New Roman" w:cs="Times New Roman"/>
        </w:rPr>
        <w:br/>
        <w:t>до тендерної документації на закупівлю –</w:t>
      </w:r>
      <w:r w:rsidR="008E55D3" w:rsidRPr="008E55D3">
        <w:rPr>
          <w:rFonts w:ascii="Times New Roman" w:hAnsi="Times New Roman" w:cs="Times New Roman"/>
        </w:rPr>
        <w:br/>
        <w:t>Шкільний автобус (ДК 021:2015 «Єдиний</w:t>
      </w:r>
      <w:r w:rsidR="008E55D3" w:rsidRPr="008E55D3">
        <w:rPr>
          <w:rFonts w:ascii="Times New Roman" w:hAnsi="Times New Roman" w:cs="Times New Roman"/>
        </w:rPr>
        <w:br/>
        <w:t>закупівельний словник» – 34120000-4 -</w:t>
      </w:r>
      <w:r w:rsidR="008E55D3" w:rsidRPr="008E55D3">
        <w:rPr>
          <w:rFonts w:ascii="Times New Roman" w:hAnsi="Times New Roman" w:cs="Times New Roman"/>
        </w:rPr>
        <w:br/>
      </w:r>
      <w:proofErr w:type="spellStart"/>
      <w:r w:rsidR="008E55D3" w:rsidRPr="008E55D3">
        <w:rPr>
          <w:rFonts w:ascii="Times New Roman" w:hAnsi="Times New Roman" w:cs="Times New Roman"/>
        </w:rPr>
        <w:t>Мототранспортні</w:t>
      </w:r>
      <w:proofErr w:type="spellEnd"/>
      <w:r w:rsidR="008E55D3" w:rsidRPr="008E55D3">
        <w:rPr>
          <w:rFonts w:ascii="Times New Roman" w:hAnsi="Times New Roman" w:cs="Times New Roman"/>
        </w:rPr>
        <w:t xml:space="preserve"> засоби для перевезення</w:t>
      </w:r>
      <w:r w:rsidR="008E55D3" w:rsidRPr="008E55D3">
        <w:rPr>
          <w:rFonts w:ascii="Times New Roman" w:hAnsi="Times New Roman" w:cs="Times New Roman"/>
        </w:rPr>
        <w:br/>
        <w:t>10 і більше осіб)</w:t>
      </w:r>
    </w:p>
    <w:p w:rsidR="008F656A" w:rsidRPr="008F656A" w:rsidRDefault="008E55D3" w:rsidP="0034162A">
      <w:pPr>
        <w:jc w:val="center"/>
        <w:rPr>
          <w:b/>
        </w:rPr>
      </w:pPr>
      <w:r w:rsidRPr="008E55D3">
        <w:rPr>
          <w:rFonts w:ascii="Times New Roman" w:hAnsi="Times New Roman" w:cs="Times New Roman"/>
        </w:rPr>
        <w:br/>
      </w:r>
      <w:r w:rsidR="008F656A" w:rsidRPr="008F656A">
        <w:rPr>
          <w:rFonts w:ascii="Times New Roman" w:hAnsi="Times New Roman" w:cs="Times New Roman"/>
          <w:b/>
        </w:rPr>
        <w:t>1. Перелік документів та інформації для підтвердження в</w:t>
      </w:r>
      <w:r w:rsidR="008F656A">
        <w:rPr>
          <w:rFonts w:ascii="Times New Roman" w:hAnsi="Times New Roman" w:cs="Times New Roman"/>
          <w:b/>
        </w:rPr>
        <w:t xml:space="preserve">ідповідності УЧАСНИКА </w:t>
      </w:r>
      <w:proofErr w:type="spellStart"/>
      <w:r w:rsidR="008F656A">
        <w:rPr>
          <w:rFonts w:ascii="Times New Roman" w:hAnsi="Times New Roman" w:cs="Times New Roman"/>
          <w:b/>
        </w:rPr>
        <w:t>кваліфіка</w:t>
      </w:r>
      <w:proofErr w:type="spellEnd"/>
      <w:r w:rsidR="008F656A" w:rsidRPr="008F656A">
        <w:rPr>
          <w:rFonts w:ascii="Times New Roman" w:eastAsia="Times New Roman" w:hAnsi="Times New Roman" w:cs="Times New Roman"/>
          <w:sz w:val="24"/>
          <w:szCs w:val="24"/>
          <w:lang w:eastAsia="uk-UA"/>
        </w:rPr>
        <w:t xml:space="preserve"> </w:t>
      </w:r>
      <w:proofErr w:type="spellStart"/>
      <w:r w:rsidR="008F656A" w:rsidRPr="008F656A">
        <w:rPr>
          <w:rFonts w:ascii="Times New Roman" w:hAnsi="Times New Roman" w:cs="Times New Roman"/>
          <w:b/>
        </w:rPr>
        <w:t>ційним</w:t>
      </w:r>
      <w:proofErr w:type="spellEnd"/>
      <w:r w:rsidR="008F656A" w:rsidRPr="008F656A">
        <w:rPr>
          <w:rFonts w:ascii="Times New Roman" w:hAnsi="Times New Roman" w:cs="Times New Roman"/>
          <w:b/>
        </w:rPr>
        <w:t xml:space="preserve">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562"/>
        <w:gridCol w:w="3544"/>
        <w:gridCol w:w="5523"/>
      </w:tblGrid>
      <w:tr w:rsidR="008F656A" w:rsidTr="008F656A">
        <w:tc>
          <w:tcPr>
            <w:tcW w:w="562" w:type="dxa"/>
          </w:tcPr>
          <w:p w:rsidR="008F656A" w:rsidRPr="008F656A" w:rsidRDefault="008F656A" w:rsidP="008F656A">
            <w:pPr>
              <w:pStyle w:val="a7"/>
              <w:rPr>
                <w:b/>
              </w:rPr>
            </w:pPr>
            <w:r w:rsidRPr="008F656A">
              <w:rPr>
                <w:b/>
              </w:rPr>
              <w:t>№ п/п</w:t>
            </w:r>
          </w:p>
        </w:tc>
        <w:tc>
          <w:tcPr>
            <w:tcW w:w="3544" w:type="dxa"/>
          </w:tcPr>
          <w:p w:rsidR="008F656A" w:rsidRPr="008F656A" w:rsidRDefault="008F656A" w:rsidP="008F656A">
            <w:pPr>
              <w:jc w:val="center"/>
              <w:rPr>
                <w:rFonts w:ascii="Times New Roman" w:hAnsi="Times New Roman" w:cs="Times New Roman"/>
                <w:b/>
              </w:rPr>
            </w:pPr>
            <w:r w:rsidRPr="008F656A">
              <w:rPr>
                <w:rFonts w:ascii="Times New Roman" w:hAnsi="Times New Roman" w:cs="Times New Roman"/>
                <w:b/>
              </w:rPr>
              <w:t>Кваліфікаційні критерії</w:t>
            </w:r>
          </w:p>
          <w:p w:rsidR="008F656A" w:rsidRDefault="008F656A" w:rsidP="008F656A">
            <w:pPr>
              <w:jc w:val="both"/>
              <w:rPr>
                <w:rFonts w:ascii="Times New Roman" w:hAnsi="Times New Roman" w:cs="Times New Roman"/>
                <w:b/>
              </w:rPr>
            </w:pPr>
          </w:p>
        </w:tc>
        <w:tc>
          <w:tcPr>
            <w:tcW w:w="5523" w:type="dxa"/>
          </w:tcPr>
          <w:p w:rsidR="008F656A" w:rsidRDefault="008F656A" w:rsidP="008F656A">
            <w:pPr>
              <w:jc w:val="both"/>
              <w:rPr>
                <w:rFonts w:ascii="Times New Roman" w:hAnsi="Times New Roman" w:cs="Times New Roman"/>
                <w:b/>
              </w:rPr>
            </w:pPr>
            <w:r w:rsidRPr="008F656A">
              <w:rPr>
                <w:rFonts w:ascii="Times New Roman" w:hAnsi="Times New Roman" w:cs="Times New Roman"/>
                <w:b/>
              </w:rPr>
              <w:t xml:space="preserve">Документи, які підтверджують відповідність Учасника кваліфікаційним критеріям** </w:t>
            </w:r>
          </w:p>
        </w:tc>
      </w:tr>
      <w:tr w:rsidR="008F656A" w:rsidTr="008F656A">
        <w:tc>
          <w:tcPr>
            <w:tcW w:w="562" w:type="dxa"/>
          </w:tcPr>
          <w:p w:rsidR="008F656A" w:rsidRDefault="008F656A" w:rsidP="008F656A">
            <w:pPr>
              <w:jc w:val="both"/>
              <w:rPr>
                <w:rFonts w:ascii="Times New Roman" w:hAnsi="Times New Roman" w:cs="Times New Roman"/>
                <w:b/>
              </w:rPr>
            </w:pPr>
            <w:r>
              <w:rPr>
                <w:rFonts w:ascii="Times New Roman" w:hAnsi="Times New Roman" w:cs="Times New Roman"/>
                <w:b/>
              </w:rPr>
              <w:t>1</w:t>
            </w:r>
          </w:p>
        </w:tc>
        <w:tc>
          <w:tcPr>
            <w:tcW w:w="3544" w:type="dxa"/>
          </w:tcPr>
          <w:p w:rsidR="008F656A" w:rsidRPr="008F656A" w:rsidRDefault="008F656A" w:rsidP="008F656A">
            <w:pPr>
              <w:jc w:val="both"/>
              <w:rPr>
                <w:rFonts w:ascii="Times New Roman" w:hAnsi="Times New Roman" w:cs="Times New Roman"/>
                <w:b/>
              </w:rPr>
            </w:pPr>
            <w:r w:rsidRPr="008F656A">
              <w:rPr>
                <w:rFonts w:ascii="Times New Roman" w:hAnsi="Times New Roman" w:cs="Times New Roman"/>
                <w:b/>
              </w:rPr>
              <w:t xml:space="preserve">Наявність в учасника процедури закупівлі обладнання, матеріально-технічної бази та технологій </w:t>
            </w:r>
          </w:p>
          <w:p w:rsidR="008F656A" w:rsidRDefault="008F656A" w:rsidP="008F656A">
            <w:pPr>
              <w:jc w:val="both"/>
              <w:rPr>
                <w:rFonts w:ascii="Times New Roman" w:hAnsi="Times New Roman" w:cs="Times New Roman"/>
                <w:b/>
              </w:rPr>
            </w:pPr>
          </w:p>
        </w:tc>
        <w:tc>
          <w:tcPr>
            <w:tcW w:w="5523" w:type="dxa"/>
          </w:tcPr>
          <w:p w:rsidR="008F656A" w:rsidRDefault="008F656A" w:rsidP="008F656A">
            <w:pPr>
              <w:pStyle w:val="a7"/>
            </w:pPr>
            <w:r>
              <w:t>Довідка в довільній формі про наявність обладнання, матеріально-технічної бази.</w:t>
            </w:r>
          </w:p>
          <w:p w:rsidR="008F656A" w:rsidRDefault="008F656A" w:rsidP="008F656A">
            <w:pPr>
              <w:jc w:val="both"/>
              <w:rPr>
                <w:rFonts w:ascii="Times New Roman" w:hAnsi="Times New Roman" w:cs="Times New Roman"/>
                <w:b/>
              </w:rPr>
            </w:pPr>
          </w:p>
        </w:tc>
      </w:tr>
      <w:tr w:rsidR="008F656A" w:rsidTr="008F656A">
        <w:tc>
          <w:tcPr>
            <w:tcW w:w="562" w:type="dxa"/>
          </w:tcPr>
          <w:p w:rsidR="008F656A" w:rsidRDefault="008F656A" w:rsidP="008F656A">
            <w:pPr>
              <w:jc w:val="both"/>
              <w:rPr>
                <w:rFonts w:ascii="Times New Roman" w:hAnsi="Times New Roman" w:cs="Times New Roman"/>
                <w:b/>
              </w:rPr>
            </w:pPr>
            <w:r>
              <w:rPr>
                <w:rFonts w:ascii="Times New Roman" w:hAnsi="Times New Roman" w:cs="Times New Roman"/>
                <w:b/>
              </w:rPr>
              <w:t>2</w:t>
            </w:r>
          </w:p>
        </w:tc>
        <w:tc>
          <w:tcPr>
            <w:tcW w:w="3544" w:type="dxa"/>
          </w:tcPr>
          <w:p w:rsidR="008F656A" w:rsidRPr="008F656A" w:rsidRDefault="008F656A" w:rsidP="008F656A">
            <w:pPr>
              <w:jc w:val="both"/>
              <w:rPr>
                <w:rFonts w:ascii="Times New Roman" w:hAnsi="Times New Roman" w:cs="Times New Roman"/>
                <w:b/>
              </w:rPr>
            </w:pPr>
            <w:r w:rsidRPr="008F656A">
              <w:rPr>
                <w:rFonts w:ascii="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p w:rsidR="008F656A" w:rsidRDefault="008F656A" w:rsidP="008F656A">
            <w:pPr>
              <w:jc w:val="both"/>
              <w:rPr>
                <w:rFonts w:ascii="Times New Roman" w:hAnsi="Times New Roman" w:cs="Times New Roman"/>
                <w:b/>
              </w:rPr>
            </w:pPr>
          </w:p>
        </w:tc>
        <w:tc>
          <w:tcPr>
            <w:tcW w:w="5523" w:type="dxa"/>
          </w:tcPr>
          <w:p w:rsidR="008F656A" w:rsidRPr="008F656A" w:rsidRDefault="008F656A" w:rsidP="008F656A">
            <w:pPr>
              <w:pStyle w:val="a3"/>
              <w:rPr>
                <w:rFonts w:ascii="Times New Roman" w:hAnsi="Times New Roman" w:cs="Times New Roman"/>
              </w:rPr>
            </w:pPr>
            <w:r w:rsidRPr="008F656A">
              <w:rPr>
                <w:rFonts w:ascii="Times New Roman" w:hAnsi="Times New Roman" w:cs="Times New Roman"/>
              </w:rPr>
              <w:t xml:space="preserve">Довідка в довільній формі, з інформацією про виконання аналогічного (аналогічних) за предметом закупівлі договору (договорів) (не менше одного договору). </w:t>
            </w:r>
          </w:p>
          <w:p w:rsidR="008F656A" w:rsidRDefault="008F656A" w:rsidP="008F656A">
            <w:pPr>
              <w:pStyle w:val="a3"/>
              <w:rPr>
                <w:rFonts w:ascii="Times New Roman" w:hAnsi="Times New Roman" w:cs="Times New Roman"/>
              </w:rPr>
            </w:pPr>
            <w:r w:rsidRPr="008F656A">
              <w:rPr>
                <w:rFonts w:ascii="Times New Roman" w:hAnsi="Times New Roman" w:cs="Times New Roman"/>
                <w:i/>
              </w:rPr>
              <w:t>Аналогічним договором в розумінні цієї тендерної документації є договір щодо поставки або купівлі-продажу шкільного автобусу (шкільних автобусів).</w:t>
            </w:r>
            <w:r w:rsidRPr="008F656A">
              <w:rPr>
                <w:rFonts w:ascii="Times New Roman" w:hAnsi="Times New Roman" w:cs="Times New Roman"/>
              </w:rPr>
              <w:t xml:space="preserve"> </w:t>
            </w:r>
          </w:p>
          <w:p w:rsidR="008F656A" w:rsidRDefault="008F656A" w:rsidP="008F656A">
            <w:pPr>
              <w:pStyle w:val="a3"/>
              <w:rPr>
                <w:rFonts w:ascii="Times New Roman" w:hAnsi="Times New Roman" w:cs="Times New Roman"/>
              </w:rPr>
            </w:pPr>
            <w:r w:rsidRPr="008F656A">
              <w:rPr>
                <w:rFonts w:ascii="Times New Roman" w:hAnsi="Times New Roman" w:cs="Times New Roman"/>
              </w:rPr>
              <w:t>На підтвердження досвіду виконання аналогічного (аналогічних) за предметом закупівлі договору (договорів) Учасник має надати:</w:t>
            </w:r>
          </w:p>
          <w:p w:rsidR="008F656A" w:rsidRPr="008F656A" w:rsidRDefault="008F656A" w:rsidP="008F656A">
            <w:pPr>
              <w:pStyle w:val="a3"/>
            </w:pPr>
            <w:r w:rsidRPr="008F656A">
              <w:rPr>
                <w:rFonts w:ascii="Times New Roman" w:hAnsi="Times New Roman" w:cs="Times New Roman"/>
              </w:rPr>
              <w:t xml:space="preserve"> - не менше 1 копії договору, зазначеного у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 / актами приймання / іншими документами, які підтверджують виконання договору (договорів), зазначеного(</w:t>
            </w:r>
            <w:proofErr w:type="spellStart"/>
            <w:r w:rsidRPr="008F656A">
              <w:rPr>
                <w:rFonts w:ascii="Times New Roman" w:hAnsi="Times New Roman" w:cs="Times New Roman"/>
              </w:rPr>
              <w:t>их</w:t>
            </w:r>
            <w:proofErr w:type="spellEnd"/>
            <w:r w:rsidRPr="008F656A">
              <w:rPr>
                <w:rFonts w:ascii="Times New Roman" w:hAnsi="Times New Roman" w:cs="Times New Roman"/>
              </w:rPr>
              <w:t>) в наданій Учасником довідці.</w:t>
            </w:r>
            <w:r>
              <w:t xml:space="preserve"> </w:t>
            </w:r>
          </w:p>
        </w:tc>
      </w:tr>
    </w:tbl>
    <w:p w:rsidR="008F656A" w:rsidRDefault="008F656A" w:rsidP="008F656A">
      <w:pPr>
        <w:jc w:val="both"/>
        <w:rPr>
          <w:rFonts w:ascii="Times New Roman" w:hAnsi="Times New Roman" w:cs="Times New Roman"/>
          <w:i/>
        </w:rPr>
      </w:pPr>
      <w:r w:rsidRPr="008F656A">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7B0F" w:rsidRDefault="008F656A" w:rsidP="008F656A">
      <w:pPr>
        <w:rPr>
          <w:rFonts w:ascii="Times New Roman" w:hAnsi="Times New Roman" w:cs="Times New Roman"/>
        </w:rPr>
      </w:pPr>
      <w:r w:rsidRPr="008F656A">
        <w:rPr>
          <w:rFonts w:ascii="Times New Roman" w:hAnsi="Times New Roman" w:cs="Times New Roman"/>
        </w:rPr>
        <w:t xml:space="preserve">2. </w:t>
      </w:r>
      <w:r>
        <w:rPr>
          <w:rFonts w:ascii="Times New Roman" w:hAnsi="Times New Roman" w:cs="Times New Roman"/>
        </w:rPr>
        <w:t xml:space="preserve">    </w:t>
      </w:r>
      <w:r w:rsidRPr="008F656A">
        <w:rPr>
          <w:rFonts w:ascii="Times New Roman" w:hAnsi="Times New Roman" w:cs="Times New Roman"/>
        </w:rPr>
        <w:t xml:space="preserve">Учасник процедури закупівлі підтверджує </w:t>
      </w:r>
      <w:r w:rsidRPr="008F656A">
        <w:rPr>
          <w:rFonts w:ascii="Times New Roman" w:hAnsi="Times New Roman" w:cs="Times New Roman"/>
          <w:b/>
        </w:rPr>
        <w:t xml:space="preserve">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w:t>
      </w:r>
      <w:r w:rsidRPr="008F656A">
        <w:rPr>
          <w:rFonts w:ascii="Times New Roman" w:hAnsi="Times New Roman" w:cs="Times New Roman"/>
        </w:rPr>
        <w:t xml:space="preserve">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статті 17 Закону, </w:t>
      </w:r>
      <w:r w:rsidRPr="001C47AD">
        <w:rPr>
          <w:rFonts w:ascii="Times New Roman" w:hAnsi="Times New Roman" w:cs="Times New Roman"/>
          <w:b/>
        </w:rPr>
        <w:t>крім самостійного декларування відсутності таких підстав учасником процедури закупівлі відповідно</w:t>
      </w:r>
      <w:r w:rsidRPr="008F656A">
        <w:rPr>
          <w:rFonts w:ascii="Times New Roman" w:hAnsi="Times New Roman" w:cs="Times New Roman"/>
        </w:rPr>
        <w:t xml:space="preserve"> до цього пункту 2.</w:t>
      </w:r>
    </w:p>
    <w:p w:rsidR="001C47AD" w:rsidRPr="001C47AD" w:rsidRDefault="001C47AD" w:rsidP="001C47AD">
      <w:pPr>
        <w:pStyle w:val="a7"/>
        <w:jc w:val="center"/>
        <w:rPr>
          <w:b/>
        </w:rPr>
      </w:pPr>
      <w:r w:rsidRPr="001C47AD">
        <w:rPr>
          <w:b/>
        </w:rPr>
        <w:t>3. Підтвердження відсутності підстав для відмови переможцю процедури в участі у процедурі закупівлі, передбачених статтею 17 Закону</w:t>
      </w:r>
    </w:p>
    <w:p w:rsidR="001C47AD" w:rsidRDefault="001C47AD" w:rsidP="001C47AD">
      <w:pPr>
        <w:pStyle w:val="a7"/>
      </w:pPr>
      <w: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1C47AD">
        <w:rPr>
          <w:b/>
        </w:rPr>
        <w:t>пунктами 3, 5, 6 і 12 частини першої та частиною другою статті 17 Закону.</w:t>
      </w:r>
      <w: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lastRenderedPageBreak/>
        <w:t xml:space="preserve">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C47AD" w:rsidRDefault="001C47AD" w:rsidP="001C47AD">
      <w:pPr>
        <w:pStyle w:val="a7"/>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а саме: </w:t>
      </w:r>
    </w:p>
    <w:p w:rsidR="001C47AD" w:rsidRDefault="001C47AD" w:rsidP="001C47AD">
      <w:pPr>
        <w:pStyle w:val="a7"/>
      </w:pPr>
      <w:r w:rsidRPr="001C47AD">
        <w:rPr>
          <w:b/>
        </w:rPr>
        <w:t>1</w:t>
      </w:r>
      <w: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підтверджують,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1C47AD" w:rsidRDefault="001C47AD" w:rsidP="001C47AD">
      <w:pPr>
        <w:pStyle w:val="a7"/>
      </w:pPr>
      <w:r>
        <w:t xml:space="preserve">Надання зазначеного у пункту 1 документу також підтверджує,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(підтверджує відсутність підстав за п.12 ч.1 статті 17 Закону). </w:t>
      </w:r>
    </w:p>
    <w:p w:rsidR="001C47AD" w:rsidRDefault="001C47AD" w:rsidP="001C47AD">
      <w:pPr>
        <w:pStyle w:val="a7"/>
      </w:pPr>
      <w:r w:rsidRPr="001C47AD">
        <w:rPr>
          <w:b/>
        </w:rPr>
        <w:t>2</w:t>
      </w:r>
      <w:r>
        <w:t xml:space="preserve">.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довідку, яка містить інформацію про те, що між переможцем та цим самим замовником раніше не було укладено договору про закупівлю, що НЕ призвело(не могло привести)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C47AD" w:rsidRDefault="001C47AD" w:rsidP="001C47AD">
      <w:pPr>
        <w:pStyle w:val="a7"/>
      </w:pPr>
      <w:r>
        <w:t xml:space="preserve">У випадку ненадання переможцем документів </w:t>
      </w:r>
      <w:r w:rsidRPr="001C47AD">
        <w:rPr>
          <w:b/>
        </w:rPr>
        <w:t>згідно з Додатком 1(для переможця</w:t>
      </w:r>
      <w: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rsidR="001C47AD" w:rsidRPr="001C47AD" w:rsidRDefault="001C47AD" w:rsidP="001C47AD">
      <w:pPr>
        <w:pStyle w:val="a7"/>
        <w:jc w:val="center"/>
        <w:rPr>
          <w:b/>
        </w:rPr>
      </w:pPr>
      <w:r w:rsidRPr="001C47AD">
        <w:rPr>
          <w:b/>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4"/>
        <w:tblW w:w="0" w:type="auto"/>
        <w:tblLook w:val="04A0" w:firstRow="1" w:lastRow="0" w:firstColumn="1" w:lastColumn="0" w:noHBand="0" w:noVBand="1"/>
      </w:tblPr>
      <w:tblGrid>
        <w:gridCol w:w="562"/>
        <w:gridCol w:w="9067"/>
      </w:tblGrid>
      <w:tr w:rsidR="001C47AD" w:rsidTr="001C47AD">
        <w:tc>
          <w:tcPr>
            <w:tcW w:w="9629" w:type="dxa"/>
            <w:gridSpan w:val="2"/>
          </w:tcPr>
          <w:p w:rsidR="001C47AD" w:rsidRPr="001C47AD" w:rsidRDefault="001C47AD" w:rsidP="001C47AD">
            <w:pPr>
              <w:jc w:val="center"/>
              <w:rPr>
                <w:rFonts w:ascii="Times New Roman" w:hAnsi="Times New Roman" w:cs="Times New Roman"/>
                <w:b/>
              </w:rPr>
            </w:pPr>
            <w:r w:rsidRPr="001C47AD">
              <w:rPr>
                <w:rFonts w:ascii="Times New Roman" w:hAnsi="Times New Roman" w:cs="Times New Roman"/>
                <w:b/>
              </w:rPr>
              <w:t>Інші документи від Учасника:</w:t>
            </w:r>
          </w:p>
        </w:tc>
      </w:tr>
      <w:tr w:rsidR="001C47AD" w:rsidTr="001C47AD">
        <w:tc>
          <w:tcPr>
            <w:tcW w:w="562" w:type="dxa"/>
          </w:tcPr>
          <w:p w:rsidR="001C47AD" w:rsidRPr="001C47AD" w:rsidRDefault="001C47AD" w:rsidP="008F656A">
            <w:pPr>
              <w:rPr>
                <w:rFonts w:ascii="Times New Roman" w:hAnsi="Times New Roman" w:cs="Times New Roman"/>
                <w:b/>
              </w:rPr>
            </w:pPr>
            <w:r>
              <w:rPr>
                <w:rFonts w:ascii="Times New Roman" w:hAnsi="Times New Roman" w:cs="Times New Roman"/>
                <w:b/>
              </w:rPr>
              <w:t>1</w:t>
            </w:r>
          </w:p>
        </w:tc>
        <w:tc>
          <w:tcPr>
            <w:tcW w:w="9067" w:type="dxa"/>
          </w:tcPr>
          <w:p w:rsidR="001C47AD" w:rsidRPr="001C47AD" w:rsidRDefault="001C47AD" w:rsidP="001C47AD">
            <w:pPr>
              <w:pStyle w:val="a3"/>
              <w:rPr>
                <w:rFonts w:ascii="Times New Roman" w:hAnsi="Times New Roman" w:cs="Times New Roman"/>
                <w:lang w:eastAsia="uk-UA"/>
              </w:rPr>
            </w:pPr>
            <w:r w:rsidRPr="001C47AD">
              <w:rPr>
                <w:rFonts w:ascii="Times New Roman" w:hAnsi="Times New Roman" w:cs="Times New Roman"/>
                <w:lang w:eastAsia="uk-UA"/>
              </w:rPr>
              <w:t xml:space="preserve">Для фізичних осіб, фізичних осіб- підприємців: </w:t>
            </w:r>
          </w:p>
          <w:p w:rsidR="001C47AD" w:rsidRPr="001C47AD" w:rsidRDefault="001C47AD" w:rsidP="001C47AD">
            <w:pPr>
              <w:pStyle w:val="a3"/>
              <w:rPr>
                <w:rFonts w:ascii="Times New Roman" w:hAnsi="Times New Roman" w:cs="Times New Roman"/>
                <w:lang w:eastAsia="uk-UA"/>
              </w:rPr>
            </w:pPr>
            <w:r w:rsidRPr="001C47AD">
              <w:rPr>
                <w:rFonts w:ascii="Times New Roman" w:hAnsi="Times New Roman" w:cs="Times New Roman"/>
                <w:lang w:eastAsia="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rsidR="001C47AD" w:rsidRPr="001C47AD" w:rsidRDefault="001C47AD" w:rsidP="001C47AD">
            <w:pPr>
              <w:pStyle w:val="a3"/>
              <w:rPr>
                <w:rFonts w:ascii="Times New Roman" w:hAnsi="Times New Roman" w:cs="Times New Roman"/>
                <w:lang w:eastAsia="uk-UA"/>
              </w:rPr>
            </w:pPr>
            <w:r w:rsidRPr="001C47AD">
              <w:rPr>
                <w:rFonts w:ascii="Times New Roman" w:hAnsi="Times New Roman" w:cs="Times New Roman"/>
                <w:lang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C47AD" w:rsidTr="001C47AD">
        <w:tc>
          <w:tcPr>
            <w:tcW w:w="562" w:type="dxa"/>
          </w:tcPr>
          <w:p w:rsidR="001C47AD" w:rsidRPr="001C47AD" w:rsidRDefault="001C47AD" w:rsidP="008F656A">
            <w:pPr>
              <w:rPr>
                <w:rFonts w:ascii="Times New Roman" w:hAnsi="Times New Roman" w:cs="Times New Roman"/>
                <w:b/>
              </w:rPr>
            </w:pPr>
            <w:r w:rsidRPr="001C47AD">
              <w:rPr>
                <w:rFonts w:ascii="Times New Roman" w:hAnsi="Times New Roman" w:cs="Times New Roman"/>
                <w:b/>
              </w:rPr>
              <w:lastRenderedPageBreak/>
              <w:t>2</w:t>
            </w:r>
          </w:p>
        </w:tc>
        <w:tc>
          <w:tcPr>
            <w:tcW w:w="9067" w:type="dxa"/>
          </w:tcPr>
          <w:p w:rsidR="001C47AD" w:rsidRPr="001C47AD" w:rsidRDefault="001C47AD" w:rsidP="001C47AD">
            <w:pPr>
              <w:spacing w:before="100" w:beforeAutospacing="1" w:after="100" w:afterAutospacing="1"/>
              <w:rPr>
                <w:rFonts w:ascii="Times New Roman" w:eastAsia="Times New Roman" w:hAnsi="Times New Roman" w:cs="Times New Roman"/>
                <w:sz w:val="24"/>
                <w:szCs w:val="24"/>
                <w:lang w:eastAsia="uk-UA"/>
              </w:rPr>
            </w:pPr>
            <w:r w:rsidRPr="001C47AD">
              <w:rPr>
                <w:rFonts w:ascii="Times New Roman" w:eastAsia="Times New Roman" w:hAnsi="Times New Roman" w:cs="Times New Roman"/>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або інший документ, передбачений установчими документами Учасника на таку особу. </w:t>
            </w:r>
          </w:p>
        </w:tc>
      </w:tr>
      <w:tr w:rsidR="001C47AD" w:rsidTr="001C47AD">
        <w:tc>
          <w:tcPr>
            <w:tcW w:w="562" w:type="dxa"/>
          </w:tcPr>
          <w:p w:rsidR="001C47AD" w:rsidRPr="001C47AD" w:rsidRDefault="001C47AD" w:rsidP="008F656A">
            <w:pPr>
              <w:rPr>
                <w:rFonts w:ascii="Times New Roman" w:hAnsi="Times New Roman" w:cs="Times New Roman"/>
                <w:b/>
              </w:rPr>
            </w:pPr>
            <w:r>
              <w:rPr>
                <w:rFonts w:ascii="Times New Roman" w:hAnsi="Times New Roman" w:cs="Times New Roman"/>
                <w:b/>
              </w:rPr>
              <w:t>3</w:t>
            </w:r>
          </w:p>
        </w:tc>
        <w:tc>
          <w:tcPr>
            <w:tcW w:w="9067" w:type="dxa"/>
          </w:tcPr>
          <w:p w:rsidR="001C47AD" w:rsidRPr="001C47AD" w:rsidRDefault="001C47AD" w:rsidP="001C47AD">
            <w:pPr>
              <w:spacing w:before="100" w:beforeAutospacing="1" w:after="100" w:afterAutospacing="1"/>
              <w:rPr>
                <w:rFonts w:ascii="Times New Roman" w:eastAsia="Times New Roman" w:hAnsi="Times New Roman" w:cs="Times New Roman"/>
                <w:sz w:val="24"/>
                <w:szCs w:val="24"/>
                <w:lang w:eastAsia="uk-UA"/>
              </w:rPr>
            </w:pPr>
            <w:r w:rsidRPr="001C47AD">
              <w:rPr>
                <w:rFonts w:ascii="Times New Roman" w:eastAsia="Times New Roman" w:hAnsi="Times New Roman" w:cs="Times New Roman"/>
                <w:sz w:val="24"/>
                <w:szCs w:val="24"/>
                <w:lang w:eastAsia="uk-UA"/>
              </w:rPr>
              <w:t>Гарантійний лист про те, що Товар</w:t>
            </w:r>
            <w:r w:rsidR="002B23BD">
              <w:rPr>
                <w:rFonts w:ascii="Times New Roman" w:eastAsia="Times New Roman" w:hAnsi="Times New Roman" w:cs="Times New Roman"/>
                <w:sz w:val="24"/>
                <w:szCs w:val="24"/>
                <w:lang w:eastAsia="uk-UA"/>
              </w:rPr>
              <w:t xml:space="preserve"> є новим та таким, що раніше не </w:t>
            </w:r>
            <w:bookmarkStart w:id="0" w:name="_GoBack"/>
            <w:bookmarkEnd w:id="0"/>
            <w:r w:rsidRPr="001C47AD">
              <w:rPr>
                <w:rFonts w:ascii="Times New Roman" w:eastAsia="Times New Roman" w:hAnsi="Times New Roman" w:cs="Times New Roman"/>
                <w:sz w:val="24"/>
                <w:szCs w:val="24"/>
                <w:lang w:eastAsia="uk-UA"/>
              </w:rPr>
              <w:t>використовувався, що не перебуває у заставі або під арештом або іншим обтяженням.</w:t>
            </w:r>
          </w:p>
        </w:tc>
      </w:tr>
      <w:tr w:rsidR="001C47AD" w:rsidTr="001C47AD">
        <w:tc>
          <w:tcPr>
            <w:tcW w:w="562" w:type="dxa"/>
          </w:tcPr>
          <w:p w:rsidR="001C47AD" w:rsidRPr="001C47AD" w:rsidRDefault="001C47AD" w:rsidP="008F656A">
            <w:pPr>
              <w:rPr>
                <w:rFonts w:ascii="Times New Roman" w:hAnsi="Times New Roman" w:cs="Times New Roman"/>
                <w:b/>
              </w:rPr>
            </w:pPr>
            <w:r>
              <w:rPr>
                <w:rFonts w:ascii="Times New Roman" w:hAnsi="Times New Roman" w:cs="Times New Roman"/>
                <w:b/>
              </w:rPr>
              <w:t>4</w:t>
            </w:r>
          </w:p>
        </w:tc>
        <w:tc>
          <w:tcPr>
            <w:tcW w:w="9067" w:type="dxa"/>
          </w:tcPr>
          <w:p w:rsidR="001C47AD" w:rsidRPr="001C47AD" w:rsidRDefault="001C47AD" w:rsidP="001C47AD">
            <w:pPr>
              <w:spacing w:before="100" w:beforeAutospacing="1" w:after="100" w:afterAutospacing="1"/>
              <w:rPr>
                <w:rFonts w:ascii="Times New Roman" w:eastAsia="Times New Roman" w:hAnsi="Times New Roman" w:cs="Times New Roman"/>
                <w:sz w:val="24"/>
                <w:szCs w:val="24"/>
                <w:lang w:eastAsia="uk-UA"/>
              </w:rPr>
            </w:pPr>
            <w:r w:rsidRPr="001C47AD">
              <w:rPr>
                <w:rFonts w:ascii="Times New Roman" w:eastAsia="Times New Roman" w:hAnsi="Times New Roman" w:cs="Times New Roman"/>
                <w:sz w:val="24"/>
                <w:szCs w:val="24"/>
                <w:lang w:eastAsia="uk-UA"/>
              </w:rPr>
              <w:t>Підтвердження відповідності пропозиції Учасника технічним характеристикам згідно Додатку 2 Тендерної Документації у вигляді листа-гарантії Учасника у довільній формі щодо можливості поставки товару, у відповідності до вимог, визначених замовником в Додатку 2 тендерної документації.</w:t>
            </w:r>
          </w:p>
        </w:tc>
      </w:tr>
      <w:tr w:rsidR="001C47AD" w:rsidTr="001C47AD">
        <w:tc>
          <w:tcPr>
            <w:tcW w:w="562" w:type="dxa"/>
          </w:tcPr>
          <w:p w:rsidR="001C47AD" w:rsidRPr="001C47AD" w:rsidRDefault="001C47AD" w:rsidP="008F656A">
            <w:pPr>
              <w:rPr>
                <w:rFonts w:ascii="Times New Roman" w:hAnsi="Times New Roman" w:cs="Times New Roman"/>
                <w:b/>
              </w:rPr>
            </w:pPr>
            <w:r>
              <w:rPr>
                <w:rFonts w:ascii="Times New Roman" w:hAnsi="Times New Roman" w:cs="Times New Roman"/>
                <w:b/>
              </w:rPr>
              <w:t>5</w:t>
            </w:r>
          </w:p>
        </w:tc>
        <w:tc>
          <w:tcPr>
            <w:tcW w:w="9067" w:type="dxa"/>
          </w:tcPr>
          <w:p w:rsidR="001C47AD" w:rsidRPr="001C47AD" w:rsidRDefault="001C47AD" w:rsidP="001C47AD">
            <w:pPr>
              <w:spacing w:before="100" w:beforeAutospacing="1" w:after="100" w:afterAutospacing="1"/>
              <w:rPr>
                <w:rFonts w:ascii="Times New Roman" w:eastAsia="Times New Roman" w:hAnsi="Times New Roman" w:cs="Times New Roman"/>
                <w:sz w:val="24"/>
                <w:szCs w:val="24"/>
                <w:lang w:eastAsia="uk-UA"/>
              </w:rPr>
            </w:pPr>
            <w:r w:rsidRPr="001C47AD">
              <w:rPr>
                <w:rFonts w:ascii="Times New Roman" w:eastAsia="Times New Roman" w:hAnsi="Times New Roman" w:cs="Times New Roman"/>
                <w:sz w:val="24"/>
                <w:szCs w:val="24"/>
                <w:lang w:eastAsia="uk-UA"/>
              </w:rPr>
              <w:t>Лист-гарантія Учасника у довільній формі про те, що предмет закупівлі відповідає нормам із захисту довкілля.</w:t>
            </w:r>
          </w:p>
        </w:tc>
      </w:tr>
      <w:tr w:rsidR="001C47AD" w:rsidTr="001C47AD">
        <w:tc>
          <w:tcPr>
            <w:tcW w:w="562" w:type="dxa"/>
          </w:tcPr>
          <w:p w:rsidR="001C47AD" w:rsidRPr="001C47AD" w:rsidRDefault="001C47AD" w:rsidP="008F656A">
            <w:pPr>
              <w:rPr>
                <w:rFonts w:ascii="Times New Roman" w:hAnsi="Times New Roman" w:cs="Times New Roman"/>
                <w:b/>
              </w:rPr>
            </w:pPr>
            <w:r>
              <w:rPr>
                <w:rFonts w:ascii="Times New Roman" w:hAnsi="Times New Roman" w:cs="Times New Roman"/>
                <w:b/>
              </w:rPr>
              <w:t>6</w:t>
            </w:r>
          </w:p>
        </w:tc>
        <w:tc>
          <w:tcPr>
            <w:tcW w:w="9067" w:type="dxa"/>
          </w:tcPr>
          <w:p w:rsidR="001C47AD" w:rsidRPr="001C47AD" w:rsidRDefault="001C47AD" w:rsidP="001C47AD">
            <w:pPr>
              <w:spacing w:before="100" w:beforeAutospacing="1" w:after="100" w:afterAutospacing="1"/>
              <w:rPr>
                <w:rFonts w:ascii="Times New Roman" w:eastAsia="Times New Roman" w:hAnsi="Times New Roman" w:cs="Times New Roman"/>
                <w:sz w:val="24"/>
                <w:szCs w:val="24"/>
                <w:lang w:eastAsia="uk-UA"/>
              </w:rPr>
            </w:pPr>
            <w:r w:rsidRPr="001C47AD">
              <w:rPr>
                <w:rFonts w:ascii="Times New Roman" w:eastAsia="Times New Roman" w:hAnsi="Times New Roman" w:cs="Times New Roman"/>
                <w:sz w:val="24"/>
                <w:szCs w:val="24"/>
                <w:lang w:eastAsia="uk-UA"/>
              </w:rPr>
              <w:t xml:space="preserve">Учасник в складі пропозиції повинен надати довідку в довільній формі з інформацією про країну походження товару. </w:t>
            </w:r>
          </w:p>
        </w:tc>
      </w:tr>
    </w:tbl>
    <w:p w:rsidR="001C47AD" w:rsidRPr="008F656A" w:rsidRDefault="001C47AD" w:rsidP="008F656A">
      <w:pPr>
        <w:rPr>
          <w:rFonts w:ascii="Times New Roman" w:hAnsi="Times New Roman" w:cs="Times New Roman"/>
        </w:rPr>
      </w:pPr>
    </w:p>
    <w:sectPr w:rsidR="001C47AD" w:rsidRPr="008F65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BF"/>
    <w:rsid w:val="001C47AD"/>
    <w:rsid w:val="002B23BD"/>
    <w:rsid w:val="0034162A"/>
    <w:rsid w:val="0046478C"/>
    <w:rsid w:val="00624E64"/>
    <w:rsid w:val="006A26BF"/>
    <w:rsid w:val="00720722"/>
    <w:rsid w:val="00863A4E"/>
    <w:rsid w:val="008C55A7"/>
    <w:rsid w:val="008E55D3"/>
    <w:rsid w:val="008F656A"/>
    <w:rsid w:val="009C5E0A"/>
    <w:rsid w:val="00B2303D"/>
    <w:rsid w:val="00C22946"/>
    <w:rsid w:val="00DF7B0F"/>
    <w:rsid w:val="00E06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E40D"/>
  <w15:chartTrackingRefBased/>
  <w15:docId w15:val="{AC21D76A-8DCB-47D2-A365-32A5F462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5D3"/>
    <w:pPr>
      <w:spacing w:after="0" w:line="240" w:lineRule="auto"/>
    </w:pPr>
  </w:style>
  <w:style w:type="table" w:styleId="a4">
    <w:name w:val="Table Grid"/>
    <w:basedOn w:val="a1"/>
    <w:uiPriority w:val="39"/>
    <w:rsid w:val="00E0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46478C"/>
    <w:rPr>
      <w:i/>
      <w:iCs/>
      <w:color w:val="5B9BD5" w:themeColor="accent1"/>
    </w:rPr>
  </w:style>
  <w:style w:type="character" w:styleId="a6">
    <w:name w:val="Hyperlink"/>
    <w:basedOn w:val="a0"/>
    <w:uiPriority w:val="99"/>
    <w:unhideWhenUsed/>
    <w:rsid w:val="0046478C"/>
    <w:rPr>
      <w:color w:val="0563C1" w:themeColor="hyperlink"/>
      <w:u w:val="single"/>
    </w:rPr>
  </w:style>
  <w:style w:type="paragraph" w:styleId="a7">
    <w:name w:val="Normal (Web)"/>
    <w:basedOn w:val="a"/>
    <w:uiPriority w:val="99"/>
    <w:unhideWhenUsed/>
    <w:rsid w:val="008F656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7055">
      <w:bodyDiv w:val="1"/>
      <w:marLeft w:val="0"/>
      <w:marRight w:val="0"/>
      <w:marTop w:val="0"/>
      <w:marBottom w:val="0"/>
      <w:divBdr>
        <w:top w:val="none" w:sz="0" w:space="0" w:color="auto"/>
        <w:left w:val="none" w:sz="0" w:space="0" w:color="auto"/>
        <w:bottom w:val="none" w:sz="0" w:space="0" w:color="auto"/>
        <w:right w:val="none" w:sz="0" w:space="0" w:color="auto"/>
      </w:divBdr>
    </w:div>
    <w:div w:id="197668744">
      <w:bodyDiv w:val="1"/>
      <w:marLeft w:val="0"/>
      <w:marRight w:val="0"/>
      <w:marTop w:val="0"/>
      <w:marBottom w:val="0"/>
      <w:divBdr>
        <w:top w:val="none" w:sz="0" w:space="0" w:color="auto"/>
        <w:left w:val="none" w:sz="0" w:space="0" w:color="auto"/>
        <w:bottom w:val="none" w:sz="0" w:space="0" w:color="auto"/>
        <w:right w:val="none" w:sz="0" w:space="0" w:color="auto"/>
      </w:divBdr>
    </w:div>
    <w:div w:id="255604035">
      <w:bodyDiv w:val="1"/>
      <w:marLeft w:val="0"/>
      <w:marRight w:val="0"/>
      <w:marTop w:val="0"/>
      <w:marBottom w:val="0"/>
      <w:divBdr>
        <w:top w:val="none" w:sz="0" w:space="0" w:color="auto"/>
        <w:left w:val="none" w:sz="0" w:space="0" w:color="auto"/>
        <w:bottom w:val="none" w:sz="0" w:space="0" w:color="auto"/>
        <w:right w:val="none" w:sz="0" w:space="0" w:color="auto"/>
      </w:divBdr>
    </w:div>
    <w:div w:id="299044656">
      <w:bodyDiv w:val="1"/>
      <w:marLeft w:val="0"/>
      <w:marRight w:val="0"/>
      <w:marTop w:val="0"/>
      <w:marBottom w:val="0"/>
      <w:divBdr>
        <w:top w:val="none" w:sz="0" w:space="0" w:color="auto"/>
        <w:left w:val="none" w:sz="0" w:space="0" w:color="auto"/>
        <w:bottom w:val="none" w:sz="0" w:space="0" w:color="auto"/>
        <w:right w:val="none" w:sz="0" w:space="0" w:color="auto"/>
      </w:divBdr>
    </w:div>
    <w:div w:id="437528810">
      <w:bodyDiv w:val="1"/>
      <w:marLeft w:val="0"/>
      <w:marRight w:val="0"/>
      <w:marTop w:val="0"/>
      <w:marBottom w:val="0"/>
      <w:divBdr>
        <w:top w:val="none" w:sz="0" w:space="0" w:color="auto"/>
        <w:left w:val="none" w:sz="0" w:space="0" w:color="auto"/>
        <w:bottom w:val="none" w:sz="0" w:space="0" w:color="auto"/>
        <w:right w:val="none" w:sz="0" w:space="0" w:color="auto"/>
      </w:divBdr>
    </w:div>
    <w:div w:id="468129687">
      <w:bodyDiv w:val="1"/>
      <w:marLeft w:val="0"/>
      <w:marRight w:val="0"/>
      <w:marTop w:val="0"/>
      <w:marBottom w:val="0"/>
      <w:divBdr>
        <w:top w:val="none" w:sz="0" w:space="0" w:color="auto"/>
        <w:left w:val="none" w:sz="0" w:space="0" w:color="auto"/>
        <w:bottom w:val="none" w:sz="0" w:space="0" w:color="auto"/>
        <w:right w:val="none" w:sz="0" w:space="0" w:color="auto"/>
      </w:divBdr>
    </w:div>
    <w:div w:id="578445731">
      <w:bodyDiv w:val="1"/>
      <w:marLeft w:val="0"/>
      <w:marRight w:val="0"/>
      <w:marTop w:val="0"/>
      <w:marBottom w:val="0"/>
      <w:divBdr>
        <w:top w:val="none" w:sz="0" w:space="0" w:color="auto"/>
        <w:left w:val="none" w:sz="0" w:space="0" w:color="auto"/>
        <w:bottom w:val="none" w:sz="0" w:space="0" w:color="auto"/>
        <w:right w:val="none" w:sz="0" w:space="0" w:color="auto"/>
      </w:divBdr>
    </w:div>
    <w:div w:id="609512954">
      <w:bodyDiv w:val="1"/>
      <w:marLeft w:val="0"/>
      <w:marRight w:val="0"/>
      <w:marTop w:val="0"/>
      <w:marBottom w:val="0"/>
      <w:divBdr>
        <w:top w:val="none" w:sz="0" w:space="0" w:color="auto"/>
        <w:left w:val="none" w:sz="0" w:space="0" w:color="auto"/>
        <w:bottom w:val="none" w:sz="0" w:space="0" w:color="auto"/>
        <w:right w:val="none" w:sz="0" w:space="0" w:color="auto"/>
      </w:divBdr>
    </w:div>
    <w:div w:id="616837659">
      <w:bodyDiv w:val="1"/>
      <w:marLeft w:val="0"/>
      <w:marRight w:val="0"/>
      <w:marTop w:val="0"/>
      <w:marBottom w:val="0"/>
      <w:divBdr>
        <w:top w:val="none" w:sz="0" w:space="0" w:color="auto"/>
        <w:left w:val="none" w:sz="0" w:space="0" w:color="auto"/>
        <w:bottom w:val="none" w:sz="0" w:space="0" w:color="auto"/>
        <w:right w:val="none" w:sz="0" w:space="0" w:color="auto"/>
      </w:divBdr>
    </w:div>
    <w:div w:id="723060405">
      <w:bodyDiv w:val="1"/>
      <w:marLeft w:val="0"/>
      <w:marRight w:val="0"/>
      <w:marTop w:val="0"/>
      <w:marBottom w:val="0"/>
      <w:divBdr>
        <w:top w:val="none" w:sz="0" w:space="0" w:color="auto"/>
        <w:left w:val="none" w:sz="0" w:space="0" w:color="auto"/>
        <w:bottom w:val="none" w:sz="0" w:space="0" w:color="auto"/>
        <w:right w:val="none" w:sz="0" w:space="0" w:color="auto"/>
      </w:divBdr>
    </w:div>
    <w:div w:id="724959458">
      <w:bodyDiv w:val="1"/>
      <w:marLeft w:val="0"/>
      <w:marRight w:val="0"/>
      <w:marTop w:val="0"/>
      <w:marBottom w:val="0"/>
      <w:divBdr>
        <w:top w:val="none" w:sz="0" w:space="0" w:color="auto"/>
        <w:left w:val="none" w:sz="0" w:space="0" w:color="auto"/>
        <w:bottom w:val="none" w:sz="0" w:space="0" w:color="auto"/>
        <w:right w:val="none" w:sz="0" w:space="0" w:color="auto"/>
      </w:divBdr>
    </w:div>
    <w:div w:id="834034086">
      <w:bodyDiv w:val="1"/>
      <w:marLeft w:val="0"/>
      <w:marRight w:val="0"/>
      <w:marTop w:val="0"/>
      <w:marBottom w:val="0"/>
      <w:divBdr>
        <w:top w:val="none" w:sz="0" w:space="0" w:color="auto"/>
        <w:left w:val="none" w:sz="0" w:space="0" w:color="auto"/>
        <w:bottom w:val="none" w:sz="0" w:space="0" w:color="auto"/>
        <w:right w:val="none" w:sz="0" w:space="0" w:color="auto"/>
      </w:divBdr>
    </w:div>
    <w:div w:id="1058238602">
      <w:bodyDiv w:val="1"/>
      <w:marLeft w:val="0"/>
      <w:marRight w:val="0"/>
      <w:marTop w:val="0"/>
      <w:marBottom w:val="0"/>
      <w:divBdr>
        <w:top w:val="none" w:sz="0" w:space="0" w:color="auto"/>
        <w:left w:val="none" w:sz="0" w:space="0" w:color="auto"/>
        <w:bottom w:val="none" w:sz="0" w:space="0" w:color="auto"/>
        <w:right w:val="none" w:sz="0" w:space="0" w:color="auto"/>
      </w:divBdr>
    </w:div>
    <w:div w:id="1106996613">
      <w:bodyDiv w:val="1"/>
      <w:marLeft w:val="0"/>
      <w:marRight w:val="0"/>
      <w:marTop w:val="0"/>
      <w:marBottom w:val="0"/>
      <w:divBdr>
        <w:top w:val="none" w:sz="0" w:space="0" w:color="auto"/>
        <w:left w:val="none" w:sz="0" w:space="0" w:color="auto"/>
        <w:bottom w:val="none" w:sz="0" w:space="0" w:color="auto"/>
        <w:right w:val="none" w:sz="0" w:space="0" w:color="auto"/>
      </w:divBdr>
    </w:div>
    <w:div w:id="1320033806">
      <w:bodyDiv w:val="1"/>
      <w:marLeft w:val="0"/>
      <w:marRight w:val="0"/>
      <w:marTop w:val="0"/>
      <w:marBottom w:val="0"/>
      <w:divBdr>
        <w:top w:val="none" w:sz="0" w:space="0" w:color="auto"/>
        <w:left w:val="none" w:sz="0" w:space="0" w:color="auto"/>
        <w:bottom w:val="none" w:sz="0" w:space="0" w:color="auto"/>
        <w:right w:val="none" w:sz="0" w:space="0" w:color="auto"/>
      </w:divBdr>
    </w:div>
    <w:div w:id="1325015380">
      <w:bodyDiv w:val="1"/>
      <w:marLeft w:val="0"/>
      <w:marRight w:val="0"/>
      <w:marTop w:val="0"/>
      <w:marBottom w:val="0"/>
      <w:divBdr>
        <w:top w:val="none" w:sz="0" w:space="0" w:color="auto"/>
        <w:left w:val="none" w:sz="0" w:space="0" w:color="auto"/>
        <w:bottom w:val="none" w:sz="0" w:space="0" w:color="auto"/>
        <w:right w:val="none" w:sz="0" w:space="0" w:color="auto"/>
      </w:divBdr>
    </w:div>
    <w:div w:id="1484809189">
      <w:bodyDiv w:val="1"/>
      <w:marLeft w:val="0"/>
      <w:marRight w:val="0"/>
      <w:marTop w:val="0"/>
      <w:marBottom w:val="0"/>
      <w:divBdr>
        <w:top w:val="none" w:sz="0" w:space="0" w:color="auto"/>
        <w:left w:val="none" w:sz="0" w:space="0" w:color="auto"/>
        <w:bottom w:val="none" w:sz="0" w:space="0" w:color="auto"/>
        <w:right w:val="none" w:sz="0" w:space="0" w:color="auto"/>
      </w:divBdr>
    </w:div>
    <w:div w:id="1607078618">
      <w:bodyDiv w:val="1"/>
      <w:marLeft w:val="0"/>
      <w:marRight w:val="0"/>
      <w:marTop w:val="0"/>
      <w:marBottom w:val="0"/>
      <w:divBdr>
        <w:top w:val="none" w:sz="0" w:space="0" w:color="auto"/>
        <w:left w:val="none" w:sz="0" w:space="0" w:color="auto"/>
        <w:bottom w:val="none" w:sz="0" w:space="0" w:color="auto"/>
        <w:right w:val="none" w:sz="0" w:space="0" w:color="auto"/>
      </w:divBdr>
    </w:div>
    <w:div w:id="19748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4894</Words>
  <Characters>2790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2022-06-29T11:49:00Z</dcterms:created>
  <dcterms:modified xsi:type="dcterms:W3CDTF">2023-02-27T10:27:00Z</dcterms:modified>
</cp:coreProperties>
</file>