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CA" w:rsidRPr="00CE3AD3" w:rsidRDefault="005930CA" w:rsidP="005930CA">
      <w:pPr>
        <w:jc w:val="right"/>
        <w:rPr>
          <w:rFonts w:ascii="Times New Roman" w:hAnsi="Times New Roman" w:cs="Times New Roman"/>
          <w:bCs/>
          <w:color w:val="000000"/>
          <w:lang w:val="uk-UA" w:eastAsia="uk-UA"/>
        </w:rPr>
      </w:pPr>
      <w:bookmarkStart w:id="0" w:name="_GoBack"/>
      <w:bookmarkEnd w:id="0"/>
      <w:r w:rsidRPr="00CE3AD3">
        <w:rPr>
          <w:rFonts w:ascii="Times New Roman" w:hAnsi="Times New Roman" w:cs="Times New Roman"/>
          <w:bCs/>
          <w:color w:val="000000"/>
          <w:lang w:val="uk-UA" w:eastAsia="uk-UA"/>
        </w:rPr>
        <w:t>Додаток № 3 до тендерної документації</w:t>
      </w:r>
    </w:p>
    <w:p w:rsidR="00CE3AD3" w:rsidRPr="00CE3AD3" w:rsidRDefault="00CE3AD3" w:rsidP="00CE3AD3">
      <w:pPr>
        <w:autoSpaceDE w:val="0"/>
        <w:jc w:val="center"/>
        <w:rPr>
          <w:rFonts w:ascii="Times New Roman" w:hAnsi="Times New Roman" w:cs="Times New Roman"/>
          <w:lang w:val="uk-UA"/>
        </w:rPr>
      </w:pPr>
    </w:p>
    <w:p w:rsidR="00CE3AD3" w:rsidRPr="00CE3AD3" w:rsidRDefault="00CE3AD3" w:rsidP="00CE3AD3">
      <w:pPr>
        <w:autoSpaceDE w:val="0"/>
        <w:jc w:val="center"/>
        <w:rPr>
          <w:rFonts w:ascii="Times New Roman" w:hAnsi="Times New Roman" w:cs="Times New Roman"/>
          <w:lang w:val="uk-UA"/>
        </w:rPr>
      </w:pPr>
    </w:p>
    <w:p w:rsidR="00CE3AD3" w:rsidRPr="00CE3AD3" w:rsidRDefault="00CE3AD3" w:rsidP="00CE3AD3">
      <w:pPr>
        <w:autoSpaceDE w:val="0"/>
        <w:jc w:val="center"/>
        <w:rPr>
          <w:rFonts w:ascii="Times New Roman" w:hAnsi="Times New Roman" w:cs="Times New Roman"/>
          <w:lang w:val="uk-UA"/>
        </w:rPr>
      </w:pPr>
      <w:r w:rsidRPr="00CE3AD3">
        <w:rPr>
          <w:rFonts w:ascii="Times New Roman" w:hAnsi="Times New Roman" w:cs="Times New Roman"/>
          <w:lang w:val="uk-UA"/>
        </w:rPr>
        <w:t xml:space="preserve">ТЕХНІЧНА СПЕЦІФІКАЦІЯ </w:t>
      </w:r>
    </w:p>
    <w:p w:rsidR="00CE3AD3" w:rsidRPr="00CE3AD3" w:rsidRDefault="00CE3AD3" w:rsidP="00CE3AD3">
      <w:pPr>
        <w:autoSpaceDE w:val="0"/>
        <w:jc w:val="center"/>
        <w:rPr>
          <w:rFonts w:ascii="Times New Roman" w:hAnsi="Times New Roman" w:cs="Times New Roman"/>
          <w:lang w:val="uk-UA"/>
        </w:rPr>
      </w:pPr>
      <w:r w:rsidRPr="00CE3AD3">
        <w:rPr>
          <w:rFonts w:ascii="Times New Roman" w:hAnsi="Times New Roman" w:cs="Times New Roman"/>
          <w:lang w:val="uk-UA"/>
        </w:rPr>
        <w:t>згідно предмета закупівлі:</w:t>
      </w:r>
    </w:p>
    <w:p w:rsidR="00CE3AD3" w:rsidRPr="00CE3AD3" w:rsidRDefault="00CE3AD3" w:rsidP="002374A2">
      <w:pPr>
        <w:tabs>
          <w:tab w:val="left" w:pos="735"/>
          <w:tab w:val="center" w:pos="4677"/>
        </w:tabs>
        <w:autoSpaceDE w:val="0"/>
        <w:autoSpaceDN w:val="0"/>
        <w:adjustRightInd w:val="0"/>
        <w:ind w:firstLine="737"/>
        <w:jc w:val="center"/>
        <w:rPr>
          <w:rFonts w:ascii="Times New Roman" w:hAnsi="Times New Roman" w:cs="Times New Roman"/>
          <w:lang w:val="uk-UA"/>
        </w:rPr>
      </w:pPr>
      <w:r w:rsidRPr="00CE3AD3">
        <w:rPr>
          <w:rFonts w:ascii="Times New Roman" w:hAnsi="Times New Roman" w:cs="Times New Roman"/>
          <w:lang w:val="uk-UA"/>
        </w:rPr>
        <w:t>«Бензин А-92</w:t>
      </w:r>
      <w:r w:rsidR="00C851F2">
        <w:rPr>
          <w:rFonts w:ascii="Times New Roman" w:hAnsi="Times New Roman" w:cs="Times New Roman"/>
          <w:lang w:val="uk-UA"/>
        </w:rPr>
        <w:t>, Бензин А-95</w:t>
      </w:r>
      <w:r w:rsidRPr="00CE3AD3">
        <w:rPr>
          <w:rFonts w:ascii="Times New Roman" w:hAnsi="Times New Roman" w:cs="Times New Roman"/>
          <w:lang w:val="uk-UA"/>
        </w:rPr>
        <w:t xml:space="preserve"> (ДК 021:2015 «Єдиний закупівельний словник» - 09130000-9 - Нафта і дистиляти)» </w:t>
      </w:r>
    </w:p>
    <w:p w:rsidR="00CE3AD3" w:rsidRPr="00CE3AD3" w:rsidRDefault="00CE3AD3" w:rsidP="00CE3AD3">
      <w:pPr>
        <w:tabs>
          <w:tab w:val="left" w:pos="735"/>
          <w:tab w:val="center" w:pos="4677"/>
        </w:tabs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lang w:val="uk-UA"/>
        </w:rPr>
      </w:pPr>
      <w:r w:rsidRPr="00CE3AD3">
        <w:rPr>
          <w:rFonts w:ascii="Times New Roman" w:hAnsi="Times New Roman" w:cs="Times New Roman"/>
          <w:lang w:val="uk-UA"/>
        </w:rPr>
        <w:t>1.1. Технічна специфікація: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3729"/>
        <w:gridCol w:w="4178"/>
      </w:tblGrid>
      <w:tr w:rsidR="00CE3AD3" w:rsidRPr="00CE3AD3" w:rsidTr="00D713DC">
        <w:trPr>
          <w:trHeight w:val="123"/>
          <w:tblCellSpacing w:w="0" w:type="dxa"/>
        </w:trPr>
        <w:tc>
          <w:tcPr>
            <w:tcW w:w="1459" w:type="dxa"/>
            <w:vAlign w:val="center"/>
          </w:tcPr>
          <w:p w:rsidR="00CE3AD3" w:rsidRPr="00CE3AD3" w:rsidRDefault="00CE3AD3" w:rsidP="00D713DC">
            <w:pPr>
              <w:ind w:firstLine="737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 w:rsidRPr="00CE3AD3">
              <w:rPr>
                <w:rFonts w:ascii="Times New Roman" w:hAnsi="Times New Roman" w:cs="Times New Roman"/>
                <w:bCs/>
                <w:lang w:val="uk-UA" w:eastAsia="x-none"/>
              </w:rPr>
              <w:t>№ п/н</w:t>
            </w:r>
          </w:p>
        </w:tc>
        <w:tc>
          <w:tcPr>
            <w:tcW w:w="3729" w:type="dxa"/>
            <w:vAlign w:val="center"/>
          </w:tcPr>
          <w:p w:rsidR="00CE3AD3" w:rsidRPr="00CE3AD3" w:rsidRDefault="00CE3AD3" w:rsidP="00D713DC">
            <w:pPr>
              <w:ind w:firstLine="737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 w:rsidRPr="00CE3AD3">
              <w:rPr>
                <w:rFonts w:ascii="Times New Roman" w:hAnsi="Times New Roman" w:cs="Times New Roman"/>
                <w:bCs/>
                <w:lang w:val="uk-UA" w:eastAsia="x-none"/>
              </w:rPr>
              <w:t xml:space="preserve">Найменування </w:t>
            </w:r>
          </w:p>
        </w:tc>
        <w:tc>
          <w:tcPr>
            <w:tcW w:w="4178" w:type="dxa"/>
            <w:vAlign w:val="center"/>
          </w:tcPr>
          <w:p w:rsidR="00CE3AD3" w:rsidRPr="00CE3AD3" w:rsidRDefault="00CE3AD3" w:rsidP="00D713DC">
            <w:pPr>
              <w:ind w:firstLine="737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 w:rsidRPr="00CE3AD3">
              <w:rPr>
                <w:rFonts w:ascii="Times New Roman" w:hAnsi="Times New Roman" w:cs="Times New Roman"/>
                <w:lang w:val="uk-UA" w:eastAsia="x-none"/>
              </w:rPr>
              <w:t>Кількість</w:t>
            </w:r>
          </w:p>
        </w:tc>
      </w:tr>
      <w:tr w:rsidR="00CE3AD3" w:rsidRPr="00CE3AD3" w:rsidTr="00D713DC">
        <w:trPr>
          <w:trHeight w:val="158"/>
          <w:tblCellSpacing w:w="0" w:type="dxa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AD3" w:rsidRPr="00CE3AD3" w:rsidRDefault="00CE3AD3" w:rsidP="00D713DC">
            <w:pPr>
              <w:ind w:firstLine="737"/>
              <w:jc w:val="center"/>
              <w:rPr>
                <w:rFonts w:ascii="Times New Roman" w:hAnsi="Times New Roman" w:cs="Times New Roman"/>
                <w:bCs/>
                <w:lang w:val="uk-UA" w:eastAsia="x-none"/>
              </w:rPr>
            </w:pPr>
            <w:r w:rsidRPr="00CE3AD3">
              <w:rPr>
                <w:rFonts w:ascii="Times New Roman" w:hAnsi="Times New Roman" w:cs="Times New Roman"/>
                <w:bCs/>
                <w:lang w:val="uk-UA" w:eastAsia="x-none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AD3" w:rsidRPr="00CE3AD3" w:rsidRDefault="00CE3AD3" w:rsidP="00D713DC">
            <w:pPr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 w:rsidRPr="00CE3AD3">
              <w:rPr>
                <w:rFonts w:ascii="Times New Roman" w:hAnsi="Times New Roman" w:cs="Times New Roman"/>
                <w:lang w:val="uk-UA" w:eastAsia="x-none"/>
              </w:rPr>
              <w:t>Бензин А-92</w:t>
            </w:r>
          </w:p>
          <w:p w:rsidR="00CE3AD3" w:rsidRPr="00CE3AD3" w:rsidRDefault="00CE3AD3" w:rsidP="00D713DC">
            <w:pPr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 w:rsidRPr="00CE3AD3">
              <w:rPr>
                <w:rFonts w:ascii="Times New Roman" w:hAnsi="Times New Roman" w:cs="Times New Roman"/>
                <w:bCs/>
                <w:lang w:val="uk-UA" w:eastAsia="x-none"/>
              </w:rPr>
              <w:t>(09132000-3-Бензин)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AD3" w:rsidRPr="00CE3AD3" w:rsidRDefault="00DD2A6E" w:rsidP="00D713DC">
            <w:pPr>
              <w:ind w:firstLine="737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 w:rsidRPr="00DD2A6E">
              <w:rPr>
                <w:rFonts w:ascii="Times New Roman" w:hAnsi="Times New Roman" w:cs="Times New Roman"/>
                <w:lang w:val="uk-UA" w:eastAsia="x-none"/>
              </w:rPr>
              <w:t>600 літрів</w:t>
            </w:r>
          </w:p>
        </w:tc>
      </w:tr>
      <w:tr w:rsidR="00C851F2" w:rsidRPr="00CE3AD3" w:rsidTr="00D713DC">
        <w:trPr>
          <w:trHeight w:val="158"/>
          <w:tblCellSpacing w:w="0" w:type="dxa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1F2" w:rsidRPr="00CE3AD3" w:rsidRDefault="00C851F2" w:rsidP="00D713DC">
            <w:pPr>
              <w:ind w:firstLine="737"/>
              <w:jc w:val="center"/>
              <w:rPr>
                <w:rFonts w:ascii="Times New Roman" w:hAnsi="Times New Roman" w:cs="Times New Roman"/>
                <w:bCs/>
                <w:lang w:val="uk-UA" w:eastAsia="x-none"/>
              </w:rPr>
            </w:pPr>
            <w:r>
              <w:rPr>
                <w:rFonts w:ascii="Times New Roman" w:hAnsi="Times New Roman" w:cs="Times New Roman"/>
                <w:bCs/>
                <w:lang w:val="uk-UA" w:eastAsia="x-none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1F2" w:rsidRDefault="00C851F2" w:rsidP="00D713DC">
            <w:pPr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>
              <w:rPr>
                <w:rFonts w:ascii="Times New Roman" w:hAnsi="Times New Roman" w:cs="Times New Roman"/>
                <w:lang w:val="uk-UA" w:eastAsia="x-none"/>
              </w:rPr>
              <w:t>Бензин А-95</w:t>
            </w:r>
          </w:p>
          <w:p w:rsidR="00C851F2" w:rsidRPr="00CE3AD3" w:rsidRDefault="00C851F2" w:rsidP="00D713DC">
            <w:pPr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 w:rsidRPr="00CE3AD3">
              <w:rPr>
                <w:rFonts w:ascii="Times New Roman" w:hAnsi="Times New Roman" w:cs="Times New Roman"/>
                <w:bCs/>
                <w:lang w:val="uk-UA" w:eastAsia="x-none"/>
              </w:rPr>
              <w:t>(09132000-3-Бензин)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1F2" w:rsidRDefault="00DD2A6E" w:rsidP="00D713DC">
            <w:pPr>
              <w:ind w:firstLine="737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 w:rsidRPr="00DD2A6E">
              <w:rPr>
                <w:rFonts w:ascii="Times New Roman" w:hAnsi="Times New Roman" w:cs="Times New Roman"/>
                <w:lang w:val="uk-UA" w:eastAsia="x-none"/>
              </w:rPr>
              <w:t>3600 літрів</w:t>
            </w:r>
          </w:p>
        </w:tc>
      </w:tr>
    </w:tbl>
    <w:p w:rsidR="00CE3AD3" w:rsidRPr="00CE3AD3" w:rsidRDefault="00CE3AD3" w:rsidP="002374A2">
      <w:pPr>
        <w:tabs>
          <w:tab w:val="left" w:pos="735"/>
          <w:tab w:val="center" w:pos="46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</w:p>
    <w:p w:rsidR="00CE3AD3" w:rsidRPr="00CE3AD3" w:rsidRDefault="00CE3AD3" w:rsidP="00CE3AD3">
      <w:pPr>
        <w:tabs>
          <w:tab w:val="left" w:pos="735"/>
          <w:tab w:val="center" w:pos="4677"/>
        </w:tabs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lang w:val="uk-UA"/>
        </w:rPr>
      </w:pPr>
      <w:r w:rsidRPr="00CE3AD3">
        <w:rPr>
          <w:rFonts w:ascii="Times New Roman" w:hAnsi="Times New Roman" w:cs="Times New Roman"/>
          <w:lang w:val="uk-UA"/>
        </w:rPr>
        <w:t>1.2. Учасники закупівлі повинні надати в складі  пропозиції документи, які підтверджують відповідність пропозиції учасника технічним, якісним, кількісним та іншим вимогам до предмета закупівлі, а саме  відповідну технічну специфікацію.</w:t>
      </w:r>
    </w:p>
    <w:p w:rsidR="00CE3AD3" w:rsidRPr="00CE3AD3" w:rsidRDefault="00CE3AD3" w:rsidP="008B5532">
      <w:pPr>
        <w:tabs>
          <w:tab w:val="left" w:pos="735"/>
          <w:tab w:val="center" w:pos="4677"/>
        </w:tabs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lang w:val="uk-UA"/>
        </w:rPr>
      </w:pPr>
      <w:r w:rsidRPr="00CE3AD3">
        <w:rPr>
          <w:rFonts w:ascii="Times New Roman" w:hAnsi="Times New Roman" w:cs="Times New Roman"/>
          <w:lang w:val="uk-UA"/>
        </w:rPr>
        <w:t>1.3. Товар повинен відповідати</w:t>
      </w:r>
      <w:r w:rsidR="008B5532">
        <w:rPr>
          <w:rFonts w:ascii="Times New Roman" w:hAnsi="Times New Roman" w:cs="Times New Roman"/>
          <w:lang w:val="uk-UA"/>
        </w:rPr>
        <w:t xml:space="preserve"> </w:t>
      </w:r>
      <w:r w:rsidR="008B5532">
        <w:rPr>
          <w:color w:val="000000"/>
          <w:lang w:val="uk-UA"/>
        </w:rPr>
        <w:t>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</w:t>
      </w:r>
      <w:r w:rsidR="00496CC4">
        <w:rPr>
          <w:color w:val="000000"/>
          <w:lang w:val="uk-UA"/>
        </w:rPr>
        <w:t>,</w:t>
      </w:r>
      <w:r w:rsidRPr="00CE3AD3">
        <w:rPr>
          <w:rFonts w:ascii="Times New Roman" w:hAnsi="Times New Roman" w:cs="Times New Roman"/>
          <w:lang w:val="uk-UA"/>
        </w:rPr>
        <w:t xml:space="preserve"> діючим державним стандартам (ДСТУ), зокрема  бензин має відповідати  ДСТУ 7687:2015 (або еквівалент).</w:t>
      </w:r>
    </w:p>
    <w:p w:rsidR="00CE3AD3" w:rsidRPr="00CE3AD3" w:rsidRDefault="00CE3AD3" w:rsidP="00CE3AD3">
      <w:pPr>
        <w:tabs>
          <w:tab w:val="left" w:pos="735"/>
          <w:tab w:val="center" w:pos="4677"/>
        </w:tabs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lang w:val="uk-UA"/>
        </w:rPr>
      </w:pPr>
      <w:r w:rsidRPr="00CE3AD3">
        <w:rPr>
          <w:rFonts w:ascii="Times New Roman" w:hAnsi="Times New Roman" w:cs="Times New Roman"/>
          <w:lang w:val="uk-UA"/>
        </w:rPr>
        <w:t>1.4. Для підтвердження інформації про необхідні технічні, якісні та кількісні характеристики предмета закупівлі учасник при поставці товару подає копії сертифікатів відповідності та паспортів якості, тощо.</w:t>
      </w:r>
    </w:p>
    <w:p w:rsidR="00CE3AD3" w:rsidRPr="002374A2" w:rsidRDefault="00CE3AD3" w:rsidP="00CE3AD3">
      <w:pPr>
        <w:tabs>
          <w:tab w:val="left" w:pos="735"/>
          <w:tab w:val="center" w:pos="4677"/>
        </w:tabs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b/>
          <w:lang w:val="uk-UA"/>
        </w:rPr>
      </w:pPr>
      <w:r w:rsidRPr="00CE3AD3">
        <w:rPr>
          <w:rFonts w:ascii="Times New Roman" w:hAnsi="Times New Roman" w:cs="Times New Roman"/>
          <w:lang w:val="uk-UA"/>
        </w:rPr>
        <w:t>1.5. Товар відпускається на підставі пред’явлення</w:t>
      </w:r>
      <w:r w:rsidRPr="006E7045">
        <w:rPr>
          <w:rFonts w:ascii="Times New Roman" w:hAnsi="Times New Roman" w:cs="Times New Roman"/>
          <w:lang w:val="uk-UA"/>
        </w:rPr>
        <w:t xml:space="preserve">: </w:t>
      </w:r>
      <w:r w:rsidR="006E7045" w:rsidRPr="006E704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E7045" w:rsidRPr="006E7045">
        <w:rPr>
          <w:rFonts w:ascii="Times New Roman" w:hAnsi="Times New Roman" w:cs="Times New Roman"/>
          <w:lang w:val="uk-UA"/>
        </w:rPr>
        <w:t>скретч</w:t>
      </w:r>
      <w:proofErr w:type="spellEnd"/>
      <w:r w:rsidR="006E7045">
        <w:rPr>
          <w:rFonts w:ascii="Times New Roman" w:hAnsi="Times New Roman" w:cs="Times New Roman"/>
          <w:lang w:val="uk-UA"/>
        </w:rPr>
        <w:t xml:space="preserve"> </w:t>
      </w:r>
      <w:r w:rsidRPr="006E7045">
        <w:rPr>
          <w:rFonts w:ascii="Times New Roman" w:hAnsi="Times New Roman" w:cs="Times New Roman"/>
          <w:lang w:val="uk-UA"/>
        </w:rPr>
        <w:t>-</w:t>
      </w:r>
      <w:r w:rsidR="006E7045">
        <w:rPr>
          <w:rFonts w:ascii="Times New Roman" w:hAnsi="Times New Roman" w:cs="Times New Roman"/>
          <w:lang w:val="uk-UA"/>
        </w:rPr>
        <w:t xml:space="preserve"> </w:t>
      </w:r>
      <w:r w:rsidRPr="006E7045">
        <w:rPr>
          <w:rFonts w:ascii="Times New Roman" w:hAnsi="Times New Roman" w:cs="Times New Roman"/>
          <w:lang w:val="uk-UA"/>
        </w:rPr>
        <w:t>карток т</w:t>
      </w:r>
      <w:r w:rsidRPr="00CE3AD3">
        <w:rPr>
          <w:rFonts w:ascii="Times New Roman" w:hAnsi="Times New Roman" w:cs="Times New Roman"/>
          <w:lang w:val="uk-UA"/>
        </w:rPr>
        <w:t>а/або талонів (дозволів) та/або забірної відомості за підписом визначених Замовником осіб на отримання палива на АЗС  що розташована (розташовані</w:t>
      </w:r>
      <w:r w:rsidRPr="002374A2">
        <w:rPr>
          <w:rFonts w:ascii="Times New Roman" w:hAnsi="Times New Roman" w:cs="Times New Roman"/>
          <w:b/>
          <w:lang w:val="uk-UA"/>
        </w:rPr>
        <w:t>) в адміністративних межах  міста Гайворон.</w:t>
      </w:r>
    </w:p>
    <w:p w:rsidR="00CE3AD3" w:rsidRPr="00CE3AD3" w:rsidRDefault="00CE3AD3" w:rsidP="00CE3AD3">
      <w:pPr>
        <w:tabs>
          <w:tab w:val="left" w:pos="735"/>
          <w:tab w:val="center" w:pos="4677"/>
        </w:tabs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</w:rPr>
      </w:pPr>
      <w:r w:rsidRPr="00CE3AD3">
        <w:rPr>
          <w:rFonts w:ascii="Times New Roman" w:hAnsi="Times New Roman" w:cs="Times New Roman"/>
        </w:rPr>
        <w:t xml:space="preserve">1.6. Для </w:t>
      </w:r>
      <w:proofErr w:type="spellStart"/>
      <w:proofErr w:type="gramStart"/>
      <w:r w:rsidRPr="00CE3AD3">
        <w:rPr>
          <w:rFonts w:ascii="Times New Roman" w:hAnsi="Times New Roman" w:cs="Times New Roman"/>
        </w:rPr>
        <w:t>п</w:t>
      </w:r>
      <w:proofErr w:type="gramEnd"/>
      <w:r w:rsidRPr="00CE3AD3">
        <w:rPr>
          <w:rFonts w:ascii="Times New Roman" w:hAnsi="Times New Roman" w:cs="Times New Roman"/>
        </w:rPr>
        <w:t>ідтвердження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можливості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здійснення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Учасником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відпуску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палива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останній</w:t>
      </w:r>
      <w:proofErr w:type="spellEnd"/>
      <w:r w:rsidRPr="00CE3AD3">
        <w:rPr>
          <w:rFonts w:ascii="Times New Roman" w:hAnsi="Times New Roman" w:cs="Times New Roman"/>
        </w:rPr>
        <w:t xml:space="preserve">  повинен </w:t>
      </w:r>
      <w:proofErr w:type="spellStart"/>
      <w:r w:rsidRPr="00CE3AD3">
        <w:rPr>
          <w:rFonts w:ascii="Times New Roman" w:hAnsi="Times New Roman" w:cs="Times New Roman"/>
        </w:rPr>
        <w:t>надати</w:t>
      </w:r>
      <w:proofErr w:type="spellEnd"/>
      <w:r w:rsidRPr="00CE3AD3">
        <w:rPr>
          <w:rFonts w:ascii="Times New Roman" w:hAnsi="Times New Roman" w:cs="Times New Roman"/>
        </w:rPr>
        <w:t xml:space="preserve"> у </w:t>
      </w:r>
      <w:proofErr w:type="spellStart"/>
      <w:r w:rsidRPr="00CE3AD3">
        <w:rPr>
          <w:rFonts w:ascii="Times New Roman" w:hAnsi="Times New Roman" w:cs="Times New Roman"/>
        </w:rPr>
        <w:t>складі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пропозиції</w:t>
      </w:r>
      <w:proofErr w:type="spellEnd"/>
      <w:r w:rsidRPr="00CE3AD3">
        <w:rPr>
          <w:rFonts w:ascii="Times New Roman" w:hAnsi="Times New Roman" w:cs="Times New Roman"/>
        </w:rPr>
        <w:t>:</w:t>
      </w:r>
    </w:p>
    <w:p w:rsidR="00CE3AD3" w:rsidRPr="00CE3AD3" w:rsidRDefault="00CE3AD3" w:rsidP="00CE3AD3">
      <w:pPr>
        <w:tabs>
          <w:tab w:val="left" w:pos="735"/>
          <w:tab w:val="center" w:pos="4677"/>
        </w:tabs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lang w:val="uk-UA"/>
        </w:rPr>
      </w:pPr>
      <w:r w:rsidRPr="00CE3AD3">
        <w:rPr>
          <w:rFonts w:ascii="Times New Roman" w:hAnsi="Times New Roman" w:cs="Times New Roman"/>
        </w:rPr>
        <w:t xml:space="preserve">1.6.1. </w:t>
      </w:r>
      <w:proofErr w:type="spellStart"/>
      <w:r w:rsidRPr="00CE3AD3">
        <w:rPr>
          <w:rFonts w:ascii="Times New Roman" w:hAnsi="Times New Roman" w:cs="Times New Roman"/>
        </w:rPr>
        <w:t>Довідку</w:t>
      </w:r>
      <w:proofErr w:type="spellEnd"/>
      <w:r w:rsidRPr="00CE3AD3">
        <w:rPr>
          <w:rFonts w:ascii="Times New Roman" w:hAnsi="Times New Roman" w:cs="Times New Roman"/>
        </w:rPr>
        <w:t xml:space="preserve"> про </w:t>
      </w:r>
      <w:proofErr w:type="spellStart"/>
      <w:r w:rsidRPr="00CE3AD3">
        <w:rPr>
          <w:rFonts w:ascii="Times New Roman" w:hAnsi="Times New Roman" w:cs="Times New Roman"/>
        </w:rPr>
        <w:t>перелік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власних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або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орендованих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автозаправних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станцій</w:t>
      </w:r>
      <w:proofErr w:type="spellEnd"/>
      <w:r w:rsidRPr="00CE3AD3">
        <w:rPr>
          <w:rFonts w:ascii="Times New Roman" w:hAnsi="Times New Roman" w:cs="Times New Roman"/>
        </w:rPr>
        <w:t xml:space="preserve"> (АЗС) </w:t>
      </w:r>
      <w:proofErr w:type="spellStart"/>
      <w:r w:rsidRPr="00CE3AD3">
        <w:rPr>
          <w:rFonts w:ascii="Times New Roman" w:hAnsi="Times New Roman" w:cs="Times New Roman"/>
        </w:rPr>
        <w:t>або</w:t>
      </w:r>
      <w:proofErr w:type="spellEnd"/>
      <w:r w:rsidRPr="00CE3AD3">
        <w:rPr>
          <w:rFonts w:ascii="Times New Roman" w:hAnsi="Times New Roman" w:cs="Times New Roman"/>
        </w:rPr>
        <w:t xml:space="preserve"> АЗС </w:t>
      </w:r>
      <w:proofErr w:type="spellStart"/>
      <w:r w:rsidRPr="00CE3AD3">
        <w:rPr>
          <w:rFonts w:ascii="Times New Roman" w:hAnsi="Times New Roman" w:cs="Times New Roman"/>
        </w:rPr>
        <w:t>партнерів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учасника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розташованих</w:t>
      </w:r>
      <w:proofErr w:type="spellEnd"/>
      <w:r w:rsidRPr="00CE3AD3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2374A2">
        <w:rPr>
          <w:rFonts w:ascii="Times New Roman" w:hAnsi="Times New Roman" w:cs="Times New Roman"/>
          <w:b/>
        </w:rPr>
        <w:t>адм</w:t>
      </w:r>
      <w:proofErr w:type="gramEnd"/>
      <w:r w:rsidRPr="002374A2">
        <w:rPr>
          <w:rFonts w:ascii="Times New Roman" w:hAnsi="Times New Roman" w:cs="Times New Roman"/>
          <w:b/>
        </w:rPr>
        <w:t>іністративних</w:t>
      </w:r>
      <w:proofErr w:type="spellEnd"/>
      <w:r w:rsidRPr="002374A2">
        <w:rPr>
          <w:rFonts w:ascii="Times New Roman" w:hAnsi="Times New Roman" w:cs="Times New Roman"/>
          <w:b/>
        </w:rPr>
        <w:t xml:space="preserve"> межах  </w:t>
      </w:r>
      <w:proofErr w:type="spellStart"/>
      <w:r w:rsidRPr="002374A2">
        <w:rPr>
          <w:rFonts w:ascii="Times New Roman" w:hAnsi="Times New Roman" w:cs="Times New Roman"/>
          <w:b/>
        </w:rPr>
        <w:t>міста</w:t>
      </w:r>
      <w:proofErr w:type="spellEnd"/>
      <w:r w:rsidRPr="002374A2">
        <w:rPr>
          <w:rFonts w:ascii="Times New Roman" w:hAnsi="Times New Roman" w:cs="Times New Roman"/>
          <w:b/>
        </w:rPr>
        <w:t xml:space="preserve"> Гайворон</w:t>
      </w:r>
      <w:r w:rsidRPr="00CE3AD3">
        <w:rPr>
          <w:rFonts w:ascii="Times New Roman" w:hAnsi="Times New Roman" w:cs="Times New Roman"/>
        </w:rPr>
        <w:t xml:space="preserve"> (не </w:t>
      </w:r>
      <w:proofErr w:type="spellStart"/>
      <w:r w:rsidRPr="00CE3AD3">
        <w:rPr>
          <w:rFonts w:ascii="Times New Roman" w:hAnsi="Times New Roman" w:cs="Times New Roman"/>
        </w:rPr>
        <w:t>менше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однієї</w:t>
      </w:r>
      <w:proofErr w:type="spellEnd"/>
      <w:r w:rsidRPr="00CE3AD3">
        <w:rPr>
          <w:rFonts w:ascii="Times New Roman" w:hAnsi="Times New Roman" w:cs="Times New Roman"/>
        </w:rPr>
        <w:t xml:space="preserve"> АЗС) на </w:t>
      </w:r>
      <w:proofErr w:type="spellStart"/>
      <w:r w:rsidRPr="00CE3AD3">
        <w:rPr>
          <w:rFonts w:ascii="Times New Roman" w:hAnsi="Times New Roman" w:cs="Times New Roman"/>
        </w:rPr>
        <w:t>якій</w:t>
      </w:r>
      <w:proofErr w:type="spellEnd"/>
      <w:r w:rsidRPr="00CE3AD3">
        <w:rPr>
          <w:rFonts w:ascii="Times New Roman" w:hAnsi="Times New Roman" w:cs="Times New Roman"/>
        </w:rPr>
        <w:t xml:space="preserve"> (</w:t>
      </w:r>
      <w:proofErr w:type="spellStart"/>
      <w:r w:rsidRPr="00CE3AD3">
        <w:rPr>
          <w:rFonts w:ascii="Times New Roman" w:hAnsi="Times New Roman" w:cs="Times New Roman"/>
        </w:rPr>
        <w:t>яких</w:t>
      </w:r>
      <w:proofErr w:type="spellEnd"/>
      <w:r w:rsidRPr="00CE3AD3">
        <w:rPr>
          <w:rFonts w:ascii="Times New Roman" w:hAnsi="Times New Roman" w:cs="Times New Roman"/>
        </w:rPr>
        <w:t xml:space="preserve">) </w:t>
      </w:r>
      <w:proofErr w:type="spellStart"/>
      <w:r w:rsidRPr="00CE3AD3">
        <w:rPr>
          <w:rFonts w:ascii="Times New Roman" w:hAnsi="Times New Roman" w:cs="Times New Roman"/>
        </w:rPr>
        <w:t>Учасник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може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відпускати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паливо</w:t>
      </w:r>
      <w:proofErr w:type="spellEnd"/>
      <w:r w:rsidRPr="00CE3AD3">
        <w:rPr>
          <w:rFonts w:ascii="Times New Roman" w:hAnsi="Times New Roman" w:cs="Times New Roman"/>
        </w:rPr>
        <w:t xml:space="preserve"> за </w:t>
      </w:r>
      <w:proofErr w:type="spellStart"/>
      <w:r w:rsidRPr="00CE3AD3">
        <w:rPr>
          <w:rFonts w:ascii="Times New Roman" w:hAnsi="Times New Roman" w:cs="Times New Roman"/>
        </w:rPr>
        <w:t>вимогою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Замовника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згідно</w:t>
      </w:r>
      <w:proofErr w:type="spellEnd"/>
      <w:r w:rsidRPr="00CE3AD3">
        <w:rPr>
          <w:rFonts w:ascii="Times New Roman" w:hAnsi="Times New Roman" w:cs="Times New Roman"/>
        </w:rPr>
        <w:t xml:space="preserve">  умов </w:t>
      </w:r>
      <w:proofErr w:type="spellStart"/>
      <w:r w:rsidRPr="00CE3AD3">
        <w:rPr>
          <w:rFonts w:ascii="Times New Roman" w:hAnsi="Times New Roman" w:cs="Times New Roman"/>
        </w:rPr>
        <w:t>передбачених</w:t>
      </w:r>
      <w:proofErr w:type="spellEnd"/>
      <w:r w:rsidRPr="00CE3AD3">
        <w:rPr>
          <w:rFonts w:ascii="Times New Roman" w:hAnsi="Times New Roman" w:cs="Times New Roman"/>
        </w:rPr>
        <w:t xml:space="preserve"> п. 1.5. </w:t>
      </w:r>
      <w:proofErr w:type="spellStart"/>
      <w:r w:rsidRPr="00CE3AD3">
        <w:rPr>
          <w:rFonts w:ascii="Times New Roman" w:hAnsi="Times New Roman" w:cs="Times New Roman"/>
        </w:rPr>
        <w:t>цього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додатку</w:t>
      </w:r>
      <w:proofErr w:type="spellEnd"/>
      <w:r w:rsidRPr="00CE3AD3">
        <w:rPr>
          <w:rFonts w:ascii="Times New Roman" w:hAnsi="Times New Roman" w:cs="Times New Roman"/>
        </w:rPr>
        <w:t xml:space="preserve"> до </w:t>
      </w:r>
      <w:proofErr w:type="spellStart"/>
      <w:r w:rsidRPr="00CE3AD3">
        <w:rPr>
          <w:rFonts w:ascii="Times New Roman" w:hAnsi="Times New Roman" w:cs="Times New Roman"/>
        </w:rPr>
        <w:t>документації</w:t>
      </w:r>
      <w:proofErr w:type="spellEnd"/>
      <w:r w:rsidRPr="00CE3AD3">
        <w:rPr>
          <w:rFonts w:ascii="Times New Roman" w:hAnsi="Times New Roman" w:cs="Times New Roman"/>
        </w:rPr>
        <w:t xml:space="preserve">. </w:t>
      </w:r>
      <w:proofErr w:type="spellStart"/>
      <w:r w:rsidRPr="00CE3AD3">
        <w:rPr>
          <w:rFonts w:ascii="Times New Roman" w:hAnsi="Times New Roman" w:cs="Times New Roman"/>
        </w:rPr>
        <w:t>Такий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перелік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має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містити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інформацію</w:t>
      </w:r>
      <w:proofErr w:type="spellEnd"/>
      <w:r w:rsidRPr="00CE3AD3">
        <w:rPr>
          <w:rFonts w:ascii="Times New Roman" w:hAnsi="Times New Roman" w:cs="Times New Roman"/>
        </w:rPr>
        <w:t xml:space="preserve"> про </w:t>
      </w:r>
      <w:proofErr w:type="spellStart"/>
      <w:r w:rsidRPr="00CE3AD3">
        <w:rPr>
          <w:rFonts w:ascii="Times New Roman" w:hAnsi="Times New Roman" w:cs="Times New Roman"/>
        </w:rPr>
        <w:t>місцезнаходження</w:t>
      </w:r>
      <w:proofErr w:type="spellEnd"/>
      <w:r w:rsidRPr="00CE3AD3">
        <w:rPr>
          <w:rFonts w:ascii="Times New Roman" w:hAnsi="Times New Roman" w:cs="Times New Roman"/>
        </w:rPr>
        <w:t xml:space="preserve"> АЗС</w:t>
      </w:r>
      <w:r w:rsidRPr="00CE3AD3">
        <w:rPr>
          <w:rFonts w:ascii="Times New Roman" w:hAnsi="Times New Roman" w:cs="Times New Roman"/>
          <w:lang w:val="uk-UA"/>
        </w:rPr>
        <w:t xml:space="preserve"> (</w:t>
      </w:r>
      <w:proofErr w:type="gramStart"/>
      <w:r w:rsidRPr="00CE3AD3">
        <w:rPr>
          <w:rFonts w:ascii="Times New Roman" w:hAnsi="Times New Roman" w:cs="Times New Roman"/>
          <w:lang w:val="uk-UA"/>
        </w:rPr>
        <w:t>в</w:t>
      </w:r>
      <w:proofErr w:type="gramEnd"/>
      <w:r w:rsidRPr="00CE3AD3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CE3AD3">
        <w:rPr>
          <w:rFonts w:ascii="Times New Roman" w:hAnsi="Times New Roman" w:cs="Times New Roman"/>
          <w:lang w:val="uk-UA"/>
        </w:rPr>
        <w:t>тому</w:t>
      </w:r>
      <w:proofErr w:type="gramEnd"/>
      <w:r w:rsidRPr="00CE3AD3">
        <w:rPr>
          <w:rFonts w:ascii="Times New Roman" w:hAnsi="Times New Roman" w:cs="Times New Roman"/>
          <w:lang w:val="uk-UA"/>
        </w:rPr>
        <w:t xml:space="preserve"> числі інформацію про  відстань (км) від</w:t>
      </w:r>
      <w:r w:rsidRPr="00CE3AD3">
        <w:rPr>
          <w:rFonts w:ascii="Times New Roman" w:hAnsi="Times New Roman" w:cs="Times New Roman"/>
        </w:rPr>
        <w:t xml:space="preserve"> </w:t>
      </w:r>
      <w:r w:rsidRPr="00CE3AD3">
        <w:rPr>
          <w:rFonts w:ascii="Times New Roman" w:hAnsi="Times New Roman" w:cs="Times New Roman"/>
          <w:lang w:val="uk-UA"/>
        </w:rPr>
        <w:t xml:space="preserve">місцезнаходження Замовника до запропонованої АЗС)  </w:t>
      </w:r>
      <w:proofErr w:type="spellStart"/>
      <w:r w:rsidRPr="00CE3AD3">
        <w:rPr>
          <w:rFonts w:ascii="Times New Roman" w:hAnsi="Times New Roman" w:cs="Times New Roman"/>
        </w:rPr>
        <w:t>найменування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власника</w:t>
      </w:r>
      <w:proofErr w:type="spellEnd"/>
      <w:r w:rsidRPr="00CE3AD3">
        <w:rPr>
          <w:rFonts w:ascii="Times New Roman" w:hAnsi="Times New Roman" w:cs="Times New Roman"/>
        </w:rPr>
        <w:t xml:space="preserve"> (</w:t>
      </w:r>
      <w:proofErr w:type="spellStart"/>
      <w:r w:rsidRPr="00CE3AD3">
        <w:rPr>
          <w:rFonts w:ascii="Times New Roman" w:hAnsi="Times New Roman" w:cs="Times New Roman"/>
        </w:rPr>
        <w:t>орендаря</w:t>
      </w:r>
      <w:proofErr w:type="spellEnd"/>
      <w:r w:rsidRPr="00CE3AD3">
        <w:rPr>
          <w:rFonts w:ascii="Times New Roman" w:hAnsi="Times New Roman" w:cs="Times New Roman"/>
        </w:rPr>
        <w:t>) АЗС</w:t>
      </w:r>
      <w:r w:rsidRPr="00CE3AD3">
        <w:rPr>
          <w:rFonts w:ascii="Times New Roman" w:hAnsi="Times New Roman" w:cs="Times New Roman"/>
          <w:lang w:val="uk-UA"/>
        </w:rPr>
        <w:t xml:space="preserve">, та </w:t>
      </w:r>
      <w:proofErr w:type="spellStart"/>
      <w:r w:rsidRPr="00CE3AD3">
        <w:rPr>
          <w:rFonts w:ascii="Times New Roman" w:hAnsi="Times New Roman" w:cs="Times New Roman"/>
        </w:rPr>
        <w:t>найменування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торговельної</w:t>
      </w:r>
      <w:proofErr w:type="spellEnd"/>
      <w:r w:rsidRPr="00CE3AD3">
        <w:rPr>
          <w:rFonts w:ascii="Times New Roman" w:hAnsi="Times New Roman" w:cs="Times New Roman"/>
        </w:rPr>
        <w:t xml:space="preserve"> марки (за </w:t>
      </w:r>
      <w:proofErr w:type="spellStart"/>
      <w:r w:rsidRPr="00CE3AD3">
        <w:rPr>
          <w:rFonts w:ascii="Times New Roman" w:hAnsi="Times New Roman" w:cs="Times New Roman"/>
        </w:rPr>
        <w:t>наявності</w:t>
      </w:r>
      <w:proofErr w:type="spellEnd"/>
      <w:r w:rsidRPr="00CE3AD3">
        <w:rPr>
          <w:rFonts w:ascii="Times New Roman" w:hAnsi="Times New Roman" w:cs="Times New Roman"/>
        </w:rPr>
        <w:t>)</w:t>
      </w:r>
      <w:r w:rsidRPr="00CE3AD3">
        <w:rPr>
          <w:rFonts w:ascii="Times New Roman" w:hAnsi="Times New Roman" w:cs="Times New Roman"/>
          <w:lang w:val="uk-UA"/>
        </w:rPr>
        <w:t>.</w:t>
      </w:r>
    </w:p>
    <w:p w:rsidR="00CE3AD3" w:rsidRPr="00CE3AD3" w:rsidRDefault="00CE3AD3" w:rsidP="00CE3AD3">
      <w:pPr>
        <w:tabs>
          <w:tab w:val="left" w:pos="735"/>
          <w:tab w:val="center" w:pos="4677"/>
        </w:tabs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</w:rPr>
      </w:pPr>
      <w:r w:rsidRPr="00CE3AD3">
        <w:rPr>
          <w:rFonts w:ascii="Times New Roman" w:hAnsi="Times New Roman" w:cs="Times New Roman"/>
        </w:rPr>
        <w:t xml:space="preserve">1.6.2. </w:t>
      </w:r>
      <w:proofErr w:type="spellStart"/>
      <w:r w:rsidRPr="00CE3AD3">
        <w:rPr>
          <w:rFonts w:ascii="Times New Roman" w:hAnsi="Times New Roman" w:cs="Times New Roman"/>
        </w:rPr>
        <w:t>К</w:t>
      </w:r>
      <w:r w:rsidRPr="00CE3AD3">
        <w:rPr>
          <w:rFonts w:ascii="Times New Roman" w:hAnsi="Times New Roman" w:cs="Times New Roman"/>
          <w:shd w:val="clear" w:color="auto" w:fill="FFFFFF"/>
        </w:rPr>
        <w:t>опія</w:t>
      </w:r>
      <w:proofErr w:type="spellEnd"/>
      <w:r w:rsidRPr="00CE3A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3AD3">
        <w:rPr>
          <w:rFonts w:ascii="Times New Roman" w:hAnsi="Times New Roman" w:cs="Times New Roman"/>
          <w:shd w:val="clear" w:color="auto" w:fill="FFFFFF"/>
        </w:rPr>
        <w:t>правовстановлюючого</w:t>
      </w:r>
      <w:proofErr w:type="spellEnd"/>
      <w:r w:rsidRPr="00CE3AD3">
        <w:rPr>
          <w:rFonts w:ascii="Times New Roman" w:hAnsi="Times New Roman" w:cs="Times New Roman"/>
          <w:shd w:val="clear" w:color="auto" w:fill="FFFFFF"/>
        </w:rPr>
        <w:t xml:space="preserve"> документу, </w:t>
      </w:r>
      <w:proofErr w:type="spellStart"/>
      <w:r w:rsidRPr="00CE3AD3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CE3A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CE3AD3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CE3AD3">
        <w:rPr>
          <w:rFonts w:ascii="Times New Roman" w:hAnsi="Times New Roman" w:cs="Times New Roman"/>
          <w:shd w:val="clear" w:color="auto" w:fill="FFFFFF"/>
        </w:rPr>
        <w:t>ідтверджують</w:t>
      </w:r>
      <w:proofErr w:type="spellEnd"/>
      <w:r w:rsidRPr="00CE3A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3AD3">
        <w:rPr>
          <w:rFonts w:ascii="Times New Roman" w:hAnsi="Times New Roman" w:cs="Times New Roman"/>
          <w:shd w:val="clear" w:color="auto" w:fill="FFFFFF"/>
        </w:rPr>
        <w:t>законні</w:t>
      </w:r>
      <w:proofErr w:type="spellEnd"/>
      <w:r w:rsidRPr="00CE3A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3AD3">
        <w:rPr>
          <w:rFonts w:ascii="Times New Roman" w:hAnsi="Times New Roman" w:cs="Times New Roman"/>
          <w:shd w:val="clear" w:color="auto" w:fill="FFFFFF"/>
        </w:rPr>
        <w:t>підстави</w:t>
      </w:r>
      <w:proofErr w:type="spellEnd"/>
      <w:r w:rsidRPr="00CE3AD3">
        <w:rPr>
          <w:rFonts w:ascii="Times New Roman" w:hAnsi="Times New Roman" w:cs="Times New Roman"/>
          <w:shd w:val="clear" w:color="auto" w:fill="FFFFFF"/>
        </w:rPr>
        <w:t xml:space="preserve">  </w:t>
      </w:r>
      <w:proofErr w:type="spellStart"/>
      <w:r w:rsidRPr="00CE3AD3">
        <w:rPr>
          <w:rFonts w:ascii="Times New Roman" w:hAnsi="Times New Roman" w:cs="Times New Roman"/>
        </w:rPr>
        <w:t>Учасника</w:t>
      </w:r>
      <w:proofErr w:type="spellEnd"/>
      <w:r w:rsidRPr="00CE3AD3">
        <w:rPr>
          <w:rFonts w:ascii="Times New Roman" w:hAnsi="Times New Roman" w:cs="Times New Roman"/>
        </w:rPr>
        <w:t xml:space="preserve"> на </w:t>
      </w:r>
      <w:proofErr w:type="spellStart"/>
      <w:r w:rsidRPr="00CE3AD3">
        <w:rPr>
          <w:rFonts w:ascii="Times New Roman" w:hAnsi="Times New Roman" w:cs="Times New Roman"/>
          <w:shd w:val="clear" w:color="auto" w:fill="FFFFFF"/>
        </w:rPr>
        <w:t>відпуск</w:t>
      </w:r>
      <w:proofErr w:type="spellEnd"/>
      <w:r w:rsidRPr="00CE3AD3">
        <w:rPr>
          <w:rFonts w:ascii="Times New Roman" w:hAnsi="Times New Roman" w:cs="Times New Roman"/>
          <w:shd w:val="clear" w:color="auto" w:fill="FFFFFF"/>
        </w:rPr>
        <w:t xml:space="preserve">  </w:t>
      </w:r>
      <w:proofErr w:type="spellStart"/>
      <w:r w:rsidRPr="00CE3AD3">
        <w:rPr>
          <w:rFonts w:ascii="Times New Roman" w:hAnsi="Times New Roman" w:cs="Times New Roman"/>
        </w:rPr>
        <w:t>палива</w:t>
      </w:r>
      <w:proofErr w:type="spellEnd"/>
      <w:r w:rsidRPr="00CE3AD3">
        <w:rPr>
          <w:rFonts w:ascii="Times New Roman" w:hAnsi="Times New Roman" w:cs="Times New Roman"/>
        </w:rPr>
        <w:t xml:space="preserve"> за </w:t>
      </w:r>
      <w:proofErr w:type="spellStart"/>
      <w:r w:rsidRPr="00CE3AD3">
        <w:rPr>
          <w:rFonts w:ascii="Times New Roman" w:hAnsi="Times New Roman" w:cs="Times New Roman"/>
        </w:rPr>
        <w:t>вимогою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Замовника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із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автозаправної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станції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визначеної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переліком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згідно</w:t>
      </w:r>
      <w:proofErr w:type="spellEnd"/>
      <w:r w:rsidRPr="00CE3AD3">
        <w:rPr>
          <w:rFonts w:ascii="Times New Roman" w:hAnsi="Times New Roman" w:cs="Times New Roman"/>
        </w:rPr>
        <w:t xml:space="preserve"> п.1.6.1. </w:t>
      </w:r>
      <w:proofErr w:type="spellStart"/>
      <w:r w:rsidRPr="00CE3AD3">
        <w:rPr>
          <w:rFonts w:ascii="Times New Roman" w:hAnsi="Times New Roman" w:cs="Times New Roman"/>
        </w:rPr>
        <w:t>цього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додатку</w:t>
      </w:r>
      <w:proofErr w:type="spellEnd"/>
      <w:r w:rsidRPr="00CE3AD3">
        <w:rPr>
          <w:rFonts w:ascii="Times New Roman" w:hAnsi="Times New Roman" w:cs="Times New Roman"/>
        </w:rPr>
        <w:t xml:space="preserve"> до </w:t>
      </w:r>
      <w:proofErr w:type="spellStart"/>
      <w:r w:rsidRPr="00CE3AD3">
        <w:rPr>
          <w:rFonts w:ascii="Times New Roman" w:hAnsi="Times New Roman" w:cs="Times New Roman"/>
        </w:rPr>
        <w:t>документації</w:t>
      </w:r>
      <w:proofErr w:type="spellEnd"/>
      <w:r w:rsidRPr="00CE3AD3">
        <w:rPr>
          <w:rFonts w:ascii="Times New Roman" w:hAnsi="Times New Roman" w:cs="Times New Roman"/>
        </w:rPr>
        <w:t xml:space="preserve">. А </w:t>
      </w:r>
      <w:proofErr w:type="spellStart"/>
      <w:r w:rsidRPr="00CE3AD3">
        <w:rPr>
          <w:rFonts w:ascii="Times New Roman" w:hAnsi="Times New Roman" w:cs="Times New Roman"/>
        </w:rPr>
        <w:t>саме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документи</w:t>
      </w:r>
      <w:proofErr w:type="spellEnd"/>
      <w:r w:rsidRPr="00CE3AD3">
        <w:rPr>
          <w:rFonts w:ascii="Times New Roman" w:hAnsi="Times New Roman" w:cs="Times New Roman"/>
        </w:rPr>
        <w:t xml:space="preserve">, </w:t>
      </w:r>
      <w:proofErr w:type="spellStart"/>
      <w:r w:rsidRPr="00CE3AD3">
        <w:rPr>
          <w:rFonts w:ascii="Times New Roman" w:hAnsi="Times New Roman" w:cs="Times New Roman"/>
        </w:rPr>
        <w:t>що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підтверджують</w:t>
      </w:r>
      <w:proofErr w:type="spellEnd"/>
      <w:r w:rsidRPr="00CE3AD3">
        <w:rPr>
          <w:rFonts w:ascii="Times New Roman" w:hAnsi="Times New Roman" w:cs="Times New Roman"/>
        </w:rPr>
        <w:t xml:space="preserve"> право </w:t>
      </w:r>
      <w:proofErr w:type="spellStart"/>
      <w:r w:rsidRPr="00CE3AD3">
        <w:rPr>
          <w:rFonts w:ascii="Times New Roman" w:hAnsi="Times New Roman" w:cs="Times New Roman"/>
        </w:rPr>
        <w:t>власності</w:t>
      </w:r>
      <w:proofErr w:type="spellEnd"/>
      <w:r w:rsidRPr="00CE3AD3">
        <w:rPr>
          <w:rFonts w:ascii="Times New Roman" w:hAnsi="Times New Roman" w:cs="Times New Roman"/>
        </w:rPr>
        <w:t xml:space="preserve"> на АЗС, а у </w:t>
      </w:r>
      <w:proofErr w:type="spellStart"/>
      <w:r w:rsidRPr="00CE3AD3">
        <w:rPr>
          <w:rFonts w:ascii="Times New Roman" w:hAnsi="Times New Roman" w:cs="Times New Roman"/>
        </w:rPr>
        <w:t>разі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наявності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орендованих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або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партнерських</w:t>
      </w:r>
      <w:proofErr w:type="spellEnd"/>
      <w:r w:rsidRPr="00CE3AD3">
        <w:rPr>
          <w:rFonts w:ascii="Times New Roman" w:hAnsi="Times New Roman" w:cs="Times New Roman"/>
        </w:rPr>
        <w:t xml:space="preserve"> АЗС, </w:t>
      </w:r>
      <w:proofErr w:type="spellStart"/>
      <w:r w:rsidRPr="00CE3AD3">
        <w:rPr>
          <w:rFonts w:ascii="Times New Roman" w:hAnsi="Times New Roman" w:cs="Times New Roman"/>
        </w:rPr>
        <w:t>учасник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закупівлі</w:t>
      </w:r>
      <w:proofErr w:type="spellEnd"/>
      <w:r w:rsidRPr="00CE3AD3">
        <w:rPr>
          <w:rFonts w:ascii="Times New Roman" w:hAnsi="Times New Roman" w:cs="Times New Roman"/>
        </w:rPr>
        <w:t xml:space="preserve"> повинен </w:t>
      </w:r>
      <w:proofErr w:type="spellStart"/>
      <w:r w:rsidRPr="00CE3AD3">
        <w:rPr>
          <w:rFonts w:ascii="Times New Roman" w:hAnsi="Times New Roman" w:cs="Times New Roman"/>
        </w:rPr>
        <w:t>надати</w:t>
      </w:r>
      <w:proofErr w:type="spellEnd"/>
      <w:r w:rsidRPr="00CE3AD3">
        <w:rPr>
          <w:rFonts w:ascii="Times New Roman" w:hAnsi="Times New Roman" w:cs="Times New Roman"/>
        </w:rPr>
        <w:t xml:space="preserve"> в </w:t>
      </w:r>
      <w:proofErr w:type="spellStart"/>
      <w:r w:rsidRPr="00CE3AD3">
        <w:rPr>
          <w:rFonts w:ascii="Times New Roman" w:hAnsi="Times New Roman" w:cs="Times New Roman"/>
        </w:rPr>
        <w:t>складі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пропозиції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копії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правовстановлюючих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документів</w:t>
      </w:r>
      <w:proofErr w:type="spellEnd"/>
      <w:r w:rsidRPr="00CE3AD3">
        <w:rPr>
          <w:rFonts w:ascii="Times New Roman" w:hAnsi="Times New Roman" w:cs="Times New Roman"/>
        </w:rPr>
        <w:t xml:space="preserve">, </w:t>
      </w:r>
      <w:proofErr w:type="spellStart"/>
      <w:r w:rsidRPr="00CE3AD3">
        <w:rPr>
          <w:rFonts w:ascii="Times New Roman" w:hAnsi="Times New Roman" w:cs="Times New Roman"/>
        </w:rPr>
        <w:t>що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E3AD3">
        <w:rPr>
          <w:rFonts w:ascii="Times New Roman" w:hAnsi="Times New Roman" w:cs="Times New Roman"/>
        </w:rPr>
        <w:t>п</w:t>
      </w:r>
      <w:proofErr w:type="gramEnd"/>
      <w:r w:rsidRPr="00CE3AD3">
        <w:rPr>
          <w:rFonts w:ascii="Times New Roman" w:hAnsi="Times New Roman" w:cs="Times New Roman"/>
        </w:rPr>
        <w:t>ідтверджують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законні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підстави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використання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учасником</w:t>
      </w:r>
      <w:proofErr w:type="spellEnd"/>
      <w:r w:rsidRPr="00CE3AD3">
        <w:rPr>
          <w:rFonts w:ascii="Times New Roman" w:hAnsi="Times New Roman" w:cs="Times New Roman"/>
        </w:rPr>
        <w:t xml:space="preserve"> АЗС (договори </w:t>
      </w:r>
      <w:proofErr w:type="spellStart"/>
      <w:r w:rsidRPr="00CE3AD3">
        <w:rPr>
          <w:rFonts w:ascii="Times New Roman" w:hAnsi="Times New Roman" w:cs="Times New Roman"/>
        </w:rPr>
        <w:t>оренди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тощо</w:t>
      </w:r>
      <w:proofErr w:type="spellEnd"/>
      <w:r w:rsidRPr="00CE3AD3">
        <w:rPr>
          <w:rFonts w:ascii="Times New Roman" w:hAnsi="Times New Roman" w:cs="Times New Roman"/>
        </w:rPr>
        <w:t xml:space="preserve">), </w:t>
      </w:r>
      <w:proofErr w:type="spellStart"/>
      <w:r w:rsidRPr="00CE3AD3">
        <w:rPr>
          <w:rFonts w:ascii="Times New Roman" w:hAnsi="Times New Roman" w:cs="Times New Roman"/>
        </w:rPr>
        <w:t>або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копії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документів</w:t>
      </w:r>
      <w:proofErr w:type="spellEnd"/>
      <w:r w:rsidRPr="00CE3AD3">
        <w:rPr>
          <w:rFonts w:ascii="Times New Roman" w:hAnsi="Times New Roman" w:cs="Times New Roman"/>
        </w:rPr>
        <w:t xml:space="preserve">, </w:t>
      </w:r>
      <w:proofErr w:type="spellStart"/>
      <w:r w:rsidRPr="00CE3AD3">
        <w:rPr>
          <w:rFonts w:ascii="Times New Roman" w:hAnsi="Times New Roman" w:cs="Times New Roman"/>
        </w:rPr>
        <w:t>що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підтверджують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забезпечення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учасника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третіми</w:t>
      </w:r>
      <w:proofErr w:type="spellEnd"/>
      <w:r w:rsidRPr="00CE3AD3">
        <w:rPr>
          <w:rFonts w:ascii="Times New Roman" w:hAnsi="Times New Roman" w:cs="Times New Roman"/>
        </w:rPr>
        <w:t xml:space="preserve"> особами </w:t>
      </w:r>
      <w:proofErr w:type="spellStart"/>
      <w:r w:rsidRPr="00CE3AD3">
        <w:rPr>
          <w:rFonts w:ascii="Times New Roman" w:hAnsi="Times New Roman" w:cs="Times New Roman"/>
        </w:rPr>
        <w:t>відповідними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послугами</w:t>
      </w:r>
      <w:proofErr w:type="spellEnd"/>
      <w:r w:rsidRPr="00CE3AD3">
        <w:rPr>
          <w:rFonts w:ascii="Times New Roman" w:hAnsi="Times New Roman" w:cs="Times New Roman"/>
        </w:rPr>
        <w:t xml:space="preserve"> на </w:t>
      </w:r>
      <w:proofErr w:type="spellStart"/>
      <w:r w:rsidRPr="00CE3AD3">
        <w:rPr>
          <w:rFonts w:ascii="Times New Roman" w:hAnsi="Times New Roman" w:cs="Times New Roman"/>
        </w:rPr>
        <w:t>договірних</w:t>
      </w:r>
      <w:proofErr w:type="spellEnd"/>
      <w:r w:rsidRPr="00CE3AD3">
        <w:rPr>
          <w:rFonts w:ascii="Times New Roman" w:hAnsi="Times New Roman" w:cs="Times New Roman"/>
        </w:rPr>
        <w:t xml:space="preserve"> засадах.</w:t>
      </w:r>
    </w:p>
    <w:p w:rsidR="00CE3AD3" w:rsidRPr="00CE3AD3" w:rsidRDefault="00CE3AD3" w:rsidP="00CE3AD3">
      <w:pPr>
        <w:tabs>
          <w:tab w:val="left" w:pos="735"/>
          <w:tab w:val="center" w:pos="4677"/>
        </w:tabs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lang w:val="uk-UA"/>
        </w:rPr>
      </w:pPr>
      <w:r w:rsidRPr="00CE3AD3">
        <w:rPr>
          <w:rFonts w:ascii="Times New Roman" w:hAnsi="Times New Roman" w:cs="Times New Roman"/>
        </w:rPr>
        <w:t xml:space="preserve">1.6.3. </w:t>
      </w:r>
      <w:proofErr w:type="spellStart"/>
      <w:r w:rsidRPr="00CE3AD3">
        <w:rPr>
          <w:rFonts w:ascii="Times New Roman" w:hAnsi="Times New Roman" w:cs="Times New Roman"/>
        </w:rPr>
        <w:t>Гарантійний</w:t>
      </w:r>
      <w:proofErr w:type="spellEnd"/>
      <w:r w:rsidRPr="00CE3AD3">
        <w:rPr>
          <w:rFonts w:ascii="Times New Roman" w:hAnsi="Times New Roman" w:cs="Times New Roman"/>
        </w:rPr>
        <w:t xml:space="preserve"> лист </w:t>
      </w:r>
      <w:proofErr w:type="spellStart"/>
      <w:r w:rsidRPr="00CE3AD3">
        <w:rPr>
          <w:rFonts w:ascii="Times New Roman" w:hAnsi="Times New Roman" w:cs="Times New Roman"/>
        </w:rPr>
        <w:t>від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власника</w:t>
      </w:r>
      <w:proofErr w:type="spellEnd"/>
      <w:r w:rsidRPr="00CE3AD3">
        <w:rPr>
          <w:rFonts w:ascii="Times New Roman" w:hAnsi="Times New Roman" w:cs="Times New Roman"/>
        </w:rPr>
        <w:t xml:space="preserve"> (</w:t>
      </w:r>
      <w:proofErr w:type="spellStart"/>
      <w:r w:rsidRPr="00CE3AD3">
        <w:rPr>
          <w:rFonts w:ascii="Times New Roman" w:hAnsi="Times New Roman" w:cs="Times New Roman"/>
        </w:rPr>
        <w:t>орендаря</w:t>
      </w:r>
      <w:proofErr w:type="spellEnd"/>
      <w:r w:rsidRPr="00CE3AD3">
        <w:rPr>
          <w:rFonts w:ascii="Times New Roman" w:hAnsi="Times New Roman" w:cs="Times New Roman"/>
        </w:rPr>
        <w:t xml:space="preserve">) АЗС </w:t>
      </w:r>
      <w:proofErr w:type="spellStart"/>
      <w:r w:rsidRPr="00CE3AD3">
        <w:rPr>
          <w:rFonts w:ascii="Times New Roman" w:hAnsi="Times New Roman" w:cs="Times New Roman"/>
        </w:rPr>
        <w:t>визначеної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переліком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згідно</w:t>
      </w:r>
      <w:proofErr w:type="spellEnd"/>
      <w:r w:rsidRPr="00CE3AD3">
        <w:rPr>
          <w:rFonts w:ascii="Times New Roman" w:hAnsi="Times New Roman" w:cs="Times New Roman"/>
        </w:rPr>
        <w:t xml:space="preserve"> п.1.6.1. </w:t>
      </w:r>
      <w:proofErr w:type="spellStart"/>
      <w:r w:rsidRPr="00CE3AD3">
        <w:rPr>
          <w:rFonts w:ascii="Times New Roman" w:hAnsi="Times New Roman" w:cs="Times New Roman"/>
        </w:rPr>
        <w:t>цього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додатку</w:t>
      </w:r>
      <w:proofErr w:type="spellEnd"/>
      <w:r w:rsidRPr="00CE3AD3">
        <w:rPr>
          <w:rFonts w:ascii="Times New Roman" w:hAnsi="Times New Roman" w:cs="Times New Roman"/>
        </w:rPr>
        <w:t xml:space="preserve"> до </w:t>
      </w:r>
      <w:proofErr w:type="spellStart"/>
      <w:r w:rsidRPr="00CE3AD3">
        <w:rPr>
          <w:rFonts w:ascii="Times New Roman" w:hAnsi="Times New Roman" w:cs="Times New Roman"/>
        </w:rPr>
        <w:t>документації</w:t>
      </w:r>
      <w:proofErr w:type="spellEnd"/>
      <w:r w:rsidRPr="00CE3AD3">
        <w:rPr>
          <w:rFonts w:ascii="Times New Roman" w:hAnsi="Times New Roman" w:cs="Times New Roman"/>
        </w:rPr>
        <w:t xml:space="preserve"> про </w:t>
      </w:r>
      <w:proofErr w:type="spellStart"/>
      <w:r w:rsidRPr="00CE3AD3">
        <w:rPr>
          <w:rFonts w:ascii="Times New Roman" w:hAnsi="Times New Roman" w:cs="Times New Roman"/>
        </w:rPr>
        <w:t>можливість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відпуску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палива</w:t>
      </w:r>
      <w:proofErr w:type="spellEnd"/>
      <w:r w:rsidRPr="00CE3AD3">
        <w:rPr>
          <w:rFonts w:ascii="Times New Roman" w:hAnsi="Times New Roman" w:cs="Times New Roman"/>
        </w:rPr>
        <w:t xml:space="preserve"> на АЗС на </w:t>
      </w:r>
      <w:proofErr w:type="spellStart"/>
      <w:proofErr w:type="gramStart"/>
      <w:r w:rsidRPr="00CE3AD3">
        <w:rPr>
          <w:rFonts w:ascii="Times New Roman" w:hAnsi="Times New Roman" w:cs="Times New Roman"/>
        </w:rPr>
        <w:t>п</w:t>
      </w:r>
      <w:proofErr w:type="gramEnd"/>
      <w:r w:rsidRPr="00CE3AD3">
        <w:rPr>
          <w:rFonts w:ascii="Times New Roman" w:hAnsi="Times New Roman" w:cs="Times New Roman"/>
        </w:rPr>
        <w:t>ідставі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пред’явлення</w:t>
      </w:r>
      <w:proofErr w:type="spellEnd"/>
      <w:r w:rsidRPr="00CE3AD3">
        <w:rPr>
          <w:rFonts w:ascii="Times New Roman" w:hAnsi="Times New Roman" w:cs="Times New Roman"/>
        </w:rPr>
        <w:t xml:space="preserve">: </w:t>
      </w:r>
      <w:proofErr w:type="spellStart"/>
      <w:r w:rsidRPr="00CE3AD3">
        <w:rPr>
          <w:rFonts w:ascii="Times New Roman" w:hAnsi="Times New Roman" w:cs="Times New Roman"/>
        </w:rPr>
        <w:t>скретч-карток</w:t>
      </w:r>
      <w:proofErr w:type="spellEnd"/>
      <w:r w:rsidRPr="00CE3AD3">
        <w:rPr>
          <w:rFonts w:ascii="Times New Roman" w:hAnsi="Times New Roman" w:cs="Times New Roman"/>
        </w:rPr>
        <w:t xml:space="preserve"> та/</w:t>
      </w:r>
      <w:proofErr w:type="spellStart"/>
      <w:r w:rsidRPr="00CE3AD3">
        <w:rPr>
          <w:rFonts w:ascii="Times New Roman" w:hAnsi="Times New Roman" w:cs="Times New Roman"/>
        </w:rPr>
        <w:t>або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талонів</w:t>
      </w:r>
      <w:proofErr w:type="spellEnd"/>
      <w:r w:rsidRPr="00CE3AD3">
        <w:rPr>
          <w:rFonts w:ascii="Times New Roman" w:hAnsi="Times New Roman" w:cs="Times New Roman"/>
        </w:rPr>
        <w:t xml:space="preserve"> (</w:t>
      </w:r>
      <w:proofErr w:type="spellStart"/>
      <w:r w:rsidRPr="00CE3AD3">
        <w:rPr>
          <w:rFonts w:ascii="Times New Roman" w:hAnsi="Times New Roman" w:cs="Times New Roman"/>
        </w:rPr>
        <w:t>дозволів</w:t>
      </w:r>
      <w:proofErr w:type="spellEnd"/>
      <w:r w:rsidRPr="00CE3AD3">
        <w:rPr>
          <w:rFonts w:ascii="Times New Roman" w:hAnsi="Times New Roman" w:cs="Times New Roman"/>
        </w:rPr>
        <w:t>) та/</w:t>
      </w:r>
      <w:proofErr w:type="spellStart"/>
      <w:r w:rsidRPr="00CE3AD3">
        <w:rPr>
          <w:rFonts w:ascii="Times New Roman" w:hAnsi="Times New Roman" w:cs="Times New Roman"/>
        </w:rPr>
        <w:t>або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забірної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відомості</w:t>
      </w:r>
      <w:proofErr w:type="spellEnd"/>
      <w:r w:rsidRPr="00CE3AD3">
        <w:rPr>
          <w:rFonts w:ascii="Times New Roman" w:hAnsi="Times New Roman" w:cs="Times New Roman"/>
        </w:rPr>
        <w:t xml:space="preserve"> на </w:t>
      </w:r>
      <w:proofErr w:type="spellStart"/>
      <w:r w:rsidRPr="00CE3AD3">
        <w:rPr>
          <w:rFonts w:ascii="Times New Roman" w:hAnsi="Times New Roman" w:cs="Times New Roman"/>
        </w:rPr>
        <w:t>користь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Замовника</w:t>
      </w:r>
      <w:proofErr w:type="spellEnd"/>
      <w:r w:rsidRPr="00CE3AD3">
        <w:rPr>
          <w:rFonts w:ascii="Times New Roman" w:hAnsi="Times New Roman" w:cs="Times New Roman"/>
        </w:rPr>
        <w:t xml:space="preserve">. </w:t>
      </w:r>
      <w:proofErr w:type="spellStart"/>
      <w:r w:rsidRPr="00CE3AD3">
        <w:rPr>
          <w:rFonts w:ascii="Times New Roman" w:hAnsi="Times New Roman" w:cs="Times New Roman"/>
        </w:rPr>
        <w:t>Змістом</w:t>
      </w:r>
      <w:proofErr w:type="spellEnd"/>
      <w:r w:rsidRPr="00CE3AD3">
        <w:rPr>
          <w:rFonts w:ascii="Times New Roman" w:hAnsi="Times New Roman" w:cs="Times New Roman"/>
        </w:rPr>
        <w:t xml:space="preserve"> такого листа </w:t>
      </w:r>
      <w:proofErr w:type="spellStart"/>
      <w:r w:rsidRPr="00CE3AD3">
        <w:rPr>
          <w:rFonts w:ascii="Times New Roman" w:hAnsi="Times New Roman" w:cs="Times New Roman"/>
        </w:rPr>
        <w:t>має</w:t>
      </w:r>
      <w:proofErr w:type="spellEnd"/>
      <w:r w:rsidRPr="00CE3AD3">
        <w:rPr>
          <w:rFonts w:ascii="Times New Roman" w:hAnsi="Times New Roman" w:cs="Times New Roman"/>
        </w:rPr>
        <w:t xml:space="preserve"> бути </w:t>
      </w:r>
      <w:proofErr w:type="spellStart"/>
      <w:r w:rsidRPr="00CE3AD3">
        <w:rPr>
          <w:rFonts w:ascii="Times New Roman" w:hAnsi="Times New Roman" w:cs="Times New Roman"/>
        </w:rPr>
        <w:t>передбачено</w:t>
      </w:r>
      <w:proofErr w:type="spellEnd"/>
      <w:r w:rsidRPr="00CE3AD3">
        <w:rPr>
          <w:rFonts w:ascii="Times New Roman" w:hAnsi="Times New Roman" w:cs="Times New Roman"/>
        </w:rPr>
        <w:t xml:space="preserve"> номер </w:t>
      </w:r>
      <w:proofErr w:type="spellStart"/>
      <w:r w:rsidRPr="00CE3AD3">
        <w:rPr>
          <w:rFonts w:ascii="Times New Roman" w:hAnsi="Times New Roman" w:cs="Times New Roman"/>
        </w:rPr>
        <w:t>оголошення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даної</w:t>
      </w:r>
      <w:proofErr w:type="spellEnd"/>
      <w:r w:rsidRPr="00CE3AD3">
        <w:rPr>
          <w:rFonts w:ascii="Times New Roman" w:hAnsi="Times New Roman" w:cs="Times New Roman"/>
        </w:rPr>
        <w:t xml:space="preserve">  </w:t>
      </w:r>
      <w:proofErr w:type="spellStart"/>
      <w:r w:rsidRPr="00CE3AD3">
        <w:rPr>
          <w:rFonts w:ascii="Times New Roman" w:hAnsi="Times New Roman" w:cs="Times New Roman"/>
        </w:rPr>
        <w:t>закупі</w:t>
      </w:r>
      <w:proofErr w:type="gramStart"/>
      <w:r w:rsidRPr="00CE3AD3">
        <w:rPr>
          <w:rFonts w:ascii="Times New Roman" w:hAnsi="Times New Roman" w:cs="Times New Roman"/>
        </w:rPr>
        <w:t>вл</w:t>
      </w:r>
      <w:proofErr w:type="gramEnd"/>
      <w:r w:rsidRPr="00CE3AD3">
        <w:rPr>
          <w:rFonts w:ascii="Times New Roman" w:hAnsi="Times New Roman" w:cs="Times New Roman"/>
        </w:rPr>
        <w:t>і</w:t>
      </w:r>
      <w:proofErr w:type="spellEnd"/>
      <w:r w:rsidRPr="00CE3AD3">
        <w:rPr>
          <w:rFonts w:ascii="Times New Roman" w:hAnsi="Times New Roman" w:cs="Times New Roman"/>
        </w:rPr>
        <w:t xml:space="preserve">  та </w:t>
      </w:r>
      <w:proofErr w:type="spellStart"/>
      <w:r w:rsidRPr="00CE3AD3">
        <w:rPr>
          <w:rFonts w:ascii="Times New Roman" w:hAnsi="Times New Roman" w:cs="Times New Roman"/>
        </w:rPr>
        <w:t>найменування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Замовника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цих</w:t>
      </w:r>
      <w:proofErr w:type="spellEnd"/>
      <w:r w:rsidRPr="00CE3AD3">
        <w:rPr>
          <w:rFonts w:ascii="Times New Roman" w:hAnsi="Times New Roman" w:cs="Times New Roman"/>
        </w:rPr>
        <w:t xml:space="preserve"> </w:t>
      </w:r>
      <w:proofErr w:type="spellStart"/>
      <w:r w:rsidRPr="00CE3AD3">
        <w:rPr>
          <w:rFonts w:ascii="Times New Roman" w:hAnsi="Times New Roman" w:cs="Times New Roman"/>
        </w:rPr>
        <w:t>торгів</w:t>
      </w:r>
      <w:proofErr w:type="spellEnd"/>
      <w:r w:rsidRPr="00CE3AD3">
        <w:rPr>
          <w:rFonts w:ascii="Times New Roman" w:hAnsi="Times New Roman" w:cs="Times New Roman"/>
        </w:rPr>
        <w:t>.</w:t>
      </w:r>
    </w:p>
    <w:p w:rsidR="00CE3AD3" w:rsidRPr="002374A2" w:rsidRDefault="00CE3AD3" w:rsidP="002374A2">
      <w:pPr>
        <w:tabs>
          <w:tab w:val="left" w:pos="735"/>
          <w:tab w:val="center" w:pos="4677"/>
        </w:tabs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lang w:val="uk-UA"/>
        </w:rPr>
      </w:pPr>
      <w:r w:rsidRPr="00CE3AD3">
        <w:rPr>
          <w:rFonts w:ascii="Times New Roman" w:hAnsi="Times New Roman" w:cs="Times New Roman"/>
          <w:lang w:val="uk-UA"/>
        </w:rPr>
        <w:t xml:space="preserve">1.6.4. Гарантійний лист про те, що термін дії </w:t>
      </w:r>
      <w:proofErr w:type="spellStart"/>
      <w:r w:rsidRPr="00CE3AD3">
        <w:rPr>
          <w:rFonts w:ascii="Times New Roman" w:hAnsi="Times New Roman" w:cs="Times New Roman"/>
          <w:lang w:val="uk-UA"/>
        </w:rPr>
        <w:t>скреч</w:t>
      </w:r>
      <w:proofErr w:type="spellEnd"/>
      <w:r w:rsidRPr="00CE3AD3">
        <w:rPr>
          <w:rFonts w:ascii="Times New Roman" w:hAnsi="Times New Roman" w:cs="Times New Roman"/>
          <w:lang w:val="uk-UA"/>
        </w:rPr>
        <w:t>-карток та/або талонів (дозволів) та/або забірної відомості складає не менше 12 місяців (та/або діють безстроково).</w:t>
      </w:r>
    </w:p>
    <w:p w:rsidR="00CE3AD3" w:rsidRPr="00CE3AD3" w:rsidRDefault="00CE3AD3" w:rsidP="0073595A">
      <w:pPr>
        <w:jc w:val="both"/>
        <w:rPr>
          <w:rFonts w:ascii="Times New Roman" w:hAnsi="Times New Roman" w:cs="Times New Roman"/>
          <w:bCs/>
          <w:color w:val="000000"/>
          <w:lang w:val="uk-UA" w:eastAsia="uk-UA"/>
        </w:rPr>
      </w:pPr>
    </w:p>
    <w:p w:rsidR="0073595A" w:rsidRPr="00CE3AD3" w:rsidRDefault="0073595A" w:rsidP="0073595A">
      <w:pPr>
        <w:jc w:val="both"/>
        <w:rPr>
          <w:rFonts w:ascii="Times New Roman" w:hAnsi="Times New Roman" w:cs="Times New Roman"/>
          <w:bCs/>
          <w:color w:val="000000"/>
          <w:lang w:val="uk-UA" w:eastAsia="uk-UA"/>
        </w:rPr>
      </w:pPr>
      <w:r w:rsidRPr="00CE3AD3">
        <w:rPr>
          <w:rFonts w:ascii="Times New Roman" w:hAnsi="Times New Roman" w:cs="Times New Roman"/>
          <w:bCs/>
          <w:color w:val="000000"/>
          <w:lang w:val="uk-UA" w:eastAsia="uk-UA"/>
        </w:rPr>
        <w:t>Ми, __________________________________________________________ у разі визнання нас переможцем торгів та укладення договору  із замовником про поставку товару згодні та підтверджуємо свою можливість і готовність виконувати усі вимоги  замовника, зазначені у цій специфікації.</w:t>
      </w:r>
    </w:p>
    <w:p w:rsidR="0073595A" w:rsidRPr="00CE3AD3" w:rsidRDefault="0073595A" w:rsidP="0073595A">
      <w:pPr>
        <w:jc w:val="both"/>
        <w:rPr>
          <w:rFonts w:ascii="Times New Roman" w:hAnsi="Times New Roman" w:cs="Times New Roman"/>
          <w:bCs/>
          <w:color w:val="000000"/>
          <w:lang w:val="uk-UA" w:eastAsia="uk-UA"/>
        </w:rPr>
      </w:pPr>
      <w:r w:rsidRPr="00CE3AD3">
        <w:rPr>
          <w:rFonts w:ascii="Times New Roman" w:hAnsi="Times New Roman" w:cs="Times New Roman"/>
          <w:bCs/>
          <w:color w:val="000000"/>
          <w:lang w:val="uk-UA" w:eastAsia="uk-UA"/>
        </w:rPr>
        <w:t xml:space="preserve"> _____________</w:t>
      </w:r>
    </w:p>
    <w:p w:rsidR="0073595A" w:rsidRPr="00CE3AD3" w:rsidRDefault="0073595A" w:rsidP="0073595A">
      <w:pPr>
        <w:jc w:val="both"/>
        <w:rPr>
          <w:rFonts w:ascii="Times New Roman" w:hAnsi="Times New Roman" w:cs="Times New Roman"/>
          <w:bCs/>
          <w:color w:val="000000"/>
          <w:lang w:val="uk-UA" w:eastAsia="uk-UA"/>
        </w:rPr>
      </w:pPr>
      <w:r w:rsidRPr="00CE3AD3">
        <w:rPr>
          <w:rFonts w:ascii="Times New Roman" w:hAnsi="Times New Roman" w:cs="Times New Roman"/>
          <w:bCs/>
          <w:color w:val="000000"/>
          <w:lang w:val="uk-UA" w:eastAsia="uk-UA"/>
        </w:rPr>
        <w:t xml:space="preserve">  (дата)</w:t>
      </w:r>
    </w:p>
    <w:p w:rsidR="0073595A" w:rsidRPr="00CE3AD3" w:rsidRDefault="0073595A" w:rsidP="0073595A">
      <w:pPr>
        <w:jc w:val="both"/>
        <w:rPr>
          <w:rFonts w:ascii="Times New Roman" w:hAnsi="Times New Roman" w:cs="Times New Roman"/>
          <w:bCs/>
          <w:color w:val="000000"/>
          <w:lang w:val="uk-UA" w:eastAsia="uk-UA"/>
        </w:rPr>
      </w:pPr>
      <w:r w:rsidRPr="00CE3AD3">
        <w:rPr>
          <w:rFonts w:ascii="Times New Roman" w:hAnsi="Times New Roman" w:cs="Times New Roman"/>
          <w:bCs/>
          <w:color w:val="000000"/>
          <w:lang w:val="uk-UA" w:eastAsia="uk-UA"/>
        </w:rPr>
        <w:t xml:space="preserve"> __________________        _______________________       __________________________</w:t>
      </w:r>
    </w:p>
    <w:p w:rsidR="0073595A" w:rsidRPr="00CE3AD3" w:rsidRDefault="0073595A" w:rsidP="0073595A">
      <w:pPr>
        <w:jc w:val="both"/>
        <w:rPr>
          <w:rFonts w:ascii="Times New Roman" w:hAnsi="Times New Roman" w:cs="Times New Roman"/>
          <w:bCs/>
          <w:color w:val="000000"/>
          <w:lang w:val="uk-UA" w:eastAsia="uk-UA"/>
        </w:rPr>
      </w:pPr>
      <w:r w:rsidRPr="00CE3AD3">
        <w:rPr>
          <w:rFonts w:ascii="Times New Roman" w:hAnsi="Times New Roman" w:cs="Times New Roman"/>
          <w:bCs/>
          <w:color w:val="000000"/>
          <w:lang w:val="uk-UA" w:eastAsia="uk-UA"/>
        </w:rPr>
        <w:t xml:space="preserve">           Посада                                   (підпис)                                         П.І.Б.</w:t>
      </w:r>
    </w:p>
    <w:p w:rsidR="0073595A" w:rsidRPr="00CE3AD3" w:rsidRDefault="0073595A" w:rsidP="0073595A">
      <w:pPr>
        <w:jc w:val="both"/>
        <w:rPr>
          <w:rFonts w:ascii="Times New Roman" w:hAnsi="Times New Roman" w:cs="Times New Roman"/>
          <w:bCs/>
          <w:color w:val="000000"/>
          <w:lang w:val="uk-UA" w:eastAsia="uk-UA"/>
        </w:rPr>
      </w:pPr>
      <w:r w:rsidRPr="00CE3AD3">
        <w:rPr>
          <w:rFonts w:ascii="Times New Roman" w:hAnsi="Times New Roman" w:cs="Times New Roman"/>
          <w:bCs/>
          <w:color w:val="000000"/>
          <w:lang w:val="uk-UA" w:eastAsia="uk-UA"/>
        </w:rPr>
        <w:t>М.П. (за наявності)</w:t>
      </w:r>
    </w:p>
    <w:p w:rsidR="0073595A" w:rsidRPr="00E2588D" w:rsidRDefault="0073595A" w:rsidP="0073595A">
      <w:pPr>
        <w:jc w:val="both"/>
        <w:rPr>
          <w:rFonts w:ascii="Times New Roman" w:hAnsi="Times New Roman" w:cs="Times New Roman"/>
          <w:b/>
          <w:bCs/>
          <w:i/>
          <w:color w:val="000000"/>
          <w:lang w:val="uk-UA" w:eastAsia="uk-UA"/>
        </w:rPr>
      </w:pPr>
    </w:p>
    <w:p w:rsidR="0073595A" w:rsidRPr="00E2588D" w:rsidRDefault="0073595A" w:rsidP="0073595A">
      <w:pPr>
        <w:jc w:val="both"/>
        <w:rPr>
          <w:rFonts w:ascii="Times New Roman" w:hAnsi="Times New Roman" w:cs="Times New Roman"/>
          <w:b/>
          <w:bCs/>
          <w:i/>
          <w:color w:val="000000"/>
          <w:lang w:val="uk-UA" w:eastAsia="uk-UA"/>
        </w:rPr>
      </w:pPr>
    </w:p>
    <w:p w:rsidR="0067619E" w:rsidRPr="00E2588D" w:rsidRDefault="0067619E">
      <w:pPr>
        <w:rPr>
          <w:lang w:val="uk-UA"/>
        </w:rPr>
      </w:pPr>
    </w:p>
    <w:sectPr w:rsidR="0067619E" w:rsidRPr="00E2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F1"/>
    <w:rsid w:val="0005209F"/>
    <w:rsid w:val="000770EA"/>
    <w:rsid w:val="000C028C"/>
    <w:rsid w:val="000E780E"/>
    <w:rsid w:val="001465C3"/>
    <w:rsid w:val="001C27F1"/>
    <w:rsid w:val="00236A58"/>
    <w:rsid w:val="002374A2"/>
    <w:rsid w:val="002901C3"/>
    <w:rsid w:val="002A054D"/>
    <w:rsid w:val="002A5503"/>
    <w:rsid w:val="002C29AF"/>
    <w:rsid w:val="002C65D2"/>
    <w:rsid w:val="002F6668"/>
    <w:rsid w:val="00323C29"/>
    <w:rsid w:val="00335680"/>
    <w:rsid w:val="0036199A"/>
    <w:rsid w:val="0036223C"/>
    <w:rsid w:val="00363FBA"/>
    <w:rsid w:val="003C07D9"/>
    <w:rsid w:val="003D5AD5"/>
    <w:rsid w:val="003F1FFC"/>
    <w:rsid w:val="00403788"/>
    <w:rsid w:val="00447178"/>
    <w:rsid w:val="00467AEC"/>
    <w:rsid w:val="00496CC4"/>
    <w:rsid w:val="00500862"/>
    <w:rsid w:val="00504D3F"/>
    <w:rsid w:val="00537E52"/>
    <w:rsid w:val="00567E64"/>
    <w:rsid w:val="00574AB2"/>
    <w:rsid w:val="005930CA"/>
    <w:rsid w:val="00656BF4"/>
    <w:rsid w:val="0065763C"/>
    <w:rsid w:val="00674154"/>
    <w:rsid w:val="0067619E"/>
    <w:rsid w:val="006B2600"/>
    <w:rsid w:val="006E7045"/>
    <w:rsid w:val="007218E2"/>
    <w:rsid w:val="0073595A"/>
    <w:rsid w:val="007C29B2"/>
    <w:rsid w:val="007F0E1A"/>
    <w:rsid w:val="00844D5D"/>
    <w:rsid w:val="008B5532"/>
    <w:rsid w:val="008E330D"/>
    <w:rsid w:val="00973984"/>
    <w:rsid w:val="009D0FC5"/>
    <w:rsid w:val="009D391C"/>
    <w:rsid w:val="009F3AAF"/>
    <w:rsid w:val="00A01865"/>
    <w:rsid w:val="00A12B68"/>
    <w:rsid w:val="00A27449"/>
    <w:rsid w:val="00A4189F"/>
    <w:rsid w:val="00A66EEE"/>
    <w:rsid w:val="00B44CA7"/>
    <w:rsid w:val="00B8354F"/>
    <w:rsid w:val="00BA43A2"/>
    <w:rsid w:val="00BB6E03"/>
    <w:rsid w:val="00BD32C3"/>
    <w:rsid w:val="00C238E5"/>
    <w:rsid w:val="00C851F2"/>
    <w:rsid w:val="00CA6106"/>
    <w:rsid w:val="00CE2BE9"/>
    <w:rsid w:val="00CE3AD3"/>
    <w:rsid w:val="00CE6ACF"/>
    <w:rsid w:val="00D0284B"/>
    <w:rsid w:val="00D626F1"/>
    <w:rsid w:val="00D87090"/>
    <w:rsid w:val="00DA041C"/>
    <w:rsid w:val="00DD1220"/>
    <w:rsid w:val="00DD2A6E"/>
    <w:rsid w:val="00DD55FC"/>
    <w:rsid w:val="00E04141"/>
    <w:rsid w:val="00E2588D"/>
    <w:rsid w:val="00E64D2D"/>
    <w:rsid w:val="00E8520E"/>
    <w:rsid w:val="00FB1730"/>
    <w:rsid w:val="00F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5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01C3"/>
    <w:pPr>
      <w:widowControl/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A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901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customStyle="1" w:styleId="Default">
    <w:name w:val="Default"/>
    <w:rsid w:val="00CE6AC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5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01C3"/>
    <w:pPr>
      <w:widowControl/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A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901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customStyle="1" w:styleId="Default">
    <w:name w:val="Default"/>
    <w:rsid w:val="00CE6AC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User_crl</dc:creator>
  <cp:lastModifiedBy>1</cp:lastModifiedBy>
  <cp:revision>15</cp:revision>
  <cp:lastPrinted>2023-02-08T15:09:00Z</cp:lastPrinted>
  <dcterms:created xsi:type="dcterms:W3CDTF">2023-02-20T11:59:00Z</dcterms:created>
  <dcterms:modified xsi:type="dcterms:W3CDTF">2023-03-17T11:48:00Z</dcterms:modified>
</cp:coreProperties>
</file>