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14DE91B3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07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3B46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54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22D5BE7F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151543" w:rsidRPr="00151543">
        <w:rPr>
          <w:rFonts w:ascii="Times New Roman" w:hAnsi="Times New Roman"/>
          <w:b/>
          <w:bCs/>
          <w:color w:val="000000"/>
          <w:sz w:val="24"/>
          <w:szCs w:val="24"/>
        </w:rPr>
        <w:t>ДК 015:2015: 15540000-5 – Сирні продукти (Твердий сир, Кисломолочний сир 10%)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7AF9753D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151543" w:rsidRPr="001515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015:2015: 15540000-5 – Сирні продукти (Твердий сир, Кисломолочний сир 10%)</w:t>
      </w:r>
      <w:r w:rsidR="00734C48" w:rsidRPr="00734C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3F248A56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51543" w:rsidRPr="001515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015:2015: 15540000-5 – Сирні продукти (Твердий сир, Кисломолочний сир 10%)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2BBA6EA3" w:rsidR="00BF3D5F" w:rsidRPr="00D5372D" w:rsidRDefault="00151543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747 200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0285B999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E22" w:rsidRPr="00A97E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015:2015: 15540000-5 – Сирні продукти (Твердий сир, Кисломолочний сир 10%)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6E6F08B7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A97E22">
        <w:rPr>
          <w:rFonts w:ascii="Times New Roman" w:eastAsia="Times New Roman" w:hAnsi="Times New Roman" w:cs="Times New Roman"/>
          <w:color w:val="000000"/>
          <w:sz w:val="24"/>
          <w:szCs w:val="24"/>
        </w:rPr>
        <w:t>747 200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62F06237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2F0753">
        <w:rPr>
          <w:rFonts w:ascii="Times New Roman" w:hAnsi="Times New Roman" w:cs="Times New Roman"/>
          <w:b/>
          <w:sz w:val="24"/>
          <w:szCs w:val="24"/>
        </w:rPr>
        <w:t>6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5B6473C8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7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110BFBDB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7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B4CA2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0381"/>
    <w:rsid w:val="002F0753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D1286"/>
    <w:rsid w:val="003D4B64"/>
    <w:rsid w:val="003E14F4"/>
    <w:rsid w:val="003E54C0"/>
    <w:rsid w:val="003E6E6E"/>
    <w:rsid w:val="003F050D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070"/>
    <w:rsid w:val="0047696E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D38C6"/>
    <w:rsid w:val="009D478C"/>
    <w:rsid w:val="009D5008"/>
    <w:rsid w:val="009E0C81"/>
    <w:rsid w:val="009E0D62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D2AB0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7285</Words>
  <Characters>4153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4</cp:revision>
  <cp:lastPrinted>2024-01-18T13:20:00Z</cp:lastPrinted>
  <dcterms:created xsi:type="dcterms:W3CDTF">2024-01-18T12:37:00Z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