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68" w:rsidRPr="00697B68" w:rsidRDefault="00697B68" w:rsidP="00697B68">
      <w:pPr>
        <w:pStyle w:val="LO-normal"/>
        <w:widowControl w:val="0"/>
        <w:spacing w:line="240" w:lineRule="auto"/>
        <w:jc w:val="center"/>
        <w:rPr>
          <w:rFonts w:ascii="Times New Roman" w:hAnsi="Times New Roman" w:cs="Times New Roman"/>
          <w:b/>
          <w:sz w:val="24"/>
          <w:szCs w:val="24"/>
          <w:lang w:val="uk-UA"/>
        </w:rPr>
      </w:pPr>
    </w:p>
    <w:p w:rsidR="007D41F9" w:rsidRPr="00B563E6" w:rsidRDefault="00126877" w:rsidP="007D41F9">
      <w:pPr>
        <w:jc w:val="both"/>
        <w:rPr>
          <w:color w:val="000000" w:themeColor="text1"/>
          <w:sz w:val="26"/>
          <w:szCs w:val="26"/>
          <w:lang w:val="uk-UA"/>
        </w:rPr>
      </w:pPr>
      <w:r w:rsidRPr="00126877">
        <w:rPr>
          <w:color w:val="000000" w:themeColor="text1"/>
          <w:sz w:val="26"/>
          <w:szCs w:val="26"/>
          <w:lang w:val="en-US"/>
        </w:rPr>
        <w:t xml:space="preserve"> </w:t>
      </w:r>
      <w:r w:rsidR="00B563E6" w:rsidRPr="00B563E6">
        <w:rPr>
          <w:color w:val="000000" w:themeColor="text1"/>
          <w:sz w:val="26"/>
          <w:szCs w:val="26"/>
          <w:lang w:val="uk-UA"/>
        </w:rPr>
        <w:t>ПЕРЕЛІК ЗМІН</w:t>
      </w:r>
    </w:p>
    <w:p w:rsidR="00F70E02" w:rsidRPr="004C7283" w:rsidRDefault="004C7283" w:rsidP="00F70E02">
      <w:pPr>
        <w:pStyle w:val="1"/>
        <w:widowControl w:val="0"/>
        <w:spacing w:line="240" w:lineRule="auto"/>
        <w:ind w:left="34" w:right="113"/>
        <w:jc w:val="both"/>
        <w:rPr>
          <w:rFonts w:ascii="Times New Roman" w:hAnsi="Times New Roman" w:cs="Times New Roman"/>
          <w:color w:val="auto"/>
          <w:sz w:val="24"/>
          <w:szCs w:val="24"/>
          <w:lang w:val="uk-UA"/>
        </w:rPr>
      </w:pPr>
      <w:bookmarkStart w:id="0" w:name="_Hlk155785340"/>
      <w:r>
        <w:rPr>
          <w:rFonts w:ascii="Times New Roman" w:hAnsi="Times New Roman" w:cs="Times New Roman"/>
          <w:color w:val="auto"/>
          <w:sz w:val="26"/>
          <w:szCs w:val="26"/>
        </w:rPr>
        <w:t xml:space="preserve"> </w:t>
      </w:r>
      <w:r>
        <w:rPr>
          <w:rFonts w:ascii="Times New Roman" w:hAnsi="Times New Roman" w:cs="Times New Roman"/>
          <w:color w:val="auto"/>
          <w:sz w:val="26"/>
          <w:szCs w:val="26"/>
          <w:lang w:val="uk-UA"/>
        </w:rPr>
        <w:t xml:space="preserve">Додаток № 4 тендерної документації додати </w:t>
      </w:r>
      <w:r w:rsidR="00551BC0">
        <w:rPr>
          <w:rFonts w:ascii="Times New Roman" w:hAnsi="Times New Roman" w:cs="Times New Roman"/>
          <w:color w:val="auto"/>
          <w:sz w:val="26"/>
          <w:szCs w:val="26"/>
          <w:lang w:val="uk-UA"/>
        </w:rPr>
        <w:t>таблицею наступного змісту</w:t>
      </w:r>
    </w:p>
    <w:p w:rsidR="00551BC0" w:rsidRPr="00551BC0" w:rsidRDefault="00551BC0" w:rsidP="00551BC0">
      <w:pPr>
        <w:spacing w:after="0" w:line="100" w:lineRule="atLeast"/>
        <w:ind w:firstLine="708"/>
        <w:jc w:val="both"/>
        <w:rPr>
          <w:sz w:val="28"/>
          <w:szCs w:val="28"/>
          <w:lang w:val="uk-UA" w:eastAsia="ru-RU"/>
        </w:rPr>
      </w:pPr>
      <w:r>
        <w:rPr>
          <w:rFonts w:eastAsiaTheme="minorHAnsi"/>
          <w:sz w:val="28"/>
          <w:szCs w:val="28"/>
          <w:lang w:val="uk-UA"/>
        </w:rPr>
        <w:t xml:space="preserve"> </w:t>
      </w:r>
    </w:p>
    <w:tbl>
      <w:tblPr>
        <w:tblStyle w:val="af3"/>
        <w:tblW w:w="9717" w:type="dxa"/>
        <w:jc w:val="center"/>
        <w:tblCellMar>
          <w:left w:w="85" w:type="dxa"/>
          <w:right w:w="85" w:type="dxa"/>
        </w:tblCellMar>
        <w:tblLook w:val="04A0" w:firstRow="1" w:lastRow="0" w:firstColumn="1" w:lastColumn="0" w:noHBand="0" w:noVBand="1"/>
      </w:tblPr>
      <w:tblGrid>
        <w:gridCol w:w="593"/>
        <w:gridCol w:w="4133"/>
        <w:gridCol w:w="1620"/>
        <w:gridCol w:w="1739"/>
        <w:gridCol w:w="1632"/>
      </w:tblGrid>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 п/п</w:t>
            </w:r>
          </w:p>
        </w:tc>
        <w:tc>
          <w:tcPr>
            <w:tcW w:w="4133" w:type="dxa"/>
            <w:vAlign w:val="center"/>
          </w:tcPr>
          <w:p w:rsidR="00551BC0" w:rsidRPr="00551BC0" w:rsidRDefault="00551BC0" w:rsidP="00551BC0">
            <w:pPr>
              <w:jc w:val="center"/>
              <w:rPr>
                <w:sz w:val="28"/>
                <w:szCs w:val="28"/>
                <w:lang w:val="uk-UA"/>
              </w:rPr>
            </w:pPr>
            <w:r w:rsidRPr="00551BC0">
              <w:rPr>
                <w:sz w:val="28"/>
                <w:szCs w:val="28"/>
                <w:lang w:val="uk-UA"/>
              </w:rPr>
              <w:t>Назва</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Кількість шт.</w:t>
            </w:r>
          </w:p>
        </w:tc>
        <w:tc>
          <w:tcPr>
            <w:tcW w:w="1739" w:type="dxa"/>
            <w:vAlign w:val="center"/>
          </w:tcPr>
          <w:p w:rsidR="00551BC0" w:rsidRPr="00551BC0" w:rsidRDefault="00551BC0" w:rsidP="00551BC0">
            <w:pPr>
              <w:jc w:val="center"/>
              <w:rPr>
                <w:sz w:val="28"/>
                <w:szCs w:val="28"/>
                <w:lang w:val="uk-UA"/>
              </w:rPr>
            </w:pPr>
            <w:proofErr w:type="spellStart"/>
            <w:r w:rsidRPr="00551BC0">
              <w:rPr>
                <w:sz w:val="28"/>
                <w:szCs w:val="28"/>
                <w:lang w:val="uk-UA"/>
              </w:rPr>
              <w:t>Мотогодини</w:t>
            </w:r>
            <w:proofErr w:type="spellEnd"/>
            <w:r w:rsidRPr="00551BC0">
              <w:rPr>
                <w:sz w:val="28"/>
                <w:szCs w:val="28"/>
                <w:lang w:val="uk-UA"/>
              </w:rPr>
              <w:t>, год.</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Активна потужність, кВт</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4133" w:type="dxa"/>
            <w:vAlign w:val="center"/>
          </w:tcPr>
          <w:p w:rsidR="00551BC0" w:rsidRPr="00551BC0" w:rsidRDefault="00551BC0" w:rsidP="00551BC0">
            <w:pPr>
              <w:rPr>
                <w:sz w:val="28"/>
                <w:szCs w:val="28"/>
                <w:lang w:val="en-US"/>
              </w:rPr>
            </w:pPr>
            <w:r w:rsidRPr="00551BC0">
              <w:rPr>
                <w:sz w:val="28"/>
                <w:szCs w:val="28"/>
                <w:lang w:val="en-US"/>
              </w:rPr>
              <w:t>Kohler SDMO J66</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4</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48</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w:t>
            </w:r>
          </w:p>
        </w:tc>
        <w:tc>
          <w:tcPr>
            <w:tcW w:w="4133" w:type="dxa"/>
            <w:vAlign w:val="center"/>
          </w:tcPr>
          <w:p w:rsidR="00551BC0" w:rsidRPr="00551BC0" w:rsidRDefault="00551BC0" w:rsidP="00551BC0">
            <w:pPr>
              <w:rPr>
                <w:sz w:val="28"/>
                <w:szCs w:val="28"/>
                <w:lang w:val="en-US"/>
              </w:rPr>
            </w:pPr>
            <w:r w:rsidRPr="00551BC0">
              <w:rPr>
                <w:sz w:val="28"/>
                <w:szCs w:val="28"/>
                <w:lang w:val="en-US"/>
              </w:rPr>
              <w:t>SDG 250000</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2</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200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3</w:t>
            </w:r>
          </w:p>
        </w:tc>
        <w:tc>
          <w:tcPr>
            <w:tcW w:w="4133" w:type="dxa"/>
            <w:vAlign w:val="center"/>
          </w:tcPr>
          <w:p w:rsidR="00551BC0" w:rsidRPr="00551BC0" w:rsidRDefault="00551BC0" w:rsidP="00551BC0">
            <w:pPr>
              <w:rPr>
                <w:sz w:val="28"/>
                <w:szCs w:val="28"/>
                <w:lang w:val="en-US"/>
              </w:rPr>
            </w:pPr>
            <w:r w:rsidRPr="00551BC0">
              <w:rPr>
                <w:sz w:val="28"/>
                <w:szCs w:val="28"/>
                <w:lang w:val="en-US"/>
              </w:rPr>
              <w:t>SDG 250000</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2</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200</w:t>
            </w:r>
          </w:p>
        </w:tc>
      </w:tr>
      <w:tr w:rsidR="00551BC0" w:rsidRPr="00551BC0" w:rsidTr="00C5112B">
        <w:trPr>
          <w:trHeight w:val="70"/>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4</w:t>
            </w:r>
          </w:p>
        </w:tc>
        <w:tc>
          <w:tcPr>
            <w:tcW w:w="4133" w:type="dxa"/>
            <w:vAlign w:val="center"/>
          </w:tcPr>
          <w:p w:rsidR="00551BC0" w:rsidRPr="00551BC0" w:rsidRDefault="00551BC0" w:rsidP="00551BC0">
            <w:pPr>
              <w:rPr>
                <w:sz w:val="28"/>
                <w:szCs w:val="28"/>
                <w:lang w:val="uk-UA"/>
              </w:rPr>
            </w:pPr>
            <w:r w:rsidRPr="00551BC0">
              <w:rPr>
                <w:sz w:val="28"/>
                <w:szCs w:val="28"/>
                <w:lang w:val="uk-UA"/>
              </w:rPr>
              <w:t>FDF 300 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7</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240</w:t>
            </w:r>
          </w:p>
        </w:tc>
      </w:tr>
      <w:tr w:rsidR="00551BC0" w:rsidRPr="00551BC0" w:rsidTr="00C5112B">
        <w:trPr>
          <w:trHeight w:val="70"/>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5</w:t>
            </w:r>
          </w:p>
        </w:tc>
        <w:tc>
          <w:tcPr>
            <w:tcW w:w="4133" w:type="dxa"/>
            <w:vAlign w:val="center"/>
          </w:tcPr>
          <w:p w:rsidR="00551BC0" w:rsidRPr="00551BC0" w:rsidRDefault="00551BC0" w:rsidP="00551BC0">
            <w:pPr>
              <w:rPr>
                <w:sz w:val="28"/>
                <w:szCs w:val="28"/>
                <w:lang w:val="uk-UA"/>
              </w:rPr>
            </w:pPr>
            <w:r w:rsidRPr="00551BC0">
              <w:rPr>
                <w:sz w:val="28"/>
                <w:szCs w:val="28"/>
                <w:lang w:val="uk-UA"/>
              </w:rPr>
              <w:t>FDF 300 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16</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240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6</w:t>
            </w:r>
          </w:p>
        </w:tc>
        <w:tc>
          <w:tcPr>
            <w:tcW w:w="4133" w:type="dxa"/>
            <w:vAlign w:val="center"/>
          </w:tcPr>
          <w:p w:rsidR="00551BC0" w:rsidRPr="00551BC0" w:rsidRDefault="00551BC0" w:rsidP="00551BC0">
            <w:pPr>
              <w:rPr>
                <w:sz w:val="28"/>
                <w:szCs w:val="28"/>
                <w:lang w:val="en-US"/>
              </w:rPr>
            </w:pPr>
            <w:r w:rsidRPr="00551BC0">
              <w:rPr>
                <w:sz w:val="28"/>
                <w:szCs w:val="28"/>
                <w:lang w:val="en-US"/>
              </w:rPr>
              <w:t>TAF-P-125W</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100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7</w:t>
            </w:r>
          </w:p>
        </w:tc>
        <w:tc>
          <w:tcPr>
            <w:tcW w:w="4133" w:type="dxa"/>
            <w:vAlign w:val="center"/>
          </w:tcPr>
          <w:p w:rsidR="00551BC0" w:rsidRPr="00551BC0" w:rsidRDefault="00551BC0" w:rsidP="00551BC0">
            <w:pPr>
              <w:rPr>
                <w:sz w:val="28"/>
                <w:szCs w:val="28"/>
                <w:lang w:val="en-US"/>
              </w:rPr>
            </w:pPr>
            <w:r w:rsidRPr="00551BC0">
              <w:rPr>
                <w:sz w:val="28"/>
                <w:szCs w:val="28"/>
                <w:lang w:val="en-US"/>
              </w:rPr>
              <w:t>TAF-P-125W</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2</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8</w:t>
            </w:r>
          </w:p>
        </w:tc>
        <w:tc>
          <w:tcPr>
            <w:tcW w:w="4133" w:type="dxa"/>
            <w:vAlign w:val="center"/>
          </w:tcPr>
          <w:p w:rsidR="00551BC0" w:rsidRPr="00551BC0" w:rsidRDefault="00551BC0" w:rsidP="00551BC0">
            <w:pPr>
              <w:rPr>
                <w:sz w:val="28"/>
                <w:szCs w:val="28"/>
                <w:lang w:val="en-US"/>
              </w:rPr>
            </w:pPr>
            <w:r w:rsidRPr="00551BC0">
              <w:rPr>
                <w:sz w:val="28"/>
                <w:szCs w:val="28"/>
                <w:lang w:val="en-US"/>
              </w:rPr>
              <w:t>TAF-P-125W</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9</w:t>
            </w:r>
          </w:p>
        </w:tc>
        <w:tc>
          <w:tcPr>
            <w:tcW w:w="4133" w:type="dxa"/>
            <w:vAlign w:val="center"/>
          </w:tcPr>
          <w:p w:rsidR="00551BC0" w:rsidRPr="00551BC0" w:rsidRDefault="00551BC0" w:rsidP="00551BC0">
            <w:pPr>
              <w:rPr>
                <w:sz w:val="28"/>
                <w:szCs w:val="28"/>
                <w:lang w:val="en-US"/>
              </w:rPr>
            </w:pPr>
            <w:r w:rsidRPr="00551BC0">
              <w:rPr>
                <w:sz w:val="28"/>
                <w:szCs w:val="28"/>
                <w:lang w:val="en-US"/>
              </w:rPr>
              <w:t>TAF-P-125W</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en-US"/>
              </w:rPr>
            </w:pPr>
            <w:r w:rsidRPr="00551BC0">
              <w:rPr>
                <w:sz w:val="28"/>
                <w:szCs w:val="28"/>
                <w:lang w:val="uk-UA"/>
              </w:rPr>
              <w:t>1</w:t>
            </w:r>
            <w:r w:rsidRPr="00551BC0">
              <w:rPr>
                <w:sz w:val="28"/>
                <w:szCs w:val="28"/>
                <w:lang w:val="en-US"/>
              </w:rPr>
              <w:t>0</w:t>
            </w:r>
          </w:p>
        </w:tc>
        <w:tc>
          <w:tcPr>
            <w:tcW w:w="4133" w:type="dxa"/>
            <w:vAlign w:val="center"/>
          </w:tcPr>
          <w:p w:rsidR="00551BC0" w:rsidRPr="00551BC0" w:rsidRDefault="00551BC0" w:rsidP="00551BC0">
            <w:pPr>
              <w:rPr>
                <w:sz w:val="28"/>
                <w:szCs w:val="28"/>
                <w:lang w:val="uk-UA"/>
              </w:rPr>
            </w:pPr>
            <w:r w:rsidRPr="00551BC0">
              <w:rPr>
                <w:sz w:val="28"/>
                <w:szCs w:val="28"/>
                <w:lang w:val="uk-UA"/>
              </w:rPr>
              <w:t>DALGAKIRAN DJ 50BD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3</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50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en-US"/>
              </w:rPr>
            </w:pPr>
            <w:r w:rsidRPr="00551BC0">
              <w:rPr>
                <w:sz w:val="28"/>
                <w:szCs w:val="28"/>
                <w:lang w:val="uk-UA"/>
              </w:rPr>
              <w:t>1</w:t>
            </w:r>
            <w:r w:rsidRPr="00551BC0">
              <w:rPr>
                <w:sz w:val="28"/>
                <w:szCs w:val="28"/>
                <w:lang w:val="en-US"/>
              </w:rPr>
              <w:t>1</w:t>
            </w:r>
          </w:p>
        </w:tc>
        <w:tc>
          <w:tcPr>
            <w:tcW w:w="4133" w:type="dxa"/>
            <w:vAlign w:val="center"/>
          </w:tcPr>
          <w:p w:rsidR="00551BC0" w:rsidRPr="00551BC0" w:rsidRDefault="00551BC0" w:rsidP="00551BC0">
            <w:pPr>
              <w:rPr>
                <w:sz w:val="28"/>
                <w:szCs w:val="28"/>
                <w:lang w:val="uk-UA"/>
              </w:rPr>
            </w:pPr>
            <w:r w:rsidRPr="00551BC0">
              <w:rPr>
                <w:sz w:val="28"/>
                <w:szCs w:val="28"/>
                <w:lang w:val="uk-UA"/>
              </w:rPr>
              <w:t>DALGAKIRAN DJ 19BD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39</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19</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en-US"/>
              </w:rPr>
            </w:pPr>
            <w:r w:rsidRPr="00551BC0">
              <w:rPr>
                <w:sz w:val="28"/>
                <w:szCs w:val="28"/>
                <w:lang w:val="en-US"/>
              </w:rPr>
              <w:t>12</w:t>
            </w:r>
          </w:p>
        </w:tc>
        <w:tc>
          <w:tcPr>
            <w:tcW w:w="4133" w:type="dxa"/>
            <w:vAlign w:val="center"/>
          </w:tcPr>
          <w:p w:rsidR="00551BC0" w:rsidRPr="00551BC0" w:rsidRDefault="00551BC0" w:rsidP="00551BC0">
            <w:pPr>
              <w:rPr>
                <w:sz w:val="28"/>
                <w:szCs w:val="28"/>
                <w:lang w:val="uk-UA"/>
              </w:rPr>
            </w:pPr>
            <w:r w:rsidRPr="00551BC0">
              <w:rPr>
                <w:sz w:val="28"/>
                <w:szCs w:val="28"/>
                <w:lang w:val="uk-UA"/>
              </w:rPr>
              <w:t>DALGAKIRAN  DJ 168BD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33</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134</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en-US"/>
              </w:rPr>
            </w:pPr>
            <w:r w:rsidRPr="00551BC0">
              <w:rPr>
                <w:sz w:val="28"/>
                <w:szCs w:val="28"/>
                <w:lang w:val="en-US"/>
              </w:rPr>
              <w:t>13</w:t>
            </w:r>
          </w:p>
        </w:tc>
        <w:tc>
          <w:tcPr>
            <w:tcW w:w="4133" w:type="dxa"/>
            <w:vAlign w:val="center"/>
          </w:tcPr>
          <w:p w:rsidR="00551BC0" w:rsidRPr="00551BC0" w:rsidRDefault="00551BC0" w:rsidP="00551BC0">
            <w:pPr>
              <w:rPr>
                <w:sz w:val="28"/>
                <w:szCs w:val="28"/>
                <w:lang w:val="en-US"/>
              </w:rPr>
            </w:pPr>
            <w:r w:rsidRPr="00551BC0">
              <w:rPr>
                <w:sz w:val="28"/>
                <w:szCs w:val="28"/>
                <w:lang w:val="en-US"/>
              </w:rPr>
              <w:t>SDG</w:t>
            </w:r>
            <w:r w:rsidRPr="00551BC0">
              <w:rPr>
                <w:sz w:val="28"/>
                <w:szCs w:val="28"/>
                <w:lang w:val="uk-UA"/>
              </w:rPr>
              <w:t xml:space="preserve"> </w:t>
            </w:r>
            <w:r w:rsidRPr="00551BC0">
              <w:rPr>
                <w:sz w:val="28"/>
                <w:szCs w:val="28"/>
                <w:lang w:val="en-US"/>
              </w:rPr>
              <w:t>18</w:t>
            </w:r>
            <w:r w:rsidRPr="00551BC0">
              <w:rPr>
                <w:sz w:val="28"/>
                <w:szCs w:val="28"/>
                <w:lang w:val="uk-UA"/>
              </w:rPr>
              <w:t>000</w:t>
            </w:r>
            <w:r w:rsidRPr="00551BC0">
              <w:rPr>
                <w:sz w:val="28"/>
                <w:szCs w:val="28"/>
                <w:lang w:val="en-US"/>
              </w:rPr>
              <w:t>S-A</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en-US"/>
              </w:rPr>
            </w:pPr>
            <w:r w:rsidRPr="00551BC0">
              <w:rPr>
                <w:sz w:val="28"/>
                <w:szCs w:val="28"/>
                <w:lang w:val="uk-UA"/>
              </w:rPr>
              <w:t>12,</w:t>
            </w:r>
            <w:r w:rsidRPr="00551BC0">
              <w:rPr>
                <w:sz w:val="28"/>
                <w:szCs w:val="28"/>
                <w:lang w:val="en-US"/>
              </w:rPr>
              <w:t>8</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14</w:t>
            </w:r>
          </w:p>
        </w:tc>
        <w:tc>
          <w:tcPr>
            <w:tcW w:w="4133" w:type="dxa"/>
            <w:vAlign w:val="center"/>
          </w:tcPr>
          <w:p w:rsidR="00551BC0" w:rsidRPr="00551BC0" w:rsidRDefault="00551BC0" w:rsidP="00551BC0">
            <w:pPr>
              <w:rPr>
                <w:sz w:val="28"/>
                <w:szCs w:val="28"/>
                <w:lang w:val="en-US"/>
              </w:rPr>
            </w:pPr>
            <w:r w:rsidRPr="00551BC0">
              <w:rPr>
                <w:sz w:val="28"/>
                <w:szCs w:val="28"/>
                <w:lang w:val="en-US"/>
              </w:rPr>
              <w:t>SDG</w:t>
            </w:r>
            <w:r w:rsidRPr="00551BC0">
              <w:rPr>
                <w:sz w:val="28"/>
                <w:szCs w:val="28"/>
                <w:lang w:val="uk-UA"/>
              </w:rPr>
              <w:t xml:space="preserve"> </w:t>
            </w:r>
            <w:r w:rsidRPr="00551BC0">
              <w:rPr>
                <w:sz w:val="28"/>
                <w:szCs w:val="28"/>
                <w:lang w:val="en-US"/>
              </w:rPr>
              <w:t>18</w:t>
            </w:r>
            <w:r w:rsidRPr="00551BC0">
              <w:rPr>
                <w:sz w:val="28"/>
                <w:szCs w:val="28"/>
                <w:lang w:val="uk-UA"/>
              </w:rPr>
              <w:t>000</w:t>
            </w:r>
            <w:r w:rsidRPr="00551BC0">
              <w:rPr>
                <w:sz w:val="28"/>
                <w:szCs w:val="28"/>
                <w:lang w:val="en-US"/>
              </w:rPr>
              <w:t>S-A</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160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15</w:t>
            </w:r>
          </w:p>
        </w:tc>
        <w:tc>
          <w:tcPr>
            <w:tcW w:w="4133" w:type="dxa"/>
            <w:vAlign w:val="center"/>
          </w:tcPr>
          <w:p w:rsidR="00551BC0" w:rsidRPr="00551BC0" w:rsidRDefault="00551BC0" w:rsidP="00551BC0">
            <w:pPr>
              <w:rPr>
                <w:sz w:val="28"/>
                <w:szCs w:val="28"/>
                <w:lang w:val="en-US"/>
              </w:rPr>
            </w:pPr>
            <w:r w:rsidRPr="00551BC0">
              <w:rPr>
                <w:sz w:val="28"/>
                <w:szCs w:val="28"/>
                <w:lang w:val="uk-UA"/>
              </w:rPr>
              <w:t>AGT 220 DSFA</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6</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160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16</w:t>
            </w:r>
          </w:p>
        </w:tc>
        <w:tc>
          <w:tcPr>
            <w:tcW w:w="4133" w:type="dxa"/>
            <w:vAlign w:val="center"/>
          </w:tcPr>
          <w:p w:rsidR="00551BC0" w:rsidRPr="00551BC0" w:rsidRDefault="00551BC0" w:rsidP="00551BC0">
            <w:pPr>
              <w:rPr>
                <w:sz w:val="28"/>
                <w:szCs w:val="28"/>
                <w:lang w:val="en-US"/>
              </w:rPr>
            </w:pPr>
            <w:r w:rsidRPr="00551BC0">
              <w:rPr>
                <w:sz w:val="28"/>
                <w:szCs w:val="28"/>
                <w:lang w:val="en-US"/>
              </w:rPr>
              <w:t>DALGAKIRAN DJ 335DD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240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17</w:t>
            </w:r>
          </w:p>
        </w:tc>
        <w:tc>
          <w:tcPr>
            <w:tcW w:w="4133" w:type="dxa"/>
            <w:vAlign w:val="center"/>
          </w:tcPr>
          <w:p w:rsidR="00551BC0" w:rsidRPr="00551BC0" w:rsidRDefault="00551BC0" w:rsidP="00551BC0">
            <w:pPr>
              <w:rPr>
                <w:sz w:val="28"/>
                <w:szCs w:val="28"/>
                <w:lang w:val="en-US"/>
              </w:rPr>
            </w:pPr>
            <w:r w:rsidRPr="00551BC0">
              <w:rPr>
                <w:sz w:val="28"/>
                <w:szCs w:val="28"/>
                <w:lang w:val="en-US"/>
              </w:rPr>
              <w:t>Fogo FD200 W-CT</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14</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160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18</w:t>
            </w:r>
          </w:p>
        </w:tc>
        <w:tc>
          <w:tcPr>
            <w:tcW w:w="4133" w:type="dxa"/>
            <w:vAlign w:val="center"/>
          </w:tcPr>
          <w:p w:rsidR="00551BC0" w:rsidRPr="00551BC0" w:rsidRDefault="00551BC0" w:rsidP="00551BC0">
            <w:pPr>
              <w:rPr>
                <w:sz w:val="28"/>
                <w:szCs w:val="28"/>
                <w:lang w:val="en-US"/>
              </w:rPr>
            </w:pPr>
            <w:r w:rsidRPr="00551BC0">
              <w:rPr>
                <w:sz w:val="28"/>
                <w:szCs w:val="28"/>
                <w:lang w:val="en-US"/>
              </w:rPr>
              <w:t>RERO 110 S-series</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5</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100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19</w:t>
            </w:r>
          </w:p>
        </w:tc>
        <w:tc>
          <w:tcPr>
            <w:tcW w:w="4133" w:type="dxa"/>
            <w:vAlign w:val="center"/>
          </w:tcPr>
          <w:p w:rsidR="00551BC0" w:rsidRPr="00551BC0" w:rsidRDefault="00551BC0" w:rsidP="00551BC0">
            <w:pPr>
              <w:rPr>
                <w:sz w:val="28"/>
                <w:szCs w:val="28"/>
                <w:lang w:val="en-US"/>
              </w:rPr>
            </w:pPr>
            <w:r w:rsidRPr="00551BC0">
              <w:rPr>
                <w:sz w:val="28"/>
                <w:szCs w:val="28"/>
                <w:lang w:val="en-US"/>
              </w:rPr>
              <w:t>RERO 60 S-series</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48</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20</w:t>
            </w:r>
          </w:p>
        </w:tc>
        <w:tc>
          <w:tcPr>
            <w:tcW w:w="4133" w:type="dxa"/>
            <w:vAlign w:val="center"/>
          </w:tcPr>
          <w:p w:rsidR="00551BC0" w:rsidRPr="00551BC0" w:rsidRDefault="00551BC0" w:rsidP="00551BC0">
            <w:pPr>
              <w:rPr>
                <w:sz w:val="28"/>
                <w:szCs w:val="28"/>
                <w:lang w:val="en-US"/>
              </w:rPr>
            </w:pPr>
            <w:r w:rsidRPr="00551BC0">
              <w:rPr>
                <w:sz w:val="28"/>
                <w:szCs w:val="28"/>
                <w:lang w:val="en-US"/>
              </w:rPr>
              <w:t>JP 600 FE10650 Perkins</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2</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480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en-US"/>
              </w:rPr>
            </w:pPr>
            <w:r w:rsidRPr="00551BC0">
              <w:rPr>
                <w:sz w:val="28"/>
                <w:szCs w:val="28"/>
                <w:lang w:val="en-US"/>
              </w:rPr>
              <w:t>21</w:t>
            </w:r>
          </w:p>
        </w:tc>
        <w:tc>
          <w:tcPr>
            <w:tcW w:w="4133" w:type="dxa"/>
            <w:vAlign w:val="center"/>
          </w:tcPr>
          <w:p w:rsidR="00551BC0" w:rsidRPr="00551BC0" w:rsidRDefault="00551BC0" w:rsidP="00551BC0">
            <w:pPr>
              <w:rPr>
                <w:sz w:val="28"/>
                <w:szCs w:val="28"/>
                <w:lang w:val="en-US"/>
              </w:rPr>
            </w:pPr>
            <w:r w:rsidRPr="00551BC0">
              <w:rPr>
                <w:sz w:val="28"/>
                <w:szCs w:val="28"/>
                <w:lang w:val="en-US"/>
              </w:rPr>
              <w:t>CAT C15-500</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en-US"/>
              </w:rPr>
            </w:pPr>
            <w:r w:rsidRPr="00551BC0">
              <w:rPr>
                <w:sz w:val="28"/>
                <w:szCs w:val="28"/>
                <w:lang w:val="en-US"/>
              </w:rPr>
              <w:t>400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22</w:t>
            </w:r>
          </w:p>
        </w:tc>
        <w:tc>
          <w:tcPr>
            <w:tcW w:w="4133" w:type="dxa"/>
            <w:vAlign w:val="center"/>
          </w:tcPr>
          <w:p w:rsidR="00551BC0" w:rsidRPr="00551BC0" w:rsidRDefault="00551BC0" w:rsidP="00551BC0">
            <w:pPr>
              <w:rPr>
                <w:sz w:val="28"/>
                <w:szCs w:val="28"/>
                <w:lang w:val="uk-UA"/>
              </w:rPr>
            </w:pPr>
            <w:r w:rsidRPr="00551BC0">
              <w:rPr>
                <w:sz w:val="28"/>
                <w:szCs w:val="28"/>
                <w:lang w:val="uk-UA"/>
              </w:rPr>
              <w:t>DALGAKIRAN  DJ 150BD</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8</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120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23</w:t>
            </w:r>
          </w:p>
        </w:tc>
        <w:tc>
          <w:tcPr>
            <w:tcW w:w="4133" w:type="dxa"/>
            <w:vAlign w:val="center"/>
          </w:tcPr>
          <w:p w:rsidR="00551BC0" w:rsidRPr="00551BC0" w:rsidRDefault="00551BC0" w:rsidP="00551BC0">
            <w:pPr>
              <w:rPr>
                <w:sz w:val="28"/>
                <w:szCs w:val="28"/>
                <w:lang w:val="uk-UA"/>
              </w:rPr>
            </w:pPr>
            <w:r w:rsidRPr="00551BC0">
              <w:rPr>
                <w:sz w:val="28"/>
                <w:szCs w:val="28"/>
                <w:lang w:val="uk-UA"/>
              </w:rPr>
              <w:t>DALGAKIRAN C300D5</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197</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240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24</w:t>
            </w:r>
          </w:p>
        </w:tc>
        <w:tc>
          <w:tcPr>
            <w:tcW w:w="4133" w:type="dxa"/>
            <w:vAlign w:val="center"/>
          </w:tcPr>
          <w:p w:rsidR="00551BC0" w:rsidRPr="00551BC0" w:rsidRDefault="00551BC0" w:rsidP="00551BC0">
            <w:pPr>
              <w:rPr>
                <w:sz w:val="28"/>
                <w:szCs w:val="28"/>
                <w:lang w:val="uk-UA"/>
              </w:rPr>
            </w:pPr>
            <w:r w:rsidRPr="00551BC0">
              <w:rPr>
                <w:sz w:val="28"/>
                <w:szCs w:val="28"/>
                <w:lang w:val="uk-UA"/>
              </w:rPr>
              <w:t>QAS 40</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411</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32</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25</w:t>
            </w:r>
          </w:p>
        </w:tc>
        <w:tc>
          <w:tcPr>
            <w:tcW w:w="4133" w:type="dxa"/>
            <w:vAlign w:val="center"/>
          </w:tcPr>
          <w:p w:rsidR="00551BC0" w:rsidRPr="00551BC0" w:rsidRDefault="00551BC0" w:rsidP="00551BC0">
            <w:pPr>
              <w:rPr>
                <w:sz w:val="28"/>
                <w:szCs w:val="28"/>
                <w:lang w:val="uk-UA"/>
              </w:rPr>
            </w:pPr>
            <w:r w:rsidRPr="00551BC0">
              <w:rPr>
                <w:sz w:val="28"/>
                <w:szCs w:val="28"/>
                <w:lang w:val="uk-UA"/>
              </w:rPr>
              <w:t>AGT 28 DSEA</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20</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26</w:t>
            </w:r>
          </w:p>
        </w:tc>
        <w:tc>
          <w:tcPr>
            <w:tcW w:w="4133" w:type="dxa"/>
            <w:vAlign w:val="center"/>
          </w:tcPr>
          <w:p w:rsidR="00551BC0" w:rsidRPr="00551BC0" w:rsidRDefault="00551BC0" w:rsidP="00551BC0">
            <w:pPr>
              <w:rPr>
                <w:sz w:val="28"/>
                <w:szCs w:val="28"/>
                <w:lang w:val="en-US"/>
              </w:rPr>
            </w:pPr>
            <w:r w:rsidRPr="00551BC0">
              <w:rPr>
                <w:sz w:val="28"/>
                <w:szCs w:val="28"/>
                <w:lang w:val="en-US"/>
              </w:rPr>
              <w:t>QES 20 S5</w:t>
            </w:r>
          </w:p>
        </w:tc>
        <w:tc>
          <w:tcPr>
            <w:tcW w:w="1620" w:type="dxa"/>
            <w:vAlign w:val="center"/>
          </w:tcPr>
          <w:p w:rsidR="00551BC0" w:rsidRPr="00551BC0" w:rsidRDefault="00551BC0" w:rsidP="00551BC0">
            <w:pPr>
              <w:jc w:val="center"/>
              <w:rPr>
                <w:sz w:val="28"/>
                <w:szCs w:val="28"/>
                <w:lang w:val="en-US"/>
              </w:rPr>
            </w:pPr>
            <w:r w:rsidRPr="00551BC0">
              <w:rPr>
                <w:sz w:val="28"/>
                <w:szCs w:val="28"/>
                <w:lang w:val="en-US"/>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632" w:type="dxa"/>
            <w:vAlign w:val="center"/>
          </w:tcPr>
          <w:p w:rsidR="00551BC0" w:rsidRPr="00551BC0" w:rsidRDefault="00551BC0" w:rsidP="00551BC0">
            <w:pPr>
              <w:jc w:val="center"/>
              <w:rPr>
                <w:sz w:val="28"/>
                <w:szCs w:val="28"/>
                <w:lang w:val="uk-UA"/>
              </w:rPr>
            </w:pPr>
            <w:r w:rsidRPr="00551BC0">
              <w:rPr>
                <w:sz w:val="28"/>
                <w:szCs w:val="28"/>
                <w:lang w:val="en-US"/>
              </w:rPr>
              <w:t>1</w:t>
            </w:r>
            <w:r w:rsidRPr="00551BC0">
              <w:rPr>
                <w:sz w:val="28"/>
                <w:szCs w:val="28"/>
              </w:rPr>
              <w:t>7,6</w:t>
            </w:r>
          </w:p>
        </w:tc>
      </w:tr>
      <w:tr w:rsidR="00551BC0" w:rsidRPr="00551BC0" w:rsidTr="00C5112B">
        <w:trPr>
          <w:jc w:val="center"/>
        </w:trPr>
        <w:tc>
          <w:tcPr>
            <w:tcW w:w="593" w:type="dxa"/>
            <w:vAlign w:val="center"/>
          </w:tcPr>
          <w:p w:rsidR="00551BC0" w:rsidRPr="00551BC0" w:rsidRDefault="00551BC0" w:rsidP="00551BC0">
            <w:pPr>
              <w:jc w:val="center"/>
              <w:rPr>
                <w:sz w:val="28"/>
                <w:szCs w:val="28"/>
                <w:lang w:val="uk-UA"/>
              </w:rPr>
            </w:pPr>
            <w:r w:rsidRPr="00551BC0">
              <w:rPr>
                <w:sz w:val="28"/>
                <w:szCs w:val="28"/>
                <w:lang w:val="uk-UA"/>
              </w:rPr>
              <w:t>27</w:t>
            </w:r>
          </w:p>
        </w:tc>
        <w:tc>
          <w:tcPr>
            <w:tcW w:w="4133" w:type="dxa"/>
            <w:vAlign w:val="center"/>
          </w:tcPr>
          <w:p w:rsidR="00551BC0" w:rsidRPr="00551BC0" w:rsidRDefault="00551BC0" w:rsidP="00551BC0">
            <w:pPr>
              <w:rPr>
                <w:sz w:val="28"/>
                <w:szCs w:val="28"/>
                <w:lang w:val="uk-UA"/>
              </w:rPr>
            </w:pPr>
            <w:r w:rsidRPr="00551BC0">
              <w:rPr>
                <w:sz w:val="28"/>
                <w:szCs w:val="28"/>
                <w:lang w:val="uk-UA"/>
              </w:rPr>
              <w:t>PR125GF</w:t>
            </w:r>
          </w:p>
        </w:tc>
        <w:tc>
          <w:tcPr>
            <w:tcW w:w="1620" w:type="dxa"/>
            <w:vAlign w:val="center"/>
          </w:tcPr>
          <w:p w:rsidR="00551BC0" w:rsidRPr="00551BC0" w:rsidRDefault="00551BC0" w:rsidP="00551BC0">
            <w:pPr>
              <w:jc w:val="center"/>
              <w:rPr>
                <w:sz w:val="28"/>
                <w:szCs w:val="28"/>
                <w:lang w:val="uk-UA"/>
              </w:rPr>
            </w:pPr>
            <w:r w:rsidRPr="00551BC0">
              <w:rPr>
                <w:sz w:val="28"/>
                <w:szCs w:val="28"/>
                <w:lang w:val="uk-UA"/>
              </w:rPr>
              <w:t>1</w:t>
            </w:r>
          </w:p>
        </w:tc>
        <w:tc>
          <w:tcPr>
            <w:tcW w:w="1739" w:type="dxa"/>
            <w:vAlign w:val="center"/>
          </w:tcPr>
          <w:p w:rsidR="00551BC0" w:rsidRPr="00551BC0" w:rsidRDefault="00551BC0" w:rsidP="00551BC0">
            <w:pPr>
              <w:jc w:val="center"/>
              <w:rPr>
                <w:sz w:val="28"/>
                <w:szCs w:val="28"/>
                <w:lang w:val="uk-UA"/>
              </w:rPr>
            </w:pPr>
            <w:r w:rsidRPr="00551BC0">
              <w:rPr>
                <w:sz w:val="28"/>
                <w:szCs w:val="28"/>
                <w:lang w:val="uk-UA"/>
              </w:rPr>
              <w:t>79</w:t>
            </w:r>
          </w:p>
        </w:tc>
        <w:tc>
          <w:tcPr>
            <w:tcW w:w="1632" w:type="dxa"/>
            <w:vAlign w:val="center"/>
          </w:tcPr>
          <w:p w:rsidR="00551BC0" w:rsidRPr="00551BC0" w:rsidRDefault="00551BC0" w:rsidP="00551BC0">
            <w:pPr>
              <w:jc w:val="center"/>
              <w:rPr>
                <w:sz w:val="28"/>
                <w:szCs w:val="28"/>
                <w:lang w:val="uk-UA"/>
              </w:rPr>
            </w:pPr>
            <w:r w:rsidRPr="00551BC0">
              <w:rPr>
                <w:sz w:val="28"/>
                <w:szCs w:val="28"/>
                <w:lang w:val="uk-UA"/>
              </w:rPr>
              <w:t>100</w:t>
            </w:r>
          </w:p>
        </w:tc>
      </w:tr>
    </w:tbl>
    <w:p w:rsidR="00551BC0" w:rsidRPr="00551BC0" w:rsidRDefault="00551BC0" w:rsidP="00551BC0">
      <w:pPr>
        <w:spacing w:after="0" w:line="100" w:lineRule="atLeast"/>
        <w:jc w:val="both"/>
        <w:rPr>
          <w:rFonts w:eastAsiaTheme="minorHAnsi" w:cstheme="minorBidi"/>
          <w:sz w:val="26"/>
          <w:szCs w:val="26"/>
          <w:lang w:val="uk-UA"/>
        </w:rPr>
      </w:pPr>
    </w:p>
    <w:p w:rsidR="00F70E02" w:rsidRDefault="00F70E02" w:rsidP="00F70E02">
      <w:pPr>
        <w:pStyle w:val="1"/>
        <w:widowControl w:val="0"/>
        <w:spacing w:line="240" w:lineRule="auto"/>
        <w:ind w:left="34" w:right="113"/>
        <w:jc w:val="both"/>
        <w:rPr>
          <w:rFonts w:ascii="Times New Roman" w:hAnsi="Times New Roman" w:cs="Times New Roman"/>
          <w:color w:val="auto"/>
          <w:sz w:val="24"/>
          <w:szCs w:val="24"/>
          <w:lang w:val="uk-UA"/>
        </w:rPr>
      </w:pPr>
    </w:p>
    <w:p w:rsidR="00F70E02" w:rsidRDefault="00F70E02" w:rsidP="00F70E02">
      <w:pPr>
        <w:pStyle w:val="1"/>
        <w:widowControl w:val="0"/>
        <w:spacing w:line="240" w:lineRule="auto"/>
        <w:ind w:left="34"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Кінцевий строк подання тендерних пропозицій </w:t>
      </w:r>
      <w:r>
        <w:rPr>
          <w:rFonts w:ascii="Times New Roman" w:hAnsi="Times New Roman" w:cs="Times New Roman"/>
          <w:b/>
          <w:color w:val="auto"/>
          <w:sz w:val="24"/>
          <w:szCs w:val="24"/>
        </w:rPr>
        <w:t>1</w:t>
      </w:r>
      <w:r w:rsidR="004C7283">
        <w:rPr>
          <w:rFonts w:ascii="Times New Roman" w:hAnsi="Times New Roman" w:cs="Times New Roman"/>
          <w:b/>
          <w:color w:val="auto"/>
          <w:sz w:val="24"/>
          <w:szCs w:val="24"/>
        </w:rPr>
        <w:t>8</w:t>
      </w:r>
      <w:bookmarkStart w:id="1" w:name="_GoBack"/>
      <w:bookmarkEnd w:id="1"/>
      <w:r>
        <w:rPr>
          <w:rFonts w:ascii="Times New Roman" w:hAnsi="Times New Roman" w:cs="Times New Roman"/>
          <w:b/>
          <w:color w:val="auto"/>
          <w:sz w:val="24"/>
          <w:szCs w:val="24"/>
          <w:lang w:val="uk-UA"/>
        </w:rPr>
        <w:t>.</w:t>
      </w:r>
      <w:r>
        <w:rPr>
          <w:rFonts w:ascii="Times New Roman" w:hAnsi="Times New Roman" w:cs="Times New Roman"/>
          <w:b/>
          <w:color w:val="auto"/>
          <w:sz w:val="24"/>
          <w:szCs w:val="24"/>
          <w:lang w:val="ru-RU"/>
        </w:rPr>
        <w:t>03</w:t>
      </w:r>
      <w:r>
        <w:rPr>
          <w:rFonts w:ascii="Times New Roman" w:hAnsi="Times New Roman" w:cs="Times New Roman"/>
          <w:b/>
          <w:color w:val="auto"/>
          <w:sz w:val="24"/>
          <w:szCs w:val="24"/>
          <w:lang w:val="uk-UA"/>
        </w:rPr>
        <w:t xml:space="preserve">.2024 до </w:t>
      </w:r>
      <w:r>
        <w:rPr>
          <w:rFonts w:ascii="Times New Roman" w:hAnsi="Times New Roman" w:cs="Times New Roman"/>
          <w:b/>
          <w:color w:val="auto"/>
          <w:sz w:val="24"/>
          <w:szCs w:val="24"/>
          <w:lang w:val="ru-RU"/>
        </w:rPr>
        <w:t xml:space="preserve">00 </w:t>
      </w:r>
      <w:r>
        <w:rPr>
          <w:rFonts w:ascii="Times New Roman" w:hAnsi="Times New Roman" w:cs="Times New Roman"/>
          <w:b/>
          <w:color w:val="auto"/>
          <w:sz w:val="24"/>
          <w:szCs w:val="24"/>
          <w:lang w:val="uk-UA"/>
        </w:rPr>
        <w:t>год. 00 хв.</w:t>
      </w:r>
      <w:bookmarkEnd w:id="0"/>
    </w:p>
    <w:p w:rsidR="00126877" w:rsidRPr="00F928AC" w:rsidRDefault="00126877" w:rsidP="00126877">
      <w:pPr>
        <w:spacing w:after="0" w:line="240" w:lineRule="auto"/>
        <w:jc w:val="both"/>
        <w:rPr>
          <w:color w:val="000000" w:themeColor="text1"/>
          <w:sz w:val="24"/>
          <w:szCs w:val="24"/>
          <w:lang w:val="en-US"/>
        </w:rPr>
      </w:pPr>
    </w:p>
    <w:sectPr w:rsidR="00126877" w:rsidRPr="00F928AC" w:rsidSect="00C949E3">
      <w:pgSz w:w="11906" w:h="16838"/>
      <w:pgMar w:top="709" w:right="720" w:bottom="56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EE" w:rsidRDefault="00772AEE">
      <w:pPr>
        <w:spacing w:after="0" w:line="240" w:lineRule="auto"/>
      </w:pPr>
      <w:r>
        <w:separator/>
      </w:r>
    </w:p>
  </w:endnote>
  <w:endnote w:type="continuationSeparator" w:id="0">
    <w:p w:rsidR="00772AEE" w:rsidRDefault="0077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EE" w:rsidRDefault="00772AEE">
      <w:pPr>
        <w:spacing w:after="0" w:line="240" w:lineRule="auto"/>
      </w:pPr>
      <w:r>
        <w:separator/>
      </w:r>
    </w:p>
  </w:footnote>
  <w:footnote w:type="continuationSeparator" w:id="0">
    <w:p w:rsidR="00772AEE" w:rsidRDefault="00772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A0F"/>
    <w:multiLevelType w:val="hybridMultilevel"/>
    <w:tmpl w:val="F4EA6D2C"/>
    <w:lvl w:ilvl="0" w:tplc="41F6D52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BC23CDB"/>
    <w:multiLevelType w:val="hybridMultilevel"/>
    <w:tmpl w:val="DD1E8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693D1C"/>
    <w:multiLevelType w:val="hybridMultilevel"/>
    <w:tmpl w:val="FBB8533C"/>
    <w:lvl w:ilvl="0" w:tplc="9C201DCA">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 w15:restartNumberingAfterBreak="0">
    <w:nsid w:val="4CAC1594"/>
    <w:multiLevelType w:val="hybridMultilevel"/>
    <w:tmpl w:val="43186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F75AAB"/>
    <w:multiLevelType w:val="hybridMultilevel"/>
    <w:tmpl w:val="BF7EDA82"/>
    <w:lvl w:ilvl="0" w:tplc="0E96042E">
      <w:start w:val="2"/>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1"/>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8F9"/>
    <w:rsid w:val="00031C46"/>
    <w:rsid w:val="000534BD"/>
    <w:rsid w:val="00085D88"/>
    <w:rsid w:val="00086781"/>
    <w:rsid w:val="001239B5"/>
    <w:rsid w:val="00126877"/>
    <w:rsid w:val="00154457"/>
    <w:rsid w:val="00155E9E"/>
    <w:rsid w:val="002238EC"/>
    <w:rsid w:val="002C57CC"/>
    <w:rsid w:val="002E6836"/>
    <w:rsid w:val="00316164"/>
    <w:rsid w:val="0039674C"/>
    <w:rsid w:val="00397EAC"/>
    <w:rsid w:val="003A0B9C"/>
    <w:rsid w:val="00415890"/>
    <w:rsid w:val="0043769E"/>
    <w:rsid w:val="004C7283"/>
    <w:rsid w:val="004E0B0B"/>
    <w:rsid w:val="00525B34"/>
    <w:rsid w:val="005479F1"/>
    <w:rsid w:val="00551BC0"/>
    <w:rsid w:val="005733B1"/>
    <w:rsid w:val="005A4212"/>
    <w:rsid w:val="005F31C0"/>
    <w:rsid w:val="00621609"/>
    <w:rsid w:val="00632382"/>
    <w:rsid w:val="00655C86"/>
    <w:rsid w:val="006630BA"/>
    <w:rsid w:val="00681211"/>
    <w:rsid w:val="00685E00"/>
    <w:rsid w:val="00697B68"/>
    <w:rsid w:val="00712854"/>
    <w:rsid w:val="00772AEE"/>
    <w:rsid w:val="007945A4"/>
    <w:rsid w:val="007A27E1"/>
    <w:rsid w:val="007B2114"/>
    <w:rsid w:val="007D41F9"/>
    <w:rsid w:val="007F6701"/>
    <w:rsid w:val="00814011"/>
    <w:rsid w:val="00845D16"/>
    <w:rsid w:val="00886686"/>
    <w:rsid w:val="008B476C"/>
    <w:rsid w:val="00916141"/>
    <w:rsid w:val="00925C7C"/>
    <w:rsid w:val="00937359"/>
    <w:rsid w:val="00963BF8"/>
    <w:rsid w:val="00966175"/>
    <w:rsid w:val="009A02C9"/>
    <w:rsid w:val="009D6AEB"/>
    <w:rsid w:val="00A33D7A"/>
    <w:rsid w:val="00A67C97"/>
    <w:rsid w:val="00AA09E6"/>
    <w:rsid w:val="00AA6211"/>
    <w:rsid w:val="00AD530E"/>
    <w:rsid w:val="00AE1EE1"/>
    <w:rsid w:val="00B563E6"/>
    <w:rsid w:val="00B71A66"/>
    <w:rsid w:val="00B84A27"/>
    <w:rsid w:val="00BF2A48"/>
    <w:rsid w:val="00BF56FC"/>
    <w:rsid w:val="00C104AD"/>
    <w:rsid w:val="00C25943"/>
    <w:rsid w:val="00C64252"/>
    <w:rsid w:val="00C949E3"/>
    <w:rsid w:val="00CB7864"/>
    <w:rsid w:val="00CC1747"/>
    <w:rsid w:val="00CE6469"/>
    <w:rsid w:val="00D23F5F"/>
    <w:rsid w:val="00D64B31"/>
    <w:rsid w:val="00D65247"/>
    <w:rsid w:val="00DB51CC"/>
    <w:rsid w:val="00DB716B"/>
    <w:rsid w:val="00DC1ED2"/>
    <w:rsid w:val="00DD06E9"/>
    <w:rsid w:val="00DF38F9"/>
    <w:rsid w:val="00E12A13"/>
    <w:rsid w:val="00E62ECE"/>
    <w:rsid w:val="00E802E8"/>
    <w:rsid w:val="00F70E02"/>
    <w:rsid w:val="00F721FD"/>
    <w:rsid w:val="00F769CE"/>
    <w:rsid w:val="00F77E93"/>
    <w:rsid w:val="00F928AC"/>
    <w:rsid w:val="00FD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E2EDB"/>
  <w14:defaultImageDpi w14:val="0"/>
  <w15:docId w15:val="{81B03679-1E01-4307-BD91-0D819FBB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09E6"/>
    <w:pPr>
      <w:tabs>
        <w:tab w:val="center" w:pos="4677"/>
        <w:tab w:val="right" w:pos="9355"/>
      </w:tabs>
    </w:pPr>
  </w:style>
  <w:style w:type="character" w:customStyle="1" w:styleId="a4">
    <w:name w:val="Верхний колонтитул Знак"/>
    <w:basedOn w:val="a0"/>
    <w:link w:val="a3"/>
    <w:uiPriority w:val="99"/>
    <w:locked/>
    <w:rsid w:val="00AA09E6"/>
    <w:rPr>
      <w:rFonts w:cs="Times New Roman"/>
    </w:rPr>
  </w:style>
  <w:style w:type="paragraph" w:styleId="a5">
    <w:name w:val="footer"/>
    <w:basedOn w:val="a"/>
    <w:link w:val="a6"/>
    <w:uiPriority w:val="99"/>
    <w:unhideWhenUsed/>
    <w:rsid w:val="00AA09E6"/>
    <w:pPr>
      <w:tabs>
        <w:tab w:val="center" w:pos="4677"/>
        <w:tab w:val="right" w:pos="9355"/>
      </w:tabs>
    </w:pPr>
  </w:style>
  <w:style w:type="character" w:customStyle="1" w:styleId="a6">
    <w:name w:val="Нижний колонтитул Знак"/>
    <w:basedOn w:val="a0"/>
    <w:link w:val="a5"/>
    <w:uiPriority w:val="99"/>
    <w:locked/>
    <w:rsid w:val="00AA09E6"/>
    <w:rPr>
      <w:rFonts w:cs="Times New Roman"/>
    </w:rPr>
  </w:style>
  <w:style w:type="paragraph" w:customStyle="1" w:styleId="1">
    <w:name w:val="Обычный1"/>
    <w:rsid w:val="00FD1306"/>
    <w:pPr>
      <w:spacing w:after="0" w:line="276" w:lineRule="auto"/>
    </w:pPr>
    <w:rPr>
      <w:rFonts w:ascii="Arial" w:hAnsi="Arial" w:cs="Arial"/>
      <w:color w:val="000000"/>
      <w:lang w:val="en-US"/>
    </w:rPr>
  </w:style>
  <w:style w:type="paragraph" w:customStyle="1" w:styleId="Standard">
    <w:name w:val="Standard"/>
    <w:rsid w:val="00DC1ED2"/>
    <w:pPr>
      <w:widowControl w:val="0"/>
      <w:suppressAutoHyphens/>
      <w:spacing w:after="0" w:line="240" w:lineRule="auto"/>
      <w:textAlignment w:val="baseline"/>
    </w:pPr>
    <w:rPr>
      <w:rFonts w:cs="Tahoma"/>
      <w:kern w:val="1"/>
      <w:sz w:val="24"/>
      <w:szCs w:val="24"/>
      <w:lang w:val="de-DE" w:eastAsia="zh-CN" w:bidi="fa-IR"/>
    </w:rPr>
  </w:style>
  <w:style w:type="character" w:customStyle="1" w:styleId="a7">
    <w:name w:val="Шрифт абзацу за промовчанням"/>
    <w:rsid w:val="001239B5"/>
  </w:style>
  <w:style w:type="paragraph" w:styleId="a8">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9"/>
    <w:uiPriority w:val="99"/>
    <w:qFormat/>
    <w:rsid w:val="00621609"/>
    <w:pPr>
      <w:suppressAutoHyphens/>
      <w:spacing w:before="280" w:after="280" w:line="240" w:lineRule="auto"/>
    </w:pPr>
    <w:rPr>
      <w:rFonts w:ascii="Times New Roman CYR" w:hAnsi="Times New Roman CYR"/>
      <w:sz w:val="24"/>
      <w:szCs w:val="24"/>
      <w:lang w:val="uk-UA" w:eastAsia="ar-SA"/>
    </w:rPr>
  </w:style>
  <w:style w:type="character" w:customStyle="1" w:styleId="a9">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8"/>
    <w:uiPriority w:val="99"/>
    <w:qFormat/>
    <w:locked/>
    <w:rsid w:val="00621609"/>
    <w:rPr>
      <w:rFonts w:ascii="Times New Roman CYR" w:hAnsi="Times New Roman CYR"/>
      <w:sz w:val="24"/>
      <w:lang w:val="uk-UA" w:eastAsia="ar-SA" w:bidi="ar-SA"/>
    </w:rPr>
  </w:style>
  <w:style w:type="paragraph" w:customStyle="1" w:styleId="LO-normal">
    <w:name w:val="LO-normal"/>
    <w:qFormat/>
    <w:rsid w:val="00621609"/>
    <w:pPr>
      <w:suppressAutoHyphens/>
      <w:spacing w:after="0" w:line="276" w:lineRule="auto"/>
    </w:pPr>
    <w:rPr>
      <w:rFonts w:ascii="Arial" w:hAnsi="Arial" w:cs="Arial"/>
      <w:color w:val="000000"/>
      <w:lang w:val="en-US" w:eastAsia="zh-CN"/>
    </w:rPr>
  </w:style>
  <w:style w:type="character" w:customStyle="1" w:styleId="2">
    <w:name w:val="Основной текст 2 Знак"/>
    <w:link w:val="20"/>
    <w:locked/>
    <w:rsid w:val="0039674C"/>
    <w:rPr>
      <w:rFonts w:ascii="Calibri" w:hAnsi="Calibri"/>
      <w:b/>
      <w:sz w:val="24"/>
      <w:lang w:val="uk-UA" w:eastAsia="uk-UA"/>
    </w:rPr>
  </w:style>
  <w:style w:type="paragraph" w:styleId="20">
    <w:name w:val="Body Text 2"/>
    <w:basedOn w:val="a"/>
    <w:link w:val="2"/>
    <w:uiPriority w:val="99"/>
    <w:rsid w:val="0039674C"/>
    <w:pPr>
      <w:spacing w:after="0" w:line="240" w:lineRule="auto"/>
    </w:pPr>
    <w:rPr>
      <w:rFonts w:ascii="Calibri" w:hAnsi="Calibri"/>
      <w:b/>
      <w:bCs/>
      <w:sz w:val="24"/>
      <w:szCs w:val="24"/>
      <w:lang w:val="uk-UA" w:eastAsia="uk-UA"/>
    </w:rPr>
  </w:style>
  <w:style w:type="character" w:customStyle="1" w:styleId="21">
    <w:name w:val="Основной текст 2 Знак1"/>
    <w:basedOn w:val="a0"/>
    <w:uiPriority w:val="99"/>
    <w:semiHidden/>
  </w:style>
  <w:style w:type="character" w:customStyle="1" w:styleId="217">
    <w:name w:val="Основной текст 2 Знак17"/>
    <w:basedOn w:val="a0"/>
    <w:uiPriority w:val="99"/>
    <w:semiHidden/>
    <w:rPr>
      <w:rFonts w:cs="Times New Roman"/>
    </w:rPr>
  </w:style>
  <w:style w:type="character" w:customStyle="1" w:styleId="216">
    <w:name w:val="Основной текст 2 Знак16"/>
    <w:basedOn w:val="a0"/>
    <w:uiPriority w:val="99"/>
    <w:semiHidden/>
    <w:rPr>
      <w:rFonts w:cs="Times New Roman"/>
    </w:rPr>
  </w:style>
  <w:style w:type="character" w:customStyle="1" w:styleId="215">
    <w:name w:val="Основной текст 2 Знак15"/>
    <w:basedOn w:val="a0"/>
    <w:uiPriority w:val="99"/>
    <w:semiHidden/>
    <w:rPr>
      <w:rFonts w:cs="Times New Roman"/>
    </w:rPr>
  </w:style>
  <w:style w:type="character" w:customStyle="1" w:styleId="214">
    <w:name w:val="Основной текст 2 Знак14"/>
    <w:basedOn w:val="a0"/>
    <w:uiPriority w:val="99"/>
    <w:semiHidden/>
    <w:rPr>
      <w:rFonts w:cs="Times New Roman"/>
    </w:rPr>
  </w:style>
  <w:style w:type="character" w:customStyle="1" w:styleId="213">
    <w:name w:val="Основной текст 2 Знак13"/>
    <w:basedOn w:val="a0"/>
    <w:uiPriority w:val="99"/>
    <w:semiHidden/>
    <w:rPr>
      <w:rFonts w:cs="Times New Roman"/>
    </w:rPr>
  </w:style>
  <w:style w:type="character" w:customStyle="1" w:styleId="212">
    <w:name w:val="Основной текст 2 Знак12"/>
    <w:basedOn w:val="a0"/>
    <w:uiPriority w:val="99"/>
    <w:semiHidden/>
    <w:rPr>
      <w:rFonts w:cs="Times New Roman"/>
    </w:rPr>
  </w:style>
  <w:style w:type="character" w:customStyle="1" w:styleId="211">
    <w:name w:val="Основной текст 2 Знак11"/>
    <w:basedOn w:val="a0"/>
    <w:uiPriority w:val="99"/>
    <w:semiHidden/>
    <w:rsid w:val="0039674C"/>
    <w:rPr>
      <w:rFonts w:cs="Times New Roman"/>
    </w:rPr>
  </w:style>
  <w:style w:type="character" w:customStyle="1" w:styleId="markedcontent">
    <w:name w:val="markedcontent"/>
    <w:rsid w:val="00845D16"/>
  </w:style>
  <w:style w:type="character" w:styleId="aa">
    <w:name w:val="Hyperlink"/>
    <w:uiPriority w:val="99"/>
    <w:rsid w:val="002238EC"/>
    <w:rPr>
      <w:color w:val="0000FF"/>
      <w:u w:val="single"/>
    </w:rPr>
  </w:style>
  <w:style w:type="paragraph" w:styleId="ab">
    <w:name w:val="Plain Text"/>
    <w:basedOn w:val="a"/>
    <w:link w:val="ac"/>
    <w:uiPriority w:val="99"/>
    <w:rsid w:val="002238EC"/>
    <w:pPr>
      <w:spacing w:after="0" w:line="240" w:lineRule="auto"/>
      <w:ind w:firstLine="720"/>
      <w:jc w:val="both"/>
    </w:pPr>
    <w:rPr>
      <w:rFonts w:ascii="Courier New" w:hAnsi="Courier New" w:cs="Courier New"/>
      <w:sz w:val="20"/>
      <w:szCs w:val="20"/>
      <w:lang w:val="en-AU" w:eastAsia="ru-RU"/>
    </w:rPr>
  </w:style>
  <w:style w:type="character" w:customStyle="1" w:styleId="ac">
    <w:name w:val="Текст Знак"/>
    <w:basedOn w:val="a0"/>
    <w:link w:val="ab"/>
    <w:uiPriority w:val="99"/>
    <w:rsid w:val="002238EC"/>
    <w:rPr>
      <w:rFonts w:ascii="Courier New" w:hAnsi="Courier New" w:cs="Courier New"/>
      <w:sz w:val="20"/>
      <w:szCs w:val="20"/>
      <w:lang w:val="en-AU" w:eastAsia="ru-RU"/>
    </w:rPr>
  </w:style>
  <w:style w:type="paragraph" w:styleId="ad">
    <w:name w:val="List Paragraph"/>
    <w:aliases w:val="Chapter10,Список уровня 2,название табл/рис"/>
    <w:basedOn w:val="a"/>
    <w:link w:val="ae"/>
    <w:uiPriority w:val="99"/>
    <w:qFormat/>
    <w:rsid w:val="002238EC"/>
    <w:pPr>
      <w:spacing w:after="200" w:line="276" w:lineRule="auto"/>
      <w:ind w:left="720"/>
      <w:contextualSpacing/>
    </w:pPr>
    <w:rPr>
      <w:lang w:val="uk-UA"/>
    </w:rPr>
  </w:style>
  <w:style w:type="character" w:customStyle="1" w:styleId="ae">
    <w:name w:val="Абзац списка Знак"/>
    <w:aliases w:val="Chapter10 Знак,Список уровня 2 Знак,название табл/рис Знак"/>
    <w:link w:val="ad"/>
    <w:uiPriority w:val="99"/>
    <w:locked/>
    <w:rsid w:val="002238EC"/>
    <w:rPr>
      <w:lang w:val="uk-UA"/>
    </w:rPr>
  </w:style>
  <w:style w:type="paragraph" w:styleId="af">
    <w:name w:val="No Spacing"/>
    <w:link w:val="af0"/>
    <w:uiPriority w:val="1"/>
    <w:qFormat/>
    <w:rsid w:val="00C949E3"/>
    <w:pPr>
      <w:spacing w:after="0" w:line="240" w:lineRule="auto"/>
    </w:pPr>
    <w:rPr>
      <w:rFonts w:ascii="Calibri" w:hAnsi="Calibri"/>
    </w:rPr>
  </w:style>
  <w:style w:type="character" w:customStyle="1" w:styleId="af0">
    <w:name w:val="Без интервала Знак"/>
    <w:link w:val="af"/>
    <w:uiPriority w:val="1"/>
    <w:rsid w:val="00C949E3"/>
    <w:rPr>
      <w:rFonts w:ascii="Calibri" w:hAnsi="Calibri"/>
    </w:rPr>
  </w:style>
  <w:style w:type="paragraph" w:styleId="af1">
    <w:name w:val="Balloon Text"/>
    <w:basedOn w:val="a"/>
    <w:link w:val="af2"/>
    <w:uiPriority w:val="99"/>
    <w:semiHidden/>
    <w:unhideWhenUsed/>
    <w:rsid w:val="0096617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66175"/>
    <w:rPr>
      <w:rFonts w:ascii="Segoe UI" w:hAnsi="Segoe UI" w:cs="Segoe UI"/>
      <w:sz w:val="18"/>
      <w:szCs w:val="18"/>
    </w:rPr>
  </w:style>
  <w:style w:type="paragraph" w:customStyle="1" w:styleId="rvps2">
    <w:name w:val="rvps2"/>
    <w:basedOn w:val="a"/>
    <w:rsid w:val="00F928AC"/>
    <w:pPr>
      <w:spacing w:before="100" w:beforeAutospacing="1" w:after="100" w:afterAutospacing="1" w:line="240" w:lineRule="auto"/>
    </w:pPr>
    <w:rPr>
      <w:sz w:val="24"/>
      <w:szCs w:val="24"/>
      <w:lang w:val="uk-UA" w:eastAsia="ru-RU"/>
    </w:rPr>
  </w:style>
  <w:style w:type="table" w:styleId="af3">
    <w:name w:val="Table Grid"/>
    <w:basedOn w:val="a1"/>
    <w:uiPriority w:val="39"/>
    <w:rsid w:val="00551BC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4354">
      <w:bodyDiv w:val="1"/>
      <w:marLeft w:val="0"/>
      <w:marRight w:val="0"/>
      <w:marTop w:val="0"/>
      <w:marBottom w:val="0"/>
      <w:divBdr>
        <w:top w:val="none" w:sz="0" w:space="0" w:color="auto"/>
        <w:left w:val="none" w:sz="0" w:space="0" w:color="auto"/>
        <w:bottom w:val="none" w:sz="0" w:space="0" w:color="auto"/>
        <w:right w:val="none" w:sz="0" w:space="0" w:color="auto"/>
      </w:divBdr>
      <w:divsChild>
        <w:div w:id="1349217242">
          <w:marLeft w:val="0"/>
          <w:marRight w:val="0"/>
          <w:marTop w:val="0"/>
          <w:marBottom w:val="0"/>
          <w:divBdr>
            <w:top w:val="none" w:sz="0" w:space="0" w:color="auto"/>
            <w:left w:val="none" w:sz="0" w:space="0" w:color="auto"/>
            <w:bottom w:val="none" w:sz="0" w:space="0" w:color="auto"/>
            <w:right w:val="none" w:sz="0" w:space="0" w:color="auto"/>
          </w:divBdr>
        </w:div>
        <w:div w:id="690955130">
          <w:marLeft w:val="0"/>
          <w:marRight w:val="0"/>
          <w:marTop w:val="0"/>
          <w:marBottom w:val="0"/>
          <w:divBdr>
            <w:top w:val="none" w:sz="0" w:space="0" w:color="auto"/>
            <w:left w:val="none" w:sz="0" w:space="0" w:color="auto"/>
            <w:bottom w:val="none" w:sz="0" w:space="0" w:color="auto"/>
            <w:right w:val="none" w:sz="0" w:space="0" w:color="auto"/>
          </w:divBdr>
        </w:div>
      </w:divsChild>
    </w:div>
    <w:div w:id="273025931">
      <w:bodyDiv w:val="1"/>
      <w:marLeft w:val="0"/>
      <w:marRight w:val="0"/>
      <w:marTop w:val="0"/>
      <w:marBottom w:val="0"/>
      <w:divBdr>
        <w:top w:val="none" w:sz="0" w:space="0" w:color="auto"/>
        <w:left w:val="none" w:sz="0" w:space="0" w:color="auto"/>
        <w:bottom w:val="none" w:sz="0" w:space="0" w:color="auto"/>
        <w:right w:val="none" w:sz="0" w:space="0" w:color="auto"/>
      </w:divBdr>
    </w:div>
    <w:div w:id="325665848">
      <w:bodyDiv w:val="1"/>
      <w:marLeft w:val="0"/>
      <w:marRight w:val="0"/>
      <w:marTop w:val="0"/>
      <w:marBottom w:val="0"/>
      <w:divBdr>
        <w:top w:val="none" w:sz="0" w:space="0" w:color="auto"/>
        <w:left w:val="none" w:sz="0" w:space="0" w:color="auto"/>
        <w:bottom w:val="none" w:sz="0" w:space="0" w:color="auto"/>
        <w:right w:val="none" w:sz="0" w:space="0" w:color="auto"/>
      </w:divBdr>
    </w:div>
    <w:div w:id="480540560">
      <w:bodyDiv w:val="1"/>
      <w:marLeft w:val="0"/>
      <w:marRight w:val="0"/>
      <w:marTop w:val="0"/>
      <w:marBottom w:val="0"/>
      <w:divBdr>
        <w:top w:val="none" w:sz="0" w:space="0" w:color="auto"/>
        <w:left w:val="none" w:sz="0" w:space="0" w:color="auto"/>
        <w:bottom w:val="none" w:sz="0" w:space="0" w:color="auto"/>
        <w:right w:val="none" w:sz="0" w:space="0" w:color="auto"/>
      </w:divBdr>
    </w:div>
    <w:div w:id="674577497">
      <w:bodyDiv w:val="1"/>
      <w:marLeft w:val="0"/>
      <w:marRight w:val="0"/>
      <w:marTop w:val="0"/>
      <w:marBottom w:val="0"/>
      <w:divBdr>
        <w:top w:val="none" w:sz="0" w:space="0" w:color="auto"/>
        <w:left w:val="none" w:sz="0" w:space="0" w:color="auto"/>
        <w:bottom w:val="none" w:sz="0" w:space="0" w:color="auto"/>
        <w:right w:val="none" w:sz="0" w:space="0" w:color="auto"/>
      </w:divBdr>
      <w:divsChild>
        <w:div w:id="1249996725">
          <w:marLeft w:val="0"/>
          <w:marRight w:val="0"/>
          <w:marTop w:val="0"/>
          <w:marBottom w:val="0"/>
          <w:divBdr>
            <w:top w:val="none" w:sz="0" w:space="0" w:color="auto"/>
            <w:left w:val="none" w:sz="0" w:space="0" w:color="auto"/>
            <w:bottom w:val="none" w:sz="0" w:space="0" w:color="auto"/>
            <w:right w:val="none" w:sz="0" w:space="0" w:color="auto"/>
          </w:divBdr>
        </w:div>
        <w:div w:id="562910075">
          <w:marLeft w:val="0"/>
          <w:marRight w:val="0"/>
          <w:marTop w:val="0"/>
          <w:marBottom w:val="0"/>
          <w:divBdr>
            <w:top w:val="none" w:sz="0" w:space="0" w:color="auto"/>
            <w:left w:val="none" w:sz="0" w:space="0" w:color="auto"/>
            <w:bottom w:val="none" w:sz="0" w:space="0" w:color="auto"/>
            <w:right w:val="none" w:sz="0" w:space="0" w:color="auto"/>
          </w:divBdr>
        </w:div>
      </w:divsChild>
    </w:div>
    <w:div w:id="820149149">
      <w:marLeft w:val="0"/>
      <w:marRight w:val="0"/>
      <w:marTop w:val="0"/>
      <w:marBottom w:val="0"/>
      <w:divBdr>
        <w:top w:val="none" w:sz="0" w:space="0" w:color="auto"/>
        <w:left w:val="none" w:sz="0" w:space="0" w:color="auto"/>
        <w:bottom w:val="none" w:sz="0" w:space="0" w:color="auto"/>
        <w:right w:val="none" w:sz="0" w:space="0" w:color="auto"/>
      </w:divBdr>
    </w:div>
    <w:div w:id="12597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Tanya</cp:lastModifiedBy>
  <cp:revision>2</cp:revision>
  <cp:lastPrinted>2024-01-09T08:03:00Z</cp:lastPrinted>
  <dcterms:created xsi:type="dcterms:W3CDTF">2024-03-11T08:14:00Z</dcterms:created>
  <dcterms:modified xsi:type="dcterms:W3CDTF">2024-03-11T08:14:00Z</dcterms:modified>
</cp:coreProperties>
</file>