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D355" w14:textId="23FC0710" w:rsidR="002D7BA6" w:rsidRPr="006F23F5" w:rsidRDefault="002D7BA6" w:rsidP="006F23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6F23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ДОДАТОК 5</w:t>
      </w:r>
    </w:p>
    <w:p w14:paraId="2AF8E2D5" w14:textId="77777777" w:rsidR="002D7BA6" w:rsidRDefault="002D7B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C6212" w14:textId="41D121F4" w:rsidR="002B7721" w:rsidRPr="006F23F5" w:rsidRDefault="002D7B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 ДОГОВОРУ</w:t>
      </w:r>
    </w:p>
    <w:p w14:paraId="47EB27E0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кошти</w:t>
      </w:r>
      <w:proofErr w:type="spellEnd"/>
    </w:p>
    <w:p w14:paraId="2365A653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AA91DA" w14:textId="0F105666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«_____» __________ </w:t>
      </w:r>
      <w:r w:rsidR="002D7B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7BA6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2D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14:paraId="63AA078C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F07E46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Козловської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Світлани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Станіславівни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0128F2F0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FC9ACF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BC4D3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0F4ABEE4" w14:textId="00CF48D9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кодом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ДК 021:2015: </w:t>
      </w:r>
      <w:proofErr w:type="gram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50310000-1</w:t>
      </w:r>
      <w:proofErr w:type="gram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Технічне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і ремонт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офісної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і ремонту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комп’ютерного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комп’ютерна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підтримка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189DFBC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(номенклатура,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Договору.</w:t>
      </w:r>
    </w:p>
    <w:p w14:paraId="6158FDE5" w14:textId="2D05A4D0" w:rsidR="002B7721" w:rsidRPr="006F23F5" w:rsidRDefault="0065313E" w:rsidP="009628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C43F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ГОСТ, ДСТУ, 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Вимоги до якості Послуг: </w:t>
      </w:r>
      <w:proofErr w:type="spellStart"/>
      <w:r w:rsidR="00962867" w:rsidRPr="00651CA5">
        <w:rPr>
          <w:rFonts w:ascii="Times New Roman" w:hAnsi="Times New Roman" w:cs="Times New Roman"/>
          <w:sz w:val="24"/>
          <w:szCs w:val="24"/>
          <w:lang w:val="uk-UA" w:eastAsia="zh-CN"/>
        </w:rPr>
        <w:t>омп’ютерна</w:t>
      </w:r>
      <w:proofErr w:type="spellEnd"/>
      <w:r w:rsidR="00962867" w:rsidRPr="00651CA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техніка та локальна мережа</w:t>
      </w:r>
      <w:r w:rsidR="0096286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Замовника</w:t>
      </w:r>
      <w:r w:rsidR="00962867" w:rsidRPr="00651CA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має бути в працюючому стані 24 години на добу, 7 днів на тиждень.</w:t>
      </w:r>
    </w:p>
    <w:p w14:paraId="635684C1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FC2DF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0853A7ED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5DEA72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7C580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016067D1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7B65C2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BC375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</w:t>
      </w:r>
    </w:p>
    <w:p w14:paraId="478627BC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актом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10 (десять)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AF3509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бюджет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9256A9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137AAB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55DF4C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49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640CC0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</w:p>
    <w:p w14:paraId="57794DEA" w14:textId="1624AECF" w:rsidR="007255AA" w:rsidRPr="006F23F5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7255AA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надання послуг</w:t>
      </w:r>
      <w:r w:rsidR="007255AA" w:rsidRPr="007255AA">
        <w:rPr>
          <w:rFonts w:ascii="Times New Roman" w:eastAsia="Times New Roman" w:hAnsi="Times New Roman" w:cs="Times New Roman"/>
          <w:sz w:val="24"/>
          <w:szCs w:val="24"/>
          <w:lang w:val="uk-UA"/>
        </w:rPr>
        <w:t>: з дати укладання Договору до 31 грудня 202</w:t>
      </w:r>
      <w:r w:rsidR="007255A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7255AA" w:rsidRPr="00725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725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FF3A876" w14:textId="7C57A29F" w:rsidR="00D62621" w:rsidRPr="00651CA5" w:rsidRDefault="007255AA" w:rsidP="006F23F5">
      <w:pPr>
        <w:widowControl w:val="0"/>
        <w:autoSpaceDE w:val="0"/>
        <w:autoSpaceDN w:val="0"/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>щоденно</w:t>
      </w:r>
      <w:proofErr w:type="spellEnd"/>
      <w:r w:rsidR="002D7BA6" w:rsidRPr="002D7BA6">
        <w:rPr>
          <w:rFonts w:ascii="Times New Roman" w:eastAsia="Times New Roman" w:hAnsi="Times New Roman" w:cs="Times New Roman"/>
          <w:sz w:val="24"/>
          <w:szCs w:val="24"/>
        </w:rPr>
        <w:t xml:space="preserve"> з 08:00 год до 17:00 год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255AA">
        <w:t xml:space="preserve"> </w:t>
      </w:r>
      <w:r w:rsidRPr="00725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 зобов’язаний перебувати у робочі дні за зазначеними у пунктах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4.3.</w:t>
      </w:r>
      <w:r w:rsidRPr="00725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адресами Замовника не менше 6-ти годин на день (30 годин на тиждень)</w:t>
      </w:r>
      <w:r w:rsidR="00D626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621" w:rsidRPr="00651CA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та реагувати на звернення працівників Замовника на можливі </w:t>
      </w:r>
      <w:proofErr w:type="spellStart"/>
      <w:r w:rsidR="00D62621" w:rsidRPr="00651CA5">
        <w:rPr>
          <w:rFonts w:ascii="Times New Roman" w:hAnsi="Times New Roman" w:cs="Times New Roman"/>
          <w:sz w:val="24"/>
          <w:szCs w:val="24"/>
          <w:lang w:val="uk-UA" w:eastAsia="zh-CN"/>
        </w:rPr>
        <w:t>збої</w:t>
      </w:r>
      <w:proofErr w:type="spellEnd"/>
      <w:r w:rsidR="00D62621" w:rsidRPr="00651CA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комп’ютерної техніки не пізніше ніж через 30 хвилин після їх виявлення. Віддалений доступ управління локальною мережею не допускається.</w:t>
      </w:r>
    </w:p>
    <w:p w14:paraId="6723A59B" w14:textId="31E440EB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255AA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04080,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Дмитрівська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, 16-Б; 01001, м.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. Богдана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Хмельницького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, 3.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 на 50 (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п’ятидесяти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комп’ютерах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 та 4 (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чотирьох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 xml:space="preserve">) серверах </w:t>
      </w:r>
      <w:proofErr w:type="spellStart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="007255AA" w:rsidRPr="007255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5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0F3BD34" w14:textId="0FD307C2" w:rsidR="007255AA" w:rsidRDefault="007255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4.4. </w:t>
      </w:r>
      <w:r w:rsidRPr="007255A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У разі якщо комп’ютерна техніка Замовника знаходиться поза межами адміністративних офісів, зазначених у пунктах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4.3. </w:t>
      </w:r>
      <w:r w:rsidRPr="007255AA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Договору, а саме: за місцем знаходження працівника Замовника, послуги надаються за місцем знаходження комп’ютерної техніки.</w:t>
      </w:r>
    </w:p>
    <w:p w14:paraId="4CE3284D" w14:textId="56FD34B8" w:rsidR="007255AA" w:rsidRDefault="007255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4.5. </w:t>
      </w:r>
      <w:r w:rsidRPr="007255AA">
        <w:rPr>
          <w:rFonts w:ascii="Times New Roman" w:eastAsia="Times New Roman" w:hAnsi="Times New Roman" w:cs="Times New Roman"/>
          <w:sz w:val="24"/>
          <w:szCs w:val="24"/>
          <w:lang w:val="uk-UA"/>
        </w:rPr>
        <w:t>Запис нових версій (оновлення компонентів) програмного забезпечення Замовника, пов’язаних із зміною законодавства або зміною функціональних можливостей програмного забезпечення здійснюється з 18:00 до 20:00 для недопущення зупинки роботи працівників Замовника.</w:t>
      </w:r>
    </w:p>
    <w:p w14:paraId="5D9529F0" w14:textId="4F6B29A5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провадиться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6B4FA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1–го календарного дня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B09BE06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BD8E6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7A4CDEF8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1.Замовник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212D431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633EA1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696CF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1BB44164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6D3D6A06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Договору;</w:t>
      </w:r>
    </w:p>
    <w:p w14:paraId="68195A12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5.2.3.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FA141FA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6CDAB4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0EFEC9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51453A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5.2.7.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Договору;</w:t>
      </w:r>
    </w:p>
    <w:p w14:paraId="35D9A49A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органом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C7C50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89F722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50DAA6BF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актам; </w:t>
      </w:r>
    </w:p>
    <w:p w14:paraId="6F3BCD98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5.3.3.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Зареєструвати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податкові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накладні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наданих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Послугах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Єдиному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податкових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накладних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B22BF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5.3.4.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(Департамент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та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80F432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3B24F0D7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38374F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5.4.2.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AE84F3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F4169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07ED189D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5ECBE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80739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4.4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1A69D327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D6308C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порушила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1503C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цільового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3F4004C9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5.3.4 Договору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45795" w14:textId="77777777" w:rsidR="002B7721" w:rsidRDefault="0065313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сили</w:t>
      </w:r>
      <w:proofErr w:type="spellEnd"/>
    </w:p>
    <w:p w14:paraId="3FA0AA53" w14:textId="77777777" w:rsidR="002B7721" w:rsidRDefault="0065313E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1B2F8AA" w14:textId="77777777" w:rsidR="002B7721" w:rsidRDefault="0065313E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Сторона,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органом.</w:t>
      </w:r>
    </w:p>
    <w:p w14:paraId="19FA4250" w14:textId="77777777" w:rsidR="002B7721" w:rsidRDefault="0065313E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7.2 Договору строк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(документу),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0CEC584" w14:textId="77777777" w:rsidR="002B7721" w:rsidRDefault="0065313E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На сторону,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077C1340" w14:textId="77777777" w:rsidR="002B7721" w:rsidRDefault="0065313E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7.4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B3DDD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6A81294A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7819EC32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74516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спорів</w:t>
      </w:r>
      <w:proofErr w:type="spellEnd"/>
    </w:p>
    <w:p w14:paraId="0172077B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5ACCA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127037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7C11E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Строк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2468508A" w14:textId="5D296C91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«31»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5A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255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7255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6758B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3438288E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Договором,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6978A3A7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будь-яке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42B363A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CC32E1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9.6. Сторона Договору,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надіслати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6CC8931D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9.7.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0B445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угоди, та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2CD0BB45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9.9. Сторона, яка одержала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D17BD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9.10.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74870D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(протоколом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листами,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телефаксом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E6DCBF2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неврегульованими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</w:t>
      </w:r>
    </w:p>
    <w:p w14:paraId="3535F508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 </w:t>
      </w:r>
    </w:p>
    <w:p w14:paraId="7205FFE1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з правом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3661FB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строки,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2059D525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Договору.</w:t>
      </w:r>
    </w:p>
    <w:p w14:paraId="3152A2C4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Сторонами)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9.14 Договору,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Договору.</w:t>
      </w:r>
    </w:p>
    <w:p w14:paraId="6442867B" w14:textId="72E9771C" w:rsidR="007255AA" w:rsidRDefault="007255A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55AA">
        <w:rPr>
          <w:rFonts w:ascii="Times New Roman" w:eastAsia="Times New Roman" w:hAnsi="Times New Roman" w:cs="Times New Roman"/>
          <w:sz w:val="24"/>
          <w:szCs w:val="24"/>
          <w:lang w:val="uk-UA"/>
        </w:rPr>
        <w:t>9.16. Істотні умови Договору можуть бути змінені за згодою Сторін у випадках, визначених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12.10.2022 року №1178 зі змінами. Істотними умовами Договору є умови, визначені ст. 180 Господарського кодексу України.</w:t>
      </w:r>
    </w:p>
    <w:p w14:paraId="3C34F879" w14:textId="77777777" w:rsidR="007255AA" w:rsidRPr="006F23F5" w:rsidRDefault="007255A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3B0721" w14:textId="77777777" w:rsidR="002B7721" w:rsidRPr="006F23F5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2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Інші умови Договору</w:t>
      </w:r>
    </w:p>
    <w:p w14:paraId="558D533B" w14:textId="77777777" w:rsidR="002B7721" w:rsidRPr="006F23F5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23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10.1. </w:t>
      </w:r>
      <w:r w:rsidRPr="006F23F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Договір, усі додатки до нього, всі інші договори і повідомлення, що надаються Сторонами відповідно до Договору, є виявом повного взаєморозуміння і згоди між Сторонами стосовно предмета Договору, і скасовують усі попередні усні і письмові, а також одночасні усні переговори, зобов’язання і домовленості між Сторонами.</w:t>
      </w:r>
    </w:p>
    <w:p w14:paraId="29BEDAE6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E06294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прибуток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Сторону.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50328402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3CFF1C11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розкривати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47BC3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передачу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CBB89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засновниками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34C7D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поіменованими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A2975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5435F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розцінюється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заподіяні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D46737E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мовою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автентичних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99CC2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адресами,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B8FC593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B5F10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049AA74F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3C11218B" w14:textId="1936D769" w:rsidR="002B7721" w:rsidRDefault="00653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«Протокол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43F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49A3B99" w14:textId="635F40D5" w:rsidR="005C43F6" w:rsidRPr="006F23F5" w:rsidRDefault="005C43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11.1.2. Додаток №2 «</w:t>
      </w:r>
      <w:r w:rsidR="00D62621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 послуг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7840B2E6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C26DA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tbl>
      <w:tblPr>
        <w:tblStyle w:val="a5"/>
        <w:tblW w:w="94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78"/>
        <w:gridCol w:w="4811"/>
      </w:tblGrid>
      <w:tr w:rsidR="002B7721" w14:paraId="038B2C12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586F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8A1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2B7721" w14:paraId="159DA998" w14:textId="77777777">
        <w:trPr>
          <w:trHeight w:val="1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7161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«Київводфонд»</w:t>
            </w:r>
          </w:p>
          <w:p w14:paraId="16D84A9E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2B3419B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04080,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16-Б</w:t>
            </w:r>
          </w:p>
          <w:p w14:paraId="31E87F3F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бюджету</w:t>
            </w:r>
          </w:p>
          <w:p w14:paraId="3F66669C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7B4D88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UA088201720344320001000081253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5A3299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37292855; ІПН 372928526538</w:t>
            </w:r>
          </w:p>
          <w:p w14:paraId="4653E967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</w:p>
          <w:p w14:paraId="1C2DFBBF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№ 200130797</w:t>
            </w:r>
          </w:p>
          <w:p w14:paraId="2B1F945F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kyivvodfond@kmda.gov.ua</w:t>
            </w:r>
          </w:p>
          <w:p w14:paraId="758BCD03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Тел.: (044) 331-81-40</w:t>
            </w:r>
          </w:p>
          <w:p w14:paraId="0F44D764" w14:textId="77777777" w:rsidR="002B7721" w:rsidRDefault="002B7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7CF00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499D0B44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28C6087F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ACFA" w14:textId="77777777" w:rsidR="002B7721" w:rsidRDefault="0065313E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38DF8A" w14:textId="77777777" w:rsidR="002B7721" w:rsidRDefault="0065313E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CE4A07B" w14:textId="77777777" w:rsidR="002B7721" w:rsidRDefault="0065313E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(адреса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39ED3F03" w14:textId="77777777" w:rsidR="002B7721" w:rsidRDefault="0065313E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D9735FF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UA__________________,</w:t>
            </w:r>
          </w:p>
          <w:p w14:paraId="0CFF64A9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________________________, </w:t>
            </w:r>
          </w:p>
          <w:p w14:paraId="3CC565E3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_________________, </w:t>
            </w:r>
          </w:p>
          <w:p w14:paraId="7BE27BAB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 _______________</w:t>
            </w:r>
          </w:p>
          <w:p w14:paraId="3AAF56E4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A547C2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</w:p>
          <w:p w14:paraId="26BEE300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№ _______________</w:t>
            </w:r>
          </w:p>
          <w:p w14:paraId="041744DB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</w:t>
            </w:r>
          </w:p>
          <w:p w14:paraId="0BB92E79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5A38922D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474CA75B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___________</w:t>
            </w:r>
          </w:p>
          <w:p w14:paraId="62BD342F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Тел.: _______________</w:t>
            </w:r>
          </w:p>
          <w:p w14:paraId="0F87DF05" w14:textId="77777777" w:rsidR="002B7721" w:rsidRDefault="002B7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38487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52801458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_________________</w:t>
            </w:r>
          </w:p>
          <w:p w14:paraId="169963FD" w14:textId="77777777" w:rsidR="002B7721" w:rsidRDefault="0065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C7FE709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CF34AA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DC0CE2" w14:textId="77777777" w:rsidR="002B7721" w:rsidRDefault="0065313E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14:paraId="1CE70A34" w14:textId="77777777" w:rsidR="002B7721" w:rsidRDefault="0065313E">
      <w:pPr>
        <w:spacing w:line="240" w:lineRule="auto"/>
        <w:ind w:lef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667F2708" w14:textId="58470C69" w:rsidR="002B7721" w:rsidRDefault="0065313E">
      <w:pPr>
        <w:spacing w:line="240" w:lineRule="auto"/>
        <w:ind w:lef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="005C43F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43F6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C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14:paraId="7D272CF2" w14:textId="38B3FA9A" w:rsidR="002B7721" w:rsidRDefault="0065313E" w:rsidP="006F23F5">
      <w:pPr>
        <w:spacing w:after="24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62F42F7B" w14:textId="77777777" w:rsidR="002B7721" w:rsidRDefault="0065313E">
      <w:pPr>
        <w:shd w:val="clear" w:color="auto" w:fill="FFFFFF"/>
        <w:spacing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договірної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14:paraId="4CCE6D5B" w14:textId="77777777" w:rsidR="002B7721" w:rsidRDefault="002B7721">
      <w:pPr>
        <w:shd w:val="clear" w:color="auto" w:fill="FFFFFF"/>
        <w:spacing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61693" w14:textId="77777777" w:rsidR="002B7721" w:rsidRDefault="00653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Козловської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Світлани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Станіславівни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108C5935" w14:textId="1A6A793D" w:rsidR="003E41C8" w:rsidRDefault="0065313E" w:rsidP="006F23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погодили </w:t>
      </w:r>
      <w:r w:rsidR="003E41C8" w:rsidRPr="006F23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величину договірної ціни на надання послуг з технічного обслуговування і ремонту комп’ютерного обладнання, комп’ютерної підтримки в сумі</w:t>
      </w:r>
      <w:r w:rsidR="003E41C8" w:rsidRPr="006F23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41C8" w:rsidRPr="006F23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E41C8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</w:t>
      </w:r>
      <w:r w:rsidR="003E41C8" w:rsidRPr="006F23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</w:t>
      </w:r>
      <w:r w:rsidR="003E41C8" w:rsidRPr="006F23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E41C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</w:t>
      </w:r>
      <w:r w:rsidR="003E41C8" w:rsidRPr="006F23F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коп.</w:t>
      </w:r>
    </w:p>
    <w:p w14:paraId="060F5F4A" w14:textId="77777777" w:rsidR="003E41C8" w:rsidRDefault="003E41C8" w:rsidP="006F23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25A15" w14:textId="215A0E6D" w:rsidR="003E41C8" w:rsidRPr="003E41C8" w:rsidRDefault="003E41C8" w:rsidP="003E41C8">
      <w:pPr>
        <w:pStyle w:val="ac"/>
        <w:spacing w:before="0" w:beforeAutospacing="0" w:after="0" w:afterAutospacing="0"/>
        <w:ind w:firstLine="708"/>
        <w:jc w:val="both"/>
        <w:rPr>
          <w:rFonts w:eastAsia="NSimSun"/>
          <w:color w:val="00000A"/>
          <w:kern w:val="2"/>
          <w:lang w:val="uk-UA" w:eastAsia="zh-CN" w:bidi="hi-IN"/>
        </w:rPr>
      </w:pPr>
      <w:r>
        <w:rPr>
          <w:color w:val="000000"/>
        </w:rPr>
        <w:tab/>
      </w:r>
      <w:r w:rsidRPr="003E41C8">
        <w:rPr>
          <w:rFonts w:eastAsia="NSimSun"/>
          <w:color w:val="00000A"/>
          <w:kern w:val="2"/>
          <w:lang w:val="uk-UA" w:eastAsia="zh-CN" w:bidi="hi-IN"/>
        </w:rPr>
        <w:t>Щомісячна вартість</w:t>
      </w:r>
      <w:r w:rsidRPr="003E41C8">
        <w:rPr>
          <w:rFonts w:eastAsia="NSimSun"/>
          <w:color w:val="00000A"/>
          <w:kern w:val="2"/>
          <w:lang w:eastAsia="zh-CN" w:bidi="hi-IN"/>
        </w:rPr>
        <w:t xml:space="preserve"> </w:t>
      </w:r>
      <w:r w:rsidRPr="003E41C8">
        <w:rPr>
          <w:rFonts w:eastAsia="NSimSun"/>
          <w:color w:val="00000A"/>
          <w:kern w:val="2"/>
          <w:lang w:val="uk-UA" w:eastAsia="zh-CN" w:bidi="hi-IN"/>
        </w:rPr>
        <w:t>П</w:t>
      </w:r>
      <w:r w:rsidRPr="003E41C8">
        <w:rPr>
          <w:rFonts w:eastAsia="NSimSun"/>
          <w:color w:val="00000A"/>
          <w:kern w:val="2"/>
          <w:lang w:eastAsia="zh-CN" w:bidi="hi-IN"/>
        </w:rPr>
        <w:t>ослу</w:t>
      </w:r>
      <w:r w:rsidRPr="003E41C8">
        <w:rPr>
          <w:rFonts w:eastAsia="NSimSun"/>
          <w:color w:val="00000A"/>
          <w:kern w:val="2"/>
          <w:lang w:val="uk-UA" w:eastAsia="zh-CN" w:bidi="hi-IN"/>
        </w:rPr>
        <w:t>г</w:t>
      </w:r>
      <w:r w:rsidRPr="003E41C8">
        <w:rPr>
          <w:rFonts w:eastAsia="NSimSun"/>
          <w:color w:val="00000A"/>
          <w:kern w:val="2"/>
          <w:lang w:eastAsia="zh-CN" w:bidi="hi-IN"/>
        </w:rPr>
        <w:t xml:space="preserve"> </w:t>
      </w:r>
      <w:r w:rsidRPr="003E41C8">
        <w:rPr>
          <w:rFonts w:eastAsia="NSimSun"/>
          <w:color w:val="00000A"/>
          <w:kern w:val="2"/>
          <w:lang w:val="uk-UA" w:eastAsia="zh-CN" w:bidi="hi-IN"/>
        </w:rPr>
        <w:t>становить:</w:t>
      </w:r>
    </w:p>
    <w:p w14:paraId="52C6C28D" w14:textId="5039F765" w:rsidR="003E41C8" w:rsidRPr="003E41C8" w:rsidRDefault="00E80178" w:rsidP="003E41C8">
      <w:pPr>
        <w:pStyle w:val="ac"/>
        <w:spacing w:before="0" w:beforeAutospacing="0" w:after="0" w:afterAutospacing="0"/>
        <w:ind w:firstLine="708"/>
        <w:jc w:val="both"/>
        <w:rPr>
          <w:rFonts w:eastAsia="NSimSun"/>
          <w:color w:val="00000A"/>
          <w:kern w:val="2"/>
          <w:lang w:eastAsia="zh-CN" w:bidi="hi-IN"/>
        </w:rPr>
      </w:pPr>
      <w:r w:rsidRPr="006F23F5">
        <w:rPr>
          <w:rFonts w:eastAsia="NSimSun"/>
          <w:color w:val="00000A"/>
          <w:kern w:val="2"/>
          <w:lang w:eastAsia="zh-CN" w:bidi="hi-IN"/>
        </w:rPr>
        <w:t>1)</w:t>
      </w:r>
      <w:r w:rsidR="003E41C8" w:rsidRPr="003E41C8">
        <w:rPr>
          <w:rFonts w:eastAsia="NSimSun"/>
          <w:color w:val="00000A"/>
          <w:kern w:val="2"/>
          <w:lang w:val="uk-UA" w:eastAsia="zh-CN" w:bidi="hi-IN"/>
        </w:rPr>
        <w:t xml:space="preserve"> у </w:t>
      </w:r>
      <w:r w:rsidR="003E41C8">
        <w:rPr>
          <w:rFonts w:eastAsia="NSimSun"/>
          <w:color w:val="00000A"/>
          <w:kern w:val="2"/>
          <w:lang w:val="uk-UA" w:eastAsia="zh-CN" w:bidi="hi-IN"/>
        </w:rPr>
        <w:t>січ</w:t>
      </w:r>
      <w:r w:rsidR="003E41C8" w:rsidRPr="003E41C8">
        <w:rPr>
          <w:rFonts w:eastAsia="NSimSun"/>
          <w:color w:val="00000A"/>
          <w:kern w:val="2"/>
          <w:lang w:val="uk-UA" w:eastAsia="zh-CN" w:bidi="hi-IN"/>
        </w:rPr>
        <w:t>ні 202</w:t>
      </w:r>
      <w:r w:rsidR="003E41C8">
        <w:rPr>
          <w:rFonts w:eastAsia="NSimSun"/>
          <w:color w:val="00000A"/>
          <w:kern w:val="2"/>
          <w:lang w:val="uk-UA" w:eastAsia="zh-CN" w:bidi="hi-IN"/>
        </w:rPr>
        <w:t>4</w:t>
      </w:r>
      <w:r w:rsidR="003E41C8" w:rsidRPr="003E41C8">
        <w:rPr>
          <w:rFonts w:eastAsia="NSimSun"/>
          <w:color w:val="00000A"/>
          <w:kern w:val="2"/>
          <w:lang w:val="uk-UA" w:eastAsia="zh-CN" w:bidi="hi-IN"/>
        </w:rPr>
        <w:t xml:space="preserve"> року –</w:t>
      </w:r>
      <w:r w:rsidR="003E41C8" w:rsidRPr="003E41C8">
        <w:rPr>
          <w:rFonts w:eastAsia="NSimSun"/>
          <w:color w:val="00000A"/>
          <w:kern w:val="2"/>
          <w:lang w:eastAsia="zh-CN" w:bidi="hi-IN"/>
        </w:rPr>
        <w:t xml:space="preserve"> </w:t>
      </w:r>
      <w:r w:rsidR="003E41C8">
        <w:rPr>
          <w:rFonts w:eastAsia="NSimSun"/>
          <w:color w:val="00000A"/>
          <w:kern w:val="2"/>
          <w:lang w:val="uk-UA" w:eastAsia="zh-CN" w:bidi="hi-IN"/>
        </w:rPr>
        <w:t>_____</w:t>
      </w:r>
      <w:r w:rsidR="003E41C8" w:rsidRPr="003E41C8">
        <w:rPr>
          <w:rFonts w:eastAsia="NSimSun"/>
          <w:color w:val="00000A"/>
          <w:kern w:val="2"/>
          <w:lang w:val="uk-UA" w:eastAsia="zh-CN" w:bidi="hi-IN"/>
        </w:rPr>
        <w:t xml:space="preserve"> </w:t>
      </w:r>
      <w:r w:rsidR="003E41C8" w:rsidRPr="003E41C8">
        <w:rPr>
          <w:rFonts w:eastAsia="NSimSun"/>
          <w:color w:val="00000A"/>
          <w:kern w:val="2"/>
          <w:lang w:eastAsia="zh-CN" w:bidi="hi-IN"/>
        </w:rPr>
        <w:t xml:space="preserve">грн </w:t>
      </w:r>
      <w:proofErr w:type="gramStart"/>
      <w:r w:rsidR="003E41C8" w:rsidRPr="003E41C8">
        <w:rPr>
          <w:rFonts w:eastAsia="NSimSun"/>
          <w:color w:val="00000A"/>
          <w:kern w:val="2"/>
          <w:lang w:eastAsia="zh-CN" w:bidi="hi-IN"/>
        </w:rPr>
        <w:t xml:space="preserve">( </w:t>
      </w:r>
      <w:r w:rsidR="003E41C8">
        <w:rPr>
          <w:rFonts w:eastAsia="NSimSun"/>
          <w:color w:val="00000A"/>
          <w:kern w:val="2"/>
          <w:lang w:val="uk-UA" w:eastAsia="zh-CN" w:bidi="hi-IN"/>
        </w:rPr>
        <w:t>_</w:t>
      </w:r>
      <w:proofErr w:type="gramEnd"/>
      <w:r w:rsidR="003E41C8">
        <w:rPr>
          <w:rFonts w:eastAsia="NSimSun"/>
          <w:color w:val="00000A"/>
          <w:kern w:val="2"/>
          <w:lang w:val="uk-UA" w:eastAsia="zh-CN" w:bidi="hi-IN"/>
        </w:rPr>
        <w:t>____</w:t>
      </w:r>
      <w:r w:rsidR="003E41C8" w:rsidRPr="003E41C8">
        <w:rPr>
          <w:rFonts w:eastAsia="NSimSun"/>
          <w:color w:val="00000A"/>
          <w:kern w:val="2"/>
          <w:lang w:val="uk-UA" w:eastAsia="zh-CN" w:bidi="hi-IN"/>
        </w:rPr>
        <w:t xml:space="preserve"> </w:t>
      </w:r>
      <w:r w:rsidR="003E41C8" w:rsidRPr="003E41C8">
        <w:rPr>
          <w:rFonts w:eastAsia="NSimSun"/>
          <w:color w:val="00000A"/>
          <w:kern w:val="2"/>
          <w:lang w:eastAsia="zh-CN" w:bidi="hi-IN"/>
        </w:rPr>
        <w:t>грив</w:t>
      </w:r>
      <w:proofErr w:type="spellStart"/>
      <w:r w:rsidR="003E41C8" w:rsidRPr="003E41C8">
        <w:rPr>
          <w:rFonts w:eastAsia="NSimSun"/>
          <w:color w:val="00000A"/>
          <w:kern w:val="2"/>
          <w:lang w:val="uk-UA" w:eastAsia="zh-CN" w:bidi="hi-IN"/>
        </w:rPr>
        <w:t>ень</w:t>
      </w:r>
      <w:proofErr w:type="spellEnd"/>
      <w:r w:rsidR="003E41C8" w:rsidRPr="003E41C8">
        <w:rPr>
          <w:rFonts w:eastAsia="NSimSun"/>
          <w:color w:val="00000A"/>
          <w:kern w:val="2"/>
          <w:lang w:val="uk-UA" w:eastAsia="zh-CN" w:bidi="hi-IN"/>
        </w:rPr>
        <w:t xml:space="preserve"> </w:t>
      </w:r>
      <w:r w:rsidR="003E41C8">
        <w:rPr>
          <w:rFonts w:eastAsia="NSimSun"/>
          <w:color w:val="00000A"/>
          <w:kern w:val="2"/>
          <w:lang w:val="uk-UA" w:eastAsia="zh-CN" w:bidi="hi-IN"/>
        </w:rPr>
        <w:t>_____</w:t>
      </w:r>
      <w:r w:rsidR="003E41C8" w:rsidRPr="003E41C8">
        <w:rPr>
          <w:rFonts w:eastAsia="NSimSun"/>
          <w:color w:val="00000A"/>
          <w:kern w:val="2"/>
          <w:lang w:eastAsia="zh-CN" w:bidi="hi-IN"/>
        </w:rPr>
        <w:t xml:space="preserve"> </w:t>
      </w:r>
      <w:proofErr w:type="spellStart"/>
      <w:r w:rsidR="003E41C8" w:rsidRPr="003E41C8">
        <w:rPr>
          <w:rFonts w:eastAsia="NSimSun"/>
          <w:color w:val="00000A"/>
          <w:kern w:val="2"/>
          <w:lang w:eastAsia="zh-CN" w:bidi="hi-IN"/>
        </w:rPr>
        <w:t>копій</w:t>
      </w:r>
      <w:proofErr w:type="spellEnd"/>
      <w:r w:rsidR="003E41C8" w:rsidRPr="003E41C8">
        <w:rPr>
          <w:rFonts w:eastAsia="NSimSun"/>
          <w:color w:val="00000A"/>
          <w:kern w:val="2"/>
          <w:lang w:val="uk-UA" w:eastAsia="zh-CN" w:bidi="hi-IN"/>
        </w:rPr>
        <w:t>о</w:t>
      </w:r>
      <w:r w:rsidR="003E41C8" w:rsidRPr="003E41C8">
        <w:rPr>
          <w:rFonts w:eastAsia="NSimSun"/>
          <w:color w:val="00000A"/>
          <w:kern w:val="2"/>
          <w:lang w:eastAsia="zh-CN" w:bidi="hi-IN"/>
        </w:rPr>
        <w:t>к)</w:t>
      </w:r>
      <w:r w:rsidR="003E41C8" w:rsidRPr="003E41C8">
        <w:rPr>
          <w:rFonts w:eastAsia="NSimSun"/>
          <w:color w:val="00000A"/>
          <w:kern w:val="2"/>
          <w:lang w:val="uk-UA" w:eastAsia="zh-CN" w:bidi="hi-IN"/>
        </w:rPr>
        <w:t>;</w:t>
      </w:r>
    </w:p>
    <w:p w14:paraId="1BC0AAA2" w14:textId="719FE695" w:rsidR="002B7721" w:rsidRPr="00E80178" w:rsidRDefault="00E80178" w:rsidP="006F23F5">
      <w:pPr>
        <w:pStyle w:val="ac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6F23F5">
        <w:rPr>
          <w:rFonts w:eastAsia="NSimSun"/>
          <w:color w:val="00000A"/>
          <w:kern w:val="2"/>
          <w:lang w:eastAsia="zh-CN" w:bidi="hi-IN"/>
        </w:rPr>
        <w:t>2)</w:t>
      </w:r>
      <w:r w:rsidR="003E41C8" w:rsidRPr="00E80178">
        <w:rPr>
          <w:rFonts w:eastAsia="NSimSun"/>
          <w:color w:val="00000A"/>
          <w:kern w:val="2"/>
          <w:lang w:val="uk-UA" w:eastAsia="zh-CN" w:bidi="hi-IN"/>
        </w:rPr>
        <w:t xml:space="preserve"> у </w:t>
      </w:r>
      <w:r w:rsidR="003E41C8">
        <w:rPr>
          <w:rFonts w:eastAsia="NSimSun"/>
          <w:color w:val="00000A"/>
          <w:kern w:val="2"/>
          <w:lang w:val="uk-UA" w:eastAsia="zh-CN" w:bidi="hi-IN"/>
        </w:rPr>
        <w:t>лютому-грудні</w:t>
      </w:r>
      <w:r w:rsidR="003E41C8" w:rsidRPr="00E80178">
        <w:rPr>
          <w:rFonts w:eastAsia="NSimSun"/>
          <w:color w:val="00000A"/>
          <w:kern w:val="2"/>
          <w:lang w:val="uk-UA" w:eastAsia="zh-CN" w:bidi="hi-IN"/>
        </w:rPr>
        <w:t xml:space="preserve"> 202</w:t>
      </w:r>
      <w:r w:rsidR="003E41C8">
        <w:rPr>
          <w:rFonts w:eastAsia="NSimSun"/>
          <w:color w:val="00000A"/>
          <w:kern w:val="2"/>
          <w:lang w:val="uk-UA" w:eastAsia="zh-CN" w:bidi="hi-IN"/>
        </w:rPr>
        <w:t>4</w:t>
      </w:r>
      <w:r w:rsidR="003E41C8" w:rsidRPr="00E80178">
        <w:rPr>
          <w:rFonts w:eastAsia="NSimSun"/>
          <w:color w:val="00000A"/>
          <w:kern w:val="2"/>
          <w:lang w:val="uk-UA" w:eastAsia="zh-CN" w:bidi="hi-IN"/>
        </w:rPr>
        <w:t xml:space="preserve"> року – </w:t>
      </w:r>
      <w:r w:rsidR="003E41C8">
        <w:rPr>
          <w:rFonts w:eastAsia="NSimSun"/>
          <w:color w:val="00000A"/>
          <w:kern w:val="2"/>
          <w:lang w:val="uk-UA" w:eastAsia="zh-CN" w:bidi="hi-IN"/>
        </w:rPr>
        <w:t>_____</w:t>
      </w:r>
      <w:r w:rsidR="003E41C8" w:rsidRPr="00A612A8">
        <w:rPr>
          <w:rFonts w:eastAsia="NSimSun"/>
          <w:color w:val="00000A"/>
          <w:kern w:val="2"/>
          <w:lang w:val="uk-UA" w:eastAsia="zh-CN" w:bidi="hi-IN"/>
        </w:rPr>
        <w:t xml:space="preserve"> </w:t>
      </w:r>
      <w:r w:rsidR="003E41C8" w:rsidRPr="00A612A8">
        <w:rPr>
          <w:rFonts w:eastAsia="NSimSun"/>
          <w:color w:val="00000A"/>
          <w:kern w:val="2"/>
          <w:lang w:eastAsia="zh-CN" w:bidi="hi-IN"/>
        </w:rPr>
        <w:t xml:space="preserve">грн </w:t>
      </w:r>
      <w:proofErr w:type="gramStart"/>
      <w:r w:rsidR="003E41C8" w:rsidRPr="00A612A8">
        <w:rPr>
          <w:rFonts w:eastAsia="NSimSun"/>
          <w:color w:val="00000A"/>
          <w:kern w:val="2"/>
          <w:lang w:eastAsia="zh-CN" w:bidi="hi-IN"/>
        </w:rPr>
        <w:t xml:space="preserve">( </w:t>
      </w:r>
      <w:r w:rsidR="003E41C8">
        <w:rPr>
          <w:rFonts w:eastAsia="NSimSun"/>
          <w:color w:val="00000A"/>
          <w:kern w:val="2"/>
          <w:lang w:val="uk-UA" w:eastAsia="zh-CN" w:bidi="hi-IN"/>
        </w:rPr>
        <w:t>_</w:t>
      </w:r>
      <w:proofErr w:type="gramEnd"/>
      <w:r w:rsidR="003E41C8">
        <w:rPr>
          <w:rFonts w:eastAsia="NSimSun"/>
          <w:color w:val="00000A"/>
          <w:kern w:val="2"/>
          <w:lang w:val="uk-UA" w:eastAsia="zh-CN" w:bidi="hi-IN"/>
        </w:rPr>
        <w:t>____</w:t>
      </w:r>
      <w:r w:rsidR="003E41C8" w:rsidRPr="00A612A8">
        <w:rPr>
          <w:rFonts w:eastAsia="NSimSun"/>
          <w:color w:val="00000A"/>
          <w:kern w:val="2"/>
          <w:lang w:val="uk-UA" w:eastAsia="zh-CN" w:bidi="hi-IN"/>
        </w:rPr>
        <w:t xml:space="preserve"> </w:t>
      </w:r>
      <w:r w:rsidR="003E41C8" w:rsidRPr="00A612A8">
        <w:rPr>
          <w:rFonts w:eastAsia="NSimSun"/>
          <w:color w:val="00000A"/>
          <w:kern w:val="2"/>
          <w:lang w:eastAsia="zh-CN" w:bidi="hi-IN"/>
        </w:rPr>
        <w:t>грив</w:t>
      </w:r>
      <w:proofErr w:type="spellStart"/>
      <w:r w:rsidR="003E41C8" w:rsidRPr="00A612A8">
        <w:rPr>
          <w:rFonts w:eastAsia="NSimSun"/>
          <w:color w:val="00000A"/>
          <w:kern w:val="2"/>
          <w:lang w:val="uk-UA" w:eastAsia="zh-CN" w:bidi="hi-IN"/>
        </w:rPr>
        <w:t>ень</w:t>
      </w:r>
      <w:proofErr w:type="spellEnd"/>
      <w:r w:rsidR="003E41C8" w:rsidRPr="00A612A8">
        <w:rPr>
          <w:rFonts w:eastAsia="NSimSun"/>
          <w:color w:val="00000A"/>
          <w:kern w:val="2"/>
          <w:lang w:val="uk-UA" w:eastAsia="zh-CN" w:bidi="hi-IN"/>
        </w:rPr>
        <w:t xml:space="preserve"> </w:t>
      </w:r>
      <w:r w:rsidR="003E41C8">
        <w:rPr>
          <w:rFonts w:eastAsia="NSimSun"/>
          <w:color w:val="00000A"/>
          <w:kern w:val="2"/>
          <w:lang w:val="uk-UA" w:eastAsia="zh-CN" w:bidi="hi-IN"/>
        </w:rPr>
        <w:t>_____</w:t>
      </w:r>
      <w:r w:rsidR="003E41C8" w:rsidRPr="00A612A8">
        <w:rPr>
          <w:rFonts w:eastAsia="NSimSun"/>
          <w:color w:val="00000A"/>
          <w:kern w:val="2"/>
          <w:lang w:eastAsia="zh-CN" w:bidi="hi-IN"/>
        </w:rPr>
        <w:t xml:space="preserve"> </w:t>
      </w:r>
      <w:proofErr w:type="spellStart"/>
      <w:r w:rsidR="003E41C8" w:rsidRPr="00A612A8">
        <w:rPr>
          <w:rFonts w:eastAsia="NSimSun"/>
          <w:color w:val="00000A"/>
          <w:kern w:val="2"/>
          <w:lang w:eastAsia="zh-CN" w:bidi="hi-IN"/>
        </w:rPr>
        <w:t>копій</w:t>
      </w:r>
      <w:proofErr w:type="spellEnd"/>
      <w:r w:rsidR="003E41C8" w:rsidRPr="00A612A8">
        <w:rPr>
          <w:rFonts w:eastAsia="NSimSun"/>
          <w:color w:val="00000A"/>
          <w:kern w:val="2"/>
          <w:lang w:val="uk-UA" w:eastAsia="zh-CN" w:bidi="hi-IN"/>
        </w:rPr>
        <w:t>о</w:t>
      </w:r>
      <w:r w:rsidR="003E41C8" w:rsidRPr="00A612A8">
        <w:rPr>
          <w:rFonts w:eastAsia="NSimSun"/>
          <w:color w:val="00000A"/>
          <w:kern w:val="2"/>
          <w:lang w:eastAsia="zh-CN" w:bidi="hi-IN"/>
        </w:rPr>
        <w:t>к</w:t>
      </w:r>
      <w:r w:rsidR="003E41C8">
        <w:rPr>
          <w:rFonts w:eastAsia="NSimSun"/>
          <w:color w:val="00000A"/>
          <w:kern w:val="2"/>
          <w:lang w:val="uk-UA" w:eastAsia="zh-CN" w:bidi="hi-IN"/>
        </w:rPr>
        <w:t>).</w:t>
      </w:r>
    </w:p>
    <w:p w14:paraId="0B9F1382" w14:textId="77777777" w:rsidR="003E41C8" w:rsidRPr="00E80178" w:rsidRDefault="003E41C8" w:rsidP="003E41C8">
      <w:pPr>
        <w:pStyle w:val="ac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14:paraId="19851A70" w14:textId="50AD4928" w:rsidR="003E41C8" w:rsidRDefault="003E41C8" w:rsidP="003E41C8">
      <w:pPr>
        <w:pStyle w:val="ac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Разом за Договором: </w:t>
      </w:r>
      <w:r>
        <w:rPr>
          <w:b/>
          <w:color w:val="000000"/>
          <w:lang w:val="uk-UA"/>
        </w:rPr>
        <w:t>______________</w:t>
      </w:r>
      <w:r w:rsidRPr="00C00675">
        <w:rPr>
          <w:b/>
          <w:color w:val="000000"/>
          <w:lang w:val="uk-UA"/>
        </w:rPr>
        <w:t xml:space="preserve"> грн </w:t>
      </w:r>
      <w:r>
        <w:rPr>
          <w:b/>
          <w:color w:val="000000"/>
          <w:lang w:val="uk-UA"/>
        </w:rPr>
        <w:t>______</w:t>
      </w:r>
      <w:r w:rsidRPr="00C00675">
        <w:rPr>
          <w:b/>
          <w:color w:val="000000"/>
          <w:lang w:val="uk-UA"/>
        </w:rPr>
        <w:t>коп</w:t>
      </w:r>
      <w:r>
        <w:rPr>
          <w:b/>
          <w:color w:val="000000"/>
          <w:lang w:val="uk-UA"/>
        </w:rPr>
        <w:t>.</w:t>
      </w:r>
    </w:p>
    <w:p w14:paraId="495ED2F5" w14:textId="77777777" w:rsidR="002B7721" w:rsidRPr="003E41C8" w:rsidRDefault="002B7721" w:rsidP="006F23F5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FCD21" w14:textId="77777777" w:rsidR="002B7721" w:rsidRDefault="002B7721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60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211"/>
        <w:gridCol w:w="4395"/>
      </w:tblGrid>
      <w:tr w:rsidR="002B7721" w14:paraId="408322D8" w14:textId="77777777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59CF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14:paraId="556B267A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0AAFECB7" w14:textId="77777777" w:rsidR="002B7721" w:rsidRDefault="002B77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18EC85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49365B18" w14:textId="77777777" w:rsidR="002B7721" w:rsidRDefault="002B77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518B13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64512C32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6145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14:paraId="7DB54524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</w:t>
            </w:r>
          </w:p>
          <w:p w14:paraId="2E2A754F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DE31BA9" w14:textId="77777777" w:rsidR="002B7721" w:rsidRDefault="0065313E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CA8F290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786E8C26" w14:textId="77777777" w:rsidR="002B7721" w:rsidRDefault="002B77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03882A" w14:textId="77777777" w:rsidR="002B7721" w:rsidRDefault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568B7E8F" w14:textId="77777777" w:rsidR="002B7721" w:rsidRDefault="0065313E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1DC8BB8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E8BDC1" w14:textId="1D6DF422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3B6F3B" w14:textId="6926EAB8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078F34" w14:textId="5E0D891E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522BD3" w14:textId="13681506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FB32B7" w14:textId="31D55E6A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93CA5E" w14:textId="7DC76B62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6F9CBD" w14:textId="62DCEE87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B79226" w14:textId="2D6EA53B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C591B8" w14:textId="1E73E5AF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3F39FF" w14:textId="17A0DA29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DE074D" w14:textId="30CAD57D" w:rsidR="00354524" w:rsidRDefault="003545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6D2883" w14:textId="7C5C4151" w:rsidR="005C43F6" w:rsidRPr="006F23F5" w:rsidRDefault="005C43F6" w:rsidP="005C43F6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14:paraId="5BB7EE26" w14:textId="77777777" w:rsidR="005C43F6" w:rsidRDefault="005C43F6" w:rsidP="005C43F6">
      <w:pPr>
        <w:spacing w:line="240" w:lineRule="auto"/>
        <w:ind w:lef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3A38095D" w14:textId="77777777" w:rsidR="005C43F6" w:rsidRDefault="005C43F6" w:rsidP="005C43F6">
      <w:pPr>
        <w:spacing w:line="240" w:lineRule="auto"/>
        <w:ind w:lef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25B449FF" w14:textId="77777777" w:rsidR="005C43F6" w:rsidRDefault="005C43F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206A50" w14:textId="08CBECC2" w:rsidR="005C43F6" w:rsidRPr="005C43F6" w:rsidRDefault="00D62621" w:rsidP="006F23F5">
      <w:pPr>
        <w:widowControl w:val="0"/>
        <w:autoSpaceDE w:val="0"/>
        <w:autoSpaceDN w:val="0"/>
        <w:spacing w:before="90" w:line="242" w:lineRule="auto"/>
        <w:ind w:right="3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Перелік </w:t>
      </w:r>
      <w:r w:rsidR="003545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послуг</w:t>
      </w:r>
    </w:p>
    <w:p w14:paraId="06336D1E" w14:textId="77777777" w:rsidR="00F76235" w:rsidRDefault="00F76235" w:rsidP="005C43F6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58C69EE7" w14:textId="12468986" w:rsidR="00F76235" w:rsidRPr="006F23F5" w:rsidRDefault="00F76235" w:rsidP="006F23F5">
      <w:pPr>
        <w:widowControl w:val="0"/>
        <w:autoSpaceDE w:val="0"/>
        <w:autoSpaceDN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229CA2EB" w14:textId="1AA68D24" w:rsidR="00F76235" w:rsidRPr="006F23F5" w:rsidRDefault="00F76235" w:rsidP="006F23F5">
      <w:pPr>
        <w:widowControl w:val="0"/>
        <w:autoSpaceDE w:val="0"/>
        <w:autoSpaceDN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F23F5">
        <w:rPr>
          <w:rFonts w:ascii="Times New Roman" w:hAnsi="Times New Roman" w:cs="Times New Roman"/>
          <w:sz w:val="24"/>
          <w:szCs w:val="24"/>
          <w:lang w:val="uk-UA" w:eastAsia="zh-CN"/>
        </w:rPr>
        <w:t>Забезпечення комунікації між двома географічно віддаленими адресами  підприємства:</w:t>
      </w:r>
    </w:p>
    <w:p w14:paraId="6E22CF42" w14:textId="502011B0" w:rsidR="00F76235" w:rsidRPr="006F23F5" w:rsidRDefault="00F76235" w:rsidP="006F23F5">
      <w:pPr>
        <w:widowControl w:val="0"/>
        <w:autoSpaceDE w:val="0"/>
        <w:autoSpaceDN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F23F5">
        <w:rPr>
          <w:rFonts w:ascii="Times New Roman" w:hAnsi="Times New Roman" w:cs="Times New Roman"/>
          <w:sz w:val="24"/>
          <w:szCs w:val="24"/>
          <w:lang w:val="uk-UA" w:eastAsia="zh-CN"/>
        </w:rPr>
        <w:t>Адреса 1 – 04080, м. Київ, вул. Дмитрівська</w:t>
      </w:r>
      <w:r w:rsidR="00D1544E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6F23F5">
        <w:rPr>
          <w:rFonts w:ascii="Times New Roman" w:hAnsi="Times New Roman" w:cs="Times New Roman"/>
          <w:sz w:val="24"/>
          <w:szCs w:val="24"/>
          <w:lang w:val="uk-UA" w:eastAsia="zh-CN"/>
        </w:rPr>
        <w:t>16 б;</w:t>
      </w:r>
    </w:p>
    <w:p w14:paraId="48761887" w14:textId="77777777" w:rsidR="00F76235" w:rsidRPr="006F23F5" w:rsidRDefault="00F76235" w:rsidP="006F23F5">
      <w:pPr>
        <w:widowControl w:val="0"/>
        <w:autoSpaceDE w:val="0"/>
        <w:autoSpaceDN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F23F5">
        <w:rPr>
          <w:rFonts w:ascii="Times New Roman" w:hAnsi="Times New Roman" w:cs="Times New Roman"/>
          <w:sz w:val="24"/>
          <w:szCs w:val="24"/>
          <w:lang w:val="uk-UA" w:eastAsia="zh-CN"/>
        </w:rPr>
        <w:t>Адреса 2 – 01001, м. Київ, вул. Богдана Хмельницького, 3.</w:t>
      </w:r>
    </w:p>
    <w:p w14:paraId="0B612D9C" w14:textId="77777777" w:rsidR="00D62621" w:rsidRDefault="00D62621" w:rsidP="00F76235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00637F72" w14:textId="3C1EF896" w:rsidR="005C43F6" w:rsidRDefault="005C43F6" w:rsidP="00F76235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6F23F5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Послуги з комп’ютерної підтримки передбачають виконання/здійснення наступних заходів:</w:t>
      </w:r>
    </w:p>
    <w:p w14:paraId="65002E0D" w14:textId="77777777" w:rsidR="00F76235" w:rsidRDefault="00F76235" w:rsidP="00F76235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470B0F0F" w14:textId="5CC8830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1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(попередня установка) операційної системи Windows Server 2016 та інших.</w:t>
      </w:r>
    </w:p>
    <w:p w14:paraId="0E4D8B18" w14:textId="3B6F1BD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операційних систем: Windows Server 2016; Windows 7/8/10/11; ОС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 та інших.</w:t>
      </w:r>
    </w:p>
    <w:p w14:paraId="4FDDC6A0" w14:textId="2954D77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повного пакету Microsoft Office 2007/2010/2016/2019: FrontPage.</w:t>
      </w:r>
    </w:p>
    <w:p w14:paraId="0A19B6BA" w14:textId="6246B641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Установка повного пакету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Open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Office 2007/2010: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Writer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;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Impress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14:paraId="1783C5CE" w14:textId="52A2EAA0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повного пакету Microsoft Office 365.</w:t>
      </w:r>
    </w:p>
    <w:p w14:paraId="35482735" w14:textId="4FD621A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електронних словників.</w:t>
      </w:r>
    </w:p>
    <w:p w14:paraId="2C14FF03" w14:textId="75DBBB5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Установка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архіватора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(програми стиснення файлів).</w:t>
      </w:r>
    </w:p>
    <w:p w14:paraId="3C87D900" w14:textId="46DBBA9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утиліти.</w:t>
      </w:r>
    </w:p>
    <w:p w14:paraId="429CB6B5" w14:textId="54A4F7F5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і налаштування драйверів пристроїв.</w:t>
      </w:r>
    </w:p>
    <w:p w14:paraId="111A1234" w14:textId="6D53A60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перекладача.</w:t>
      </w:r>
    </w:p>
    <w:p w14:paraId="3038FD34" w14:textId="28AE9ABC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Установка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антивіруса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14:paraId="15568318" w14:textId="6357267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програм для тестів і діагностики.</w:t>
      </w:r>
    </w:p>
    <w:p w14:paraId="32EFE2F9" w14:textId="44F1333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програм захисту і безпеки.</w:t>
      </w:r>
    </w:p>
    <w:p w14:paraId="37E3273A" w14:textId="4736671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оболонок.</w:t>
      </w:r>
    </w:p>
    <w:p w14:paraId="20649B76" w14:textId="4E786FE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Збільшення шрифту на моніторі.</w:t>
      </w:r>
    </w:p>
    <w:p w14:paraId="4EACCAF8" w14:textId="79C6F745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Створення електронних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пошт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gmail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, їх ведення, переадресація, актуалізація, зміна паролів, закриття та видалення.</w:t>
      </w:r>
    </w:p>
    <w:p w14:paraId="55F36269" w14:textId="48FD1143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інтернет-програм.</w:t>
      </w:r>
    </w:p>
    <w:p w14:paraId="75133992" w14:textId="052BEE7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мультимедіа програвача.</w:t>
      </w:r>
    </w:p>
    <w:p w14:paraId="7D9497A9" w14:textId="2EC0080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19.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Установка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Internet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Explorer.</w:t>
      </w:r>
    </w:p>
    <w:p w14:paraId="488B37E3" w14:textId="3E97CE8A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спеціалізованого програмного забезпечення.</w:t>
      </w:r>
    </w:p>
    <w:p w14:paraId="1FEBE54B" w14:textId="7ABD383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програмного забезпечення для запису CD / DVD.</w:t>
      </w:r>
    </w:p>
    <w:p w14:paraId="37C84251" w14:textId="666F213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файлових менеджерів.</w:t>
      </w:r>
    </w:p>
    <w:p w14:paraId="18A4EFA0" w14:textId="36FA6959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іншого програмного забезпечення.</w:t>
      </w:r>
    </w:p>
    <w:p w14:paraId="0A898A92" w14:textId="7D4191C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Установка шрифтів.</w:t>
      </w:r>
    </w:p>
    <w:p w14:paraId="5995B46A" w14:textId="5E7BBB6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Оптимізація налаштувань стандартного, професійного, спеціалізованого програмного забезпечення.</w:t>
      </w:r>
    </w:p>
    <w:p w14:paraId="5F373B3F" w14:textId="79E0C3A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Оптимізація налаштувань програмного забезпечення безпеки.</w:t>
      </w:r>
    </w:p>
    <w:p w14:paraId="64E8B993" w14:textId="7E83466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Очищення диска і операційної системи від непотрібних і старих файлів.</w:t>
      </w:r>
    </w:p>
    <w:p w14:paraId="4F242680" w14:textId="7AFECF91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28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BIOS.</w:t>
      </w:r>
    </w:p>
    <w:p w14:paraId="38E5DE22" w14:textId="6D38239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29.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Перепрошивка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BIOS.</w:t>
      </w:r>
    </w:p>
    <w:p w14:paraId="65878BD3" w14:textId="7E96CFF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реєстру.</w:t>
      </w:r>
    </w:p>
    <w:p w14:paraId="1C0C16D0" w14:textId="6503803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Робота з даними:</w:t>
      </w:r>
    </w:p>
    <w:p w14:paraId="16D3F864" w14:textId="2CE20C3A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Перенесення, збереження даних з HDD на HDD;</w:t>
      </w:r>
    </w:p>
    <w:p w14:paraId="5CECCB19" w14:textId="0094C1AC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Пошук і усунення вірусів спеціалізованим ПО;</w:t>
      </w:r>
    </w:p>
    <w:p w14:paraId="033875D2" w14:textId="47CEACC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lastRenderedPageBreak/>
        <w:t>31.3.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Пошук і усунення вірусів вручну;</w:t>
      </w:r>
    </w:p>
    <w:p w14:paraId="280CB6CF" w14:textId="3175D9F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Перевірка і очищення комп'ютера від програм-шпигунів;</w:t>
      </w:r>
    </w:p>
    <w:p w14:paraId="0ACDDB8D" w14:textId="5C6CE3EC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Видалення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RootKit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166C6B1F" w14:textId="4E83BDF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Антивірусна профілактика;</w:t>
      </w:r>
    </w:p>
    <w:p w14:paraId="58562EE5" w14:textId="5B6A3ED9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Запис інформації на компакт-диск;</w:t>
      </w:r>
    </w:p>
    <w:p w14:paraId="7D51EE97" w14:textId="1FBDEBA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Відновлення програмного забезпечення;</w:t>
      </w:r>
    </w:p>
    <w:p w14:paraId="4B3B0A2B" w14:textId="1E084D60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Відновлення інформації з жорсткого диска;</w:t>
      </w:r>
    </w:p>
    <w:p w14:paraId="33020271" w14:textId="247F10A1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Розбивка жорсткого диска;</w:t>
      </w:r>
    </w:p>
    <w:p w14:paraId="6F247553" w14:textId="17C3FCB3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Форматування диска за один розділ;</w:t>
      </w:r>
    </w:p>
    <w:p w14:paraId="64B5EDE8" w14:textId="3C8F1B5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Створення прихованого логічного розділу на жорсткому диску;</w:t>
      </w:r>
    </w:p>
    <w:p w14:paraId="3274C7C1" w14:textId="21CAD65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Зміна розміру розділу без втрати інформації;</w:t>
      </w:r>
    </w:p>
    <w:p w14:paraId="45201539" w14:textId="7FAAC26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Створення системи самовідновлення стандартним засобами ОС;</w:t>
      </w:r>
    </w:p>
    <w:p w14:paraId="7ADB0AF0" w14:textId="7F56AD7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Створення системи самовідновлення за допомогою професійного ПО;</w:t>
      </w:r>
    </w:p>
    <w:p w14:paraId="403F9438" w14:textId="5A39C0D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Зміна файлових систем;</w:t>
      </w:r>
    </w:p>
    <w:p w14:paraId="62260C12" w14:textId="6604C52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Виправлення логічних помилок на жорсткому диску;</w:t>
      </w:r>
    </w:p>
    <w:p w14:paraId="68AA05AC" w14:textId="403D0103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Відкриття ящика електронної пошти (e-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mail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);</w:t>
      </w:r>
    </w:p>
    <w:p w14:paraId="5DA89058" w14:textId="105C461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31.19.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Оновлення антивірусних баз або баз даних програм-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антишпигунів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26B65949" w14:textId="26C5F77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31.20.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Пошук і копіювання інформації в Інтернеті;</w:t>
      </w:r>
    </w:p>
    <w:p w14:paraId="3C8C0CC7" w14:textId="39E8F69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31.21.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Інтернет через ADSL (СТРИМ);</w:t>
      </w:r>
    </w:p>
    <w:p w14:paraId="63D2FE2A" w14:textId="24BEDAD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31.22.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поштового клієнта;</w:t>
      </w:r>
    </w:p>
    <w:p w14:paraId="306D833A" w14:textId="6D32B07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31.23.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Інтернету через локальну мережу.</w:t>
      </w:r>
    </w:p>
    <w:p w14:paraId="7450061C" w14:textId="42A8EBF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Робота з даними:</w:t>
      </w:r>
    </w:p>
    <w:p w14:paraId="3D07494C" w14:textId="507C1F95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Тестування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Wi-Fi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з'єднання-перевірка з'єднання з точкою доступу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Wi-Fi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, параметрів з'єднання;</w:t>
      </w:r>
    </w:p>
    <w:p w14:paraId="5B93BC74" w14:textId="5C4C9D61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Створення підключення до Інтернету по бездротовому з'єднанню;</w:t>
      </w:r>
    </w:p>
    <w:p w14:paraId="4DB191CB" w14:textId="7EE736F9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безпеки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Wi-Fi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303308EA" w14:textId="3028722A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маршрутизації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Wi-Fi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мережі;</w:t>
      </w:r>
    </w:p>
    <w:p w14:paraId="30E9CFA0" w14:textId="7067055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Підключення мережевої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Wi-Fi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карти до точки доступу;</w:t>
      </w:r>
    </w:p>
    <w:p w14:paraId="14CF0611" w14:textId="5D5BAE56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Підключення і настройка точки доступу;</w:t>
      </w:r>
    </w:p>
    <w:p w14:paraId="652884F4" w14:textId="5814AB7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Проектування бездротової мережі;</w:t>
      </w:r>
    </w:p>
    <w:p w14:paraId="5E81691E" w14:textId="61D55B3C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Базове налаштування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роутерів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25AA93FE" w14:textId="0ADFC3A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Підключення і налаштування мережевих принтерів;</w:t>
      </w:r>
    </w:p>
    <w:p w14:paraId="1BFC46ED" w14:textId="327E81E5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32.10.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Організація шлюзу вбудованими в Windows засобами;</w:t>
      </w:r>
    </w:p>
    <w:p w14:paraId="3839A8CC" w14:textId="7444A11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32.11.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локальної мережі - робоче місце.</w:t>
      </w:r>
    </w:p>
    <w:p w14:paraId="170D6484" w14:textId="0DE37C4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Роботи з СУБД:</w:t>
      </w:r>
    </w:p>
    <w:p w14:paraId="77D5DD96" w14:textId="1A1B344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33.1. Підключення Баз Даних;</w:t>
      </w:r>
    </w:p>
    <w:p w14:paraId="62A2C830" w14:textId="668D024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Баз Даних;</w:t>
      </w:r>
    </w:p>
    <w:p w14:paraId="19E6CDA7" w14:textId="1782CEA6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Встановлення Баз Даних з резервної копії;</w:t>
      </w:r>
    </w:p>
    <w:p w14:paraId="466C4EF1" w14:textId="16502950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Встановлення Баз Даних без резервної копії;</w:t>
      </w:r>
    </w:p>
    <w:p w14:paraId="441D5422" w14:textId="10B1801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Створення резервної копії або перенесення Баз Даних;</w:t>
      </w:r>
    </w:p>
    <w:p w14:paraId="34317B5D" w14:textId="0B9CA52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Створення системи резервування Бази Даних або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самокопіювання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69565E8C" w14:textId="2B55C28A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Індексація Баз Даних;</w:t>
      </w:r>
    </w:p>
    <w:p w14:paraId="317610CE" w14:textId="03107EC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фізичного або програмного ключа захисту для Баз Даних;</w:t>
      </w:r>
    </w:p>
    <w:p w14:paraId="196F708D" w14:textId="2C84D753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33.9.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Організація роботи, оновлення програм: АСКОД Система електронного документообігу, Клієнт-банк, Програмно-технічний комплекс «Клієнт Казначейства-Казначейство», система АС «Є-Звітність», M.E.Doc, програма фін документи,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Мастер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Бухгалтерія, Ліга-Закон Єдина інформаційна система управління бюджетом.</w:t>
      </w:r>
    </w:p>
    <w:p w14:paraId="633D9029" w14:textId="02505E93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Підтримка безперервної роботи програмного забезпечення серверу:</w:t>
      </w:r>
    </w:p>
    <w:p w14:paraId="4BD064E9" w14:textId="2D379DE9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Встановлення системи моніторингу на базі ОС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 з підтримкою файлової системи ZFS. Налаштування клієнтської частини на сервері під керуванням ОС Windows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server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2012, ОС Windows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server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2016 та ОС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11. Перекомпіляція ядра під обладнання та потреби сервера;</w:t>
      </w:r>
    </w:p>
    <w:p w14:paraId="14BC2DB1" w14:textId="75FEB05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Керування серверами моніторингу на 2 об'єктах. Створення і редагування шаблонів, додавання нових вузлів мережі, резервне копіювання конфігурації серверу, моніторинг 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lastRenderedPageBreak/>
        <w:t>доступності серверів і їх сервісів, історії збоїв, перегляд звітів;</w:t>
      </w:r>
    </w:p>
    <w:p w14:paraId="12319A1F" w14:textId="44B56CCC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Встановлення програми локального моніторингу сервісів на 3 фізичних, 8 віртуальних серверів;</w:t>
      </w:r>
    </w:p>
    <w:p w14:paraId="13F2614B" w14:textId="53E3A3F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моніторингу завантаження системи, розділів диску, роботи всіх сервісів, відправлення звіту адміністратору;</w:t>
      </w:r>
    </w:p>
    <w:p w14:paraId="548B3F67" w14:textId="47291E4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Керування програмами локального моніторингу сервісів, перегляд повідомлень, коректування правил автоматичного обслуговування;</w:t>
      </w:r>
    </w:p>
    <w:p w14:paraId="7D0C455B" w14:textId="5A6127F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операційної системи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9.3  + ZFS на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Vmvare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ESXi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5;</w:t>
      </w:r>
    </w:p>
    <w:p w14:paraId="5ACDA653" w14:textId="37E6E31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Оновлення початкових кодів та портів до останньої версії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1E729825" w14:textId="0871938C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Перекомпіляція ядра під устаткування та завдання серверу;</w:t>
      </w:r>
    </w:p>
    <w:p w14:paraId="2D437CB0" w14:textId="21794726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роботи серверу по мережевому протоколу IPV6;</w:t>
      </w:r>
    </w:p>
    <w:p w14:paraId="11133D17" w14:textId="315A22D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firewall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ipfw2;</w:t>
      </w:r>
    </w:p>
    <w:p w14:paraId="2A1B43F8" w14:textId="2657752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DNS сервера;</w:t>
      </w:r>
    </w:p>
    <w:p w14:paraId="730B45CD" w14:textId="7494323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сервера баз даних 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5;</w:t>
      </w:r>
    </w:p>
    <w:p w14:paraId="1281B8F8" w14:textId="2F49854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FTP сервера;</w:t>
      </w:r>
    </w:p>
    <w:p w14:paraId="15A1C05D" w14:textId="6406913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спам-фільтрів;</w:t>
      </w:r>
    </w:p>
    <w:p w14:paraId="795D6116" w14:textId="5F779186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веб-інтерфейсу для адміністрування поштового серверу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postfixadmin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0E6276C4" w14:textId="2FD4E91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програмного забезпечення для доступу до поштових скриньок gov.ua;</w:t>
      </w:r>
    </w:p>
    <w:p w14:paraId="7272F4B9" w14:textId="7C9C2EC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захисту SSH сервера;</w:t>
      </w:r>
    </w:p>
    <w:p w14:paraId="3F234DE6" w14:textId="11C70CF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Підключення до системи моніторингу; </w:t>
      </w:r>
    </w:p>
    <w:p w14:paraId="48705196" w14:textId="650E9AB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34.19.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Підключення до системи моніторингу через SNMPD;</w:t>
      </w:r>
    </w:p>
    <w:p w14:paraId="17F6C9F3" w14:textId="3618381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Підключення до системи моніторингу. Налаштування щоденного резервного копіювання конфігурації сервера;</w:t>
      </w:r>
    </w:p>
    <w:p w14:paraId="71AE3CAD" w14:textId="69EC6CB9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Встановлення шлюзу для виходу в Інтернет на базі ОС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11;</w:t>
      </w:r>
    </w:p>
    <w:p w14:paraId="445AAB0A" w14:textId="6BA3DCE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firewall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ipfw2 враховуючи потреби 50 клієнтів;</w:t>
      </w:r>
    </w:p>
    <w:p w14:paraId="65607194" w14:textId="0E76E2D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кешуючого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DNS серверу BIND9;</w:t>
      </w:r>
    </w:p>
    <w:p w14:paraId="3FF21787" w14:textId="785714F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відмовостійкого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кластеру, що складається з 3 маршрутизаторів, з балансуванням навантаження;</w:t>
      </w:r>
    </w:p>
    <w:p w14:paraId="457D6AF0" w14:textId="7D5997D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Перекомпіляція ядра під обладнання і завдання серверу;</w:t>
      </w:r>
    </w:p>
    <w:p w14:paraId="777C4B4E" w14:textId="28D7CFD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Супровід шлюзу для виходу в Інтернет під управлінням ОС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11;</w:t>
      </w:r>
    </w:p>
    <w:p w14:paraId="7661F288" w14:textId="576C93B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Підтримка резервних серверів в актуальному стані;</w:t>
      </w:r>
    </w:p>
    <w:p w14:paraId="26A24DB5" w14:textId="2C5FC60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Встановлення контролерів домену на базі Windows Server 2016;</w:t>
      </w:r>
    </w:p>
    <w:p w14:paraId="3B8BEDCC" w14:textId="1E9146E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34.29.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active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directory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, DNS, DHCP, групової політики, адміністративних шаблонів, створення облікових записів;</w:t>
      </w:r>
    </w:p>
    <w:p w14:paraId="022E8B2C" w14:textId="2FA0D555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Cупровід контролерів домену на базі Windows Server 2016;</w:t>
      </w:r>
    </w:p>
    <w:p w14:paraId="4E9DC537" w14:textId="741935D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Адміністрування каталогу, аналіз помилок функціонування каталогу, контроль реплікації між серверами, контроль системи аудиту, додавання користувачів в каталог, оновлення групової політики, створення адміністративних шаблонів і сценаріїв, адміністрування служби DNS, адміністрування служби DHCP, резервне копіювання системних файлів;</w:t>
      </w:r>
    </w:p>
    <w:p w14:paraId="15A3AB99" w14:textId="4272790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Встановлення проксі-серверу на базі ОС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 + squid3 + squidGuard-1.4 + sarg-2 + clamav-0.9 + php-5 + apache-2.2 з підтримкою файлової системи ZFS (4 сервера). Перекомпіляція ядра під обладнання і завдання серверу;</w:t>
      </w:r>
    </w:p>
    <w:p w14:paraId="42FAC42E" w14:textId="2F8405B5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груп користувачів, обмеження швидкості по групах і користувачах, поділ трафіку на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ua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,-ix і світ, обмеження доступу до веб-ресурсів;</w:t>
      </w:r>
    </w:p>
    <w:p w14:paraId="2944EA03" w14:textId="65B00B8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Супровід Proxy-серверу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Squid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3.1.23 під управлінням ОС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 з підтримкою  файлової системи ZFS;</w:t>
      </w:r>
    </w:p>
    <w:p w14:paraId="53D22BA3" w14:textId="676A68C6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Підтримка безперервної роботи програмного забезпечення активного мережевого обладнання локальної мережі;</w:t>
      </w:r>
    </w:p>
    <w:p w14:paraId="40E0EF0C" w14:textId="5C7FBEC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Встановлення програми моніторингу стану SMART дискових накопичувачів “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Smartmontools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” на сервери під керуванням ОС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11;</w:t>
      </w:r>
    </w:p>
    <w:p w14:paraId="103F693E" w14:textId="434FE9EC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автоматичного тестування стану накопичувачів та їх температурних режимів з подальшою відправкою звіту адміністратору;</w:t>
      </w:r>
    </w:p>
    <w:p w14:paraId="6BB526BE" w14:textId="2325CA8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Керування стосовно програми моніторингу стану SMART дискових накопичувачів 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lastRenderedPageBreak/>
        <w:t>“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Smartmontools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”;</w:t>
      </w:r>
    </w:p>
    <w:p w14:paraId="1F9C4235" w14:textId="1884E216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34.39.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Перегляд звітів про стан дискових накопичувачів, температурних режимів, результати тестування, виниклі несправності в процесі роботи; ухвалення рішення про своєчасну заміну;</w:t>
      </w:r>
    </w:p>
    <w:p w14:paraId="48A4B668" w14:textId="10082AD1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Встановлення первинного і вторинного DNS сервера BIND9 на базі ОС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11;</w:t>
      </w:r>
    </w:p>
    <w:p w14:paraId="71F694BC" w14:textId="0452D23C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master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і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slave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зон;</w:t>
      </w:r>
    </w:p>
    <w:p w14:paraId="1BB4F226" w14:textId="7102037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Перекомпіляція ядра під обладнання і завдання серверу;</w:t>
      </w:r>
    </w:p>
    <w:p w14:paraId="07BA6D68" w14:textId="77E11768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Керування (супроводження) DNS серверами;</w:t>
      </w:r>
    </w:p>
    <w:p w14:paraId="1603DAD8" w14:textId="7BC64E4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та своєчасне консультування щодо роботи антивірусу;</w:t>
      </w:r>
    </w:p>
    <w:p w14:paraId="2CEF3C74" w14:textId="6D347B7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Server 2014 системи функціонування баз даних;</w:t>
      </w:r>
    </w:p>
    <w:p w14:paraId="70EEF984" w14:textId="19FCB8CA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операційної системи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 + ZFS на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Vmvare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ESXi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5;</w:t>
      </w:r>
    </w:p>
    <w:p w14:paraId="1AE732D1" w14:textId="57CC1143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Оновлення початкових кодів та портів до останньої версії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FreeBSD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11;</w:t>
      </w:r>
    </w:p>
    <w:p w14:paraId="32954B20" w14:textId="680C818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Оптимізація продуктивності файлової системи ZFS;</w:t>
      </w:r>
    </w:p>
    <w:p w14:paraId="246FE43E" w14:textId="045D1FE6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34.49.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Перекомпіляція ядра під устаткування та завдання серверу;</w:t>
      </w:r>
    </w:p>
    <w:p w14:paraId="7393DB4A" w14:textId="19ED66F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роботи серверу по мережевому протоколу IPV6;</w:t>
      </w:r>
    </w:p>
    <w:p w14:paraId="0A508BA4" w14:textId="28F3D729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firewall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ipfw2;</w:t>
      </w:r>
    </w:p>
    <w:p w14:paraId="4F09B977" w14:textId="5235A8B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захисту SSH сервера;</w:t>
      </w:r>
    </w:p>
    <w:p w14:paraId="431CEE7C" w14:textId="0BB18A1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DNS серверу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Unbound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47F5E63C" w14:textId="2542DA8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FTP серверу;</w:t>
      </w:r>
    </w:p>
    <w:p w14:paraId="3F8E67CF" w14:textId="28F602DE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серверу баз даних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Server 2014;</w:t>
      </w:r>
    </w:p>
    <w:p w14:paraId="55314C23" w14:textId="71822E8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веб-інтерфейсу для адміністрування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Server 2014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phpmyadmin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5F42AFAF" w14:textId="43ACD834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Підключення до системи моніторингу через SNMPD;</w:t>
      </w:r>
    </w:p>
    <w:p w14:paraId="1C5AA5AB" w14:textId="14C180D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Налаштування щоденного резервного копіювання конфігурації серверу;</w:t>
      </w:r>
    </w:p>
    <w:p w14:paraId="5C924379" w14:textId="170A2ED6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34.59.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Імпорт бази даних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 функціонуючих 4-х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ftp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серверів;</w:t>
      </w:r>
    </w:p>
    <w:p w14:paraId="72335531" w14:textId="3CFDED0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34.60.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функціонуючих серверів для роботи з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Server 2014;</w:t>
      </w:r>
    </w:p>
    <w:p w14:paraId="365829A5" w14:textId="42ED90E3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34.61.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Налаштування щоденного резервного копіювання баз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Server 2014;</w:t>
      </w:r>
    </w:p>
    <w:p w14:paraId="6F4267B2" w14:textId="3966BA45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34.62.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Керування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Server 2014: резервне копіювання конфігурації серверу, резервне копіювання баз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щоденний аналіз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лог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-файлів серверу, щоденний аналіз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лог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-файлів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mysql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контроль роботи серверу за допомогою моніторингових систем,  контроль роботи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firewall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ipfw2, виявлення несанкціонованих підключень, спроб злому захисту, вживання заходів безпеки, контроль вихідного та вхідного трафіку, контроль завантаження серверу.</w:t>
      </w:r>
    </w:p>
    <w:p w14:paraId="6190FFD0" w14:textId="7F4646E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Обслуговування та поточний ремонт персональних комп’ютерів: 50 комп’ютеризованих місць працівників розміщених за двома географічно віддаленими адресами:   04080, м. Київ, вул. Дмитрівська 16,Б, (19 комп’ютери); 01001, м. Київ, вул. Богдана Хмельницького, 3,  (31 комп’ютерів).</w:t>
      </w:r>
    </w:p>
    <w:p w14:paraId="12B2BAFD" w14:textId="77D91E90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Обслуговування та поточний ремонт серверів розміщених за двома географічно віддаленими адресами: 04080, м. Київ, вул. Дмитрівська 16,Б, (2 сервери); 01001, м. Київ, вул. Богдана Хмельницького, 3, (2 сервери).</w:t>
      </w:r>
    </w:p>
    <w:p w14:paraId="6DBC2904" w14:textId="7F6B103A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Технічне обслуговування, ремонт ПЕОМ, мережевого обладнання: дрібний ремонт, що не потребує заміни деталей; ремонт, що потребує заміни деталей; ревізія та відновлення сегментів локальної мережі; аналіз завантаження ЛОМ; здійснення зміни топології, мережевого обладнання та розширення ЛОМ; інтеграція нового обладнання до складу ЛОМ.</w:t>
      </w:r>
    </w:p>
    <w:p w14:paraId="667E65A1" w14:textId="3576ABF9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Діагностика та ремонт складових частин комп’ютерів:</w:t>
      </w:r>
    </w:p>
    <w:p w14:paraId="1A0DAFFA" w14:textId="3CFB89E7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38.1.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діагностика та ремонт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Motherboard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14:paraId="1A24BF2C" w14:textId="3BC558F0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38.2.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діагностика та ремонт RAM;</w:t>
      </w:r>
    </w:p>
    <w:p w14:paraId="0EC6BB0D" w14:textId="1B05941B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38.3.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діагностика та ремонт(відновлення) HDD;</w:t>
      </w:r>
    </w:p>
    <w:p w14:paraId="7902A0CF" w14:textId="2C527C0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38.4.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діагностика та ремонт контролерів VIDEO;</w:t>
      </w:r>
    </w:p>
    <w:p w14:paraId="74E02327" w14:textId="4A561FB3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38.5.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діагностика та ремонт SCSI;</w:t>
      </w:r>
    </w:p>
    <w:p w14:paraId="55B1760B" w14:textId="489E75F3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38.6.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діагностика та ремонт інтерфейсів портів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Com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, LPT, USB;</w:t>
      </w:r>
    </w:p>
    <w:p w14:paraId="140A6CF9" w14:textId="0C27FC8D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38.7.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профілактика та ремонт блоків живлення;</w:t>
      </w:r>
    </w:p>
    <w:p w14:paraId="6F03524A" w14:textId="02B67B71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38.8.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роботи з заміни комплектуючих частин, модернізації.</w:t>
      </w:r>
    </w:p>
    <w:p w14:paraId="6D78C5CF" w14:textId="07D9A932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39.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Діагностика та ремонт моніторів.</w:t>
      </w:r>
    </w:p>
    <w:p w14:paraId="4D4989D0" w14:textId="261E702C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40.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Діагностика та ремонт ІБП.</w:t>
      </w:r>
    </w:p>
    <w:p w14:paraId="1938D4E5" w14:textId="22F41BA9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lastRenderedPageBreak/>
        <w:t>41.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Діагностика та ремонт комутаторів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Tp-link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Cisco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MikroTik</w:t>
      </w:r>
      <w:proofErr w:type="spellEnd"/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14:paraId="344C10FC" w14:textId="050036FF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42.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Прокладання STP витої пари, прокладання та сварка оптоволоконної лінії.</w:t>
      </w:r>
    </w:p>
    <w:p w14:paraId="65346B70" w14:textId="541B7D70" w:rsidR="00F76235" w:rsidRPr="00F7623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43.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Підготовка документів та надання висновку для списання комп’ютерної техніки.</w:t>
      </w:r>
    </w:p>
    <w:p w14:paraId="197F56D0" w14:textId="210DD13E" w:rsidR="00F76235" w:rsidRPr="006F23F5" w:rsidRDefault="00F76235" w:rsidP="006F23F5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>44.</w:t>
      </w:r>
      <w:r w:rsidRPr="00F76235">
        <w:rPr>
          <w:rFonts w:ascii="Times New Roman" w:hAnsi="Times New Roman" w:cs="Times New Roman"/>
          <w:sz w:val="24"/>
          <w:szCs w:val="24"/>
          <w:lang w:val="uk-UA" w:eastAsia="zh-CN"/>
        </w:rPr>
        <w:tab/>
        <w:t>Підготовка та надання щомісячного висновку для закупівель необхідних матеріалів, обладнання.</w:t>
      </w:r>
    </w:p>
    <w:p w14:paraId="2F573162" w14:textId="77777777" w:rsidR="00F76235" w:rsidRPr="006F23F5" w:rsidRDefault="00F76235" w:rsidP="006F23F5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14:paraId="6C82E797" w14:textId="77777777" w:rsidR="005C43F6" w:rsidRPr="005C43F6" w:rsidRDefault="005C43F6" w:rsidP="005C43F6">
      <w:pPr>
        <w:widowControl w:val="0"/>
        <w:autoSpaceDE w:val="0"/>
        <w:autoSpaceDN w:val="0"/>
        <w:spacing w:before="90" w:line="242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tbl>
      <w:tblPr>
        <w:tblStyle w:val="a7"/>
        <w:tblW w:w="960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211"/>
        <w:gridCol w:w="4395"/>
      </w:tblGrid>
      <w:tr w:rsidR="005C43F6" w14:paraId="304FA927" w14:textId="77777777" w:rsidTr="0065313E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DEC8" w14:textId="77777777" w:rsidR="005C43F6" w:rsidRPr="006F23F5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3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ЗАМОВНИК:</w:t>
            </w:r>
          </w:p>
          <w:p w14:paraId="24B9743A" w14:textId="77777777" w:rsidR="005C43F6" w:rsidRPr="006F23F5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3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 «Київводфонд»</w:t>
            </w:r>
          </w:p>
          <w:p w14:paraId="79AC992D" w14:textId="77777777" w:rsidR="005C43F6" w:rsidRPr="006F23F5" w:rsidRDefault="005C43F6" w:rsidP="006531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D7D57D2" w14:textId="77777777" w:rsidR="005C43F6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7C9EF285" w14:textId="77777777" w:rsidR="005C43F6" w:rsidRDefault="005C43F6" w:rsidP="006531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CAD36C" w14:textId="77777777" w:rsidR="005C43F6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181DC0DC" w14:textId="77777777" w:rsidR="005C43F6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7DAE" w14:textId="77777777" w:rsidR="005C43F6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14:paraId="6AEE5A2B" w14:textId="77777777" w:rsidR="005C43F6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</w:t>
            </w:r>
          </w:p>
          <w:p w14:paraId="55061B48" w14:textId="77777777" w:rsidR="005C43F6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66517624" w14:textId="77777777" w:rsidR="005C43F6" w:rsidRDefault="005C43F6" w:rsidP="0065313E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E2E2CE0" w14:textId="77777777" w:rsidR="005C43F6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2C7C797F" w14:textId="77777777" w:rsidR="005C43F6" w:rsidRDefault="005C43F6" w:rsidP="0065313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4DDB19" w14:textId="77777777" w:rsidR="005C43F6" w:rsidRDefault="005C43F6" w:rsidP="0065313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4BDB1F61" w14:textId="77777777" w:rsidR="005C43F6" w:rsidRDefault="005C43F6" w:rsidP="0065313E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4FB8456" w14:textId="77777777" w:rsidR="005C43F6" w:rsidRPr="005C43F6" w:rsidRDefault="005C43F6" w:rsidP="005C43F6">
      <w:pPr>
        <w:widowControl w:val="0"/>
        <w:autoSpaceDE w:val="0"/>
        <w:autoSpaceDN w:val="0"/>
        <w:spacing w:before="90" w:line="242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14:paraId="6FC45986" w14:textId="77777777" w:rsidR="002B7721" w:rsidRDefault="002B77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B7721">
      <w:footerReference w:type="default" r:id="rId9"/>
      <w:headerReference w:type="first" r:id="rId10"/>
      <w:pgSz w:w="11906" w:h="16838"/>
      <w:pgMar w:top="851" w:right="991" w:bottom="851" w:left="156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09BD" w14:textId="77777777" w:rsidR="00455ADF" w:rsidRDefault="00455ADF">
      <w:pPr>
        <w:spacing w:line="240" w:lineRule="auto"/>
      </w:pPr>
      <w:r>
        <w:separator/>
      </w:r>
    </w:p>
  </w:endnote>
  <w:endnote w:type="continuationSeparator" w:id="0">
    <w:p w14:paraId="03E059E8" w14:textId="77777777" w:rsidR="00455ADF" w:rsidRDefault="0045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255B" w14:textId="77777777" w:rsidR="0065313E" w:rsidRDefault="006531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jc w:val="right"/>
      <w:rPr>
        <w:rFonts w:ascii="Times New Roman" w:eastAsia="Times New Roman" w:hAnsi="Times New Roman" w:cs="Times New Roman"/>
        <w:sz w:val="19"/>
        <w:szCs w:val="19"/>
      </w:rPr>
    </w:pPr>
  </w:p>
  <w:p w14:paraId="3AC7EC2D" w14:textId="77777777" w:rsidR="0065313E" w:rsidRDefault="006531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/>
      <w:ind w:left="1" w:right="360" w:hanging="3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20E0" w14:textId="77777777" w:rsidR="00455ADF" w:rsidRDefault="00455ADF">
      <w:pPr>
        <w:spacing w:line="240" w:lineRule="auto"/>
      </w:pPr>
      <w:r>
        <w:separator/>
      </w:r>
    </w:p>
  </w:footnote>
  <w:footnote w:type="continuationSeparator" w:id="0">
    <w:p w14:paraId="4B4EBCDD" w14:textId="77777777" w:rsidR="00455ADF" w:rsidRDefault="0045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A0FA" w14:textId="77777777" w:rsidR="0065313E" w:rsidRDefault="0065313E">
    <w:pPr>
      <w:pBdr>
        <w:top w:val="nil"/>
        <w:left w:val="nil"/>
        <w:bottom w:val="nil"/>
        <w:right w:val="nil"/>
        <w:between w:val="nil"/>
      </w:pBdr>
      <w:spacing w:after="200"/>
      <w:ind w:left="1" w:hanging="3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49"/>
    <w:multiLevelType w:val="multilevel"/>
    <w:tmpl w:val="3350153C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34"/>
      <w:numFmt w:val="decimal"/>
      <w:isLgl/>
      <w:lvlText w:val="%1.%2."/>
      <w:lvlJc w:val="left"/>
      <w:pPr>
        <w:ind w:left="1992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1" w15:restartNumberingAfterBreak="0">
    <w:nsid w:val="0CE275D9"/>
    <w:multiLevelType w:val="multilevel"/>
    <w:tmpl w:val="874A903A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33"/>
      <w:numFmt w:val="decimal"/>
      <w:isLgl/>
      <w:lvlText w:val="%1.%2."/>
      <w:lvlJc w:val="left"/>
      <w:pPr>
        <w:ind w:left="1992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2" w15:restartNumberingAfterBreak="0">
    <w:nsid w:val="16E51439"/>
    <w:multiLevelType w:val="multilevel"/>
    <w:tmpl w:val="16E51439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066"/>
    <w:multiLevelType w:val="multilevel"/>
    <w:tmpl w:val="CB726C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E8701B4"/>
    <w:multiLevelType w:val="hybridMultilevel"/>
    <w:tmpl w:val="02A6D1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DD6"/>
    <w:multiLevelType w:val="multilevel"/>
    <w:tmpl w:val="D96ED3F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9233BB"/>
    <w:multiLevelType w:val="multilevel"/>
    <w:tmpl w:val="459233BB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66C77"/>
    <w:multiLevelType w:val="multilevel"/>
    <w:tmpl w:val="ADDA1B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CF8092E"/>
    <w:multiLevelType w:val="hybridMultilevel"/>
    <w:tmpl w:val="998880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3949"/>
    <w:multiLevelType w:val="hybridMultilevel"/>
    <w:tmpl w:val="8834ABE6"/>
    <w:lvl w:ilvl="0" w:tplc="393C3C30">
      <w:start w:val="1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651C"/>
    <w:multiLevelType w:val="multilevel"/>
    <w:tmpl w:val="66E0651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9E0C6B"/>
    <w:multiLevelType w:val="multilevel"/>
    <w:tmpl w:val="517A202E"/>
    <w:lvl w:ilvl="0">
      <w:start w:val="1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5FE7193"/>
    <w:multiLevelType w:val="hybridMultilevel"/>
    <w:tmpl w:val="BA62B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807A9"/>
    <w:multiLevelType w:val="multilevel"/>
    <w:tmpl w:val="0F08209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047953223">
    <w:abstractNumId w:val="11"/>
  </w:num>
  <w:num w:numId="2" w16cid:durableId="702708031">
    <w:abstractNumId w:val="10"/>
  </w:num>
  <w:num w:numId="3" w16cid:durableId="355616440">
    <w:abstractNumId w:val="2"/>
  </w:num>
  <w:num w:numId="4" w16cid:durableId="438376102">
    <w:abstractNumId w:val="6"/>
  </w:num>
  <w:num w:numId="5" w16cid:durableId="261497948">
    <w:abstractNumId w:val="8"/>
  </w:num>
  <w:num w:numId="6" w16cid:durableId="1551652181">
    <w:abstractNumId w:val="3"/>
  </w:num>
  <w:num w:numId="7" w16cid:durableId="747921471">
    <w:abstractNumId w:val="12"/>
  </w:num>
  <w:num w:numId="8" w16cid:durableId="891889103">
    <w:abstractNumId w:val="13"/>
  </w:num>
  <w:num w:numId="9" w16cid:durableId="1009478359">
    <w:abstractNumId w:val="1"/>
  </w:num>
  <w:num w:numId="10" w16cid:durableId="1037390288">
    <w:abstractNumId w:val="0"/>
  </w:num>
  <w:num w:numId="11" w16cid:durableId="2141334431">
    <w:abstractNumId w:val="5"/>
  </w:num>
  <w:num w:numId="12" w16cid:durableId="1036469059">
    <w:abstractNumId w:val="7"/>
  </w:num>
  <w:num w:numId="13" w16cid:durableId="327833917">
    <w:abstractNumId w:val="4"/>
  </w:num>
  <w:num w:numId="14" w16cid:durableId="905843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21"/>
    <w:rsid w:val="00067B9F"/>
    <w:rsid w:val="000B0F39"/>
    <w:rsid w:val="00152584"/>
    <w:rsid w:val="00165D69"/>
    <w:rsid w:val="001975D5"/>
    <w:rsid w:val="001D3F24"/>
    <w:rsid w:val="0022534D"/>
    <w:rsid w:val="002B7721"/>
    <w:rsid w:val="002D7BA6"/>
    <w:rsid w:val="00354524"/>
    <w:rsid w:val="003E41C8"/>
    <w:rsid w:val="00455ADF"/>
    <w:rsid w:val="005C43F6"/>
    <w:rsid w:val="00627453"/>
    <w:rsid w:val="0065313E"/>
    <w:rsid w:val="00670D79"/>
    <w:rsid w:val="006B6C74"/>
    <w:rsid w:val="006F23F5"/>
    <w:rsid w:val="007255AA"/>
    <w:rsid w:val="00845F94"/>
    <w:rsid w:val="00962867"/>
    <w:rsid w:val="00AF5A17"/>
    <w:rsid w:val="00C15AC2"/>
    <w:rsid w:val="00C67D81"/>
    <w:rsid w:val="00D1544E"/>
    <w:rsid w:val="00D62621"/>
    <w:rsid w:val="00E80178"/>
    <w:rsid w:val="00F30C69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E028"/>
  <w15:docId w15:val="{10F9D858-F5D9-4648-A50C-3C029AC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TW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 w:line="240" w:lineRule="auto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240" w:lineRule="auto"/>
      <w:ind w:firstLine="6237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240" w:lineRule="auto"/>
      <w:outlineLvl w:val="5"/>
    </w:pPr>
    <w:rPr>
      <w:rFonts w:ascii="Times New Roman" w:eastAsia="Times New Roman" w:hAnsi="Times New Roman" w:cs="Times New Roman"/>
      <w:i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Revision"/>
    <w:hidden/>
    <w:uiPriority w:val="99"/>
    <w:semiHidden/>
    <w:rsid w:val="002D7BA6"/>
    <w:pPr>
      <w:spacing w:line="240" w:lineRule="auto"/>
      <w:ind w:firstLine="0"/>
    </w:pPr>
  </w:style>
  <w:style w:type="table" w:styleId="a9">
    <w:name w:val="Table Grid"/>
    <w:basedOn w:val="a1"/>
    <w:uiPriority w:val="39"/>
    <w:qFormat/>
    <w:rsid w:val="005C43F6"/>
    <w:pPr>
      <w:spacing w:line="240" w:lineRule="auto"/>
      <w:ind w:firstLine="0"/>
    </w:pPr>
    <w:rPr>
      <w:rFonts w:ascii="Calibri" w:eastAsia="PMingLiU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3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313E"/>
    <w:rPr>
      <w:rFonts w:ascii="Segoe UI" w:hAnsi="Segoe UI" w:cs="Segoe UI"/>
      <w:sz w:val="18"/>
      <w:szCs w:val="18"/>
    </w:rPr>
  </w:style>
  <w:style w:type="paragraph" w:styleId="ac">
    <w:name w:val="Normal (Web)"/>
    <w:aliases w:val=" Знак17,Знак18 Знак,Знак17 Знак1,Знак17, Знак18 Знак, 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d"/>
    <w:uiPriority w:val="99"/>
    <w:unhideWhenUsed/>
    <w:qFormat/>
    <w:rsid w:val="003E41C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Интернет) Знак"/>
    <w:aliases w:val=" Знак17 Знак,Знак18 Знак Знак,Знак17 Знак1 Знак,Знак17 Знак, Знак18 Знак Знак, Знак17 Знак1 Знак,Обычный (Web) Знак,Обычный (веб) Знак Знак1 Знак,Обычный (Web) Знак Знак Знак Знак Знак,Обычный (веб) Знак Знак Знак Знак"/>
    <w:link w:val="ac"/>
    <w:uiPriority w:val="99"/>
    <w:rsid w:val="003E4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41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41C8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41C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1">
    <w:name w:val="List Paragraph"/>
    <w:basedOn w:val="a"/>
    <w:uiPriority w:val="34"/>
    <w:qFormat/>
    <w:rsid w:val="00E8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2G4DLoytG1Wit58PYALCJXr6A==">CgMxLjAyCWlkLmdqZGd4czIIaC5namRneHM4AHIhMWoyRnp1WjhPdi1FNWMxbFZDMFkyOTEyUWtnOWZXdEQy</go:docsCustomData>
</go:gDocsCustomXmlDataStorage>
</file>

<file path=customXml/itemProps1.xml><?xml version="1.0" encoding="utf-8"?>
<ds:datastoreItem xmlns:ds="http://schemas.openxmlformats.org/officeDocument/2006/customXml" ds:itemID="{4D9C153B-DE98-4349-AD93-F3240A80C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Ковалько</cp:lastModifiedBy>
  <cp:revision>14</cp:revision>
  <dcterms:created xsi:type="dcterms:W3CDTF">2023-12-15T12:47:00Z</dcterms:created>
  <dcterms:modified xsi:type="dcterms:W3CDTF">2024-01-08T07:34:00Z</dcterms:modified>
</cp:coreProperties>
</file>