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ТОВАРИСТВО З ОБМЕЖЕНОЮ ВІДПОВІДАЛЬНІСТЮ</w:t>
      </w:r>
    </w:p>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«СУМИТЕПЛОЕНЕРГО»</w:t>
      </w:r>
    </w:p>
    <w:p w:rsidR="00896813" w:rsidRPr="001E5B6D"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1E5B6D"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1E5B6D"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«ЗАТВЕРДЖЕНО»</w:t>
      </w: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Протокол Уповноваженої особи</w:t>
      </w: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00BE347C" w:rsidRPr="001E5B6D">
        <w:rPr>
          <w:rFonts w:ascii="Times New Roman" w:eastAsia="Times New Roman" w:hAnsi="Times New Roman" w:cs="Times New Roman"/>
          <w:sz w:val="24"/>
          <w:szCs w:val="24"/>
        </w:rPr>
        <w:t>ТОВ «Сумитеплоенерго»</w:t>
      </w:r>
    </w:p>
    <w:p w:rsidR="00896813" w:rsidRPr="001E5B6D" w:rsidRDefault="00395054">
      <w:pPr>
        <w:spacing w:after="0" w:line="240" w:lineRule="auto"/>
        <w:jc w:val="right"/>
        <w:rPr>
          <w:rFonts w:ascii="Times New Roman" w:eastAsia="Times New Roman" w:hAnsi="Times New Roman" w:cs="Times New Roman"/>
          <w:sz w:val="24"/>
          <w:szCs w:val="24"/>
          <w:lang w:val="ru-RU"/>
        </w:rPr>
      </w:pPr>
      <w:r w:rsidRPr="001E5B6D">
        <w:rPr>
          <w:rFonts w:ascii="Times New Roman" w:eastAsia="Times New Roman" w:hAnsi="Times New Roman" w:cs="Times New Roman"/>
          <w:sz w:val="24"/>
          <w:szCs w:val="24"/>
        </w:rPr>
        <w:t xml:space="preserve">                                                           </w:t>
      </w:r>
      <w:r w:rsidR="00FA783D">
        <w:rPr>
          <w:rFonts w:ascii="Times New Roman" w:eastAsia="Times New Roman" w:hAnsi="Times New Roman" w:cs="Times New Roman"/>
          <w:sz w:val="24"/>
          <w:szCs w:val="24"/>
        </w:rPr>
        <w:t>28</w:t>
      </w:r>
      <w:r w:rsidR="007D7F67" w:rsidRPr="001E5B6D">
        <w:rPr>
          <w:rFonts w:ascii="Times New Roman" w:eastAsia="Times New Roman" w:hAnsi="Times New Roman" w:cs="Times New Roman"/>
          <w:sz w:val="24"/>
          <w:szCs w:val="24"/>
        </w:rPr>
        <w:t>.</w:t>
      </w:r>
      <w:r w:rsidR="00BC28D8" w:rsidRPr="001E5B6D">
        <w:rPr>
          <w:rFonts w:ascii="Times New Roman" w:eastAsia="Times New Roman" w:hAnsi="Times New Roman" w:cs="Times New Roman"/>
          <w:sz w:val="24"/>
          <w:szCs w:val="24"/>
        </w:rPr>
        <w:t>1</w:t>
      </w:r>
      <w:r w:rsidR="00FA783D">
        <w:rPr>
          <w:rFonts w:ascii="Times New Roman" w:eastAsia="Times New Roman" w:hAnsi="Times New Roman" w:cs="Times New Roman"/>
          <w:sz w:val="24"/>
          <w:szCs w:val="24"/>
        </w:rPr>
        <w:t>1</w:t>
      </w:r>
      <w:r w:rsidRPr="001E5B6D">
        <w:rPr>
          <w:rFonts w:ascii="Times New Roman" w:eastAsia="Times New Roman" w:hAnsi="Times New Roman" w:cs="Times New Roman"/>
          <w:sz w:val="24"/>
          <w:szCs w:val="24"/>
        </w:rPr>
        <w:t>.20</w:t>
      </w:r>
      <w:r w:rsidR="0067284D" w:rsidRPr="001E5B6D">
        <w:rPr>
          <w:rFonts w:ascii="Times New Roman" w:eastAsia="Times New Roman" w:hAnsi="Times New Roman" w:cs="Times New Roman"/>
          <w:sz w:val="24"/>
          <w:szCs w:val="24"/>
        </w:rPr>
        <w:t>23</w:t>
      </w:r>
      <w:r w:rsidRPr="001E5B6D">
        <w:rPr>
          <w:rFonts w:ascii="Times New Roman" w:eastAsia="Times New Roman" w:hAnsi="Times New Roman" w:cs="Times New Roman"/>
          <w:sz w:val="24"/>
          <w:szCs w:val="24"/>
        </w:rPr>
        <w:t xml:space="preserve"> №</w:t>
      </w:r>
      <w:r w:rsidR="004E2338" w:rsidRPr="001E5B6D">
        <w:rPr>
          <w:rFonts w:ascii="Times New Roman" w:eastAsia="Times New Roman" w:hAnsi="Times New Roman" w:cs="Times New Roman"/>
          <w:sz w:val="24"/>
          <w:szCs w:val="24"/>
        </w:rPr>
        <w:t xml:space="preserve"> </w:t>
      </w:r>
      <w:r w:rsidR="00566937">
        <w:rPr>
          <w:rFonts w:ascii="Times New Roman" w:eastAsia="Times New Roman" w:hAnsi="Times New Roman" w:cs="Times New Roman"/>
          <w:sz w:val="24"/>
          <w:szCs w:val="24"/>
        </w:rPr>
        <w:t>334</w:t>
      </w:r>
      <w:bookmarkStart w:id="0" w:name="_GoBack"/>
      <w:bookmarkEnd w:id="0"/>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BE347C" w:rsidRPr="001E5B6D" w:rsidRDefault="00395054" w:rsidP="00BE347C">
      <w:pP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bCs/>
          <w:sz w:val="36"/>
          <w:szCs w:val="36"/>
          <w:lang w:eastAsia="ru-RU"/>
        </w:rPr>
        <w:t>ТЕНДЕРНА ДОКУМЕНТАЦІЯ</w:t>
      </w:r>
    </w:p>
    <w:p w:rsidR="00896813" w:rsidRPr="001E5B6D" w:rsidRDefault="00395054">
      <w:pPr>
        <w:spacing w:before="240"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по процедурі</w:t>
      </w:r>
      <w:r w:rsidRPr="001E5B6D">
        <w:rPr>
          <w:rFonts w:ascii="Times New Roman" w:eastAsia="Times New Roman" w:hAnsi="Times New Roman" w:cs="Times New Roman"/>
          <w:b/>
          <w:sz w:val="24"/>
          <w:szCs w:val="24"/>
        </w:rPr>
        <w:t xml:space="preserve"> ВІДКРИТІ ТОРГИ (з особливостями)</w:t>
      </w:r>
    </w:p>
    <w:p w:rsidR="00896813" w:rsidRPr="001E5B6D" w:rsidRDefault="00395054">
      <w:pPr>
        <w:spacing w:before="240" w:after="0" w:line="240" w:lineRule="auto"/>
        <w:jc w:val="center"/>
        <w:rPr>
          <w:rFonts w:ascii="Times New Roman" w:eastAsia="Times New Roman" w:hAnsi="Times New Roman" w:cs="Times New Roman"/>
          <w:b/>
          <w:sz w:val="24"/>
          <w:szCs w:val="24"/>
        </w:rPr>
      </w:pPr>
      <w:r w:rsidRPr="001E5B6D">
        <w:rPr>
          <w:rFonts w:ascii="Times New Roman" w:eastAsia="Times New Roman" w:hAnsi="Times New Roman" w:cs="Times New Roman"/>
          <w:sz w:val="24"/>
          <w:szCs w:val="24"/>
        </w:rPr>
        <w:t xml:space="preserve">на закупівлю </w:t>
      </w:r>
      <w:r w:rsidR="00B43DBC" w:rsidRPr="001E5B6D">
        <w:rPr>
          <w:rFonts w:ascii="Times New Roman" w:eastAsia="Times New Roman" w:hAnsi="Times New Roman" w:cs="Times New Roman"/>
          <w:b/>
          <w:sz w:val="24"/>
          <w:szCs w:val="24"/>
        </w:rPr>
        <w:t>т</w:t>
      </w:r>
      <w:r w:rsidR="00BE347C" w:rsidRPr="001E5B6D">
        <w:rPr>
          <w:rFonts w:ascii="Times New Roman" w:eastAsia="Times New Roman" w:hAnsi="Times New Roman" w:cs="Times New Roman"/>
          <w:b/>
          <w:sz w:val="24"/>
          <w:szCs w:val="24"/>
        </w:rPr>
        <w:t xml:space="preserve">овару </w:t>
      </w:r>
    </w:p>
    <w:p w:rsidR="00BE347C" w:rsidRPr="001E5B6D" w:rsidRDefault="00BE347C">
      <w:pPr>
        <w:spacing w:before="240" w:after="0" w:line="240" w:lineRule="auto"/>
        <w:jc w:val="center"/>
        <w:rPr>
          <w:rFonts w:ascii="Times New Roman" w:eastAsia="Times New Roman" w:hAnsi="Times New Roman" w:cs="Times New Roman"/>
          <w:sz w:val="24"/>
          <w:szCs w:val="24"/>
        </w:rPr>
      </w:pPr>
    </w:p>
    <w:p w:rsidR="0067284D" w:rsidRPr="001E5B6D" w:rsidRDefault="0067284D">
      <w:pPr>
        <w:spacing w:before="240" w:after="0" w:line="240" w:lineRule="auto"/>
        <w:jc w:val="center"/>
        <w:rPr>
          <w:rFonts w:ascii="Times New Roman" w:eastAsia="Times New Roman" w:hAnsi="Times New Roman" w:cs="Times New Roman"/>
          <w:sz w:val="24"/>
          <w:szCs w:val="24"/>
        </w:rPr>
      </w:pPr>
    </w:p>
    <w:p w:rsidR="00FA783D" w:rsidRPr="00FA783D" w:rsidRDefault="00FA783D" w:rsidP="00FA783D">
      <w:pPr>
        <w:autoSpaceDE w:val="0"/>
        <w:autoSpaceDN w:val="0"/>
        <w:adjustRightInd w:val="0"/>
        <w:spacing w:after="0" w:line="240" w:lineRule="auto"/>
        <w:jc w:val="center"/>
        <w:rPr>
          <w:rFonts w:ascii="Times New Roman" w:hAnsi="Times New Roman" w:cs="Times New Roman"/>
          <w:b/>
          <w:color w:val="000000"/>
          <w:sz w:val="32"/>
          <w:szCs w:val="32"/>
        </w:rPr>
      </w:pPr>
      <w:r w:rsidRPr="00FA783D">
        <w:rPr>
          <w:rFonts w:ascii="Times New Roman" w:hAnsi="Times New Roman" w:cs="Times New Roman"/>
          <w:b/>
          <w:color w:val="000000"/>
          <w:sz w:val="32"/>
          <w:szCs w:val="32"/>
        </w:rPr>
        <w:t xml:space="preserve">Протипожежне, рятувальне та захисне обладнання </w:t>
      </w:r>
    </w:p>
    <w:p w:rsidR="00E17ADF" w:rsidRPr="001E5B6D" w:rsidRDefault="00E17ADF" w:rsidP="00E17ADF">
      <w:pPr>
        <w:pStyle w:val="Default"/>
        <w:jc w:val="center"/>
        <w:rPr>
          <w:b/>
          <w:sz w:val="32"/>
          <w:szCs w:val="32"/>
          <w:lang w:val="uk-UA"/>
        </w:rPr>
      </w:pPr>
      <w:r w:rsidRPr="001E5B6D">
        <w:rPr>
          <w:b/>
          <w:sz w:val="32"/>
          <w:szCs w:val="32"/>
          <w:lang w:val="uk-UA"/>
        </w:rPr>
        <w:t xml:space="preserve"> </w:t>
      </w:r>
      <w:r w:rsidRPr="001E5B6D">
        <w:rPr>
          <w:rFonts w:eastAsia="Times New Roman"/>
          <w:b/>
          <w:sz w:val="32"/>
          <w:szCs w:val="32"/>
          <w:lang w:eastAsia="ru-RU"/>
        </w:rPr>
        <w:t>код ДК021:2015:</w:t>
      </w:r>
      <w:r w:rsidRPr="001E5B6D">
        <w:rPr>
          <w:b/>
          <w:sz w:val="32"/>
          <w:szCs w:val="32"/>
        </w:rPr>
        <w:t xml:space="preserve"> </w:t>
      </w:r>
      <w:r w:rsidR="00FA783D">
        <w:rPr>
          <w:b/>
          <w:sz w:val="32"/>
          <w:szCs w:val="32"/>
          <w:lang w:val="uk-UA"/>
        </w:rPr>
        <w:t>3511</w:t>
      </w:r>
      <w:r w:rsidR="00690999" w:rsidRPr="001E5B6D">
        <w:rPr>
          <w:b/>
          <w:sz w:val="32"/>
          <w:szCs w:val="32"/>
        </w:rPr>
        <w:t>0000-</w:t>
      </w:r>
      <w:r w:rsidR="00FA783D">
        <w:rPr>
          <w:b/>
          <w:sz w:val="32"/>
          <w:szCs w:val="32"/>
          <w:lang w:val="uk-UA"/>
        </w:rPr>
        <w:t>8</w:t>
      </w:r>
      <w:r w:rsidR="00690999" w:rsidRPr="001E5B6D">
        <w:rPr>
          <w:b/>
          <w:sz w:val="32"/>
          <w:szCs w:val="32"/>
        </w:rPr>
        <w:t xml:space="preserve"> </w:t>
      </w:r>
    </w:p>
    <w:p w:rsidR="00E17ADF" w:rsidRPr="001E5B6D" w:rsidRDefault="00E17ADF" w:rsidP="00E17ADF">
      <w:pPr>
        <w:pStyle w:val="Default"/>
        <w:jc w:val="center"/>
        <w:rPr>
          <w:b/>
          <w:sz w:val="32"/>
          <w:szCs w:val="32"/>
          <w:lang w:val="uk-UA"/>
        </w:rPr>
      </w:pPr>
      <w:r w:rsidRPr="001E5B6D">
        <w:rPr>
          <w:rFonts w:eastAsia="Times New Roman"/>
          <w:b/>
          <w:sz w:val="32"/>
          <w:szCs w:val="32"/>
          <w:lang w:val="uk-UA" w:eastAsia="ru-RU"/>
        </w:rPr>
        <w:t>(</w:t>
      </w:r>
      <w:r w:rsidR="00FA783D" w:rsidRPr="00FA783D">
        <w:rPr>
          <w:b/>
          <w:sz w:val="32"/>
          <w:szCs w:val="32"/>
          <w:lang w:val="uk-UA"/>
        </w:rPr>
        <w:t>Протигаз</w:t>
      </w:r>
      <w:r w:rsidR="00FA783D">
        <w:rPr>
          <w:b/>
          <w:sz w:val="32"/>
          <w:szCs w:val="32"/>
          <w:lang w:val="uk-UA"/>
        </w:rPr>
        <w:t xml:space="preserve">, </w:t>
      </w:r>
      <w:r w:rsidR="00FA783D" w:rsidRPr="00FA783D">
        <w:rPr>
          <w:b/>
          <w:sz w:val="32"/>
          <w:szCs w:val="32"/>
          <w:lang w:val="uk-UA"/>
        </w:rPr>
        <w:t>Рукав пожежний</w:t>
      </w:r>
      <w:r w:rsidR="00FA783D">
        <w:rPr>
          <w:b/>
          <w:sz w:val="32"/>
          <w:szCs w:val="32"/>
          <w:lang w:val="uk-UA"/>
        </w:rPr>
        <w:t xml:space="preserve">, </w:t>
      </w:r>
      <w:r w:rsidR="00FA783D" w:rsidRPr="00FA783D">
        <w:rPr>
          <w:b/>
          <w:sz w:val="32"/>
          <w:szCs w:val="32"/>
          <w:lang w:val="uk-UA"/>
        </w:rPr>
        <w:t>Респіратор проти</w:t>
      </w:r>
      <w:r w:rsidR="006350F6">
        <w:rPr>
          <w:b/>
          <w:sz w:val="32"/>
          <w:szCs w:val="32"/>
          <w:lang w:val="uk-UA"/>
        </w:rPr>
        <w:t>газовий</w:t>
      </w:r>
      <w:r w:rsidRPr="001E5B6D">
        <w:rPr>
          <w:rFonts w:eastAsia="Times New Roman"/>
          <w:b/>
          <w:sz w:val="32"/>
          <w:szCs w:val="32"/>
          <w:lang w:val="uk-UA" w:eastAsia="ru-RU"/>
        </w:rPr>
        <w:t>)</w:t>
      </w:r>
    </w:p>
    <w:p w:rsidR="00896813" w:rsidRPr="001E5B6D" w:rsidRDefault="00896813" w:rsidP="00693CD0">
      <w:pPr>
        <w:spacing w:after="0" w:line="240" w:lineRule="auto"/>
        <w:jc w:val="center"/>
        <w:rPr>
          <w:rFonts w:ascii="Times New Roman" w:eastAsia="Times New Roman" w:hAnsi="Times New Roman" w:cs="Times New Roman"/>
          <w:b/>
          <w:sz w:val="36"/>
          <w:szCs w:val="36"/>
          <w:lang w:eastAsia="ru-RU"/>
        </w:rPr>
      </w:pPr>
    </w:p>
    <w:p w:rsidR="00896813" w:rsidRPr="001E5B6D" w:rsidRDefault="00896813">
      <w:pPr>
        <w:spacing w:before="240" w:after="0" w:line="240" w:lineRule="auto"/>
        <w:rPr>
          <w:rFonts w:ascii="Times New Roman" w:eastAsia="Times New Roman" w:hAnsi="Times New Roman" w:cs="Times New Roman"/>
          <w:sz w:val="36"/>
          <w:szCs w:val="36"/>
        </w:rPr>
      </w:pPr>
    </w:p>
    <w:p w:rsidR="00896813" w:rsidRPr="001E5B6D" w:rsidRDefault="00896813">
      <w:pPr>
        <w:spacing w:before="240" w:after="0" w:line="240" w:lineRule="auto"/>
        <w:rPr>
          <w:rFonts w:ascii="Times New Roman" w:eastAsia="Times New Roman" w:hAnsi="Times New Roman" w:cs="Times New Roman"/>
          <w:sz w:val="24"/>
          <w:szCs w:val="24"/>
        </w:rPr>
      </w:pPr>
    </w:p>
    <w:p w:rsidR="00896813" w:rsidRPr="001E5B6D" w:rsidRDefault="00896813">
      <w:pPr>
        <w:spacing w:before="240" w:after="0" w:line="240" w:lineRule="auto"/>
        <w:rPr>
          <w:rFonts w:ascii="Times New Roman" w:eastAsia="Times New Roman" w:hAnsi="Times New Roman" w:cs="Times New Roman"/>
          <w:sz w:val="24"/>
          <w:szCs w:val="24"/>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690999" w:rsidRPr="001E5B6D" w:rsidRDefault="00690999" w:rsidP="00BE347C">
      <w:pPr>
        <w:spacing w:after="0" w:line="240" w:lineRule="auto"/>
        <w:jc w:val="center"/>
        <w:rPr>
          <w:rFonts w:ascii="Times New Roman" w:eastAsia="Times New Roman" w:hAnsi="Times New Roman" w:cs="Times New Roman"/>
          <w:b/>
          <w:sz w:val="28"/>
          <w:szCs w:val="28"/>
          <w:lang w:eastAsia="ru-RU"/>
        </w:rPr>
      </w:pPr>
    </w:p>
    <w:p w:rsidR="00DA0949" w:rsidRPr="001E5B6D"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1E5B6D"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1E5B6D" w:rsidRDefault="00096867" w:rsidP="00620D47">
      <w:pPr>
        <w:spacing w:after="0" w:line="240" w:lineRule="auto"/>
        <w:rPr>
          <w:rFonts w:ascii="Times New Roman" w:eastAsia="Times New Roman" w:hAnsi="Times New Roman" w:cs="Times New Roman"/>
          <w:b/>
          <w:sz w:val="28"/>
          <w:szCs w:val="28"/>
          <w:lang w:eastAsia="ru-RU"/>
        </w:rPr>
      </w:pPr>
    </w:p>
    <w:p w:rsidR="00896813" w:rsidRPr="001E5B6D" w:rsidRDefault="00BE347C" w:rsidP="00BE347C">
      <w:pPr>
        <w:spacing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8"/>
          <w:szCs w:val="28"/>
          <w:lang w:eastAsia="ru-RU"/>
        </w:rPr>
        <w:t>Суми - 2023</w:t>
      </w:r>
    </w:p>
    <w:p w:rsidR="00896813" w:rsidRPr="001E5B6D" w:rsidRDefault="00896813">
      <w:pPr>
        <w:spacing w:after="0" w:line="240" w:lineRule="auto"/>
        <w:rPr>
          <w:rFonts w:ascii="Times New Roman" w:eastAsia="Times New Roman" w:hAnsi="Times New Roman" w:cs="Times New Roman"/>
          <w:sz w:val="24"/>
          <w:szCs w:val="24"/>
        </w:rPr>
      </w:pPr>
    </w:p>
    <w:p w:rsidR="00896813" w:rsidRPr="001E5B6D"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1E5B6D">
        <w:trPr>
          <w:trHeight w:val="416"/>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p>
        </w:tc>
        <w:tc>
          <w:tcPr>
            <w:tcW w:w="9255" w:type="dxa"/>
            <w:gridSpan w:val="2"/>
            <w:vAlign w:val="center"/>
          </w:tcPr>
          <w:p w:rsidR="00896813" w:rsidRPr="001E5B6D" w:rsidRDefault="00395054">
            <w:pPr>
              <w:jc w:val="center"/>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Розділ 1. Загальні положення</w:t>
            </w:r>
          </w:p>
        </w:tc>
      </w:tr>
      <w:tr w:rsidR="007E7A6F" w:rsidRPr="001E5B6D">
        <w:trPr>
          <w:trHeight w:val="411"/>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6420"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(далі — Особливості).</w:t>
            </w:r>
          </w:p>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1E5B6D">
        <w:trPr>
          <w:trHeight w:val="6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замовника торгів</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
        </w:tc>
      </w:tr>
      <w:tr w:rsidR="007E7A6F" w:rsidRPr="001E5B6D">
        <w:trPr>
          <w:trHeight w:val="28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повне найменування</w:t>
            </w:r>
          </w:p>
        </w:tc>
        <w:tc>
          <w:tcPr>
            <w:tcW w:w="6420" w:type="dxa"/>
          </w:tcPr>
          <w:p w:rsidR="00896813" w:rsidRPr="001E5B6D" w:rsidRDefault="00BE347C" w:rsidP="00BE347C">
            <w:pPr>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1E5B6D">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sz w:val="24"/>
                <w:szCs w:val="24"/>
                <w:lang w:eastAsia="ru-RU"/>
              </w:rPr>
              <w:t>Сумитеплоенерго» (надалі – ТОВ «Сумитеплоенерго»)</w:t>
            </w:r>
          </w:p>
        </w:tc>
      </w:tr>
      <w:tr w:rsidR="007E7A6F" w:rsidRPr="001E5B6D">
        <w:trPr>
          <w:trHeight w:val="536"/>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місцезнаходження</w:t>
            </w:r>
          </w:p>
        </w:tc>
        <w:tc>
          <w:tcPr>
            <w:tcW w:w="6420" w:type="dxa"/>
          </w:tcPr>
          <w:p w:rsidR="00896813" w:rsidRPr="001E5B6D"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1E5B6D">
                <w:rPr>
                  <w:rFonts w:ascii="Times New Roman" w:eastAsia="Times New Roman" w:hAnsi="Times New Roman" w:cs="Times New Roman"/>
                  <w:sz w:val="24"/>
                  <w:szCs w:val="24"/>
                  <w:lang w:eastAsia="ru-RU"/>
                </w:rPr>
                <w:t>40030, м</w:t>
              </w:r>
            </w:smartTag>
            <w:r w:rsidRPr="001E5B6D">
              <w:rPr>
                <w:rFonts w:ascii="Times New Roman" w:eastAsia="Times New Roman" w:hAnsi="Times New Roman" w:cs="Times New Roman"/>
                <w:sz w:val="24"/>
                <w:szCs w:val="24"/>
                <w:lang w:eastAsia="ru-RU"/>
              </w:rPr>
              <w:t>. Суми, вул. Друга Залізнична, буд. 10.</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A783D" w:rsidRPr="006E4CAA" w:rsidRDefault="00FA783D" w:rsidP="00FA783D">
            <w:pPr>
              <w:rPr>
                <w:rFonts w:ascii="Times New Roman" w:hAnsi="Times New Roman" w:cs="Times New Roman"/>
                <w:sz w:val="24"/>
                <w:szCs w:val="24"/>
                <w:lang w:val="ru-RU"/>
              </w:rPr>
            </w:pPr>
            <w:r w:rsidRPr="006E4CAA">
              <w:rPr>
                <w:rFonts w:ascii="Times New Roman" w:eastAsia="Times New Roman" w:hAnsi="Times New Roman" w:cs="Times New Roman"/>
                <w:sz w:val="24"/>
                <w:szCs w:val="24"/>
                <w:lang w:eastAsia="ru-RU"/>
              </w:rPr>
              <w:t xml:space="preserve">Уповноважена особа – </w:t>
            </w:r>
            <w:r>
              <w:rPr>
                <w:rFonts w:ascii="Times New Roman" w:eastAsia="Times New Roman" w:hAnsi="Times New Roman" w:cs="Times New Roman"/>
                <w:sz w:val="24"/>
                <w:szCs w:val="24"/>
                <w:lang w:eastAsia="ru-RU"/>
              </w:rPr>
              <w:t xml:space="preserve"> Черніков Роман </w:t>
            </w:r>
            <w:r w:rsidRPr="006E4CAA">
              <w:rPr>
                <w:rFonts w:ascii="Times New Roman" w:eastAsia="Times New Roman" w:hAnsi="Times New Roman" w:cs="Times New Roman"/>
                <w:sz w:val="24"/>
                <w:szCs w:val="24"/>
                <w:lang w:eastAsia="ru-RU"/>
              </w:rPr>
              <w:t xml:space="preserve">Сергійович – </w:t>
            </w:r>
            <w:r>
              <w:rPr>
                <w:rFonts w:ascii="Times New Roman" w:eastAsia="Times New Roman" w:hAnsi="Times New Roman" w:cs="Times New Roman"/>
                <w:sz w:val="24"/>
                <w:szCs w:val="24"/>
                <w:lang w:eastAsia="ru-RU"/>
              </w:rPr>
              <w:t xml:space="preserve"> провідний інженер </w:t>
            </w:r>
            <w:r w:rsidRPr="006E4CAA">
              <w:rPr>
                <w:rFonts w:ascii="Times New Roman" w:hAnsi="Times New Roman" w:cs="Times New Roman"/>
                <w:sz w:val="24"/>
                <w:szCs w:val="24"/>
              </w:rPr>
              <w:t xml:space="preserve">відділу МТП </w:t>
            </w:r>
          </w:p>
          <w:p w:rsidR="00FA783D" w:rsidRPr="006E4CAA" w:rsidRDefault="00FA783D" w:rsidP="00FA783D">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sidRPr="006E4CAA">
              <w:rPr>
                <w:rFonts w:ascii="Times New Roman" w:eastAsia="Times New Roman" w:hAnsi="Times New Roman" w:cs="Times New Roman"/>
                <w:sz w:val="24"/>
                <w:szCs w:val="24"/>
                <w:lang w:eastAsia="ru-RU"/>
              </w:rPr>
              <w:t>. Суми, вул. Лебединська,7</w:t>
            </w:r>
          </w:p>
          <w:p w:rsidR="00FA783D" w:rsidRPr="006E4CAA" w:rsidRDefault="00FA783D" w:rsidP="00FA783D">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Pr>
                <w:rFonts w:ascii="Times New Roman" w:eastAsia="Times New Roman" w:hAnsi="Times New Roman" w:cs="Times New Roman"/>
                <w:sz w:val="24"/>
                <w:szCs w:val="24"/>
                <w:lang w:eastAsia="ru-RU"/>
              </w:rPr>
              <w:t>+380542786986</w:t>
            </w:r>
          </w:p>
          <w:p w:rsidR="00896813" w:rsidRPr="001E5B6D" w:rsidRDefault="00FA783D" w:rsidP="00FA783D">
            <w:pPr>
              <w:jc w:val="both"/>
              <w:rPr>
                <w:rFonts w:ascii="Times New Roman" w:eastAsia="Times New Roman" w:hAnsi="Times New Roman" w:cs="Times New Roman"/>
                <w:i/>
                <w:sz w:val="24"/>
                <w:szCs w:val="24"/>
                <w:lang w:val="en-US"/>
              </w:rPr>
            </w:pPr>
            <w:r w:rsidRPr="006E4CAA">
              <w:rPr>
                <w:rFonts w:ascii="Times New Roman" w:eastAsia="Times New Roman" w:hAnsi="Times New Roman" w:cs="Times New Roman"/>
                <w:sz w:val="24"/>
                <w:szCs w:val="24"/>
                <w:lang w:eastAsia="ru-RU"/>
              </w:rPr>
              <w:t>E-mail:</w:t>
            </w:r>
            <w:r>
              <w:rPr>
                <w:rFonts w:ascii="Times New Roman" w:eastAsia="Times New Roman" w:hAnsi="Times New Roman" w:cs="Times New Roman"/>
                <w:sz w:val="24"/>
                <w:szCs w:val="24"/>
                <w:lang w:eastAsia="ru-RU"/>
              </w:rPr>
              <w:t xml:space="preserve"> </w:t>
            </w:r>
            <w:r w:rsidRPr="00867ECC">
              <w:rPr>
                <w:rFonts w:ascii="Times New Roman" w:eastAsia="Times New Roman" w:hAnsi="Times New Roman" w:cs="Times New Roman"/>
                <w:sz w:val="24"/>
                <w:szCs w:val="24"/>
                <w:lang w:eastAsia="ru-RU"/>
              </w:rPr>
              <w:t>200820132019@ukr.net</w:t>
            </w:r>
          </w:p>
        </w:tc>
      </w:tr>
      <w:tr w:rsidR="007E7A6F" w:rsidRPr="001E5B6D">
        <w:trPr>
          <w:trHeight w:val="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Процедура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з особливостями</w:t>
            </w:r>
          </w:p>
        </w:tc>
      </w:tr>
      <w:tr w:rsidR="007E7A6F" w:rsidRPr="001E5B6D">
        <w:trPr>
          <w:trHeight w:val="240"/>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предмет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w:t>
            </w:r>
          </w:p>
        </w:tc>
      </w:tr>
      <w:tr w:rsidR="007E7A6F" w:rsidRPr="001E5B6D">
        <w:trPr>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назва предмета закупівлі</w:t>
            </w:r>
          </w:p>
        </w:tc>
        <w:tc>
          <w:tcPr>
            <w:tcW w:w="6420" w:type="dxa"/>
          </w:tcPr>
          <w:p w:rsidR="00FA783D" w:rsidRPr="00FA783D" w:rsidRDefault="00FA783D" w:rsidP="00FA783D">
            <w:pPr>
              <w:autoSpaceDE w:val="0"/>
              <w:autoSpaceDN w:val="0"/>
              <w:adjustRightInd w:val="0"/>
              <w:jc w:val="both"/>
              <w:rPr>
                <w:rFonts w:ascii="Times New Roman" w:eastAsia="Times New Roman" w:hAnsi="Times New Roman" w:cs="Times New Roman"/>
                <w:sz w:val="24"/>
                <w:szCs w:val="24"/>
              </w:rPr>
            </w:pPr>
            <w:r w:rsidRPr="00FA783D">
              <w:rPr>
                <w:rFonts w:ascii="Times New Roman" w:eastAsia="Times New Roman" w:hAnsi="Times New Roman" w:cs="Times New Roman"/>
                <w:sz w:val="24"/>
                <w:szCs w:val="24"/>
              </w:rPr>
              <w:t xml:space="preserve">Протипожежне, рятувальне та захисне обладнання </w:t>
            </w:r>
          </w:p>
          <w:p w:rsidR="00FA783D" w:rsidRPr="00FA783D" w:rsidRDefault="00FA783D" w:rsidP="00FA783D">
            <w:pPr>
              <w:pStyle w:val="Default"/>
              <w:jc w:val="both"/>
              <w:rPr>
                <w:rFonts w:eastAsia="Times New Roman"/>
                <w:color w:val="auto"/>
                <w:lang w:val="uk-UA"/>
              </w:rPr>
            </w:pPr>
            <w:r w:rsidRPr="00FA783D">
              <w:rPr>
                <w:rFonts w:eastAsia="Times New Roman"/>
                <w:color w:val="auto"/>
                <w:lang w:val="uk-UA"/>
              </w:rPr>
              <w:t xml:space="preserve"> код ДК021:2015: 35110000-8 </w:t>
            </w:r>
          </w:p>
          <w:p w:rsidR="00FA783D" w:rsidRPr="00FA783D" w:rsidRDefault="00FA783D" w:rsidP="00FA783D">
            <w:pPr>
              <w:pStyle w:val="Default"/>
              <w:jc w:val="both"/>
              <w:rPr>
                <w:rFonts w:eastAsia="Times New Roman"/>
                <w:color w:val="auto"/>
                <w:lang w:val="uk-UA"/>
              </w:rPr>
            </w:pPr>
            <w:r w:rsidRPr="00FA783D">
              <w:rPr>
                <w:rFonts w:eastAsia="Times New Roman"/>
                <w:color w:val="auto"/>
                <w:lang w:val="uk-UA"/>
              </w:rPr>
              <w:t>(Протигаз, Рукав пожежний, Респіратор проти</w:t>
            </w:r>
            <w:r w:rsidR="006350F6">
              <w:rPr>
                <w:rFonts w:eastAsia="Times New Roman"/>
                <w:color w:val="auto"/>
                <w:lang w:val="uk-UA"/>
              </w:rPr>
              <w:t>газовий</w:t>
            </w:r>
            <w:r w:rsidRPr="00FA783D">
              <w:rPr>
                <w:rFonts w:eastAsia="Times New Roman"/>
                <w:color w:val="auto"/>
                <w:lang w:val="uk-UA"/>
              </w:rPr>
              <w:t>)</w:t>
            </w:r>
          </w:p>
          <w:p w:rsidR="00853176" w:rsidRPr="001E5B6D" w:rsidRDefault="00853176" w:rsidP="00147571">
            <w:pPr>
              <w:pStyle w:val="Default"/>
              <w:rPr>
                <w:rFonts w:eastAsia="Times New Roman"/>
                <w:lang w:val="uk-UA" w:eastAsia="ru-RU"/>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Закупівля здійснюється щодо предмета закупівлі в цілому.</w:t>
            </w:r>
          </w:p>
          <w:p w:rsidR="00896813" w:rsidRPr="001E5B6D" w:rsidRDefault="00896813" w:rsidP="002A7112">
            <w:pPr>
              <w:widowControl w:val="0"/>
              <w:ind w:right="120"/>
              <w:jc w:val="both"/>
              <w:rPr>
                <w:rFonts w:ascii="Times New Roman" w:eastAsia="Times New Roman" w:hAnsi="Times New Roman" w:cs="Times New Roman"/>
                <w:i/>
                <w:sz w:val="24"/>
                <w:szCs w:val="24"/>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4.3</w:t>
            </w:r>
          </w:p>
        </w:tc>
        <w:tc>
          <w:tcPr>
            <w:tcW w:w="2835" w:type="dxa"/>
          </w:tcPr>
          <w:p w:rsidR="00896813" w:rsidRPr="001E5B6D" w:rsidRDefault="00395054" w:rsidP="002A7112">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кількість товару та місце його поставки</w:t>
            </w:r>
            <w:r w:rsidR="00A9565C"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47571" w:rsidRPr="001E5B6D" w:rsidRDefault="001C19C2" w:rsidP="00147571">
            <w:pPr>
              <w:tabs>
                <w:tab w:val="left" w:pos="7808"/>
              </w:tabs>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sz w:val="24"/>
                <w:szCs w:val="24"/>
              </w:rPr>
              <w:t xml:space="preserve">Кількість: </w:t>
            </w:r>
            <w:r w:rsidR="00690999" w:rsidRPr="001E5B6D">
              <w:rPr>
                <w:rFonts w:ascii="Times New Roman" w:eastAsia="Times New Roman" w:hAnsi="Times New Roman" w:cs="Times New Roman"/>
                <w:sz w:val="24"/>
                <w:szCs w:val="24"/>
                <w:lang w:val="ru-RU"/>
              </w:rPr>
              <w:t>відповідно до Додатку 2</w:t>
            </w:r>
            <w:r w:rsidR="00147571" w:rsidRPr="001E5B6D">
              <w:rPr>
                <w:rFonts w:ascii="Times New Roman" w:eastAsia="Times New Roman" w:hAnsi="Times New Roman" w:cs="Times New Roman"/>
                <w:sz w:val="24"/>
                <w:szCs w:val="24"/>
                <w:lang w:val="ru-RU"/>
              </w:rPr>
              <w:t xml:space="preserve"> до Тендерної документації </w:t>
            </w:r>
            <w:r w:rsidR="00147571" w:rsidRPr="001E5B6D">
              <w:rPr>
                <w:rFonts w:ascii="Times New Roman" w:eastAsia="Times New Roman" w:hAnsi="Times New Roman" w:cs="Times New Roman"/>
                <w:sz w:val="24"/>
                <w:szCs w:val="24"/>
                <w:lang w:eastAsia="ru-RU"/>
              </w:rPr>
              <w:t>ТЕХНІЧНІ ВИМОГИ (технічна специфікація)</w:t>
            </w:r>
          </w:p>
          <w:p w:rsidR="00896813" w:rsidRPr="001E5B6D" w:rsidRDefault="00896813">
            <w:pPr>
              <w:widowControl w:val="0"/>
              <w:ind w:right="120"/>
              <w:jc w:val="both"/>
              <w:rPr>
                <w:rFonts w:ascii="Times New Roman" w:eastAsia="Times New Roman" w:hAnsi="Times New Roman" w:cs="Times New Roman"/>
                <w:sz w:val="24"/>
                <w:szCs w:val="24"/>
              </w:rPr>
            </w:pPr>
          </w:p>
          <w:p w:rsidR="00235E00" w:rsidRPr="001E5B6D" w:rsidRDefault="00395054" w:rsidP="00235E00">
            <w:pPr>
              <w:widowControl w:val="0"/>
              <w:ind w:right="120"/>
              <w:jc w:val="both"/>
              <w:rPr>
                <w:rFonts w:ascii="Times New Roman" w:hAnsi="Times New Roman" w:cs="Times New Roman"/>
                <w:sz w:val="24"/>
                <w:szCs w:val="24"/>
              </w:rPr>
            </w:pPr>
            <w:r w:rsidRPr="001E5B6D">
              <w:rPr>
                <w:rFonts w:ascii="Times New Roman" w:eastAsia="Times New Roman" w:hAnsi="Times New Roman" w:cs="Times New Roman"/>
                <w:sz w:val="24"/>
                <w:szCs w:val="24"/>
              </w:rPr>
              <w:t>Місце поставки товарів:</w:t>
            </w:r>
            <w:r w:rsidR="00AE3B8E" w:rsidRPr="001E5B6D">
              <w:rPr>
                <w:rFonts w:ascii="Times New Roman" w:eastAsia="Times New Roman" w:hAnsi="Times New Roman" w:cs="Times New Roman"/>
                <w:sz w:val="24"/>
                <w:szCs w:val="24"/>
              </w:rPr>
              <w:t xml:space="preserve"> </w:t>
            </w:r>
            <w:r w:rsidR="00620D47" w:rsidRPr="001E5B6D">
              <w:rPr>
                <w:rFonts w:ascii="Times New Roman" w:hAnsi="Times New Roman" w:cs="Times New Roman"/>
                <w:sz w:val="24"/>
                <w:szCs w:val="24"/>
              </w:rPr>
              <w:t>40021, м. Суми</w:t>
            </w:r>
            <w:r w:rsidR="00235E00" w:rsidRPr="001E5B6D">
              <w:rPr>
                <w:rFonts w:ascii="Times New Roman" w:hAnsi="Times New Roman" w:cs="Times New Roman"/>
                <w:sz w:val="24"/>
                <w:szCs w:val="24"/>
              </w:rPr>
              <w:t>,</w:t>
            </w:r>
          </w:p>
          <w:p w:rsidR="00896813" w:rsidRPr="001E5B6D" w:rsidRDefault="00235E00" w:rsidP="00235E00">
            <w:pPr>
              <w:widowControl w:val="0"/>
              <w:ind w:right="120"/>
              <w:jc w:val="both"/>
              <w:rPr>
                <w:rFonts w:ascii="Times New Roman" w:eastAsia="Times New Roman" w:hAnsi="Times New Roman" w:cs="Times New Roman"/>
                <w:i/>
                <w:sz w:val="24"/>
                <w:szCs w:val="24"/>
              </w:rPr>
            </w:pPr>
            <w:r w:rsidRPr="001E5B6D">
              <w:rPr>
                <w:rFonts w:ascii="Times New Roman" w:hAnsi="Times New Roman" w:cs="Times New Roman"/>
                <w:sz w:val="24"/>
                <w:szCs w:val="24"/>
              </w:rPr>
              <w:t xml:space="preserve">вул. Лебединська, 7 </w:t>
            </w:r>
          </w:p>
        </w:tc>
      </w:tr>
      <w:tr w:rsidR="007E7A6F" w:rsidRPr="001E5B6D">
        <w:trPr>
          <w:trHeight w:val="64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1E5B6D" w:rsidRDefault="00147571" w:rsidP="00FA783D">
            <w:pPr>
              <w:widowControl w:val="0"/>
              <w:ind w:right="120"/>
              <w:jc w:val="both"/>
              <w:rPr>
                <w:rFonts w:ascii="Times New Roman" w:eastAsia="Times New Roman" w:hAnsi="Times New Roman" w:cs="Times New Roman"/>
                <w:sz w:val="24"/>
                <w:szCs w:val="24"/>
              </w:rPr>
            </w:pPr>
            <w:r w:rsidRPr="001E5B6D">
              <w:rPr>
                <w:rFonts w:ascii="Times New Roman" w:hAnsi="Times New Roman" w:cs="Times New Roman"/>
                <w:sz w:val="24"/>
                <w:szCs w:val="24"/>
                <w:lang w:val="ru-RU" w:eastAsia="uk-UA"/>
              </w:rPr>
              <w:t>1</w:t>
            </w:r>
            <w:r w:rsidR="00FA783D">
              <w:rPr>
                <w:rFonts w:ascii="Times New Roman" w:hAnsi="Times New Roman" w:cs="Times New Roman"/>
                <w:sz w:val="24"/>
                <w:szCs w:val="24"/>
                <w:lang w:val="ru-RU" w:eastAsia="uk-UA"/>
              </w:rPr>
              <w:t>4</w:t>
            </w:r>
            <w:r w:rsidR="00235E00" w:rsidRPr="001E5B6D">
              <w:rPr>
                <w:rFonts w:ascii="Times New Roman" w:hAnsi="Times New Roman" w:cs="Times New Roman"/>
                <w:sz w:val="24"/>
                <w:szCs w:val="24"/>
                <w:lang w:val="ru-RU" w:eastAsia="uk-UA"/>
              </w:rPr>
              <w:t xml:space="preserve"> </w:t>
            </w:r>
            <w:r w:rsidRPr="001E5B6D">
              <w:rPr>
                <w:rFonts w:ascii="Times New Roman" w:eastAsia="Times New Roman" w:hAnsi="Times New Roman" w:cs="Times New Roman"/>
                <w:sz w:val="24"/>
                <w:szCs w:val="24"/>
              </w:rPr>
              <w:t>календарних</w:t>
            </w:r>
            <w:r w:rsidR="00E17ADF" w:rsidRPr="001E5B6D">
              <w:rPr>
                <w:rFonts w:ascii="Times New Roman" w:eastAsia="Times New Roman" w:hAnsi="Times New Roman" w:cs="Times New Roman"/>
                <w:sz w:val="24"/>
                <w:szCs w:val="24"/>
              </w:rPr>
              <w:t xml:space="preserve"> днів</w:t>
            </w:r>
            <w:r w:rsidR="001049A8" w:rsidRPr="001E5B6D">
              <w:rPr>
                <w:rFonts w:ascii="Times New Roman" w:eastAsia="Times New Roman" w:hAnsi="Times New Roman" w:cs="Times New Roman"/>
                <w:sz w:val="24"/>
                <w:szCs w:val="24"/>
              </w:rPr>
              <w:t xml:space="preserve"> з моменту отримання попередньої оплати</w:t>
            </w: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Недискримінація учасників</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Валюта, у якій повинна бути зазначена ціна тендерної пропозиції</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Валютою тендерної пропозиції є гривня.</w:t>
            </w:r>
            <w:r w:rsidRPr="001E5B6D">
              <w:rPr>
                <w:rFonts w:ascii="Times New Roman" w:eastAsia="Times New Roman" w:hAnsi="Times New Roman" w:cs="Times New Roman"/>
              </w:rPr>
              <w:t xml:space="preserve"> </w:t>
            </w:r>
            <w:r w:rsidRPr="001E5B6D">
              <w:rPr>
                <w:rFonts w:ascii="Times New Roman" w:eastAsia="Times New Roman" w:hAnsi="Times New Roman" w:cs="Times New Roman"/>
                <w:b/>
                <w:i/>
                <w:sz w:val="24"/>
                <w:szCs w:val="24"/>
              </w:rPr>
              <w:t>У разі якщо учасником процедури закупівлі є нерезидент</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Мова тендерної пропозиції – українська.</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1E5B6D" w:rsidRDefault="00395054">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Виключення: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1E5B6D">
        <w:trPr>
          <w:trHeight w:val="501"/>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1E5B6D">
        <w:trPr>
          <w:trHeight w:val="197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повинен </w:t>
            </w:r>
            <w:r w:rsidRPr="001E5B6D">
              <w:rPr>
                <w:rFonts w:ascii="Times New Roman" w:eastAsia="Times New Roman" w:hAnsi="Times New Roman" w:cs="Times New Roman"/>
                <w:b/>
                <w:i/>
                <w:sz w:val="24"/>
                <w:szCs w:val="24"/>
              </w:rPr>
              <w:t>протягом трьох днів</w:t>
            </w:r>
            <w:r w:rsidRPr="001E5B6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E5B6D">
              <w:rPr>
                <w:rFonts w:ascii="Times New Roman" w:eastAsia="Times New Roman" w:hAnsi="Times New Roman" w:cs="Times New Roman"/>
                <w:b/>
                <w:i/>
                <w:sz w:val="24"/>
                <w:szCs w:val="24"/>
              </w:rPr>
              <w:t>не менш як на чотири дні.</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1E5B6D" w:rsidRDefault="001E6E1D" w:rsidP="001E6E1D">
            <w:pPr>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E5B6D">
                <w:rPr>
                  <w:rFonts w:ascii="Times New Roman" w:eastAsia="Times New Roman" w:hAnsi="Times New Roman" w:cs="Times New Roman"/>
                  <w:sz w:val="24"/>
                  <w:szCs w:val="24"/>
                </w:rPr>
                <w:t>статті 8</w:t>
              </w:r>
            </w:hyperlink>
            <w:r w:rsidRPr="001E5B6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1E5B6D" w:rsidRDefault="001E6E1D" w:rsidP="001E6E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E5B6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E5B6D">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7A6F" w:rsidRPr="001E5B6D">
        <w:trPr>
          <w:trHeight w:val="480"/>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1E5B6D" w:rsidTr="004A4496">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1E5B6D" w:rsidRDefault="004A4496"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1E5B6D">
              <w:rPr>
                <w:rFonts w:ascii="Times New Roman" w:eastAsia="Times New Roman" w:hAnsi="Times New Roman" w:cs="Times New Roman"/>
                <w:sz w:val="24"/>
                <w:szCs w:val="24"/>
              </w:rPr>
              <w:t xml:space="preserve">першої, четвертої, шостої та сьомої статті 26 Закону. </w:t>
            </w:r>
          </w:p>
          <w:p w:rsidR="005B3D54" w:rsidRPr="001E5B6D" w:rsidRDefault="005B3D54"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E5B6D">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E5B6D">
                <w:rPr>
                  <w:rFonts w:ascii="Times New Roman" w:eastAsia="Times New Roman" w:hAnsi="Times New Roman" w:cs="Times New Roman"/>
                  <w:sz w:val="24"/>
                  <w:szCs w:val="24"/>
                </w:rPr>
                <w:t>пункті 47</w:t>
              </w:r>
            </w:hyperlink>
            <w:r w:rsidRPr="001E5B6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E5B6D">
              <w:rPr>
                <w:rFonts w:ascii="Times New Roman" w:eastAsia="Times New Roman" w:hAnsi="Times New Roman" w:cs="Times New Roman"/>
                <w:b/>
                <w:i/>
                <w:sz w:val="24"/>
                <w:szCs w:val="24"/>
              </w:rPr>
              <w:t>згідно</w:t>
            </w:r>
            <w:r w:rsidRPr="001E5B6D">
              <w:rPr>
                <w:rFonts w:ascii="Times New Roman" w:eastAsia="Times New Roman" w:hAnsi="Times New Roman" w:cs="Times New Roman"/>
                <w:sz w:val="24"/>
                <w:szCs w:val="24"/>
              </w:rPr>
              <w:t xml:space="preserve"> з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E5B6D">
              <w:rPr>
                <w:rFonts w:ascii="Times New Roman" w:eastAsia="Times New Roman" w:hAnsi="Times New Roman" w:cs="Times New Roman"/>
                <w:b/>
                <w:i/>
                <w:sz w:val="24"/>
                <w:szCs w:val="24"/>
              </w:rPr>
              <w:t>згідно з 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 - згідно з </w:t>
            </w:r>
            <w:r w:rsidRPr="001E5B6D">
              <w:rPr>
                <w:rFonts w:ascii="Times New Roman" w:eastAsia="Times New Roman" w:hAnsi="Times New Roman" w:cs="Times New Roman"/>
                <w:b/>
                <w:i/>
                <w:sz w:val="24"/>
                <w:szCs w:val="24"/>
              </w:rPr>
              <w:t xml:space="preserve">Додатком 1 </w:t>
            </w:r>
            <w:r w:rsidRPr="001E5B6D">
              <w:rPr>
                <w:rFonts w:ascii="Times New Roman" w:eastAsia="Times New Roman" w:hAnsi="Times New Roman" w:cs="Times New Roman"/>
                <w:sz w:val="24"/>
                <w:szCs w:val="24"/>
              </w:rPr>
              <w:t>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E5B6D">
              <w:rPr>
                <w:rFonts w:ascii="Times New Roman" w:eastAsia="Times New Roman" w:hAnsi="Times New Roman" w:cs="Times New Roman"/>
                <w:i/>
                <w:sz w:val="24"/>
                <w:szCs w:val="24"/>
              </w:rPr>
              <w:t>(у разі встановлення даної вимоги в Додатку 2),</w:t>
            </w:r>
            <w:r w:rsidRPr="001E5B6D">
              <w:rPr>
                <w:rFonts w:ascii="Times New Roman" w:eastAsia="Times New Roman" w:hAnsi="Times New Roman" w:cs="Times New Roman"/>
                <w:sz w:val="24"/>
                <w:szCs w:val="24"/>
              </w:rPr>
              <w:t xml:space="preserve"> — </w:t>
            </w:r>
            <w:r w:rsidRPr="001E5B6D">
              <w:rPr>
                <w:rFonts w:ascii="Times New Roman" w:eastAsia="Times New Roman" w:hAnsi="Times New Roman" w:cs="Times New Roman"/>
                <w:b/>
                <w:i/>
                <w:sz w:val="24"/>
                <w:szCs w:val="24"/>
              </w:rPr>
              <w:t>згідно з Додатком 2</w:t>
            </w:r>
            <w:r w:rsidRPr="001E5B6D">
              <w:rPr>
                <w:rFonts w:ascii="Times New Roman" w:eastAsia="Times New Roman" w:hAnsi="Times New Roman" w:cs="Times New Roman"/>
                <w:sz w:val="24"/>
                <w:szCs w:val="24"/>
              </w:rPr>
              <w:t xml:space="preserve"> до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E5B6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E5B6D">
              <w:rPr>
                <w:rFonts w:ascii="Times New Roman" w:eastAsia="Times New Roman" w:hAnsi="Times New Roman" w:cs="Times New Roman"/>
                <w:i/>
                <w:sz w:val="24"/>
                <w:szCs w:val="24"/>
              </w:rPr>
              <w:t>(застосовується для робіт або послуг)</w:t>
            </w:r>
            <w:r w:rsidRPr="001E5B6D">
              <w:rPr>
                <w:rFonts w:ascii="Times New Roman" w:eastAsia="Times New Roman" w:hAnsi="Times New Roman" w:cs="Times New Roman"/>
                <w:sz w:val="24"/>
                <w:szCs w:val="24"/>
              </w:rPr>
              <w:t>;</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Переможець процедури закупівлі у строк, що не перевищує </w:t>
            </w:r>
            <w:r w:rsidRPr="001E5B6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E5B6D">
              <w:rPr>
                <w:rFonts w:ascii="Times New Roman" w:eastAsia="Times New Roman" w:hAnsi="Times New Roman" w:cs="Times New Roman"/>
                <w:sz w:val="24"/>
                <w:szCs w:val="24"/>
              </w:rPr>
              <w:t xml:space="preserve">, повинен надати замовнику шляхом </w:t>
            </w:r>
            <w:r w:rsidRPr="001E5B6D">
              <w:rPr>
                <w:rFonts w:ascii="Times New Roman" w:eastAsia="Times New Roman" w:hAnsi="Times New Roman" w:cs="Times New Roman"/>
                <w:sz w:val="24"/>
                <w:szCs w:val="24"/>
              </w:rPr>
              <w:lastRenderedPageBreak/>
              <w:t>оприлюднення в електронній системі закупівель документи, встановлені в Додатку 1 (для переможця).</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Опис та приклади формальних несуттєвих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Опис формальних помилок:</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r w:rsidRPr="001E5B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великої літери;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написання слів разом та/або окремо, та/або через дефіс;</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r w:rsidRPr="001E5B6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1E5B6D">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r w:rsidRPr="001E5B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r w:rsidRPr="001E5B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r w:rsidRPr="001E5B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1E5B6D" w:rsidRDefault="00395054" w:rsidP="004E43A1">
            <w:pPr>
              <w:widowControl w:val="0"/>
              <w:tabs>
                <w:tab w:val="left" w:pos="312"/>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1E5B6D" w:rsidRDefault="00395054" w:rsidP="004E43A1">
            <w:pPr>
              <w:widowControl w:val="0"/>
              <w:tabs>
                <w:tab w:val="left" w:pos="33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1E5B6D" w:rsidRDefault="00395054" w:rsidP="004E43A1">
            <w:pPr>
              <w:widowControl w:val="0"/>
              <w:tabs>
                <w:tab w:val="left" w:pos="463"/>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1E5B6D" w:rsidRDefault="00395054" w:rsidP="004E43A1">
            <w:pPr>
              <w:widowControl w:val="0"/>
              <w:tabs>
                <w:tab w:val="left" w:pos="39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Приклади формальних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«м.київ» замість «м.Київ»;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 «поряд -ок» замість «поря – 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«ненадається» замість «не надається»»;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«______________№_____________» замість «14.08.2020 №320/13/14-01»</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A4496" w:rsidRPr="001E5B6D" w:rsidRDefault="004A4496">
            <w:pPr>
              <w:widowControl w:val="0"/>
              <w:jc w:val="both"/>
              <w:rPr>
                <w:rFonts w:ascii="Times New Roman" w:eastAsia="Times New Roman" w:hAnsi="Times New Roman" w:cs="Times New Roman"/>
                <w:sz w:val="24"/>
                <w:szCs w:val="24"/>
              </w:rPr>
            </w:pPr>
          </w:p>
          <w:p w:rsidR="00896813" w:rsidRPr="001E5B6D" w:rsidRDefault="00395054">
            <w:pPr>
              <w:widowControl w:val="0"/>
              <w:ind w:left="40" w:hanging="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УВАГА!!!</w:t>
            </w:r>
          </w:p>
          <w:p w:rsidR="004A4496" w:rsidRPr="001E5B6D"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1E5B6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004A4496" w:rsidRPr="001E5B6D">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Винятки:</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1E5B6D">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1E5B6D"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1E5B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1E5B6D"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1E5B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1E5B6D"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1E5B6D">
              <w:rPr>
                <w:rFonts w:ascii="Times New Roman" w:eastAsia="Times New Roman" w:hAnsi="Times New Roman" w:cs="Times New Roman"/>
                <w:sz w:val="24"/>
                <w:szCs w:val="24"/>
              </w:rPr>
              <w:t>Кожен учасник має право подати тільки одну тендерну пропозицію</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E5B6D">
              <w:rPr>
                <w:rFonts w:ascii="Times New Roman" w:eastAsia="Times New Roman" w:hAnsi="Times New Roman" w:cs="Times New Roman"/>
                <w:i/>
                <w:sz w:val="24"/>
                <w:szCs w:val="24"/>
              </w:rPr>
              <w:t>(у разі здійснення закупівлі за лотами)</w:t>
            </w:r>
            <w:r w:rsidRPr="001E5B6D">
              <w:rPr>
                <w:rFonts w:ascii="Times New Roman" w:eastAsia="Times New Roman" w:hAnsi="Times New Roman" w:cs="Times New Roman"/>
                <w:sz w:val="24"/>
                <w:szCs w:val="24"/>
              </w:rPr>
              <w:t>.</w:t>
            </w:r>
          </w:p>
        </w:tc>
      </w:tr>
      <w:tr w:rsidR="007E7A6F" w:rsidRPr="001E5B6D">
        <w:trPr>
          <w:trHeight w:val="913"/>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bookmarkStart w:id="6" w:name="_heading=h.tyjcwt" w:colFirst="0" w:colLast="0"/>
            <w:bookmarkEnd w:id="6"/>
            <w:r w:rsidRPr="001E5B6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тендерної пропозиції не вимагається.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1E5B6D"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передбачається.</w:t>
            </w:r>
          </w:p>
          <w:p w:rsidR="00896813" w:rsidRPr="001E5B6D"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1E5B6D" w:rsidRDefault="00896813">
            <w:pPr>
              <w:widowControl w:val="0"/>
              <w:jc w:val="both"/>
              <w:rPr>
                <w:rFonts w:ascii="Times New Roman" w:eastAsia="Times New Roman" w:hAnsi="Times New Roman" w:cs="Times New Roman"/>
                <w:sz w:val="24"/>
                <w:szCs w:val="24"/>
              </w:rPr>
            </w:pPr>
          </w:p>
        </w:tc>
      </w:tr>
      <w:tr w:rsidR="007E7A6F" w:rsidRPr="001E5B6D">
        <w:trPr>
          <w:trHeight w:val="560"/>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вважаються дійсними </w:t>
            </w:r>
            <w:r w:rsidRPr="001E5B6D">
              <w:rPr>
                <w:rFonts w:ascii="Times New Roman" w:eastAsia="Times New Roman" w:hAnsi="Times New Roman" w:cs="Times New Roman"/>
                <w:b/>
                <w:i/>
                <w:sz w:val="24"/>
                <w:szCs w:val="24"/>
                <w:u w:val="single"/>
              </w:rPr>
              <w:t xml:space="preserve">протягом </w:t>
            </w:r>
            <w:r w:rsidR="006403FD" w:rsidRPr="001E5B6D">
              <w:rPr>
                <w:rFonts w:ascii="Times New Roman" w:eastAsia="Times New Roman" w:hAnsi="Times New Roman" w:cs="Times New Roman"/>
                <w:b/>
                <w:i/>
                <w:sz w:val="24"/>
                <w:szCs w:val="24"/>
                <w:u w:val="single"/>
              </w:rPr>
              <w:t>90</w:t>
            </w:r>
            <w:r w:rsidRPr="001E5B6D">
              <w:rPr>
                <w:rFonts w:ascii="Times New Roman" w:eastAsia="Times New Roman" w:hAnsi="Times New Roman" w:cs="Times New Roman"/>
                <w:b/>
                <w:i/>
                <w:sz w:val="24"/>
                <w:szCs w:val="24"/>
                <w:u w:val="single"/>
              </w:rPr>
              <w:t xml:space="preserve"> (</w:t>
            </w:r>
            <w:r w:rsidR="006403FD" w:rsidRPr="001E5B6D">
              <w:rPr>
                <w:rFonts w:ascii="Times New Roman" w:eastAsia="Times New Roman" w:hAnsi="Times New Roman" w:cs="Times New Roman"/>
                <w:b/>
                <w:i/>
                <w:sz w:val="24"/>
                <w:szCs w:val="24"/>
                <w:u w:val="single"/>
              </w:rPr>
              <w:t>дев’яносто</w:t>
            </w:r>
            <w:r w:rsidRPr="001E5B6D">
              <w:rPr>
                <w:rFonts w:ascii="Times New Roman" w:eastAsia="Times New Roman" w:hAnsi="Times New Roman" w:cs="Times New Roman"/>
                <w:b/>
                <w:i/>
                <w:sz w:val="24"/>
                <w:szCs w:val="24"/>
                <w:u w:val="single"/>
              </w:rPr>
              <w:t>) днів</w:t>
            </w:r>
            <w:r w:rsidRPr="001E5B6D">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1E5B6D" w:rsidRDefault="00395054">
            <w:pPr>
              <w:widowControl w:val="0"/>
              <w:jc w:val="both"/>
              <w:rPr>
                <w:rFonts w:ascii="Times New Roman" w:eastAsia="Times New Roman" w:hAnsi="Times New Roman" w:cs="Times New Roman"/>
                <w:sz w:val="24"/>
                <w:szCs w:val="24"/>
                <w:u w:val="single"/>
              </w:rPr>
            </w:pPr>
            <w:r w:rsidRPr="001E5B6D">
              <w:rPr>
                <w:rFonts w:ascii="Times New Roman" w:eastAsia="Times New Roman" w:hAnsi="Times New Roman" w:cs="Times New Roman"/>
                <w:sz w:val="24"/>
                <w:szCs w:val="24"/>
              </w:rPr>
              <w:t xml:space="preserve">Учасник процедури закупівлі </w:t>
            </w:r>
            <w:r w:rsidRPr="001E5B6D">
              <w:rPr>
                <w:rFonts w:ascii="Times New Roman" w:eastAsia="Times New Roman" w:hAnsi="Times New Roman" w:cs="Times New Roman"/>
                <w:sz w:val="24"/>
                <w:szCs w:val="24"/>
                <w:u w:val="single"/>
              </w:rPr>
              <w:t>має право: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E5B6D">
              <w:rPr>
                <w:rFonts w:ascii="Times New Roman" w:eastAsia="Times New Roman" w:hAnsi="Times New Roman" w:cs="Times New Roman"/>
                <w:i/>
                <w:sz w:val="24"/>
                <w:szCs w:val="24"/>
              </w:rPr>
              <w:t>(у разі якщо таке вимагалося)</w:t>
            </w:r>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1E5B6D" w:rsidTr="00E17ADF">
        <w:trPr>
          <w:trHeight w:val="1128"/>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4A4496">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Спосіб  підтвердження відповідності учасника критеріям і </w:t>
            </w:r>
            <w:r w:rsidRPr="001E5B6D">
              <w:rPr>
                <w:rFonts w:ascii="Times New Roman" w:eastAsia="Times New Roman" w:hAnsi="Times New Roman" w:cs="Times New Roman"/>
                <w:sz w:val="24"/>
                <w:szCs w:val="24"/>
              </w:rPr>
              <w:lastRenderedPageBreak/>
              <w:t>вимогам згідно із законодавством наведено в</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sz w:val="24"/>
                <w:szCs w:val="24"/>
              </w:rPr>
              <w:t xml:space="preserve"> 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Підстави, визначені пунктом 47 Особливостей.</w:t>
            </w:r>
          </w:p>
          <w:p w:rsidR="004A4496" w:rsidRPr="001E5B6D"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8"/>
                <w:szCs w:val="28"/>
              </w:rPr>
              <w:t>3</w:t>
            </w:r>
            <w:r w:rsidRPr="001E5B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E5B6D">
                <w:rPr>
                  <w:rFonts w:ascii="Times New Roman" w:eastAsia="Times New Roman" w:hAnsi="Times New Roman" w:cs="Times New Roman"/>
                  <w:sz w:val="24"/>
                  <w:szCs w:val="24"/>
                </w:rPr>
                <w:t>пунктом 4</w:t>
              </w:r>
            </w:hyperlink>
            <w:r w:rsidRPr="001E5B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w:t>
            </w:r>
            <w:r w:rsidR="00254974" w:rsidRPr="001E5B6D">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1E5B6D" w:rsidRDefault="004A4496" w:rsidP="004A4496">
            <w:pPr>
              <w:jc w:val="both"/>
              <w:rPr>
                <w:rFonts w:ascii="Times New Roman" w:eastAsia="Times New Roman" w:hAnsi="Times New Roman" w:cs="Times New Roman"/>
                <w:sz w:val="24"/>
                <w:szCs w:val="24"/>
              </w:rPr>
            </w:pPr>
          </w:p>
          <w:p w:rsidR="004A4496" w:rsidRPr="001E5B6D" w:rsidRDefault="004A4496" w:rsidP="004A4496">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1E5B6D" w:rsidRDefault="004A4496" w:rsidP="004A4496">
            <w:pPr>
              <w:spacing w:after="348"/>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E5B6D">
                <w:rPr>
                  <w:rFonts w:ascii="Times New Roman" w:eastAsia="Times New Roman" w:hAnsi="Times New Roman" w:cs="Times New Roman"/>
                  <w:sz w:val="24"/>
                  <w:szCs w:val="24"/>
                </w:rPr>
                <w:t xml:space="preserve"> пунктом третім </w:t>
              </w:r>
            </w:hyperlink>
            <w:hyperlink r:id="rId14">
              <w:r w:rsidRPr="001E5B6D">
                <w:rPr>
                  <w:rFonts w:ascii="Times New Roman" w:eastAsia="Times New Roman" w:hAnsi="Times New Roman" w:cs="Times New Roman"/>
                  <w:sz w:val="24"/>
                  <w:szCs w:val="24"/>
                  <w:u w:val="single"/>
                </w:rPr>
                <w:t>частини друго</w:t>
              </w:r>
            </w:hyperlink>
            <w:r w:rsidRPr="001E5B6D">
              <w:rPr>
                <w:rFonts w:ascii="Times New Roman" w:eastAsia="Times New Roman" w:hAnsi="Times New Roman" w:cs="Times New Roman"/>
                <w:sz w:val="24"/>
                <w:szCs w:val="24"/>
              </w:rPr>
              <w:t xml:space="preserve">ї статті 22 Закону зазначено в </w:t>
            </w:r>
            <w:r w:rsidRPr="001E5B6D">
              <w:rPr>
                <w:rFonts w:ascii="Times New Roman" w:eastAsia="Times New Roman" w:hAnsi="Times New Roman" w:cs="Times New Roman"/>
                <w:b/>
                <w:i/>
                <w:sz w:val="24"/>
                <w:szCs w:val="24"/>
              </w:rPr>
              <w:t>Додатку 2</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до цієї тендерної документації.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1E5B6D" w:rsidRDefault="00395054" w:rsidP="006403FD">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передбачено</w:t>
            </w:r>
          </w:p>
          <w:p w:rsidR="00896813" w:rsidRPr="001E5B6D" w:rsidRDefault="00896813">
            <w:pPr>
              <w:widowControl w:val="0"/>
              <w:ind w:right="120"/>
              <w:jc w:val="both"/>
              <w:rPr>
                <w:rFonts w:ascii="Times New Roman" w:eastAsia="Times New Roman" w:hAnsi="Times New Roman" w:cs="Times New Roman"/>
                <w:sz w:val="24"/>
                <w:szCs w:val="24"/>
              </w:rPr>
            </w:pP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1E5B6D">
        <w:trPr>
          <w:trHeight w:val="44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4. Подання та розкриття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1E5B6D" w:rsidRDefault="00395054">
            <w:pPr>
              <w:widowControl w:val="0"/>
              <w:ind w:left="40"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Кінцевий строк подання тендерних пропозицій </w:t>
            </w:r>
            <w:r w:rsidR="00856A23" w:rsidRPr="00856A23">
              <w:rPr>
                <w:rFonts w:ascii="Times New Roman" w:eastAsia="Times New Roman" w:hAnsi="Times New Roman" w:cs="Times New Roman"/>
                <w:b/>
                <w:sz w:val="24"/>
                <w:szCs w:val="24"/>
              </w:rPr>
              <w:t>06</w:t>
            </w:r>
            <w:r w:rsidR="00147571" w:rsidRPr="00856A23">
              <w:rPr>
                <w:rFonts w:ascii="Times New Roman" w:eastAsia="Times New Roman" w:hAnsi="Times New Roman" w:cs="Times New Roman"/>
                <w:b/>
                <w:sz w:val="24"/>
                <w:szCs w:val="24"/>
                <w:lang w:val="ru-RU"/>
              </w:rPr>
              <w:t>.1</w:t>
            </w:r>
            <w:r w:rsidR="00856A23" w:rsidRPr="00856A23">
              <w:rPr>
                <w:rFonts w:ascii="Times New Roman" w:eastAsia="Times New Roman" w:hAnsi="Times New Roman" w:cs="Times New Roman"/>
                <w:b/>
                <w:sz w:val="24"/>
                <w:szCs w:val="24"/>
                <w:lang w:val="ru-RU"/>
              </w:rPr>
              <w:t>1</w:t>
            </w:r>
            <w:r w:rsidR="007D7F67" w:rsidRPr="00856A23">
              <w:rPr>
                <w:rFonts w:ascii="Times New Roman" w:eastAsia="Times New Roman" w:hAnsi="Times New Roman" w:cs="Times New Roman"/>
                <w:b/>
                <w:sz w:val="24"/>
                <w:szCs w:val="24"/>
                <w:lang w:val="ru-RU"/>
              </w:rPr>
              <w:t>.</w:t>
            </w:r>
            <w:r w:rsidRPr="00856A23">
              <w:rPr>
                <w:rFonts w:ascii="Times New Roman" w:eastAsia="Times New Roman" w:hAnsi="Times New Roman" w:cs="Times New Roman"/>
                <w:b/>
                <w:sz w:val="24"/>
                <w:szCs w:val="24"/>
              </w:rPr>
              <w:t>20</w:t>
            </w:r>
            <w:r w:rsidR="006403FD" w:rsidRPr="00856A23">
              <w:rPr>
                <w:rFonts w:ascii="Times New Roman" w:eastAsia="Times New Roman" w:hAnsi="Times New Roman" w:cs="Times New Roman"/>
                <w:b/>
                <w:sz w:val="24"/>
                <w:szCs w:val="24"/>
              </w:rPr>
              <w:t>23</w:t>
            </w:r>
            <w:r w:rsidRPr="001E5B6D">
              <w:rPr>
                <w:rFonts w:ascii="Times New Roman" w:eastAsia="Times New Roman" w:hAnsi="Times New Roman" w:cs="Times New Roman"/>
                <w:b/>
                <w:sz w:val="24"/>
                <w:szCs w:val="24"/>
              </w:rPr>
              <w:t xml:space="preserve"> року до </w:t>
            </w:r>
            <w:r w:rsidR="006403FD" w:rsidRPr="001E5B6D">
              <w:rPr>
                <w:rFonts w:ascii="Times New Roman" w:eastAsia="Times New Roman" w:hAnsi="Times New Roman" w:cs="Times New Roman"/>
                <w:b/>
                <w:sz w:val="24"/>
                <w:szCs w:val="24"/>
              </w:rPr>
              <w:t>00</w:t>
            </w:r>
            <w:r w:rsidRPr="001E5B6D">
              <w:rPr>
                <w:rFonts w:ascii="Times New Roman" w:eastAsia="Times New Roman" w:hAnsi="Times New Roman" w:cs="Times New Roman"/>
                <w:b/>
                <w:sz w:val="24"/>
                <w:szCs w:val="24"/>
              </w:rPr>
              <w:t>:00 год.</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EF511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1E5B6D" w:rsidRDefault="00EF511D" w:rsidP="00EF511D">
            <w:pPr>
              <w:widowControl w:val="0"/>
              <w:spacing w:line="228" w:lineRule="auto"/>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w:t>
            </w:r>
          </w:p>
        </w:tc>
      </w:tr>
      <w:tr w:rsidR="007E7A6F" w:rsidRPr="001E5B6D">
        <w:trPr>
          <w:trHeight w:val="51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5. Оцінка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E5B6D">
                <w:rPr>
                  <w:rFonts w:ascii="Times New Roman" w:eastAsia="Times New Roman" w:hAnsi="Times New Roman" w:cs="Times New Roman"/>
                  <w:sz w:val="24"/>
                  <w:szCs w:val="24"/>
                </w:rPr>
                <w:t>шістнадцятої</w:t>
              </w:r>
            </w:hyperlink>
            <w:r w:rsidRPr="001E5B6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1E5B6D" w:rsidRDefault="00EF511D" w:rsidP="00EF511D">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разі якщо подано дві і більше тендерних пропозицій).</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1E5B6D" w:rsidRDefault="00EF511D">
            <w:pPr>
              <w:widowControl w:val="0"/>
              <w:jc w:val="both"/>
              <w:rPr>
                <w:rFonts w:ascii="Times New Roman" w:eastAsia="Times New Roman" w:hAnsi="Times New Roman" w:cs="Times New Roman"/>
                <w:i/>
                <w:sz w:val="24"/>
                <w:szCs w:val="24"/>
              </w:rPr>
            </w:pPr>
          </w:p>
          <w:p w:rsidR="00896813" w:rsidRPr="001E5B6D" w:rsidRDefault="002B618C">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xml:space="preserve">Ціна тендерної пропозиції </w:t>
            </w:r>
            <w:r w:rsidR="00A165AA" w:rsidRPr="001E5B6D">
              <w:rPr>
                <w:rFonts w:ascii="Times New Roman" w:eastAsia="Times New Roman" w:hAnsi="Times New Roman" w:cs="Times New Roman"/>
                <w:b/>
                <w:i/>
                <w:sz w:val="24"/>
                <w:szCs w:val="24"/>
                <w:u w:val="single"/>
              </w:rPr>
              <w:t>не може</w:t>
            </w:r>
            <w:r w:rsidR="00395054" w:rsidRPr="001E5B6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i/>
                <w:sz w:val="24"/>
                <w:szCs w:val="24"/>
              </w:rPr>
              <w:t xml:space="preserve">До розгляду </w:t>
            </w:r>
            <w:r w:rsidRPr="001E5B6D">
              <w:rPr>
                <w:rFonts w:ascii="Times New Roman" w:eastAsia="Times New Roman" w:hAnsi="Times New Roman" w:cs="Times New Roman"/>
                <w:b/>
                <w:i/>
                <w:sz w:val="24"/>
                <w:szCs w:val="24"/>
                <w:u w:val="single"/>
              </w:rPr>
              <w:t>не приймається</w:t>
            </w:r>
            <w:r w:rsidRPr="001E5B6D">
              <w:rPr>
                <w:rFonts w:ascii="Times New Roman" w:eastAsia="Times New Roman" w:hAnsi="Times New Roman" w:cs="Times New Roman"/>
                <w:i/>
                <w:sz w:val="24"/>
                <w:szCs w:val="24"/>
                <w:u w:val="single"/>
              </w:rPr>
              <w:t xml:space="preserve"> </w:t>
            </w:r>
            <w:r w:rsidRPr="001E5B6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1E5B6D" w:rsidRDefault="002B618C">
            <w:pPr>
              <w:widowControl w:val="0"/>
              <w:jc w:val="both"/>
              <w:rPr>
                <w:rFonts w:ascii="Times New Roman" w:eastAsia="Times New Roman" w:hAnsi="Times New Roman" w:cs="Times New Roman"/>
                <w:sz w:val="24"/>
                <w:szCs w:val="24"/>
              </w:rPr>
            </w:pP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2B618C" w:rsidRPr="001E5B6D" w:rsidRDefault="002B618C">
            <w:pPr>
              <w:widowControl w:val="0"/>
              <w:jc w:val="both"/>
              <w:rPr>
                <w:rFonts w:ascii="Times New Roman" w:eastAsia="Times New Roman" w:hAnsi="Times New Roman" w:cs="Times New Roman"/>
                <w:sz w:val="24"/>
                <w:szCs w:val="24"/>
              </w:rPr>
            </w:pPr>
          </w:p>
          <w:p w:rsidR="002B618C" w:rsidRPr="001E5B6D" w:rsidRDefault="002B618C" w:rsidP="002B618C">
            <w:pPr>
              <w:widowControl w:val="0"/>
              <w:jc w:val="both"/>
              <w:rPr>
                <w:rFonts w:ascii="Times New Roman" w:eastAsia="Times New Roman" w:hAnsi="Times New Roman" w:cs="Times New Roman"/>
                <w:b/>
                <w:bCs/>
                <w:sz w:val="24"/>
                <w:szCs w:val="24"/>
              </w:rPr>
            </w:pPr>
            <w:r w:rsidRPr="001E5B6D">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1E5B6D" w:rsidRDefault="002B618C" w:rsidP="002B618C">
            <w:pPr>
              <w:widowControl w:val="0"/>
              <w:jc w:val="both"/>
              <w:rPr>
                <w:rFonts w:ascii="Times New Roman" w:eastAsia="Times New Roman" w:hAnsi="Times New Roman" w:cs="Times New Roman"/>
                <w:b/>
                <w:bCs/>
                <w:sz w:val="24"/>
                <w:szCs w:val="24"/>
              </w:rPr>
            </w:pPr>
          </w:p>
          <w:p w:rsidR="002B618C" w:rsidRPr="001E5B6D" w:rsidRDefault="002B618C" w:rsidP="002B618C">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1E5B6D" w:rsidRDefault="002B618C" w:rsidP="002B618C">
            <w:pPr>
              <w:widowControl w:val="0"/>
              <w:jc w:val="both"/>
              <w:rPr>
                <w:rFonts w:ascii="Times New Roman" w:eastAsia="Times New Roman" w:hAnsi="Times New Roman" w:cs="Times New Roman"/>
                <w:b/>
                <w:sz w:val="24"/>
                <w:szCs w:val="24"/>
              </w:rPr>
            </w:pPr>
          </w:p>
          <w:p w:rsidR="00DC77AD" w:rsidRPr="001E5B6D" w:rsidRDefault="002B618C" w:rsidP="00DC77AD">
            <w:pPr>
              <w:widowControl w:val="0"/>
              <w:ind w:firstLine="45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r w:rsidR="006350F6">
              <w:rPr>
                <w:rFonts w:ascii="Times New Roman" w:eastAsia="Times New Roman" w:hAnsi="Times New Roman" w:cs="Times New Roman"/>
                <w:b/>
                <w:sz w:val="24"/>
                <w:szCs w:val="24"/>
              </w:rPr>
              <w:t>.</w:t>
            </w:r>
          </w:p>
          <w:p w:rsidR="00DC77AD" w:rsidRPr="001E5B6D" w:rsidRDefault="00DC77AD" w:rsidP="002B618C">
            <w:pPr>
              <w:widowControl w:val="0"/>
              <w:ind w:firstLine="457"/>
              <w:jc w:val="both"/>
              <w:rPr>
                <w:rFonts w:ascii="Times New Roman" w:eastAsia="Times New Roman" w:hAnsi="Times New Roman" w:cs="Times New Roman"/>
                <w:sz w:val="24"/>
                <w:szCs w:val="24"/>
              </w:rPr>
            </w:pP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Розмір мінімального кроку пониження ціни під час елек</w:t>
            </w:r>
            <w:r w:rsidR="009B299C" w:rsidRPr="001E5B6D">
              <w:rPr>
                <w:rFonts w:ascii="Times New Roman" w:eastAsia="Times New Roman" w:hAnsi="Times New Roman" w:cs="Times New Roman"/>
                <w:sz w:val="24"/>
                <w:szCs w:val="24"/>
              </w:rPr>
              <w:t xml:space="preserve">тронного аукціону – 1 % </w:t>
            </w:r>
            <w:r w:rsidRPr="001E5B6D">
              <w:rPr>
                <w:rFonts w:ascii="Times New Roman" w:eastAsia="Times New Roman" w:hAnsi="Times New Roman" w:cs="Times New Roman"/>
                <w:sz w:val="24"/>
                <w:szCs w:val="24"/>
              </w:rPr>
              <w:t>.</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1E5B6D">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1E5B6D" w:rsidRDefault="00DC77AD" w:rsidP="00DC77AD">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1E5B6D" w:rsidRDefault="00DC77AD" w:rsidP="00DC77AD">
            <w:pP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E5B6D">
              <w:rPr>
                <w:rFonts w:ascii="Times New Roman" w:eastAsia="Times New Roman" w:hAnsi="Times New Roman" w:cs="Times New Roman"/>
                <w:b/>
                <w:i/>
                <w:sz w:val="24"/>
                <w:szCs w:val="24"/>
              </w:rPr>
              <w:t>протягом 24 годин</w:t>
            </w:r>
            <w:r w:rsidRPr="001E5B6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1E5B6D">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1E5B6D" w:rsidRDefault="00DC77AD" w:rsidP="006350F6">
            <w:pPr>
              <w:widowControl w:val="0"/>
              <w:jc w:val="both"/>
            </w:pPr>
            <w:r w:rsidRPr="001E5B6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6350F6">
              <w:rPr>
                <w:rFonts w:ascii="Times New Roman" w:eastAsia="Times New Roman" w:hAnsi="Times New Roman" w:cs="Times New Roman"/>
                <w:sz w:val="24"/>
                <w:szCs w:val="24"/>
              </w:rPr>
              <w:t xml:space="preserve"> </w:t>
            </w:r>
            <w:r w:rsidRPr="006350F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Інша інформація</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E5B6D">
              <w:rPr>
                <w:rFonts w:ascii="Times New Roman" w:eastAsia="Times New Roman" w:hAnsi="Times New Roman" w:cs="Times New Roman"/>
                <w:i/>
                <w:sz w:val="24"/>
                <w:szCs w:val="24"/>
              </w:rPr>
              <w:t>(у разі встановлення такої вимоги)</w:t>
            </w:r>
            <w:r w:rsidRPr="001E5B6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u w:val="single"/>
              </w:rPr>
              <w:t>Інші умови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1E5B6D">
              <w:rPr>
                <w:rFonts w:ascii="Times New Roman" w:eastAsia="Times New Roman" w:hAnsi="Times New Roman" w:cs="Times New Roman"/>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E5B6D">
              <w:rPr>
                <w:rFonts w:ascii="Times New Roman" w:eastAsia="Times New Roman" w:hAnsi="Times New Roman" w:cs="Times New Roman"/>
                <w:b/>
                <w:i/>
                <w:sz w:val="24"/>
                <w:szCs w:val="24"/>
              </w:rPr>
              <w:t>в п. 4 Розділу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1E5B6D"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10.</w:t>
            </w:r>
            <w:r w:rsidR="004E43A1"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Учасники при поданні тендерної пропоз</w:t>
            </w:r>
            <w:r w:rsidR="004E43A1" w:rsidRPr="001E5B6D">
              <w:rPr>
                <w:rFonts w:ascii="Times New Roman" w:eastAsia="Times New Roman" w:hAnsi="Times New Roman" w:cs="Times New Roman"/>
                <w:sz w:val="24"/>
                <w:szCs w:val="24"/>
              </w:rPr>
              <w:t>иції повинні враховувати норми</w:t>
            </w:r>
            <w:r w:rsidRPr="001E5B6D">
              <w:rPr>
                <w:rFonts w:ascii="Times New Roman" w:eastAsia="Times New Roman" w:hAnsi="Times New Roman" w:cs="Times New Roman"/>
                <w:sz w:val="24"/>
                <w:szCs w:val="24"/>
              </w:rPr>
              <w:t xml:space="preserve">, що учасник ознайомлений </w:t>
            </w:r>
            <w:r w:rsidR="004E43A1" w:rsidRPr="001E5B6D">
              <w:rPr>
                <w:rFonts w:ascii="Times New Roman" w:eastAsia="Times New Roman" w:hAnsi="Times New Roman" w:cs="Times New Roman"/>
                <w:sz w:val="24"/>
                <w:szCs w:val="24"/>
              </w:rPr>
              <w:t>з даним нормами і їх не порушує</w:t>
            </w:r>
            <w:r w:rsidRPr="001E5B6D">
              <w:rPr>
                <w:rFonts w:ascii="Times New Roman" w:eastAsia="Times New Roman" w:hAnsi="Times New Roman" w:cs="Times New Roman"/>
                <w:sz w:val="24"/>
                <w:szCs w:val="24"/>
              </w:rPr>
              <w:t>:</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А також враховувати, що в Україні </w:t>
            </w:r>
            <w:r w:rsidR="00056782" w:rsidRPr="001E5B6D">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1E5B6D" w:rsidRDefault="00FE001B" w:rsidP="009B299C">
            <w:pPr>
              <w:jc w:val="both"/>
              <w:rPr>
                <w:rFonts w:ascii="Times New Roman" w:eastAsia="Times New Roman" w:hAnsi="Times New Roman" w:cs="Times New Roman"/>
                <w:i/>
                <w:sz w:val="20"/>
                <w:szCs w:val="20"/>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1E5B6D" w:rsidRDefault="003E0FBF" w:rsidP="003E0FBF">
            <w:pPr>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E5B6D">
              <w:rPr>
                <w:rFonts w:ascii="Times New Roman" w:eastAsia="Times New Roman" w:hAnsi="Times New Roman" w:cs="Times New Roman"/>
                <w:sz w:val="24"/>
                <w:szCs w:val="24"/>
              </w:rPr>
              <w:lastRenderedPageBreak/>
              <w:t>(Офіційний вісник України, 2022 р., № 84, ст. 5176);</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тендерна пропозиція: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E5B6D">
                <w:rPr>
                  <w:rFonts w:ascii="Times New Roman" w:eastAsia="Times New Roman" w:hAnsi="Times New Roman" w:cs="Times New Roman"/>
                  <w:sz w:val="24"/>
                  <w:szCs w:val="24"/>
                </w:rPr>
                <w:t>пункту 4</w:t>
              </w:r>
            </w:hyperlink>
            <w:r w:rsidRPr="001E5B6D">
              <w:rPr>
                <w:rFonts w:ascii="Times New Roman" w:eastAsia="Times New Roman" w:hAnsi="Times New Roman" w:cs="Times New Roman"/>
                <w:sz w:val="24"/>
                <w:szCs w:val="24"/>
              </w:rPr>
              <w:t>3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строк дії якої закінчився;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переможець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1E5B6D" w:rsidRDefault="003E0FBF" w:rsidP="003E0FBF">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1E5B6D">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1E5B6D">
        <w:trPr>
          <w:trHeight w:val="47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Замовник відміняє відкриті торги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відміни відкритих торгів замовник </w:t>
            </w:r>
            <w:r w:rsidRPr="001E5B6D">
              <w:rPr>
                <w:rFonts w:ascii="Times New Roman" w:eastAsia="Times New Roman" w:hAnsi="Times New Roman" w:cs="Times New Roman"/>
                <w:b/>
                <w:i/>
                <w:sz w:val="24"/>
                <w:szCs w:val="24"/>
              </w:rPr>
              <w:t>протягом одного робочого дня</w:t>
            </w:r>
            <w:r w:rsidRPr="001E5B6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1E5B6D">
              <w:rPr>
                <w:rFonts w:ascii="Times New Roman" w:eastAsia="Times New Roman" w:hAnsi="Times New Roman" w:cs="Times New Roman"/>
                <w:sz w:val="24"/>
                <w:szCs w:val="24"/>
              </w:rPr>
              <w:t>пунктом 51 Особливостей</w:t>
            </w:r>
            <w:r w:rsidRPr="001E5B6D">
              <w:rPr>
                <w:rFonts w:ascii="Times New Roman" w:eastAsia="Times New Roman" w:hAnsi="Times New Roman" w:cs="Times New Roman"/>
                <w:sz w:val="24"/>
                <w:szCs w:val="24"/>
              </w:rPr>
              <w:t>, оприлюднюється інформація про відміну відкритих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можуть бути відмінені частково (за лотом).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5B6D">
              <w:rPr>
                <w:rFonts w:ascii="Times New Roman" w:eastAsia="Times New Roman" w:hAnsi="Times New Roman" w:cs="Times New Roman"/>
                <w:b/>
                <w:i/>
                <w:sz w:val="24"/>
                <w:szCs w:val="24"/>
              </w:rPr>
              <w:t>не пізніше ніж через 15 днів</w:t>
            </w:r>
            <w:r w:rsidRPr="001E5B6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E5B6D">
              <w:rPr>
                <w:rFonts w:ascii="Times New Roman" w:eastAsia="Times New Roman" w:hAnsi="Times New Roman" w:cs="Times New Roman"/>
                <w:b/>
                <w:i/>
                <w:sz w:val="24"/>
                <w:szCs w:val="24"/>
              </w:rPr>
              <w:t>може бути продовжений до 60 днів</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E5B6D">
              <w:rPr>
                <w:rFonts w:ascii="Times New Roman" w:eastAsia="Times New Roman" w:hAnsi="Times New Roman" w:cs="Times New Roman"/>
                <w:b/>
                <w:i/>
                <w:sz w:val="24"/>
                <w:szCs w:val="24"/>
              </w:rPr>
              <w:t>не може бути укладено раніше ніж через п’ять днів</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Проєкт договору про закупівлю</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Проєкт договору про закупівлю викладено в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rPr>
              <w:t>Переможець</w:t>
            </w:r>
            <w:r w:rsidRPr="001E5B6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1E5B6D"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відповідну </w:t>
            </w:r>
            <w:r w:rsidR="00395054" w:rsidRPr="001E5B6D">
              <w:rPr>
                <w:rFonts w:ascii="Times New Roman" w:eastAsia="Times New Roman" w:hAnsi="Times New Roman" w:cs="Times New Roman"/>
                <w:sz w:val="24"/>
                <w:szCs w:val="24"/>
              </w:rPr>
              <w:t>інформацію про право підписання договору про закупівлю;</w:t>
            </w:r>
          </w:p>
          <w:p w:rsidR="00896813" w:rsidRPr="001E5B6D"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1E5B6D" w:rsidTr="009B04CE">
        <w:trPr>
          <w:trHeight w:val="4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1E5B6D" w:rsidRDefault="005B3D54" w:rsidP="005B3D54">
            <w:pPr>
              <w:shd w:val="clear" w:color="auto" w:fill="FFFFFF"/>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Умови договору про закупівлю не повинні відрізнятися від </w:t>
            </w:r>
            <w:r w:rsidRPr="001E5B6D">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1E5B6D"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1E5B6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1E5B6D">
              <w:rPr>
                <w:rFonts w:ascii="Times New Roman" w:eastAsia="Times New Roman" w:hAnsi="Times New Roman" w:cs="Times New Roman"/>
                <w:sz w:val="24"/>
                <w:szCs w:val="24"/>
              </w:rPr>
              <w:t>в товарів до кратності упаковки</w:t>
            </w:r>
            <w:r w:rsidR="00254974" w:rsidRPr="001E5B6D">
              <w:rPr>
                <w:rFonts w:ascii="Times New Roman" w:eastAsia="Times New Roman" w:hAnsi="Times New Roman" w:cs="Times New Roman"/>
                <w:sz w:val="24"/>
                <w:szCs w:val="24"/>
                <w:lang w:val="ru-RU"/>
              </w:rPr>
              <w:t>.</w:t>
            </w:r>
          </w:p>
        </w:tc>
      </w:tr>
      <w:tr w:rsidR="00896813"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1E5B6D" w:rsidRDefault="00395054" w:rsidP="00474B3F">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1E5B6D"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1E5B6D" w:rsidRDefault="009B34C3">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147571" w:rsidRPr="001E5B6D" w:rsidRDefault="00147571">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ДОДАТОК 1</w:t>
      </w: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1105D8" w:rsidRPr="001E5B6D" w:rsidRDefault="001105D8" w:rsidP="001105D8">
      <w:pPr>
        <w:spacing w:after="0" w:line="240" w:lineRule="auto"/>
        <w:ind w:left="5660" w:firstLine="700"/>
        <w:jc w:val="both"/>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 </w:t>
      </w:r>
    </w:p>
    <w:p w:rsidR="001105D8" w:rsidRPr="001E5B6D"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Про публічні закупівлі</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w:t>
      </w:r>
    </w:p>
    <w:p w:rsidR="001105D8" w:rsidRPr="001E5B6D"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1E5B6D"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1E5B6D">
              <w:rPr>
                <w:rFonts w:ascii="Times New Roman" w:eastAsia="Times New Roman" w:hAnsi="Times New Roman" w:cs="Times New Roman"/>
                <w:b/>
                <w:sz w:val="20"/>
                <w:szCs w:val="20"/>
              </w:rPr>
              <w:t>критеріям</w:t>
            </w:r>
          </w:p>
        </w:tc>
      </w:tr>
      <w:tr w:rsidR="007E7A6F" w:rsidRPr="001E5B6D"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2D5BFF"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E5B6D" w:rsidRDefault="0093168A"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r w:rsidR="00D81CF8" w:rsidRPr="001E5B6D">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E5B6D">
              <w:rPr>
                <w:rFonts w:ascii="Times New Roman" w:eastAsia="Times New Roman" w:hAnsi="Times New Roman" w:cs="Times New Roman"/>
                <w:sz w:val="20"/>
                <w:szCs w:val="20"/>
              </w:rPr>
              <w:t>, укладеного (их) не раніше 2022</w:t>
            </w:r>
            <w:r w:rsidR="00D81CF8" w:rsidRPr="001E5B6D">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1E5B6D"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E5B6D" w:rsidRDefault="00D81CF8" w:rsidP="00D81CF8">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E5B6D" w:rsidRDefault="00D81CF8" w:rsidP="00235E00">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сканованого(их) договору(і</w:t>
            </w:r>
            <w:r w:rsidR="00235E00" w:rsidRPr="001E5B6D">
              <w:rPr>
                <w:rFonts w:ascii="Times New Roman" w:eastAsia="Times New Roman" w:hAnsi="Times New Roman" w:cs="Times New Roman"/>
                <w:sz w:val="20"/>
                <w:szCs w:val="20"/>
              </w:rPr>
              <w:t>в) укладеного(их) не раніше 2022</w:t>
            </w:r>
            <w:r w:rsidRPr="001E5B6D">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договору(ів):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E5B6D">
              <w:rPr>
                <w:rFonts w:ascii="Times New Roman" w:eastAsia="Times New Roman" w:hAnsi="Times New Roman" w:cs="Times New Roman"/>
                <w:bCs/>
                <w:sz w:val="20"/>
                <w:szCs w:val="20"/>
              </w:rPr>
              <w:t>ння</w:t>
            </w:r>
            <w:r w:rsidR="00856A23">
              <w:rPr>
                <w:rFonts w:ascii="Times New Roman" w:eastAsia="Times New Roman" w:hAnsi="Times New Roman" w:cs="Times New Roman"/>
                <w:bCs/>
                <w:sz w:val="20"/>
                <w:szCs w:val="20"/>
              </w:rPr>
              <w:t>:</w:t>
            </w:r>
            <w:r w:rsidR="00610CCB" w:rsidRPr="001E5B6D">
              <w:rPr>
                <w:rFonts w:ascii="Times New Roman" w:eastAsia="Times New Roman" w:hAnsi="Times New Roman" w:cs="Times New Roman"/>
                <w:bCs/>
                <w:sz w:val="20"/>
                <w:szCs w:val="20"/>
              </w:rPr>
              <w:t xml:space="preserve"> </w:t>
            </w:r>
          </w:p>
          <w:p w:rsidR="00856A23" w:rsidRPr="001E5B6D" w:rsidRDefault="00856A23"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p>
          <w:p w:rsidR="001105D8" w:rsidRPr="001E5B6D" w:rsidRDefault="00856A23" w:rsidP="006350F6">
            <w:pPr>
              <w:autoSpaceDE w:val="0"/>
              <w:autoSpaceDN w:val="0"/>
              <w:adjustRightInd w:val="0"/>
              <w:jc w:val="both"/>
              <w:rPr>
                <w:rFonts w:eastAsia="Times New Roman"/>
                <w:b/>
                <w:sz w:val="20"/>
                <w:szCs w:val="20"/>
                <w:lang w:eastAsia="ru-RU"/>
              </w:rPr>
            </w:pPr>
            <w:r w:rsidRPr="00856A23">
              <w:rPr>
                <w:rFonts w:ascii="Times New Roman" w:eastAsia="Times New Roman" w:hAnsi="Times New Roman" w:cs="Times New Roman"/>
                <w:b/>
                <w:sz w:val="24"/>
                <w:szCs w:val="24"/>
              </w:rPr>
              <w:t>Протипожежне, рятувальне та захисне обладнання  код ДК021:2015: 35110000-8 (Протигаз, Рукав пожежний, Респіратор проти</w:t>
            </w:r>
            <w:r w:rsidR="006350F6">
              <w:rPr>
                <w:rFonts w:ascii="Times New Roman" w:eastAsia="Times New Roman" w:hAnsi="Times New Roman" w:cs="Times New Roman"/>
                <w:b/>
                <w:sz w:val="24"/>
                <w:szCs w:val="24"/>
              </w:rPr>
              <w:t>газовий</w:t>
            </w:r>
            <w:r w:rsidRPr="00856A23">
              <w:rPr>
                <w:rFonts w:ascii="Times New Roman" w:eastAsia="Times New Roman" w:hAnsi="Times New Roman" w:cs="Times New Roman"/>
                <w:b/>
                <w:sz w:val="24"/>
                <w:szCs w:val="24"/>
              </w:rPr>
              <w:t>)</w:t>
            </w:r>
            <w:r w:rsidR="006350F6">
              <w:rPr>
                <w:rFonts w:ascii="Times New Roman" w:eastAsia="Times New Roman" w:hAnsi="Times New Roman" w:cs="Times New Roman"/>
                <w:b/>
                <w:sz w:val="24"/>
                <w:szCs w:val="24"/>
              </w:rPr>
              <w:t>.</w:t>
            </w:r>
          </w:p>
        </w:tc>
      </w:tr>
      <w:tr w:rsidR="00856A23" w:rsidRPr="001E5B6D"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A23" w:rsidRPr="001E5B6D" w:rsidRDefault="00856A23"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A23" w:rsidRPr="001E5B6D" w:rsidRDefault="00856A23" w:rsidP="00421474">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6A23" w:rsidRPr="001E5B6D" w:rsidRDefault="00856A23" w:rsidP="0042147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1E5B6D" w:rsidRDefault="002D5BFF" w:rsidP="001105D8">
      <w:pPr>
        <w:spacing w:before="20" w:after="20" w:line="240" w:lineRule="auto"/>
        <w:jc w:val="both"/>
        <w:rPr>
          <w:rFonts w:ascii="Times New Roman" w:eastAsia="Times New Roman" w:hAnsi="Times New Roman" w:cs="Times New Roman"/>
          <w:b/>
          <w:sz w:val="20"/>
          <w:szCs w:val="20"/>
        </w:rPr>
      </w:pPr>
    </w:p>
    <w:p w:rsidR="009B61F2" w:rsidRPr="001E5B6D" w:rsidRDefault="001105D8" w:rsidP="009B61F2">
      <w:pPr>
        <w:spacing w:before="20" w:after="2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2. </w:t>
      </w:r>
      <w:r w:rsidR="009B61F2" w:rsidRPr="001E5B6D">
        <w:rPr>
          <w:rFonts w:ascii="Times New Roman" w:eastAsia="Times New Roman" w:hAnsi="Times New Roman" w:cs="Times New Roman"/>
          <w:b/>
          <w:sz w:val="20"/>
          <w:szCs w:val="20"/>
        </w:rPr>
        <w:t xml:space="preserve">Підтвердження відповідності УЧАСНИКА </w:t>
      </w:r>
      <w:r w:rsidR="009B61F2" w:rsidRPr="001E5B6D">
        <w:rPr>
          <w:rFonts w:ascii="Times New Roman" w:eastAsia="Times New Roman" w:hAnsi="Times New Roman" w:cs="Times New Roman"/>
          <w:sz w:val="20"/>
          <w:szCs w:val="20"/>
        </w:rPr>
        <w:t>(в тому числі для об’єднання учасників як учасника процедури)</w:t>
      </w:r>
      <w:r w:rsidR="00195015" w:rsidRPr="001E5B6D">
        <w:rPr>
          <w:rFonts w:ascii="Times New Roman" w:eastAsia="Times New Roman" w:hAnsi="Times New Roman" w:cs="Times New Roman"/>
          <w:sz w:val="20"/>
          <w:szCs w:val="20"/>
        </w:rPr>
        <w:t xml:space="preserve">  вимогам, визначеним у пункті </w:t>
      </w:r>
      <w:r w:rsidR="00195015" w:rsidRPr="001E5B6D">
        <w:rPr>
          <w:rFonts w:ascii="Times New Roman" w:eastAsia="Times New Roman" w:hAnsi="Times New Roman" w:cs="Times New Roman"/>
        </w:rPr>
        <w:t>47</w:t>
      </w:r>
      <w:r w:rsidR="00195015" w:rsidRPr="001E5B6D">
        <w:rPr>
          <w:rFonts w:ascii="Times New Roman" w:eastAsia="Times New Roman" w:hAnsi="Times New Roman" w:cs="Times New Roman"/>
          <w:b/>
        </w:rPr>
        <w:t xml:space="preserve"> </w:t>
      </w:r>
      <w:r w:rsidR="009B61F2" w:rsidRPr="001E5B6D">
        <w:rPr>
          <w:rFonts w:ascii="Times New Roman" w:eastAsia="Times New Roman" w:hAnsi="Times New Roman" w:cs="Times New Roman"/>
          <w:sz w:val="20"/>
          <w:szCs w:val="20"/>
        </w:rPr>
        <w:t>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1E5B6D"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1E5B6D"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3. </w:t>
      </w:r>
      <w:r w:rsidR="007F7710" w:rsidRPr="001E5B6D">
        <w:rPr>
          <w:rFonts w:ascii="Times New Roman" w:eastAsia="Times New Roman" w:hAnsi="Times New Roman" w:cs="Times New Roman"/>
          <w:b/>
          <w:sz w:val="20"/>
          <w:szCs w:val="20"/>
          <w:lang w:val="ru-RU"/>
        </w:rPr>
        <w:t xml:space="preserve"> </w:t>
      </w:r>
      <w:r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1E5B6D">
        <w:rPr>
          <w:rFonts w:ascii="Times New Roman" w:eastAsia="Times New Roman" w:hAnsi="Times New Roman" w:cs="Times New Roman"/>
          <w:b/>
          <w:sz w:val="20"/>
          <w:szCs w:val="20"/>
        </w:rPr>
        <w:t>47</w:t>
      </w:r>
      <w:r w:rsidR="00E636AD" w:rsidRPr="001E5B6D">
        <w:rPr>
          <w:rFonts w:ascii="Times New Roman" w:eastAsia="Times New Roman" w:hAnsi="Times New Roman" w:cs="Times New Roman"/>
          <w:b/>
        </w:rPr>
        <w:t xml:space="preserve"> </w:t>
      </w:r>
      <w:r w:rsidRPr="001E5B6D">
        <w:rPr>
          <w:rFonts w:ascii="Times New Roman" w:eastAsia="Times New Roman" w:hAnsi="Times New Roman" w:cs="Times New Roman"/>
          <w:b/>
          <w:sz w:val="20"/>
          <w:szCs w:val="20"/>
        </w:rPr>
        <w:t>Особливостей:</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1E5B6D">
        <w:rPr>
          <w:rFonts w:ascii="Times New Roman" w:eastAsia="Times New Roman" w:hAnsi="Times New Roman" w:cs="Times New Roman"/>
          <w:sz w:val="20"/>
          <w:szCs w:val="20"/>
        </w:rPr>
        <w:t xml:space="preserve"> абзаці чотирнадцятому пункту 47 </w:t>
      </w:r>
      <w:r w:rsidRPr="001E5B6D">
        <w:rPr>
          <w:rFonts w:ascii="Times New Roman" w:eastAsia="Times New Roman" w:hAnsi="Times New Roman" w:cs="Times New Roman"/>
          <w:sz w:val="20"/>
          <w:szCs w:val="20"/>
        </w:rPr>
        <w:t xml:space="preserve"> Особливостей. </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3732" w:rsidRPr="001E5B6D" w:rsidRDefault="00E03732" w:rsidP="001105D8">
      <w:pPr>
        <w:spacing w:after="0" w:line="240" w:lineRule="auto"/>
        <w:rPr>
          <w:rFonts w:ascii="Times New Roman" w:eastAsia="Times New Roman" w:hAnsi="Times New Roman" w:cs="Times New Roman"/>
          <w:b/>
          <w:sz w:val="20"/>
          <w:szCs w:val="20"/>
        </w:rPr>
      </w:pPr>
    </w:p>
    <w:p w:rsidR="009B34C3" w:rsidRPr="001E5B6D" w:rsidRDefault="009B34C3"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 </w:t>
      </w:r>
      <w:r w:rsidRPr="001E5B6D">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1E5B6D"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w:t>
            </w:r>
          </w:p>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Переможець торгів на виконання 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1E5B6D"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1E5B6D" w:rsidRDefault="00E636AD" w:rsidP="00E636AD">
            <w:pPr>
              <w:spacing w:after="0" w:line="240" w:lineRule="auto"/>
              <w:ind w:right="14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(підпункт 6 пункт</w:t>
            </w:r>
            <w:r w:rsidRPr="001E5B6D">
              <w:rPr>
                <w:rFonts w:ascii="Times New Roman" w:eastAsia="Times New Roman" w:hAnsi="Times New Roman" w:cs="Times New Roman"/>
                <w:b/>
                <w:sz w:val="20"/>
                <w:szCs w:val="20"/>
              </w:rPr>
              <w:t xml:space="preserve"> 47</w:t>
            </w:r>
            <w:r w:rsidRPr="001E5B6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1105D8"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1E5B6D">
              <w:rPr>
                <w:rFonts w:ascii="Times New Roman" w:eastAsia="Times New Roman" w:hAnsi="Times New Roman" w:cs="Times New Roman"/>
                <w:sz w:val="20"/>
                <w:szCs w:val="20"/>
              </w:rPr>
              <w:t> </w:t>
            </w:r>
          </w:p>
        </w:tc>
      </w:tr>
      <w:tr w:rsidR="007E7A6F" w:rsidRPr="001E5B6D"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1E5B6D"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1E5B6D">
              <w:rPr>
                <w:rFonts w:ascii="Times New Roman" w:eastAsia="Times New Roman" w:hAnsi="Times New Roman" w:cs="Times New Roman"/>
                <w:sz w:val="20"/>
                <w:szCs w:val="20"/>
              </w:rPr>
              <w:lastRenderedPageBreak/>
              <w:t xml:space="preserve">він сплатив або зобов’язався сплатити відповідні зобов’язання та відшкодування завданих збитків. </w:t>
            </w:r>
          </w:p>
        </w:tc>
      </w:tr>
    </w:tbl>
    <w:p w:rsidR="001105D8" w:rsidRPr="001E5B6D" w:rsidRDefault="001105D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1E5B6D" w:rsidTr="004D4E67">
        <w:trPr>
          <w:trHeight w:val="82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1E5B6D" w:rsidRDefault="00E636AD" w:rsidP="00E636AD">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Переможець торгів на виконання 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r w:rsidRPr="001E5B6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1E5B6D" w:rsidTr="004D4E67">
        <w:trPr>
          <w:trHeight w:val="1723"/>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4D4E67">
        <w:trPr>
          <w:trHeight w:val="215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1E5B6D"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4D4E67"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1E5B6D">
              <w:rPr>
                <w:rFonts w:ascii="Times New Roman" w:eastAsia="Times New Roman" w:hAnsi="Times New Roman" w:cs="Times New Roman"/>
                <w:sz w:val="20"/>
                <w:szCs w:val="20"/>
              </w:rPr>
              <w:t> </w:t>
            </w:r>
          </w:p>
          <w:p w:rsidR="004D4E67" w:rsidRPr="001E5B6D" w:rsidRDefault="004D4E67" w:rsidP="004D4E67">
            <w:pPr>
              <w:rPr>
                <w:rFonts w:ascii="Times New Roman" w:eastAsia="Times New Roman" w:hAnsi="Times New Roman" w:cs="Times New Roman"/>
                <w:sz w:val="20"/>
                <w:szCs w:val="20"/>
              </w:rPr>
            </w:pPr>
          </w:p>
          <w:p w:rsidR="001105D8" w:rsidRPr="001E5B6D" w:rsidRDefault="001105D8" w:rsidP="004D4E67">
            <w:pPr>
              <w:rPr>
                <w:rFonts w:ascii="Times New Roman" w:eastAsia="Times New Roman" w:hAnsi="Times New Roman" w:cs="Times New Roman"/>
                <w:sz w:val="20"/>
                <w:szCs w:val="20"/>
              </w:rPr>
            </w:pPr>
          </w:p>
        </w:tc>
      </w:tr>
      <w:tr w:rsidR="007E7A6F" w:rsidRPr="001E5B6D" w:rsidTr="004D4E67">
        <w:trPr>
          <w:trHeight w:val="163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1E5B6D" w:rsidTr="004D4E67">
        <w:trPr>
          <w:trHeight w:val="409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1E5B6D"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1E5B6D"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1E5B6D" w:rsidRDefault="001105D8" w:rsidP="001105D8">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1E5B6D"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1E5B6D"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Інші документи від Учасника:</w:t>
            </w:r>
          </w:p>
        </w:tc>
      </w:tr>
      <w:tr w:rsidR="007E7A6F" w:rsidRPr="001E5B6D"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12ECC"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Документи</w:t>
            </w:r>
            <w:r w:rsidR="004D4E67" w:rsidRPr="001E5B6D">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 підписом Учасника копія або оригінал</w:t>
            </w:r>
            <w:r w:rsidR="004D4E67" w:rsidRPr="001E5B6D">
              <w:rPr>
                <w:rFonts w:ascii="Times New Roman" w:eastAsia="Times New Roman" w:hAnsi="Times New Roman" w:cs="Times New Roman"/>
                <w:sz w:val="20"/>
                <w:szCs w:val="20"/>
              </w:rPr>
              <w:t xml:space="preserve"> Статуту</w:t>
            </w:r>
            <w:r w:rsidRPr="001E5B6D">
              <w:rPr>
                <w:rFonts w:ascii="Times New Roman" w:eastAsia="Times New Roman" w:hAnsi="Times New Roman" w:cs="Times New Roman"/>
                <w:sz w:val="20"/>
                <w:szCs w:val="20"/>
              </w:rPr>
              <w:t xml:space="preserve"> (для юридичних осіб) або іншого</w:t>
            </w:r>
            <w:r w:rsidR="004D4E67" w:rsidRPr="001E5B6D">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w:t>
            </w:r>
            <w:r w:rsidR="004D4E67" w:rsidRPr="001E5B6D">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Тендерна пропозиція</w:t>
            </w:r>
            <w:r w:rsidR="004D4E67" w:rsidRPr="001E5B6D">
              <w:rPr>
                <w:rFonts w:ascii="Times New Roman" w:eastAsia="Times New Roman" w:hAnsi="Times New Roman" w:cs="Times New Roman"/>
                <w:sz w:val="20"/>
                <w:szCs w:val="20"/>
              </w:rPr>
              <w:t>, яка складена за формою та змістом, що визначений у</w:t>
            </w:r>
            <w:r w:rsidR="00C57695" w:rsidRPr="001E5B6D">
              <w:rPr>
                <w:rFonts w:ascii="Times New Roman" w:eastAsia="Times New Roman" w:hAnsi="Times New Roman" w:cs="Times New Roman"/>
                <w:sz w:val="20"/>
                <w:szCs w:val="20"/>
              </w:rPr>
              <w:t xml:space="preserve"> п. 5.1</w:t>
            </w:r>
            <w:r w:rsidR="004D4E67" w:rsidRPr="001E5B6D">
              <w:rPr>
                <w:rFonts w:ascii="Times New Roman" w:eastAsia="Times New Roman" w:hAnsi="Times New Roman" w:cs="Times New Roman"/>
                <w:sz w:val="20"/>
                <w:szCs w:val="20"/>
              </w:rPr>
              <w:t xml:space="preserve"> Додатку </w:t>
            </w:r>
            <w:r w:rsidR="00C57695" w:rsidRPr="001E5B6D">
              <w:rPr>
                <w:rFonts w:ascii="Times New Roman" w:eastAsia="Times New Roman" w:hAnsi="Times New Roman" w:cs="Times New Roman"/>
                <w:sz w:val="20"/>
                <w:szCs w:val="20"/>
              </w:rPr>
              <w:t>1 до тендерної документації</w:t>
            </w:r>
            <w:r w:rsidR="004D4E67" w:rsidRPr="001E5B6D">
              <w:rPr>
                <w:rFonts w:ascii="Times New Roman" w:eastAsia="Times New Roman" w:hAnsi="Times New Roman" w:cs="Times New Roman"/>
                <w:sz w:val="20"/>
                <w:szCs w:val="20"/>
              </w:rPr>
              <w:t>, за підписом уповноваженої особи Учасника</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Відомості</w:t>
            </w:r>
            <w:r w:rsidR="004D4E67" w:rsidRPr="001E5B6D">
              <w:rPr>
                <w:rFonts w:ascii="Times New Roman" w:eastAsia="Times New Roman" w:hAnsi="Times New Roman" w:cs="Times New Roman"/>
                <w:sz w:val="20"/>
                <w:szCs w:val="20"/>
              </w:rPr>
              <w:t xml:space="preserve"> про Учасника (форма вказана у </w:t>
            </w:r>
            <w:r w:rsidR="00C57695" w:rsidRPr="001E5B6D">
              <w:rPr>
                <w:rFonts w:ascii="Times New Roman" w:eastAsia="Times New Roman" w:hAnsi="Times New Roman" w:cs="Times New Roman"/>
                <w:sz w:val="20"/>
                <w:szCs w:val="20"/>
              </w:rPr>
              <w:t>п. 5.2 Додатку 1 до тендерної документації</w:t>
            </w:r>
            <w:r w:rsidR="004D4E67"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Довідка</w:t>
            </w:r>
            <w:r w:rsidR="004D4E67" w:rsidRPr="001E5B6D">
              <w:rPr>
                <w:rFonts w:ascii="Times New Roman" w:eastAsia="Times New Roman" w:hAnsi="Times New Roman" w:cs="Times New Roman"/>
                <w:sz w:val="20"/>
                <w:szCs w:val="20"/>
              </w:rPr>
              <w:t xml:space="preserve"> у довільній формі, що</w:t>
            </w:r>
            <w:r w:rsidR="0064787E" w:rsidRPr="001E5B6D">
              <w:rPr>
                <w:rFonts w:ascii="Times New Roman" w:eastAsia="Times New Roman" w:hAnsi="Times New Roman" w:cs="Times New Roman"/>
                <w:sz w:val="20"/>
                <w:szCs w:val="20"/>
              </w:rPr>
              <w:t>до зобов’язання</w:t>
            </w:r>
            <w:r w:rsidR="004D4E67" w:rsidRPr="001E5B6D">
              <w:rPr>
                <w:rFonts w:ascii="Times New Roman" w:eastAsia="Times New Roman" w:hAnsi="Times New Roman" w:cs="Times New Roman"/>
                <w:sz w:val="20"/>
                <w:szCs w:val="20"/>
              </w:rPr>
              <w:t xml:space="preserve"> Учасник</w:t>
            </w:r>
            <w:r w:rsidR="0064787E" w:rsidRPr="001E5B6D">
              <w:rPr>
                <w:rFonts w:ascii="Times New Roman" w:eastAsia="Times New Roman" w:hAnsi="Times New Roman" w:cs="Times New Roman"/>
                <w:sz w:val="20"/>
                <w:szCs w:val="20"/>
              </w:rPr>
              <w:t>а</w:t>
            </w:r>
            <w:r w:rsidR="004D4E67" w:rsidRPr="001E5B6D">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1E5B6D">
              <w:rPr>
                <w:rFonts w:ascii="Times New Roman" w:eastAsia="Times New Roman" w:hAnsi="Times New Roman" w:cs="Times New Roman"/>
                <w:sz w:val="20"/>
                <w:szCs w:val="20"/>
              </w:rPr>
              <w:t>6 і</w:t>
            </w:r>
            <w:r w:rsidR="004D4E67" w:rsidRPr="001E5B6D">
              <w:rPr>
                <w:rFonts w:ascii="Times New Roman" w:eastAsia="Times New Roman" w:hAnsi="Times New Roman" w:cs="Times New Roman"/>
                <w:sz w:val="20"/>
                <w:szCs w:val="20"/>
              </w:rPr>
              <w:t xml:space="preserve"> 12 та в абзаці чотирнадцятому пункту </w:t>
            </w:r>
            <w:r w:rsidR="00E636AD" w:rsidRPr="001E5B6D">
              <w:rPr>
                <w:rFonts w:ascii="Times New Roman" w:eastAsia="Times New Roman" w:hAnsi="Times New Roman" w:cs="Times New Roman"/>
                <w:sz w:val="20"/>
                <w:szCs w:val="20"/>
              </w:rPr>
              <w:t>47</w:t>
            </w:r>
            <w:r w:rsidR="004D4E67" w:rsidRPr="001E5B6D">
              <w:rPr>
                <w:rFonts w:ascii="Times New Roman" w:eastAsia="Times New Roman" w:hAnsi="Times New Roman" w:cs="Times New Roman"/>
                <w:sz w:val="20"/>
                <w:szCs w:val="20"/>
              </w:rPr>
              <w:t xml:space="preserve"> Постанови. </w:t>
            </w:r>
            <w:r w:rsidR="00C14DE4" w:rsidRPr="001E5B6D">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1E5B6D">
              <w:rPr>
                <w:rFonts w:ascii="Times New Roman" w:eastAsia="Times New Roman" w:hAnsi="Times New Roman" w:cs="Times New Roman"/>
                <w:sz w:val="20"/>
                <w:szCs w:val="20"/>
              </w:rPr>
              <w:t>, та зазначено</w:t>
            </w:r>
            <w:r w:rsidR="00C14DE4" w:rsidRPr="001E5B6D">
              <w:rPr>
                <w:rFonts w:ascii="Times New Roman" w:eastAsia="Times New Roman" w:hAnsi="Times New Roman" w:cs="Times New Roman"/>
                <w:sz w:val="20"/>
                <w:szCs w:val="20"/>
              </w:rPr>
              <w:t xml:space="preserve"> у пункті 3 Додатку 1 до тендерної документації</w:t>
            </w:r>
            <w:r w:rsidR="0064787E" w:rsidRPr="001E5B6D">
              <w:rPr>
                <w:rFonts w:ascii="Times New Roman" w:eastAsia="Times New Roman" w:hAnsi="Times New Roman" w:cs="Times New Roman"/>
                <w:sz w:val="20"/>
                <w:szCs w:val="20"/>
              </w:rPr>
              <w:t>.</w:t>
            </w:r>
            <w:r w:rsidR="00D910EF"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щодо підтвердження згоди з іс</w:t>
            </w:r>
            <w:r w:rsidR="00096867" w:rsidRPr="001E5B6D">
              <w:rPr>
                <w:rFonts w:ascii="Times New Roman" w:eastAsia="Times New Roman" w:hAnsi="Times New Roman" w:cs="Times New Roman"/>
                <w:bCs/>
                <w:sz w:val="20"/>
                <w:szCs w:val="20"/>
              </w:rPr>
              <w:t>тотними умовами договору та прое</w:t>
            </w:r>
            <w:r w:rsidR="00C14DE4" w:rsidRPr="001E5B6D">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Лист</w:t>
            </w:r>
            <w:r w:rsidR="00D910EF" w:rsidRPr="001E5B6D">
              <w:rPr>
                <w:rFonts w:ascii="Times New Roman" w:eastAsia="Times New Roman" w:hAnsi="Times New Roman" w:cs="Times New Roman"/>
                <w:bCs/>
                <w:sz w:val="20"/>
                <w:szCs w:val="20"/>
              </w:rPr>
              <w:t>-згода</w:t>
            </w:r>
            <w:r w:rsidRPr="001E5B6D">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E5B6D">
              <w:rPr>
                <w:rFonts w:ascii="Times New Roman" w:eastAsia="Times New Roman" w:hAnsi="Times New Roman" w:cs="Times New Roman"/>
                <w:sz w:val="20"/>
                <w:szCs w:val="20"/>
              </w:rPr>
              <w:t>п. 5.3 Додатку 1 до тендерної документації</w:t>
            </w:r>
            <w:r w:rsidRPr="001E5B6D">
              <w:rPr>
                <w:rFonts w:ascii="Times New Roman" w:eastAsia="Times New Roman" w:hAnsi="Times New Roman" w:cs="Times New Roman"/>
                <w:bCs/>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AB20D0" w:rsidP="005077D1">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1E5B6D">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 xml:space="preserve"> або інший документ </w:t>
            </w:r>
            <w:r w:rsidR="005077D1" w:rsidRPr="001E5B6D">
              <w:rPr>
                <w:rFonts w:ascii="Times New Roman" w:eastAsia="Times New Roman" w:hAnsi="Times New Roman" w:cs="Times New Roman"/>
                <w:bCs/>
                <w:sz w:val="20"/>
                <w:szCs w:val="20"/>
              </w:rPr>
              <w:t xml:space="preserve">виданий виробником товару , </w:t>
            </w:r>
            <w:r w:rsidRPr="001E5B6D">
              <w:rPr>
                <w:rFonts w:ascii="Times New Roman" w:eastAsia="Times New Roman" w:hAnsi="Times New Roman" w:cs="Times New Roman"/>
                <w:bCs/>
                <w:sz w:val="20"/>
                <w:szCs w:val="20"/>
              </w:rPr>
              <w:t>в якому міститься інформація про технічні характеристики товару, що пропонується до постачання (документи по</w:t>
            </w:r>
            <w:r w:rsidR="006125D5" w:rsidRPr="001E5B6D">
              <w:rPr>
                <w:rFonts w:ascii="Times New Roman" w:eastAsia="Times New Roman" w:hAnsi="Times New Roman" w:cs="Times New Roman"/>
                <w:bCs/>
                <w:sz w:val="20"/>
                <w:szCs w:val="20"/>
              </w:rPr>
              <w:t>винні бути видані не раніше 202</w:t>
            </w:r>
            <w:r w:rsidR="00E17ADF" w:rsidRPr="001E5B6D">
              <w:rPr>
                <w:rFonts w:ascii="Times New Roman" w:eastAsia="Times New Roman" w:hAnsi="Times New Roman" w:cs="Times New Roman"/>
                <w:bCs/>
                <w:sz w:val="20"/>
                <w:szCs w:val="20"/>
              </w:rPr>
              <w:t>2</w:t>
            </w:r>
            <w:r w:rsidRPr="001E5B6D">
              <w:rPr>
                <w:rFonts w:ascii="Times New Roman" w:eastAsia="Times New Roman" w:hAnsi="Times New Roman" w:cs="Times New Roman"/>
                <w:bCs/>
                <w:sz w:val="20"/>
                <w:szCs w:val="20"/>
              </w:rPr>
              <w:t xml:space="preserve"> року)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E5B6D">
              <w:rPr>
                <w:rFonts w:ascii="Times New Roman" w:eastAsia="Times New Roman" w:hAnsi="Times New Roman" w:cs="Times New Roman"/>
                <w:bCs/>
                <w:sz w:val="20"/>
                <w:szCs w:val="20"/>
              </w:rPr>
              <w:t xml:space="preserve">обника, рік виготовлення товару, </w:t>
            </w:r>
            <w:r w:rsidR="005077D1" w:rsidRPr="001E5B6D">
              <w:rPr>
                <w:rFonts w:ascii="Times New Roman" w:eastAsia="Times New Roman" w:hAnsi="Times New Roman" w:cs="Times New Roman"/>
                <w:bCs/>
                <w:sz w:val="20"/>
                <w:szCs w:val="20"/>
              </w:rPr>
              <w:t xml:space="preserve">країну походження товару, </w:t>
            </w:r>
            <w:r w:rsidRPr="001E5B6D">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E5B6D">
              <w:rPr>
                <w:rFonts w:ascii="Times New Roman" w:eastAsia="Times New Roman" w:hAnsi="Times New Roman" w:cs="Times New Roman"/>
                <w:bCs/>
                <w:sz w:val="20"/>
                <w:szCs w:val="20"/>
              </w:rPr>
              <w:t>о</w:t>
            </w:r>
            <w:r w:rsidRPr="001E5B6D">
              <w:rPr>
                <w:rFonts w:ascii="Times New Roman" w:eastAsia="Times New Roman" w:hAnsi="Times New Roman" w:cs="Times New Roman"/>
                <w:bCs/>
                <w:sz w:val="20"/>
                <w:szCs w:val="20"/>
              </w:rPr>
              <w:t>ртом)</w:t>
            </w:r>
            <w:r w:rsidR="005503D5" w:rsidRPr="001E5B6D">
              <w:rPr>
                <w:rFonts w:ascii="Times New Roman" w:eastAsia="Times New Roman" w:hAnsi="Times New Roman" w:cs="Times New Roman"/>
                <w:bCs/>
                <w:sz w:val="20"/>
                <w:szCs w:val="20"/>
              </w:rPr>
              <w:t xml:space="preserve"> та </w:t>
            </w:r>
            <w:r w:rsidR="000424B3" w:rsidRPr="001E5B6D">
              <w:rPr>
                <w:rFonts w:ascii="Times New Roman" w:eastAsia="Times New Roman" w:hAnsi="Times New Roman" w:cs="Times New Roman"/>
                <w:bCs/>
                <w:sz w:val="20"/>
                <w:szCs w:val="20"/>
              </w:rPr>
              <w:t xml:space="preserve"> гарантійний т</w:t>
            </w:r>
            <w:r w:rsidR="002C4740" w:rsidRPr="001E5B6D">
              <w:rPr>
                <w:rFonts w:ascii="Times New Roman" w:eastAsia="Times New Roman" w:hAnsi="Times New Roman" w:cs="Times New Roman"/>
                <w:bCs/>
                <w:sz w:val="20"/>
                <w:szCs w:val="20"/>
              </w:rPr>
              <w:t>ермін (строк) зберігання Товару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Pr="001E5B6D" w:rsidRDefault="001105D8"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6A34E4" w:rsidRDefault="006A34E4" w:rsidP="001105D8">
      <w:pPr>
        <w:spacing w:after="0" w:line="240" w:lineRule="auto"/>
        <w:rPr>
          <w:rFonts w:ascii="Times New Roman" w:eastAsia="Times New Roman" w:hAnsi="Times New Roman" w:cs="Times New Roman"/>
          <w:sz w:val="20"/>
          <w:szCs w:val="20"/>
        </w:rPr>
      </w:pPr>
    </w:p>
    <w:p w:rsidR="006A34E4" w:rsidRDefault="006A34E4" w:rsidP="001105D8">
      <w:pPr>
        <w:spacing w:after="0" w:line="240" w:lineRule="auto"/>
        <w:rPr>
          <w:rFonts w:ascii="Times New Roman" w:eastAsia="Times New Roman" w:hAnsi="Times New Roman" w:cs="Times New Roman"/>
          <w:sz w:val="20"/>
          <w:szCs w:val="20"/>
        </w:rPr>
      </w:pPr>
    </w:p>
    <w:p w:rsidR="006A34E4" w:rsidRPr="001E5B6D" w:rsidRDefault="006A34E4"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F304B6" w:rsidRPr="001E5B6D" w:rsidRDefault="00F304B6" w:rsidP="001105D8">
      <w:pPr>
        <w:spacing w:after="0" w:line="240" w:lineRule="auto"/>
        <w:rPr>
          <w:rFonts w:ascii="Times New Roman" w:eastAsia="Times New Roman" w:hAnsi="Times New Roman" w:cs="Times New Roman"/>
          <w:sz w:val="20"/>
          <w:szCs w:val="20"/>
        </w:rPr>
      </w:pPr>
    </w:p>
    <w:p w:rsidR="001105D8" w:rsidRPr="001E5B6D" w:rsidRDefault="00C14DE4">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1E5B6D"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1E5B6D"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1E5B6D" w:rsidRDefault="00652DF9" w:rsidP="00652DF9">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5.1. Форма «Тендерна пропозиція»</w:t>
      </w:r>
    </w:p>
    <w:p w:rsidR="00373E5A" w:rsidRPr="001E5B6D"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1E5B6D" w:rsidRDefault="00373E5A" w:rsidP="00373E5A">
      <w:pPr>
        <w:spacing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bCs/>
          <w:sz w:val="28"/>
          <w:szCs w:val="28"/>
          <w:lang w:eastAsia="ru-RU"/>
        </w:rPr>
        <w:t>Форма «</w:t>
      </w:r>
      <w:r w:rsidRPr="001E5B6D">
        <w:rPr>
          <w:rFonts w:ascii="Times New Roman" w:eastAsia="Times New Roman" w:hAnsi="Times New Roman" w:cs="Times New Roman"/>
          <w:b/>
          <w:caps/>
          <w:sz w:val="28"/>
          <w:szCs w:val="28"/>
          <w:lang w:eastAsia="ru-RU"/>
        </w:rPr>
        <w:t>Тендерна пропозиція»</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i/>
          <w:sz w:val="20"/>
          <w:szCs w:val="20"/>
          <w:lang w:eastAsia="ru-RU"/>
        </w:rPr>
        <w:t>Учасник не повинен відступати від даної форми</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1E5B6D">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1E5B6D"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Ми, _______________________________________________________________________,</w:t>
      </w:r>
    </w:p>
    <w:p w:rsidR="00373E5A" w:rsidRPr="001E5B6D"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0"/>
          <w:szCs w:val="20"/>
          <w:lang w:eastAsia="ru-RU"/>
        </w:rPr>
        <w:t>(назва Учасника),</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1E5B6D" w:rsidRDefault="00373E5A" w:rsidP="00147571">
      <w:pPr>
        <w:pStyle w:val="Default"/>
        <w:jc w:val="both"/>
        <w:rPr>
          <w:lang w:val="uk-UA"/>
        </w:rPr>
      </w:pPr>
      <w:r w:rsidRPr="001E5B6D">
        <w:rPr>
          <w:rFonts w:eastAsia="Times New Roman"/>
          <w:lang w:eastAsia="ru-RU"/>
        </w:rPr>
        <w:t xml:space="preserve">надаємо </w:t>
      </w:r>
      <w:proofErr w:type="gramStart"/>
      <w:r w:rsidRPr="001E5B6D">
        <w:rPr>
          <w:rFonts w:eastAsia="Times New Roman"/>
          <w:lang w:eastAsia="ru-RU"/>
        </w:rPr>
        <w:t>свою</w:t>
      </w:r>
      <w:proofErr w:type="gramEnd"/>
      <w:r w:rsidRPr="001E5B6D">
        <w:rPr>
          <w:rFonts w:eastAsia="Times New Roman"/>
          <w:lang w:eastAsia="ru-RU"/>
        </w:rPr>
        <w:t xml:space="preserve"> тендерну пропозицію щодо участі у торгах на закупівлю Товару</w:t>
      </w:r>
      <w:r w:rsidR="00147571" w:rsidRPr="001E5B6D">
        <w:rPr>
          <w:b/>
          <w:lang w:val="uk-UA"/>
        </w:rPr>
        <w:t xml:space="preserve">: </w:t>
      </w:r>
      <w:r w:rsidR="00856A23" w:rsidRPr="00856A23">
        <w:rPr>
          <w:rFonts w:eastAsia="Times New Roman"/>
          <w:b/>
        </w:rPr>
        <w:t xml:space="preserve">Протипожежне, рятувальне та захисне обладнання </w:t>
      </w:r>
      <w:r w:rsidR="00856A23" w:rsidRPr="00856A23">
        <w:rPr>
          <w:rFonts w:eastAsia="Times New Roman"/>
          <w:b/>
          <w:color w:val="auto"/>
          <w:lang w:val="uk-UA"/>
        </w:rPr>
        <w:t xml:space="preserve"> код ДК021:2015: 35110000-8 (Протигаз, Рукав пожежний, </w:t>
      </w:r>
      <w:proofErr w:type="gramStart"/>
      <w:r w:rsidR="00856A23" w:rsidRPr="00856A23">
        <w:rPr>
          <w:rFonts w:eastAsia="Times New Roman"/>
          <w:b/>
          <w:color w:val="auto"/>
          <w:lang w:val="uk-UA"/>
        </w:rPr>
        <w:t>Респ</w:t>
      </w:r>
      <w:proofErr w:type="gramEnd"/>
      <w:r w:rsidR="00856A23" w:rsidRPr="00856A23">
        <w:rPr>
          <w:rFonts w:eastAsia="Times New Roman"/>
          <w:b/>
          <w:color w:val="auto"/>
          <w:lang w:val="uk-UA"/>
        </w:rPr>
        <w:t>іратор проти</w:t>
      </w:r>
      <w:r w:rsidR="006350F6">
        <w:rPr>
          <w:rFonts w:eastAsia="Times New Roman"/>
          <w:b/>
          <w:color w:val="auto"/>
          <w:lang w:val="uk-UA"/>
        </w:rPr>
        <w:t>газовий</w:t>
      </w:r>
      <w:r w:rsidR="00856A23" w:rsidRPr="00856A23">
        <w:rPr>
          <w:rFonts w:eastAsia="Times New Roman"/>
          <w:b/>
          <w:color w:val="auto"/>
          <w:lang w:val="uk-UA"/>
        </w:rPr>
        <w:t>)</w:t>
      </w:r>
      <w:r w:rsidRPr="001E5B6D">
        <w:rPr>
          <w:rFonts w:eastAsia="Times New Roman"/>
          <w:bCs/>
          <w:lang w:val="uk-UA" w:eastAsia="ru-RU"/>
        </w:rPr>
        <w:t>,</w:t>
      </w:r>
      <w:r w:rsidRPr="001E5B6D">
        <w:rPr>
          <w:rFonts w:eastAsia="Times New Roman"/>
          <w:b/>
          <w:bCs/>
          <w:lang w:val="uk-UA" w:eastAsia="ru-RU"/>
        </w:rPr>
        <w:t xml:space="preserve"> </w:t>
      </w:r>
      <w:r w:rsidRPr="001E5B6D">
        <w:rPr>
          <w:rFonts w:eastAsia="Times New Roman"/>
          <w:lang w:val="uk-UA" w:eastAsia="ru-RU"/>
        </w:rPr>
        <w:t>згідно технічним, якісним та кількісними характеристикам предмета закупівлі та іншими вимогами тендерної документації.</w:t>
      </w:r>
    </w:p>
    <w:p w:rsidR="00373E5A" w:rsidRPr="001E5B6D"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Вивчивши тендерну документацію, ми </w:t>
      </w:r>
      <w:r w:rsidRPr="001E5B6D">
        <w:rPr>
          <w:rFonts w:ascii="Times New Roman" w:eastAsia="Times New Roman" w:hAnsi="Times New Roman" w:cs="Times New Roman"/>
          <w:b/>
          <w:i/>
          <w:sz w:val="24"/>
          <w:szCs w:val="24"/>
          <w:lang w:eastAsia="ru-RU"/>
        </w:rPr>
        <w:t xml:space="preserve">(назва Учасника) </w:t>
      </w:r>
      <w:r w:rsidRPr="001E5B6D">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Одиниця виміру</w:t>
            </w: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з ПДВ*</w:t>
            </w:r>
          </w:p>
        </w:tc>
      </w:tr>
      <w:tr w:rsidR="00373E5A"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r>
    </w:tbl>
    <w:p w:rsidR="00373E5A" w:rsidRPr="001E5B6D"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1E5B6D"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1E5B6D"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sz w:val="24"/>
          <w:szCs w:val="24"/>
          <w:lang w:eastAsia="ru-RU"/>
        </w:rPr>
        <w:t>Загальна вартість тендерної пропозиції, грн</w:t>
      </w:r>
      <w:r w:rsidRPr="001E5B6D">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i/>
          <w:iCs/>
          <w:sz w:val="24"/>
          <w:szCs w:val="24"/>
          <w:lang w:eastAsia="ru-RU"/>
        </w:rPr>
        <w:t xml:space="preserve"> </w:t>
      </w:r>
      <w:r w:rsidRPr="001E5B6D">
        <w:rPr>
          <w:rFonts w:ascii="Times New Roman" w:eastAsia="Times New Roman" w:hAnsi="Times New Roman" w:cs="Times New Roman"/>
          <w:b/>
          <w:sz w:val="24"/>
          <w:szCs w:val="24"/>
          <w:lang w:eastAsia="ru-RU"/>
        </w:rPr>
        <w:t xml:space="preserve">з ПДВ </w:t>
      </w:r>
      <w:r w:rsidRPr="001E5B6D">
        <w:rPr>
          <w:rFonts w:ascii="Times New Roman" w:eastAsia="Times New Roman" w:hAnsi="Times New Roman" w:cs="Times New Roman"/>
          <w:i/>
          <w:iCs/>
          <w:sz w:val="24"/>
          <w:szCs w:val="24"/>
          <w:lang w:eastAsia="ru-RU"/>
        </w:rPr>
        <w:t>*</w:t>
      </w:r>
      <w:r w:rsidRPr="001E5B6D">
        <w:rPr>
          <w:rFonts w:ascii="Times New Roman" w:eastAsia="Times New Roman" w:hAnsi="Times New Roman" w:cs="Times New Roman"/>
          <w:b/>
          <w:sz w:val="24"/>
          <w:szCs w:val="24"/>
          <w:lang w:eastAsia="ru-RU"/>
        </w:rPr>
        <w:t xml:space="preserve"> </w:t>
      </w:r>
      <w:r w:rsidRPr="001E5B6D">
        <w:rPr>
          <w:rFonts w:ascii="Times New Roman" w:eastAsia="Times New Roman" w:hAnsi="Times New Roman" w:cs="Times New Roman"/>
          <w:sz w:val="24"/>
          <w:szCs w:val="24"/>
          <w:lang w:eastAsia="ru-RU"/>
        </w:rPr>
        <w:t>_______</w:t>
      </w:r>
      <w:r w:rsidRPr="001E5B6D">
        <w:rPr>
          <w:rFonts w:ascii="Times New Roman" w:eastAsia="Times New Roman" w:hAnsi="Times New Roman" w:cs="Times New Roman"/>
          <w:i/>
          <w:sz w:val="24"/>
          <w:szCs w:val="24"/>
          <w:lang w:eastAsia="ru-RU"/>
        </w:rPr>
        <w:t>грн.______коп</w:t>
      </w:r>
      <w:r w:rsidRPr="001E5B6D">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i/>
          <w:sz w:val="24"/>
          <w:szCs w:val="24"/>
          <w:lang w:eastAsia="ru-RU"/>
        </w:rPr>
        <w:t>(вказати суму прописом), в т.ч. ПДВ_____грн.______коп. (вказати суму прописом).</w:t>
      </w:r>
    </w:p>
    <w:p w:rsidR="00373E5A" w:rsidRPr="001E5B6D"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 xml:space="preserve">1. Ми </w:t>
      </w:r>
      <w:r w:rsidRPr="001E5B6D">
        <w:rPr>
          <w:rFonts w:ascii="Times New Roman" w:eastAsia="Times New Roman" w:hAnsi="Times New Roman" w:cs="Times New Roman"/>
          <w:b/>
          <w:i/>
          <w:sz w:val="24"/>
          <w:szCs w:val="24"/>
          <w:lang w:eastAsia="zh-CN"/>
        </w:rPr>
        <w:t>(назва Учасника)</w:t>
      </w:r>
      <w:r w:rsidRPr="001E5B6D">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2. Якщо рішенням Замовника пропозиція </w:t>
      </w:r>
      <w:r w:rsidRPr="001E5B6D">
        <w:rPr>
          <w:rFonts w:ascii="Times New Roman" w:eastAsia="Times New Roman" w:hAnsi="Times New Roman" w:cs="Times New Roman"/>
          <w:b/>
          <w:i/>
          <w:sz w:val="24"/>
          <w:szCs w:val="24"/>
          <w:lang w:eastAsia="ru-RU"/>
        </w:rPr>
        <w:t>(назва Учасника)</w:t>
      </w:r>
      <w:r w:rsidRPr="001E5B6D">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1E5B6D"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________________________________________________________________________</w:t>
      </w:r>
    </w:p>
    <w:p w:rsidR="00373E5A" w:rsidRPr="001E5B6D"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i/>
          <w:sz w:val="24"/>
          <w:szCs w:val="24"/>
          <w:lang w:eastAsia="ru-RU"/>
        </w:rPr>
        <w:t>Посада, прізвище, ініціали, підпис</w:t>
      </w:r>
      <w:r w:rsidRPr="001E5B6D">
        <w:rPr>
          <w:rFonts w:ascii="Times New Roman" w:eastAsia="Times New Roman" w:hAnsi="Times New Roman" w:cs="Times New Roman"/>
          <w:i/>
          <w:iCs/>
          <w:sz w:val="28"/>
          <w:szCs w:val="28"/>
          <w:lang w:eastAsia="ru-RU"/>
        </w:rPr>
        <w:t xml:space="preserve"> </w:t>
      </w:r>
      <w:r w:rsidRPr="001E5B6D">
        <w:rPr>
          <w:rFonts w:ascii="Times New Roman" w:eastAsia="Times New Roman" w:hAnsi="Times New Roman" w:cs="Times New Roman"/>
          <w:i/>
          <w:sz w:val="24"/>
          <w:szCs w:val="24"/>
          <w:lang w:eastAsia="ru-RU"/>
        </w:rPr>
        <w:t>уповноваженої особи учасника</w:t>
      </w:r>
    </w:p>
    <w:p w:rsidR="00373E5A" w:rsidRPr="001E5B6D" w:rsidRDefault="00373E5A" w:rsidP="00373E5A">
      <w:pPr>
        <w:spacing w:after="0" w:line="240" w:lineRule="auto"/>
        <w:rPr>
          <w:rFonts w:ascii="Times New Roman" w:eastAsia="Times New Roman" w:hAnsi="Times New Roman" w:cs="Times New Roman"/>
          <w:sz w:val="24"/>
          <w:szCs w:val="24"/>
          <w:lang w:eastAsia="ru-RU"/>
        </w:rPr>
      </w:pPr>
    </w:p>
    <w:p w:rsidR="00373E5A" w:rsidRPr="001E5B6D" w:rsidRDefault="00373E5A" w:rsidP="00373E5A">
      <w:pPr>
        <w:spacing w:after="0" w:line="240" w:lineRule="auto"/>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bCs/>
          <w:i/>
          <w:iCs/>
          <w:sz w:val="24"/>
          <w:szCs w:val="24"/>
          <w:u w:val="single"/>
          <w:lang w:eastAsia="ru-RU"/>
        </w:rPr>
        <w:t>Увага!!</w:t>
      </w:r>
    </w:p>
    <w:p w:rsidR="00373E5A" w:rsidRPr="001E5B6D" w:rsidRDefault="00373E5A" w:rsidP="00373E5A">
      <w:pPr>
        <w:spacing w:after="0" w:line="240" w:lineRule="auto"/>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E5B6D">
        <w:rPr>
          <w:rFonts w:ascii="Times New Roman" w:eastAsia="Times New Roman" w:hAnsi="Times New Roman" w:cs="Times New Roman"/>
          <w:i/>
          <w:sz w:val="24"/>
          <w:szCs w:val="24"/>
          <w:lang w:eastAsia="ru-RU"/>
        </w:rPr>
        <w:t>Загальна вартість товару, грн. з ПДВ</w:t>
      </w:r>
      <w:r w:rsidRPr="001E5B6D">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1E5B6D"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1E5B6D"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1E5B6D">
        <w:rPr>
          <w:rFonts w:ascii="Times New Roman" w:eastAsia="Times New Roman" w:hAnsi="Times New Roman" w:cs="Times New Roman"/>
          <w:bCs/>
          <w:sz w:val="28"/>
          <w:szCs w:val="28"/>
          <w:lang w:eastAsia="ru-RU"/>
        </w:rPr>
        <w:t>Примітка:</w:t>
      </w:r>
      <w:r w:rsidRPr="001E5B6D">
        <w:rPr>
          <w:rFonts w:ascii="Times New Roman" w:eastAsia="Times New Roman" w:hAnsi="Times New Roman" w:cs="Times New Roman"/>
          <w:sz w:val="28"/>
          <w:szCs w:val="28"/>
          <w:lang w:eastAsia="ru-RU"/>
        </w:rPr>
        <w:t> </w:t>
      </w:r>
      <w:r w:rsidRPr="001E5B6D">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1E5B6D">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1E5B6D"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1E5B6D"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1E5B6D"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1E5B6D" w:rsidRDefault="00652DF9" w:rsidP="00373E5A">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5.2. Форма «Відомості учасника»</w:t>
      </w:r>
    </w:p>
    <w:p w:rsidR="00652DF9" w:rsidRPr="001E5B6D" w:rsidRDefault="00652DF9" w:rsidP="00652DF9">
      <w:pPr>
        <w:rPr>
          <w:i/>
        </w:rPr>
      </w:pPr>
    </w:p>
    <w:p w:rsidR="00652DF9" w:rsidRPr="001E5B6D" w:rsidRDefault="00652DF9" w:rsidP="00652DF9">
      <w:pPr>
        <w:pStyle w:val="af3"/>
        <w:ind w:left="708" w:hanging="708"/>
        <w:jc w:val="center"/>
        <w:rPr>
          <w:rFonts w:ascii="Times New Roman" w:hAnsi="Times New Roman" w:cs="Times New Roman"/>
          <w:b/>
          <w:bCs/>
          <w:sz w:val="22"/>
          <w:szCs w:val="22"/>
          <w:lang w:val="uk-UA"/>
        </w:rPr>
      </w:pPr>
      <w:r w:rsidRPr="001E5B6D">
        <w:rPr>
          <w:rFonts w:ascii="Times New Roman" w:hAnsi="Times New Roman" w:cs="Times New Roman"/>
          <w:b/>
          <w:bCs/>
          <w:sz w:val="22"/>
          <w:szCs w:val="22"/>
          <w:lang w:val="uk-UA"/>
        </w:rPr>
        <w:t>ВІДОМОСТІ ПРО УЧАСНИКА</w:t>
      </w:r>
    </w:p>
    <w:p w:rsidR="00652DF9" w:rsidRPr="001E5B6D" w:rsidRDefault="00652DF9" w:rsidP="00652DF9">
      <w:pPr>
        <w:pStyle w:val="af3"/>
        <w:ind w:left="708" w:hanging="708"/>
        <w:jc w:val="center"/>
        <w:rPr>
          <w:lang w:val="uk-UA"/>
        </w:rPr>
      </w:pPr>
      <w:r w:rsidRPr="001E5B6D">
        <w:rPr>
          <w:rFonts w:ascii="Times New Roman" w:hAnsi="Times New Roman"/>
          <w:i/>
          <w:sz w:val="24"/>
          <w:szCs w:val="24"/>
          <w:u w:val="single"/>
          <w:lang w:val="uk-UA"/>
        </w:rPr>
        <w:t>(подається учасником на фірмовому бланку (у разі наявності)</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Найменування учасника:</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Юридична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Поштова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E5B6D">
        <w:rPr>
          <w:rFonts w:ascii="Times New Roman" w:hAnsi="Times New Roman" w:cs="Times New Roman"/>
          <w:sz w:val="22"/>
          <w:szCs w:val="22"/>
          <w:vertAlign w:val="superscript"/>
          <w:lang w:val="uk-UA"/>
        </w:rPr>
        <w:t xml:space="preserve"> 1</w:t>
      </w:r>
      <w:r w:rsidRPr="001E5B6D">
        <w:rPr>
          <w:rFonts w:ascii="Times New Roman" w:hAnsi="Times New Roman" w:cs="Times New Roman"/>
          <w:sz w:val="22"/>
          <w:szCs w:val="22"/>
          <w:lang w:val="uk-UA"/>
        </w:rPr>
        <w:t>:</w:t>
      </w:r>
    </w:p>
    <w:p w:rsidR="00652DF9" w:rsidRPr="001E5B6D" w:rsidRDefault="00652DF9" w:rsidP="00652DF9">
      <w:pPr>
        <w:pStyle w:val="af3"/>
        <w:numPr>
          <w:ilvl w:val="0"/>
          <w:numId w:val="5"/>
        </w:numPr>
        <w:tabs>
          <w:tab w:val="left" w:pos="462"/>
        </w:tabs>
        <w:jc w:val="both"/>
        <w:rPr>
          <w:lang w:val="uk-UA"/>
        </w:rPr>
      </w:pPr>
      <w:r w:rsidRPr="001E5B6D">
        <w:rPr>
          <w:rFonts w:ascii="Times New Roman" w:hAnsi="Times New Roman" w:cs="Times New Roman"/>
          <w:sz w:val="22"/>
          <w:szCs w:val="22"/>
          <w:lang w:val="uk-UA"/>
        </w:rPr>
        <w:t>Дані про посадових осіб учасника, які мають право на укладання договору</w:t>
      </w:r>
      <w:r w:rsidRPr="001E5B6D">
        <w:rPr>
          <w:rFonts w:ascii="Times New Roman" w:hAnsi="Times New Roman" w:cs="Times New Roman"/>
          <w:sz w:val="22"/>
          <w:szCs w:val="22"/>
          <w:vertAlign w:val="superscript"/>
          <w:lang w:val="uk-UA"/>
        </w:rPr>
        <w:t>2</w:t>
      </w:r>
      <w:r w:rsidRPr="001E5B6D">
        <w:rPr>
          <w:rFonts w:ascii="Times New Roman" w:hAnsi="Times New Roman" w:cs="Times New Roman"/>
          <w:sz w:val="22"/>
          <w:szCs w:val="22"/>
          <w:lang w:val="uk-UA"/>
        </w:rPr>
        <w:t>:</w:t>
      </w:r>
    </w:p>
    <w:p w:rsidR="00652DF9" w:rsidRPr="001E5B6D"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1E5B6D"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Прізвище, ім’я,</w:t>
            </w:r>
          </w:p>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Е-mail</w:t>
            </w: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4</w:t>
            </w: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1. Посадова особа, яка має право на укладення договору (</w:t>
            </w:r>
            <w:r w:rsidRPr="001E5B6D">
              <w:rPr>
                <w:rFonts w:ascii="Times New Roman" w:hAnsi="Times New Roman" w:cs="Times New Roman"/>
                <w:b/>
                <w:i/>
                <w:sz w:val="22"/>
                <w:szCs w:val="22"/>
                <w:lang w:val="uk-UA"/>
              </w:rPr>
              <w:t>зазначити посаду</w:t>
            </w: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r w:rsidRPr="001E5B6D">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1E5B6D"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1E5B6D" w:rsidTr="00EF01A4">
        <w:trPr>
          <w:trHeight w:val="261"/>
        </w:trPr>
        <w:tc>
          <w:tcPr>
            <w:tcW w:w="9498" w:type="dxa"/>
            <w:tcBorders>
              <w:top w:val="single" w:sz="4" w:space="0" w:color="000000"/>
            </w:tcBorders>
            <w:shd w:val="clear" w:color="auto" w:fill="auto"/>
          </w:tcPr>
          <w:p w:rsidR="00652DF9" w:rsidRPr="001E5B6D" w:rsidRDefault="00652DF9" w:rsidP="00EF01A4">
            <w:pPr>
              <w:rPr>
                <w:rFonts w:ascii="Times New Roman" w:hAnsi="Times New Roman" w:cs="Times New Roman"/>
                <w:sz w:val="24"/>
                <w:szCs w:val="24"/>
              </w:rPr>
            </w:pPr>
            <w:r w:rsidRPr="001E5B6D">
              <w:rPr>
                <w:rFonts w:ascii="Times New Roman" w:hAnsi="Times New Roman" w:cs="Times New Roman"/>
                <w:sz w:val="24"/>
                <w:szCs w:val="24"/>
              </w:rPr>
              <w:t>(</w:t>
            </w:r>
            <w:r w:rsidRPr="001E5B6D">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1E5B6D" w:rsidRDefault="00652DF9" w:rsidP="00652DF9">
      <w:pPr>
        <w:rPr>
          <w:rFonts w:ascii="Times New Roman" w:hAnsi="Times New Roman" w:cs="Times New Roman"/>
          <w:sz w:val="24"/>
          <w:szCs w:val="24"/>
        </w:rPr>
      </w:pPr>
      <w:r w:rsidRPr="001E5B6D">
        <w:rPr>
          <w:rFonts w:ascii="Times New Roman" w:hAnsi="Times New Roman" w:cs="Times New Roman"/>
          <w:sz w:val="24"/>
          <w:szCs w:val="24"/>
        </w:rPr>
        <w:t>“___” ___________ ________ року</w:t>
      </w:r>
    </w:p>
    <w:p w:rsidR="00652DF9" w:rsidRPr="001E5B6D" w:rsidRDefault="00652DF9" w:rsidP="00652DF9">
      <w:pPr>
        <w:pStyle w:val="af1"/>
        <w:ind w:firstLine="420"/>
        <w:jc w:val="both"/>
        <w:rPr>
          <w:sz w:val="24"/>
          <w:szCs w:val="24"/>
        </w:rPr>
      </w:pPr>
      <w:r w:rsidRPr="001E5B6D">
        <w:rPr>
          <w:rStyle w:val="FootnoteCharacters"/>
          <w:b/>
          <w:sz w:val="24"/>
          <w:szCs w:val="24"/>
        </w:rPr>
        <w:t>1</w:t>
      </w:r>
      <w:r w:rsidRPr="001E5B6D">
        <w:rPr>
          <w:b/>
          <w:sz w:val="24"/>
          <w:szCs w:val="24"/>
        </w:rPr>
        <w:t xml:space="preserve"> У даному пункті зазначаються реквізити банку (банків), у якому (яких) в Учасника відкриті рахунки.</w:t>
      </w:r>
    </w:p>
    <w:p w:rsidR="00652DF9" w:rsidRPr="001E5B6D" w:rsidRDefault="00652DF9" w:rsidP="00652DF9">
      <w:pPr>
        <w:pStyle w:val="af1"/>
        <w:ind w:firstLine="420"/>
        <w:jc w:val="both"/>
        <w:rPr>
          <w:sz w:val="24"/>
          <w:szCs w:val="24"/>
        </w:rPr>
      </w:pPr>
      <w:r w:rsidRPr="001E5B6D">
        <w:rPr>
          <w:rStyle w:val="FootnoteCharacters"/>
          <w:b/>
          <w:sz w:val="24"/>
          <w:szCs w:val="24"/>
        </w:rPr>
        <w:t>2</w:t>
      </w:r>
      <w:r w:rsidRPr="001E5B6D">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1E5B6D" w:rsidRDefault="00652DF9" w:rsidP="00652DF9">
      <w:pPr>
        <w:pStyle w:val="af1"/>
        <w:ind w:firstLine="420"/>
        <w:jc w:val="both"/>
        <w:rPr>
          <w:b/>
          <w:sz w:val="24"/>
          <w:szCs w:val="24"/>
        </w:rPr>
      </w:pPr>
      <w:r w:rsidRPr="001E5B6D">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1E5B6D"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1E5B6D"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1E5B6D"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1E5B6D" w:rsidRDefault="009B04CE" w:rsidP="00652DF9">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1E5B6D" w:rsidTr="00EF01A4">
        <w:trPr>
          <w:tblCellSpacing w:w="0" w:type="dxa"/>
        </w:trPr>
        <w:tc>
          <w:tcPr>
            <w:tcW w:w="0" w:type="auto"/>
            <w:tcMar>
              <w:top w:w="0" w:type="dxa"/>
              <w:left w:w="180" w:type="dxa"/>
              <w:bottom w:w="0" w:type="dxa"/>
              <w:right w:w="180" w:type="dxa"/>
            </w:tcMar>
          </w:tcPr>
          <w:p w:rsidR="00652DF9" w:rsidRPr="001E5B6D" w:rsidRDefault="00652DF9" w:rsidP="00FD12A9">
            <w:pPr>
              <w:spacing w:after="0" w:line="240" w:lineRule="auto"/>
              <w:rPr>
                <w:rFonts w:ascii="Times New Roman" w:eastAsia="Times New Roman" w:hAnsi="Times New Roman" w:cs="Times New Roman"/>
                <w:b/>
                <w:bCs/>
                <w:sz w:val="24"/>
                <w:szCs w:val="24"/>
                <w:lang w:eastAsia="ru-RU"/>
              </w:rPr>
            </w:pPr>
          </w:p>
          <w:p w:rsidR="00652DF9" w:rsidRPr="001E5B6D" w:rsidRDefault="00652DF9" w:rsidP="00652DF9">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Лист-згода</w:t>
            </w:r>
          </w:p>
          <w:p w:rsidR="00652DF9" w:rsidRPr="001E5B6D" w:rsidRDefault="00652DF9" w:rsidP="00652DF9">
            <w:pPr>
              <w:spacing w:after="0" w:line="48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1E5B6D">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E5B6D">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1E5B6D"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1E5B6D" w:rsidRDefault="00652DF9" w:rsidP="00652DF9">
      <w:pPr>
        <w:spacing w:after="0" w:line="240" w:lineRule="auto"/>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Прізвище та ініціали</w:t>
      </w:r>
    </w:p>
    <w:p w:rsidR="007F7710" w:rsidRPr="001E5B6D" w:rsidRDefault="00652DF9" w:rsidP="009B04CE">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Дата</w:t>
      </w:r>
    </w:p>
    <w:p w:rsidR="009B04CE" w:rsidRPr="001E5B6D" w:rsidRDefault="009B04CE"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8523B8" w:rsidRPr="001E5B6D" w:rsidRDefault="008523B8"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147571" w:rsidRPr="001E5B6D" w:rsidRDefault="00147571" w:rsidP="009B04CE">
      <w:pPr>
        <w:rPr>
          <w:rFonts w:ascii="Times New Roman" w:eastAsia="Times New Roman" w:hAnsi="Times New Roman" w:cs="Times New Roman"/>
          <w:sz w:val="24"/>
          <w:szCs w:val="24"/>
          <w:lang w:eastAsia="ru-RU"/>
        </w:rPr>
      </w:pPr>
    </w:p>
    <w:p w:rsidR="007F7710" w:rsidRPr="001E5B6D" w:rsidRDefault="007F7710" w:rsidP="00147E08">
      <w:pPr>
        <w:spacing w:after="0" w:line="240" w:lineRule="auto"/>
        <w:rPr>
          <w:rFonts w:ascii="Times New Roman" w:eastAsia="Times New Roman" w:hAnsi="Times New Roman" w:cs="Times New Roman"/>
          <w:b/>
          <w:sz w:val="20"/>
          <w:szCs w:val="20"/>
          <w:lang w:val="ru-RU"/>
        </w:rPr>
      </w:pP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2</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352C46" w:rsidRPr="001E5B6D" w:rsidRDefault="00352C46" w:rsidP="008A2545">
      <w:pPr>
        <w:spacing w:after="0" w:line="240" w:lineRule="auto"/>
        <w:rPr>
          <w:rFonts w:ascii="Times New Roman" w:eastAsia="Times New Roman" w:hAnsi="Times New Roman" w:cs="Times New Roman"/>
          <w:b/>
          <w:sz w:val="24"/>
          <w:szCs w:val="24"/>
        </w:rPr>
      </w:pPr>
    </w:p>
    <w:p w:rsidR="00352C46" w:rsidRPr="001E5B6D" w:rsidRDefault="00352C46" w:rsidP="008A2545">
      <w:pPr>
        <w:spacing w:after="0" w:line="240" w:lineRule="auto"/>
        <w:rPr>
          <w:rFonts w:ascii="Times New Roman" w:eastAsia="Times New Roman" w:hAnsi="Times New Roman" w:cs="Times New Roman"/>
          <w:b/>
          <w:sz w:val="24"/>
          <w:szCs w:val="24"/>
        </w:rPr>
      </w:pPr>
    </w:p>
    <w:p w:rsidR="00E17ADF" w:rsidRPr="001E5B6D" w:rsidRDefault="00E17ADF" w:rsidP="00E17ADF">
      <w:pPr>
        <w:tabs>
          <w:tab w:val="left" w:pos="3624"/>
        </w:tabs>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ab/>
      </w:r>
    </w:p>
    <w:p w:rsidR="00690999" w:rsidRPr="001E5B6D" w:rsidRDefault="00E17ADF" w:rsidP="00E17ADF">
      <w:pPr>
        <w:tabs>
          <w:tab w:val="left" w:pos="7808"/>
        </w:tabs>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sz w:val="24"/>
          <w:szCs w:val="24"/>
          <w:lang w:eastAsia="ru-RU"/>
        </w:rPr>
        <w:t>ТЕХНІЧНІ ВИМОГИ</w:t>
      </w:r>
      <w:r w:rsidR="00690999" w:rsidRPr="001E5B6D">
        <w:rPr>
          <w:rFonts w:ascii="Times New Roman" w:eastAsia="Times New Roman" w:hAnsi="Times New Roman" w:cs="Times New Roman"/>
          <w:b/>
          <w:sz w:val="24"/>
          <w:szCs w:val="24"/>
          <w:lang w:eastAsia="ru-RU"/>
        </w:rPr>
        <w:t xml:space="preserve"> (технічна специфікація)</w:t>
      </w:r>
    </w:p>
    <w:p w:rsidR="00147571" w:rsidRPr="001E5B6D"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sz w:val="24"/>
          <w:szCs w:val="24"/>
          <w:lang w:eastAsia="ru-RU"/>
        </w:rPr>
        <w:t xml:space="preserve">до предмета закупівлі – </w:t>
      </w:r>
    </w:p>
    <w:p w:rsidR="00147571" w:rsidRPr="001E5B6D" w:rsidRDefault="00856A23" w:rsidP="00147571">
      <w:pPr>
        <w:pStyle w:val="Default"/>
        <w:rPr>
          <w:lang w:val="uk-UA"/>
        </w:rPr>
      </w:pPr>
      <w:r w:rsidRPr="00856A23">
        <w:rPr>
          <w:rFonts w:eastAsia="Times New Roman"/>
          <w:b/>
        </w:rPr>
        <w:t xml:space="preserve">Протипожежне, рятувальне та захисне обладнання </w:t>
      </w:r>
      <w:r w:rsidRPr="00856A23">
        <w:rPr>
          <w:rFonts w:eastAsia="Times New Roman"/>
          <w:b/>
          <w:color w:val="auto"/>
          <w:lang w:val="uk-UA"/>
        </w:rPr>
        <w:t xml:space="preserve"> код ДК021:2015: 35110000-8 (Протигаз, Рукав пожежний, </w:t>
      </w:r>
      <w:proofErr w:type="gramStart"/>
      <w:r w:rsidRPr="00856A23">
        <w:rPr>
          <w:rFonts w:eastAsia="Times New Roman"/>
          <w:b/>
          <w:color w:val="auto"/>
          <w:lang w:val="uk-UA"/>
        </w:rPr>
        <w:t>Респ</w:t>
      </w:r>
      <w:proofErr w:type="gramEnd"/>
      <w:r w:rsidRPr="00856A23">
        <w:rPr>
          <w:rFonts w:eastAsia="Times New Roman"/>
          <w:b/>
          <w:color w:val="auto"/>
          <w:lang w:val="uk-UA"/>
        </w:rPr>
        <w:t>іратор проти</w:t>
      </w:r>
      <w:r w:rsidR="006350F6">
        <w:rPr>
          <w:rFonts w:eastAsia="Times New Roman"/>
          <w:b/>
          <w:color w:val="auto"/>
          <w:lang w:val="uk-UA"/>
        </w:rPr>
        <w:t>газовий</w:t>
      </w:r>
      <w:r w:rsidRPr="00856A23">
        <w:rPr>
          <w:rFonts w:eastAsia="Times New Roman"/>
          <w:b/>
          <w:color w:val="auto"/>
          <w:lang w:val="uk-UA"/>
        </w:rPr>
        <w:t>)</w:t>
      </w:r>
    </w:p>
    <w:p w:rsidR="00E17ADF" w:rsidRPr="001E5B6D" w:rsidRDefault="00E17ADF" w:rsidP="00E17ADF">
      <w:pPr>
        <w:tabs>
          <w:tab w:val="left" w:pos="3624"/>
        </w:tabs>
        <w:spacing w:after="0" w:line="240" w:lineRule="auto"/>
        <w:rPr>
          <w:rFonts w:ascii="Times New Roman" w:eastAsia="Times New Roman" w:hAnsi="Times New Roman" w:cs="Times New Roman"/>
          <w:b/>
          <w:sz w:val="24"/>
          <w:szCs w:val="24"/>
        </w:rPr>
      </w:pPr>
    </w:p>
    <w:tbl>
      <w:tblPr>
        <w:tblW w:w="10009" w:type="dxa"/>
        <w:tblInd w:w="93" w:type="dxa"/>
        <w:tblLook w:val="04A0" w:firstRow="1" w:lastRow="0" w:firstColumn="1" w:lastColumn="0" w:noHBand="0" w:noVBand="1"/>
      </w:tblPr>
      <w:tblGrid>
        <w:gridCol w:w="680"/>
        <w:gridCol w:w="1732"/>
        <w:gridCol w:w="2920"/>
        <w:gridCol w:w="2260"/>
        <w:gridCol w:w="917"/>
        <w:gridCol w:w="1500"/>
      </w:tblGrid>
      <w:tr w:rsidR="00147571" w:rsidRPr="001E5B6D" w:rsidTr="005D5C7C">
        <w:trPr>
          <w:trHeight w:val="476"/>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7571" w:rsidRPr="001E5B6D" w:rsidRDefault="00147571" w:rsidP="005D5C7C">
            <w:pPr>
              <w:jc w:val="center"/>
              <w:rPr>
                <w:rFonts w:ascii="Times New Roman" w:hAnsi="Times New Roman" w:cs="Times New Roman"/>
                <w:color w:val="000000"/>
                <w:sz w:val="24"/>
                <w:szCs w:val="24"/>
              </w:rPr>
            </w:pPr>
            <w:r w:rsidRPr="001E5B6D">
              <w:rPr>
                <w:rFonts w:ascii="Times New Roman" w:hAnsi="Times New Roman" w:cs="Times New Roman"/>
                <w:color w:val="000000"/>
                <w:sz w:val="24"/>
                <w:szCs w:val="24"/>
              </w:rPr>
              <w:t>№ з/п</w:t>
            </w:r>
          </w:p>
        </w:tc>
        <w:tc>
          <w:tcPr>
            <w:tcW w:w="17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7571" w:rsidRPr="001E5B6D" w:rsidRDefault="00147571" w:rsidP="005D5C7C">
            <w:pPr>
              <w:jc w:val="center"/>
              <w:rPr>
                <w:rFonts w:ascii="Times New Roman" w:hAnsi="Times New Roman" w:cs="Times New Roman"/>
                <w:sz w:val="24"/>
                <w:szCs w:val="24"/>
              </w:rPr>
            </w:pPr>
            <w:r w:rsidRPr="001E5B6D">
              <w:rPr>
                <w:rFonts w:ascii="Times New Roman" w:hAnsi="Times New Roman" w:cs="Times New Roman"/>
                <w:sz w:val="24"/>
                <w:szCs w:val="24"/>
              </w:rPr>
              <w:t>Предмет закупівлі</w:t>
            </w:r>
          </w:p>
        </w:tc>
        <w:tc>
          <w:tcPr>
            <w:tcW w:w="2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7571" w:rsidRPr="001E5B6D" w:rsidRDefault="00147571" w:rsidP="005D5C7C">
            <w:pPr>
              <w:jc w:val="center"/>
              <w:rPr>
                <w:rFonts w:ascii="Times New Roman" w:hAnsi="Times New Roman" w:cs="Times New Roman"/>
                <w:sz w:val="24"/>
                <w:szCs w:val="24"/>
              </w:rPr>
            </w:pPr>
            <w:r w:rsidRPr="001E5B6D">
              <w:rPr>
                <w:rFonts w:ascii="Times New Roman" w:hAnsi="Times New Roman" w:cs="Times New Roman"/>
                <w:sz w:val="24"/>
                <w:szCs w:val="24"/>
              </w:rPr>
              <w:t xml:space="preserve">Технічні </w:t>
            </w:r>
            <w:r w:rsidRPr="001E5B6D">
              <w:rPr>
                <w:rFonts w:ascii="Times New Roman" w:hAnsi="Times New Roman" w:cs="Times New Roman"/>
                <w:sz w:val="24"/>
                <w:szCs w:val="24"/>
              </w:rPr>
              <w:br/>
              <w:t>характеристики</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7571" w:rsidRPr="001E5B6D" w:rsidRDefault="00147571" w:rsidP="005D5C7C">
            <w:pPr>
              <w:jc w:val="center"/>
              <w:rPr>
                <w:rFonts w:ascii="Times New Roman" w:hAnsi="Times New Roman" w:cs="Times New Roman"/>
                <w:sz w:val="24"/>
                <w:szCs w:val="24"/>
              </w:rPr>
            </w:pPr>
            <w:r w:rsidRPr="001E5B6D">
              <w:rPr>
                <w:rFonts w:ascii="Times New Roman" w:hAnsi="Times New Roman" w:cs="Times New Roman"/>
                <w:sz w:val="24"/>
                <w:szCs w:val="24"/>
              </w:rPr>
              <w:t>Відповідність нормативно-технічній документації</w:t>
            </w:r>
          </w:p>
        </w:tc>
        <w:tc>
          <w:tcPr>
            <w:tcW w:w="9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7571" w:rsidRPr="001E5B6D" w:rsidRDefault="00147571" w:rsidP="005D5C7C">
            <w:pPr>
              <w:jc w:val="center"/>
              <w:rPr>
                <w:rFonts w:ascii="Times New Roman" w:hAnsi="Times New Roman" w:cs="Times New Roman"/>
                <w:sz w:val="24"/>
                <w:szCs w:val="24"/>
              </w:rPr>
            </w:pPr>
            <w:r w:rsidRPr="001E5B6D">
              <w:rPr>
                <w:rFonts w:ascii="Times New Roman" w:hAnsi="Times New Roman" w:cs="Times New Roman"/>
                <w:sz w:val="24"/>
                <w:szCs w:val="24"/>
              </w:rPr>
              <w:t>Од.</w:t>
            </w:r>
            <w:r w:rsidRPr="001E5B6D">
              <w:rPr>
                <w:rFonts w:ascii="Times New Roman" w:hAnsi="Times New Roman" w:cs="Times New Roman"/>
                <w:sz w:val="24"/>
                <w:szCs w:val="24"/>
              </w:rPr>
              <w:br/>
              <w:t>виміру</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7571" w:rsidRPr="001E5B6D" w:rsidRDefault="00147571" w:rsidP="005D5C7C">
            <w:pPr>
              <w:jc w:val="center"/>
              <w:rPr>
                <w:rFonts w:ascii="Times New Roman" w:hAnsi="Times New Roman" w:cs="Times New Roman"/>
                <w:sz w:val="24"/>
                <w:szCs w:val="24"/>
              </w:rPr>
            </w:pPr>
            <w:r w:rsidRPr="001E5B6D">
              <w:rPr>
                <w:rFonts w:ascii="Times New Roman" w:hAnsi="Times New Roman" w:cs="Times New Roman"/>
                <w:sz w:val="24"/>
                <w:szCs w:val="24"/>
              </w:rPr>
              <w:t xml:space="preserve">Загальна кількість до закупівлі </w:t>
            </w:r>
          </w:p>
        </w:tc>
      </w:tr>
      <w:tr w:rsidR="00147571" w:rsidRPr="001E5B6D" w:rsidTr="005D5C7C">
        <w:trPr>
          <w:trHeight w:val="47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color w:val="000000"/>
                <w:sz w:val="24"/>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r>
      <w:tr w:rsidR="00147571" w:rsidRPr="001E5B6D" w:rsidTr="005D5C7C">
        <w:trPr>
          <w:trHeight w:val="47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color w:val="000000"/>
                <w:sz w:val="24"/>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r>
      <w:tr w:rsidR="00147571" w:rsidRPr="001E5B6D" w:rsidTr="005D5C7C">
        <w:trPr>
          <w:trHeight w:val="47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color w:val="000000"/>
                <w:sz w:val="24"/>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r>
      <w:tr w:rsidR="00147571" w:rsidRPr="001E5B6D" w:rsidTr="005D5C7C">
        <w:trPr>
          <w:trHeight w:val="47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color w:val="000000"/>
                <w:sz w:val="24"/>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147571" w:rsidRPr="001E5B6D" w:rsidRDefault="00147571" w:rsidP="005D5C7C">
            <w:pPr>
              <w:rPr>
                <w:rFonts w:ascii="Times New Roman" w:hAnsi="Times New Roman" w:cs="Times New Roman"/>
                <w:sz w:val="24"/>
                <w:szCs w:val="24"/>
              </w:rPr>
            </w:pPr>
          </w:p>
        </w:tc>
      </w:tr>
      <w:tr w:rsidR="00147571" w:rsidRPr="001E5B6D" w:rsidTr="005D5C7C">
        <w:trPr>
          <w:trHeight w:val="624"/>
        </w:trPr>
        <w:tc>
          <w:tcPr>
            <w:tcW w:w="680" w:type="dxa"/>
            <w:tcBorders>
              <w:top w:val="nil"/>
              <w:left w:val="single" w:sz="4" w:space="0" w:color="auto"/>
              <w:bottom w:val="single" w:sz="4" w:space="0" w:color="auto"/>
              <w:right w:val="nil"/>
            </w:tcBorders>
            <w:shd w:val="clear" w:color="auto" w:fill="auto"/>
            <w:noWrap/>
            <w:vAlign w:val="center"/>
          </w:tcPr>
          <w:p w:rsidR="00147571" w:rsidRPr="001E5B6D" w:rsidRDefault="00147571" w:rsidP="005D5C7C">
            <w:pPr>
              <w:jc w:val="center"/>
              <w:rPr>
                <w:rFonts w:ascii="Times New Roman" w:hAnsi="Times New Roman" w:cs="Times New Roman"/>
                <w:color w:val="000000"/>
                <w:sz w:val="24"/>
                <w:szCs w:val="24"/>
              </w:rPr>
            </w:pPr>
            <w:r w:rsidRPr="001E5B6D">
              <w:rPr>
                <w:rFonts w:ascii="Times New Roman" w:hAnsi="Times New Roman" w:cs="Times New Roman"/>
                <w:color w:val="000000"/>
                <w:sz w:val="24"/>
                <w:szCs w:val="24"/>
              </w:rPr>
              <w:t>1</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147571" w:rsidRPr="001E5B6D" w:rsidRDefault="0060681C" w:rsidP="00351E90">
            <w:pPr>
              <w:jc w:val="center"/>
              <w:rPr>
                <w:rFonts w:ascii="Times New Roman" w:hAnsi="Times New Roman" w:cs="Times New Roman"/>
                <w:color w:val="000000"/>
              </w:rPr>
            </w:pPr>
            <w:r w:rsidRPr="0060681C">
              <w:rPr>
                <w:rFonts w:ascii="Times New Roman" w:hAnsi="Times New Roman" w:cs="Times New Roman"/>
                <w:color w:val="000000"/>
              </w:rPr>
              <w:t>Протигаз</w:t>
            </w:r>
          </w:p>
        </w:tc>
        <w:tc>
          <w:tcPr>
            <w:tcW w:w="2920" w:type="dxa"/>
            <w:tcBorders>
              <w:top w:val="nil"/>
              <w:left w:val="nil"/>
              <w:bottom w:val="single" w:sz="4" w:space="0" w:color="auto"/>
              <w:right w:val="single" w:sz="4" w:space="0" w:color="auto"/>
            </w:tcBorders>
            <w:shd w:val="clear" w:color="FFFFFF" w:fill="FFFFFF"/>
            <w:vAlign w:val="center"/>
          </w:tcPr>
          <w:p w:rsidR="00147571" w:rsidRPr="001E5B6D" w:rsidRDefault="0060681C" w:rsidP="00351E90">
            <w:pPr>
              <w:jc w:val="center"/>
              <w:rPr>
                <w:rFonts w:ascii="Times New Roman" w:hAnsi="Times New Roman" w:cs="Times New Roman"/>
                <w:color w:val="000000"/>
              </w:rPr>
            </w:pPr>
            <w:r w:rsidRPr="0060681C">
              <w:rPr>
                <w:rFonts w:ascii="Times New Roman" w:hAnsi="Times New Roman" w:cs="Times New Roman"/>
                <w:color w:val="000000"/>
              </w:rPr>
              <w:t>ГП-7</w:t>
            </w:r>
            <w:r w:rsidR="00DD44EE">
              <w:rPr>
                <w:rFonts w:ascii="Times New Roman" w:hAnsi="Times New Roman" w:cs="Times New Roman"/>
                <w:color w:val="000000"/>
              </w:rPr>
              <w:t xml:space="preserve"> (Маска МП-04)</w:t>
            </w:r>
          </w:p>
        </w:tc>
        <w:tc>
          <w:tcPr>
            <w:tcW w:w="2260" w:type="dxa"/>
            <w:tcBorders>
              <w:top w:val="nil"/>
              <w:left w:val="nil"/>
              <w:bottom w:val="single" w:sz="4" w:space="0" w:color="auto"/>
              <w:right w:val="single" w:sz="4" w:space="0" w:color="auto"/>
            </w:tcBorders>
            <w:shd w:val="clear" w:color="000000" w:fill="FFFFFF"/>
            <w:vAlign w:val="center"/>
          </w:tcPr>
          <w:p w:rsidR="00147571" w:rsidRPr="00421474" w:rsidRDefault="00421474" w:rsidP="005D5C7C">
            <w:pPr>
              <w:jc w:val="center"/>
              <w:rPr>
                <w:rFonts w:ascii="Times New Roman" w:hAnsi="Times New Roman" w:cs="Times New Roman"/>
                <w:color w:val="000000"/>
                <w:lang w:val="ru-RU"/>
              </w:rPr>
            </w:pPr>
            <w:r>
              <w:rPr>
                <w:rFonts w:ascii="Times New Roman" w:hAnsi="Times New Roman" w:cs="Times New Roman"/>
                <w:color w:val="000000"/>
              </w:rPr>
              <w:t>ДСТУ ГОСТ 12.4.041:2006</w:t>
            </w:r>
            <w:r w:rsidR="00147571" w:rsidRPr="001E5B6D">
              <w:rPr>
                <w:rFonts w:ascii="Times New Roman" w:hAnsi="Times New Roman" w:cs="Times New Roman"/>
                <w:color w:val="000000"/>
              </w:rPr>
              <w:t xml:space="preserve"> </w:t>
            </w:r>
            <w:r>
              <w:rPr>
                <w:rFonts w:ascii="Times New Roman" w:hAnsi="Times New Roman" w:cs="Times New Roman"/>
                <w:color w:val="000000"/>
              </w:rPr>
              <w:t xml:space="preserve">      </w:t>
            </w:r>
            <w:r w:rsidR="00351E90" w:rsidRPr="001E5B6D">
              <w:rPr>
                <w:rFonts w:ascii="Times New Roman" w:hAnsi="Times New Roman" w:cs="Times New Roman"/>
                <w:color w:val="000000"/>
              </w:rPr>
              <w:t>(або еквівалент)</w:t>
            </w:r>
          </w:p>
        </w:tc>
        <w:tc>
          <w:tcPr>
            <w:tcW w:w="917" w:type="dxa"/>
            <w:tcBorders>
              <w:top w:val="nil"/>
              <w:left w:val="nil"/>
              <w:bottom w:val="single" w:sz="4" w:space="0" w:color="auto"/>
              <w:right w:val="single" w:sz="4" w:space="0" w:color="auto"/>
            </w:tcBorders>
            <w:shd w:val="clear" w:color="000000" w:fill="FFFFFF"/>
            <w:vAlign w:val="center"/>
          </w:tcPr>
          <w:p w:rsidR="00147571" w:rsidRPr="001E5B6D" w:rsidRDefault="0060681C" w:rsidP="005D5C7C">
            <w:pPr>
              <w:jc w:val="center"/>
              <w:rPr>
                <w:rFonts w:ascii="Times New Roman" w:hAnsi="Times New Roman" w:cs="Times New Roman"/>
              </w:rPr>
            </w:pPr>
            <w:r>
              <w:rPr>
                <w:rFonts w:ascii="Times New Roman" w:hAnsi="Times New Roman" w:cs="Times New Roman"/>
              </w:rPr>
              <w:t>шт</w:t>
            </w:r>
          </w:p>
        </w:tc>
        <w:tc>
          <w:tcPr>
            <w:tcW w:w="1500" w:type="dxa"/>
            <w:tcBorders>
              <w:top w:val="nil"/>
              <w:left w:val="nil"/>
              <w:bottom w:val="single" w:sz="4" w:space="0" w:color="auto"/>
              <w:right w:val="single" w:sz="4" w:space="0" w:color="auto"/>
            </w:tcBorders>
            <w:shd w:val="clear" w:color="000000" w:fill="FFFFFF"/>
            <w:vAlign w:val="center"/>
          </w:tcPr>
          <w:p w:rsidR="00147571" w:rsidRPr="001E5B6D" w:rsidRDefault="0060681C" w:rsidP="005D5C7C">
            <w:pPr>
              <w:jc w:val="center"/>
              <w:rPr>
                <w:rFonts w:ascii="Times New Roman" w:hAnsi="Times New Roman" w:cs="Times New Roman"/>
                <w:color w:val="000000"/>
              </w:rPr>
            </w:pPr>
            <w:r>
              <w:rPr>
                <w:rFonts w:ascii="Times New Roman" w:hAnsi="Times New Roman" w:cs="Times New Roman"/>
                <w:color w:val="000000"/>
              </w:rPr>
              <w:t>30</w:t>
            </w:r>
          </w:p>
        </w:tc>
      </w:tr>
      <w:tr w:rsidR="00147571" w:rsidRPr="001E5B6D" w:rsidTr="005D5C7C">
        <w:trPr>
          <w:trHeight w:val="624"/>
        </w:trPr>
        <w:tc>
          <w:tcPr>
            <w:tcW w:w="680" w:type="dxa"/>
            <w:tcBorders>
              <w:top w:val="nil"/>
              <w:left w:val="single" w:sz="4" w:space="0" w:color="auto"/>
              <w:bottom w:val="single" w:sz="4" w:space="0" w:color="auto"/>
              <w:right w:val="nil"/>
            </w:tcBorders>
            <w:shd w:val="clear" w:color="auto" w:fill="auto"/>
            <w:noWrap/>
            <w:vAlign w:val="center"/>
          </w:tcPr>
          <w:p w:rsidR="00147571" w:rsidRPr="001E5B6D" w:rsidRDefault="00147571" w:rsidP="005D5C7C">
            <w:pPr>
              <w:jc w:val="center"/>
              <w:rPr>
                <w:rFonts w:ascii="Times New Roman" w:hAnsi="Times New Roman" w:cs="Times New Roman"/>
                <w:color w:val="000000"/>
                <w:sz w:val="24"/>
                <w:szCs w:val="24"/>
              </w:rPr>
            </w:pPr>
            <w:r w:rsidRPr="001E5B6D">
              <w:rPr>
                <w:rFonts w:ascii="Times New Roman" w:hAnsi="Times New Roman" w:cs="Times New Roman"/>
                <w:color w:val="000000"/>
                <w:sz w:val="24"/>
                <w:szCs w:val="24"/>
              </w:rPr>
              <w:t>2</w:t>
            </w:r>
          </w:p>
        </w:tc>
        <w:tc>
          <w:tcPr>
            <w:tcW w:w="1732" w:type="dxa"/>
            <w:tcBorders>
              <w:top w:val="nil"/>
              <w:left w:val="single" w:sz="4" w:space="0" w:color="auto"/>
              <w:bottom w:val="single" w:sz="4" w:space="0" w:color="auto"/>
              <w:right w:val="single" w:sz="4" w:space="0" w:color="auto"/>
            </w:tcBorders>
            <w:shd w:val="clear" w:color="auto" w:fill="auto"/>
            <w:vAlign w:val="center"/>
          </w:tcPr>
          <w:p w:rsidR="00147571" w:rsidRPr="001E5B6D" w:rsidRDefault="0060681C" w:rsidP="00351E90">
            <w:pPr>
              <w:jc w:val="center"/>
              <w:rPr>
                <w:rFonts w:ascii="Times New Roman" w:hAnsi="Times New Roman" w:cs="Times New Roman"/>
                <w:color w:val="000000"/>
              </w:rPr>
            </w:pPr>
            <w:r w:rsidRPr="0060681C">
              <w:rPr>
                <w:rFonts w:ascii="Times New Roman" w:hAnsi="Times New Roman" w:cs="Times New Roman"/>
                <w:color w:val="000000"/>
              </w:rPr>
              <w:t>Рукав пожежний</w:t>
            </w:r>
            <w:r w:rsidR="00147571" w:rsidRPr="001E5B6D">
              <w:rPr>
                <w:rFonts w:ascii="Times New Roman" w:hAnsi="Times New Roman" w:cs="Times New Roman"/>
                <w:color w:val="000000"/>
              </w:rPr>
              <w:t xml:space="preserve"> </w:t>
            </w:r>
          </w:p>
        </w:tc>
        <w:tc>
          <w:tcPr>
            <w:tcW w:w="2920" w:type="dxa"/>
            <w:tcBorders>
              <w:top w:val="nil"/>
              <w:left w:val="nil"/>
              <w:bottom w:val="single" w:sz="4" w:space="0" w:color="auto"/>
              <w:right w:val="single" w:sz="4" w:space="0" w:color="auto"/>
            </w:tcBorders>
            <w:shd w:val="clear" w:color="auto" w:fill="auto"/>
            <w:vAlign w:val="center"/>
          </w:tcPr>
          <w:p w:rsidR="00147571" w:rsidRPr="001E5B6D" w:rsidRDefault="0060681C" w:rsidP="00421474">
            <w:pPr>
              <w:jc w:val="center"/>
              <w:rPr>
                <w:rFonts w:ascii="Times New Roman" w:hAnsi="Times New Roman" w:cs="Times New Roman"/>
                <w:color w:val="000000"/>
              </w:rPr>
            </w:pPr>
            <w:r w:rsidRPr="0060681C">
              <w:rPr>
                <w:rFonts w:ascii="Times New Roman" w:hAnsi="Times New Roman" w:cs="Times New Roman"/>
                <w:color w:val="000000"/>
              </w:rPr>
              <w:t>Д-51 (Т)</w:t>
            </w:r>
            <w:r w:rsidR="00421474">
              <w:rPr>
                <w:rFonts w:ascii="Times New Roman" w:hAnsi="Times New Roman" w:cs="Times New Roman"/>
                <w:color w:val="000000"/>
              </w:rPr>
              <w:t>з стволом</w:t>
            </w:r>
            <w:r w:rsidRPr="0060681C">
              <w:rPr>
                <w:rFonts w:ascii="Times New Roman" w:hAnsi="Times New Roman" w:cs="Times New Roman"/>
                <w:color w:val="000000"/>
              </w:rPr>
              <w:t xml:space="preserve">  Р</w:t>
            </w:r>
            <w:r w:rsidR="00421474">
              <w:rPr>
                <w:rFonts w:ascii="Times New Roman" w:hAnsi="Times New Roman" w:cs="Times New Roman"/>
                <w:color w:val="000000"/>
              </w:rPr>
              <w:t>С</w:t>
            </w:r>
            <w:r w:rsidRPr="0060681C">
              <w:rPr>
                <w:rFonts w:ascii="Times New Roman" w:hAnsi="Times New Roman" w:cs="Times New Roman"/>
                <w:color w:val="000000"/>
              </w:rPr>
              <w:t>-50</w:t>
            </w:r>
            <w:r w:rsidR="00421474">
              <w:rPr>
                <w:rFonts w:ascii="Times New Roman" w:hAnsi="Times New Roman" w:cs="Times New Roman"/>
                <w:color w:val="000000"/>
              </w:rPr>
              <w:t xml:space="preserve"> довжиною 20метрів, ф51мм. Робочий тиск не менше 1,6 МПа</w:t>
            </w:r>
          </w:p>
        </w:tc>
        <w:tc>
          <w:tcPr>
            <w:tcW w:w="2260" w:type="dxa"/>
            <w:tcBorders>
              <w:top w:val="nil"/>
              <w:left w:val="nil"/>
              <w:bottom w:val="single" w:sz="4" w:space="0" w:color="auto"/>
              <w:right w:val="single" w:sz="4" w:space="0" w:color="auto"/>
            </w:tcBorders>
            <w:shd w:val="clear" w:color="000000" w:fill="FFFFFF"/>
            <w:vAlign w:val="center"/>
          </w:tcPr>
          <w:p w:rsidR="00147571" w:rsidRPr="00421474" w:rsidRDefault="00E75C7C" w:rsidP="00421474">
            <w:pPr>
              <w:jc w:val="center"/>
              <w:rPr>
                <w:rFonts w:ascii="Times New Roman" w:hAnsi="Times New Roman" w:cs="Times New Roman"/>
                <w:color w:val="000000"/>
                <w:lang w:val="ru-RU"/>
              </w:rPr>
            </w:pPr>
            <w:r>
              <w:rPr>
                <w:rFonts w:ascii="Times New Roman" w:hAnsi="Times New Roman" w:cs="Times New Roman"/>
                <w:color w:val="000000"/>
              </w:rPr>
              <w:t xml:space="preserve">ДСТУ </w:t>
            </w:r>
            <w:r w:rsidR="00421474">
              <w:rPr>
                <w:rFonts w:ascii="Times New Roman" w:hAnsi="Times New Roman" w:cs="Times New Roman"/>
                <w:color w:val="000000"/>
              </w:rPr>
              <w:t>9069:2021</w:t>
            </w:r>
            <w:r>
              <w:rPr>
                <w:rFonts w:ascii="Times New Roman" w:hAnsi="Times New Roman" w:cs="Times New Roman"/>
                <w:color w:val="000000"/>
              </w:rPr>
              <w:t xml:space="preserve">    </w:t>
            </w:r>
            <w:r w:rsidR="0060681C" w:rsidRPr="001E5B6D">
              <w:rPr>
                <w:rFonts w:ascii="Times New Roman" w:hAnsi="Times New Roman" w:cs="Times New Roman"/>
                <w:color w:val="000000"/>
              </w:rPr>
              <w:t xml:space="preserve">  (або еквівалент</w:t>
            </w:r>
            <w:r>
              <w:rPr>
                <w:rFonts w:ascii="Times New Roman" w:hAnsi="Times New Roman" w:cs="Times New Roman"/>
                <w:color w:val="000000"/>
              </w:rPr>
              <w:t>)</w:t>
            </w:r>
          </w:p>
        </w:tc>
        <w:tc>
          <w:tcPr>
            <w:tcW w:w="917" w:type="dxa"/>
            <w:tcBorders>
              <w:top w:val="nil"/>
              <w:left w:val="nil"/>
              <w:bottom w:val="single" w:sz="4" w:space="0" w:color="auto"/>
              <w:right w:val="single" w:sz="4" w:space="0" w:color="auto"/>
            </w:tcBorders>
            <w:shd w:val="clear" w:color="000000" w:fill="FFFFFF"/>
            <w:vAlign w:val="center"/>
          </w:tcPr>
          <w:p w:rsidR="00147571" w:rsidRPr="001E5B6D" w:rsidRDefault="0060681C" w:rsidP="005D5C7C">
            <w:pPr>
              <w:jc w:val="center"/>
              <w:rPr>
                <w:rFonts w:ascii="Times New Roman" w:hAnsi="Times New Roman" w:cs="Times New Roman"/>
              </w:rPr>
            </w:pPr>
            <w:r>
              <w:rPr>
                <w:rFonts w:ascii="Times New Roman" w:hAnsi="Times New Roman" w:cs="Times New Roman"/>
              </w:rPr>
              <w:t>шт</w:t>
            </w:r>
          </w:p>
        </w:tc>
        <w:tc>
          <w:tcPr>
            <w:tcW w:w="1500" w:type="dxa"/>
            <w:tcBorders>
              <w:top w:val="nil"/>
              <w:left w:val="nil"/>
              <w:bottom w:val="single" w:sz="4" w:space="0" w:color="auto"/>
              <w:right w:val="single" w:sz="4" w:space="0" w:color="auto"/>
            </w:tcBorders>
            <w:shd w:val="clear" w:color="000000" w:fill="FFFFFF"/>
            <w:vAlign w:val="center"/>
          </w:tcPr>
          <w:p w:rsidR="00147571" w:rsidRPr="001E5B6D" w:rsidRDefault="00147571" w:rsidP="005D5C7C">
            <w:pPr>
              <w:jc w:val="center"/>
              <w:rPr>
                <w:rFonts w:ascii="Times New Roman" w:hAnsi="Times New Roman" w:cs="Times New Roman"/>
                <w:color w:val="000000"/>
              </w:rPr>
            </w:pPr>
            <w:r w:rsidRPr="001E5B6D">
              <w:rPr>
                <w:rFonts w:ascii="Times New Roman" w:hAnsi="Times New Roman" w:cs="Times New Roman"/>
                <w:color w:val="000000"/>
              </w:rPr>
              <w:t>20</w:t>
            </w:r>
          </w:p>
        </w:tc>
      </w:tr>
      <w:tr w:rsidR="00147571" w:rsidRPr="001E5B6D" w:rsidTr="005D5C7C">
        <w:trPr>
          <w:trHeight w:val="624"/>
        </w:trPr>
        <w:tc>
          <w:tcPr>
            <w:tcW w:w="680" w:type="dxa"/>
            <w:tcBorders>
              <w:top w:val="nil"/>
              <w:left w:val="single" w:sz="4" w:space="0" w:color="auto"/>
              <w:bottom w:val="single" w:sz="4" w:space="0" w:color="auto"/>
              <w:right w:val="nil"/>
            </w:tcBorders>
            <w:shd w:val="clear" w:color="auto" w:fill="auto"/>
            <w:noWrap/>
            <w:vAlign w:val="center"/>
          </w:tcPr>
          <w:p w:rsidR="00147571" w:rsidRPr="001E5B6D" w:rsidRDefault="00147571" w:rsidP="005D5C7C">
            <w:pPr>
              <w:jc w:val="center"/>
              <w:rPr>
                <w:rFonts w:ascii="Times New Roman" w:hAnsi="Times New Roman" w:cs="Times New Roman"/>
                <w:color w:val="000000"/>
                <w:sz w:val="24"/>
                <w:szCs w:val="24"/>
              </w:rPr>
            </w:pPr>
            <w:r w:rsidRPr="001E5B6D">
              <w:rPr>
                <w:rFonts w:ascii="Times New Roman" w:hAnsi="Times New Roman" w:cs="Times New Roman"/>
                <w:color w:val="000000"/>
                <w:sz w:val="24"/>
                <w:szCs w:val="24"/>
              </w:rPr>
              <w:t>3</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147571" w:rsidRPr="001E5B6D" w:rsidRDefault="0060681C" w:rsidP="006350F6">
            <w:pPr>
              <w:jc w:val="center"/>
              <w:rPr>
                <w:rFonts w:ascii="Times New Roman" w:hAnsi="Times New Roman" w:cs="Times New Roman"/>
                <w:color w:val="000000"/>
              </w:rPr>
            </w:pPr>
            <w:r w:rsidRPr="0060681C">
              <w:rPr>
                <w:rFonts w:ascii="Times New Roman" w:hAnsi="Times New Roman" w:cs="Times New Roman"/>
                <w:color w:val="000000"/>
              </w:rPr>
              <w:t>Респіратор проти</w:t>
            </w:r>
            <w:r w:rsidR="006350F6">
              <w:rPr>
                <w:rFonts w:ascii="Times New Roman" w:hAnsi="Times New Roman" w:cs="Times New Roman"/>
                <w:color w:val="000000"/>
              </w:rPr>
              <w:t>газ</w:t>
            </w:r>
            <w:r w:rsidRPr="0060681C">
              <w:rPr>
                <w:rFonts w:ascii="Times New Roman" w:hAnsi="Times New Roman" w:cs="Times New Roman"/>
                <w:color w:val="000000"/>
              </w:rPr>
              <w:t>овий</w:t>
            </w:r>
            <w:r w:rsidR="00147571" w:rsidRPr="001E5B6D">
              <w:rPr>
                <w:rFonts w:ascii="Times New Roman" w:hAnsi="Times New Roman" w:cs="Times New Roman"/>
                <w:color w:val="000000"/>
              </w:rPr>
              <w:t xml:space="preserve"> </w:t>
            </w:r>
          </w:p>
        </w:tc>
        <w:tc>
          <w:tcPr>
            <w:tcW w:w="2920" w:type="dxa"/>
            <w:tcBorders>
              <w:top w:val="nil"/>
              <w:left w:val="nil"/>
              <w:bottom w:val="single" w:sz="4" w:space="0" w:color="auto"/>
              <w:right w:val="single" w:sz="4" w:space="0" w:color="auto"/>
            </w:tcBorders>
            <w:shd w:val="clear" w:color="FFFFFF" w:fill="FFFFFF"/>
            <w:vAlign w:val="center"/>
          </w:tcPr>
          <w:p w:rsidR="007140B5" w:rsidRPr="007140B5" w:rsidRDefault="007140B5" w:rsidP="007140B5">
            <w:pPr>
              <w:shd w:val="clear" w:color="auto" w:fill="FFFFFF"/>
              <w:spacing w:after="0" w:line="240" w:lineRule="auto"/>
              <w:rPr>
                <w:rFonts w:ascii="Times New Roman" w:hAnsi="Times New Roman" w:cs="Times New Roman"/>
                <w:color w:val="000000"/>
              </w:rPr>
            </w:pPr>
            <w:r w:rsidRPr="007140B5">
              <w:rPr>
                <w:rFonts w:ascii="Times New Roman" w:hAnsi="Times New Roman" w:cs="Times New Roman"/>
                <w:color w:val="000000"/>
              </w:rPr>
              <w:t>Тип і клас респіратора - FMB1P2</w:t>
            </w:r>
          </w:p>
          <w:p w:rsidR="007140B5" w:rsidRPr="007140B5" w:rsidRDefault="007140B5" w:rsidP="007140B5">
            <w:pPr>
              <w:shd w:val="clear" w:color="auto" w:fill="FFFFFF"/>
              <w:spacing w:after="0" w:line="240" w:lineRule="auto"/>
              <w:rPr>
                <w:rFonts w:ascii="Times New Roman" w:hAnsi="Times New Roman" w:cs="Times New Roman"/>
                <w:color w:val="000000"/>
              </w:rPr>
            </w:pPr>
            <w:r w:rsidRPr="007140B5">
              <w:rPr>
                <w:rFonts w:ascii="Times New Roman" w:hAnsi="Times New Roman" w:cs="Times New Roman"/>
                <w:color w:val="000000"/>
              </w:rPr>
              <w:t>Тип і клас фільтра - FFGasP2</w:t>
            </w:r>
          </w:p>
          <w:p w:rsidR="007140B5" w:rsidRPr="007140B5" w:rsidRDefault="007140B5" w:rsidP="007140B5">
            <w:pPr>
              <w:shd w:val="clear" w:color="auto" w:fill="FFFFFF"/>
              <w:spacing w:after="0" w:line="240" w:lineRule="auto"/>
              <w:rPr>
                <w:rFonts w:ascii="Times New Roman" w:hAnsi="Times New Roman" w:cs="Times New Roman"/>
                <w:color w:val="000000"/>
              </w:rPr>
            </w:pPr>
            <w:r w:rsidRPr="007140B5">
              <w:rPr>
                <w:rFonts w:ascii="Times New Roman" w:hAnsi="Times New Roman" w:cs="Times New Roman"/>
                <w:color w:val="000000"/>
              </w:rPr>
              <w:t>Коеффіцієнт проникнення - 6 %</w:t>
            </w:r>
          </w:p>
          <w:p w:rsidR="00147571" w:rsidRPr="001E5B6D" w:rsidRDefault="00D318DA" w:rsidP="00D318DA">
            <w:pPr>
              <w:shd w:val="clear" w:color="auto" w:fill="FFFFFF"/>
              <w:spacing w:after="0" w:line="240" w:lineRule="auto"/>
              <w:rPr>
                <w:rFonts w:ascii="Times New Roman" w:hAnsi="Times New Roman" w:cs="Times New Roman"/>
                <w:color w:val="000000"/>
              </w:rPr>
            </w:pPr>
            <w:r w:rsidRPr="00D318DA">
              <w:rPr>
                <w:rFonts w:ascii="Times New Roman" w:hAnsi="Times New Roman" w:cs="Times New Roman"/>
                <w:color w:val="000000"/>
              </w:rPr>
              <w:t>Гази - хлор, сірководень, аеродісперсні частинки</w:t>
            </w:r>
          </w:p>
        </w:tc>
        <w:tc>
          <w:tcPr>
            <w:tcW w:w="2260" w:type="dxa"/>
            <w:tcBorders>
              <w:top w:val="nil"/>
              <w:left w:val="nil"/>
              <w:bottom w:val="single" w:sz="4" w:space="0" w:color="auto"/>
              <w:right w:val="single" w:sz="4" w:space="0" w:color="auto"/>
            </w:tcBorders>
            <w:shd w:val="clear" w:color="000000" w:fill="FFFFFF"/>
            <w:vAlign w:val="center"/>
          </w:tcPr>
          <w:p w:rsidR="00147571" w:rsidRPr="001E5B6D" w:rsidRDefault="007140B5" w:rsidP="005D5C7C">
            <w:pPr>
              <w:jc w:val="center"/>
              <w:rPr>
                <w:rFonts w:ascii="Times New Roman" w:hAnsi="Times New Roman" w:cs="Times New Roman"/>
                <w:color w:val="000000"/>
              </w:rPr>
            </w:pPr>
            <w:r>
              <w:rPr>
                <w:rFonts w:ascii="Times New Roman" w:hAnsi="Times New Roman" w:cs="Times New Roman"/>
                <w:color w:val="000000"/>
              </w:rPr>
              <w:t>ДСТУ</w:t>
            </w:r>
            <w:r>
              <w:rPr>
                <w:rFonts w:ascii="Times New Roman" w:hAnsi="Times New Roman" w:cs="Times New Roman"/>
                <w:color w:val="000000"/>
                <w:lang w:val="en-US"/>
              </w:rPr>
              <w:t xml:space="preserve"> EN </w:t>
            </w:r>
            <w:r>
              <w:rPr>
                <w:rFonts w:ascii="Times New Roman" w:hAnsi="Times New Roman" w:cs="Times New Roman"/>
                <w:color w:val="000000"/>
              </w:rPr>
              <w:t>14387:2006</w:t>
            </w:r>
            <w:r w:rsidR="0060681C" w:rsidRPr="001E5B6D">
              <w:rPr>
                <w:rFonts w:ascii="Times New Roman" w:hAnsi="Times New Roman" w:cs="Times New Roman"/>
                <w:color w:val="000000"/>
              </w:rPr>
              <w:t xml:space="preserve">  (або еквівалент</w:t>
            </w:r>
            <w:r w:rsidR="00E75C7C">
              <w:rPr>
                <w:rFonts w:ascii="Times New Roman" w:hAnsi="Times New Roman" w:cs="Times New Roman"/>
                <w:color w:val="000000"/>
              </w:rPr>
              <w:t>)</w:t>
            </w:r>
          </w:p>
        </w:tc>
        <w:tc>
          <w:tcPr>
            <w:tcW w:w="917" w:type="dxa"/>
            <w:tcBorders>
              <w:top w:val="nil"/>
              <w:left w:val="nil"/>
              <w:bottom w:val="single" w:sz="4" w:space="0" w:color="auto"/>
              <w:right w:val="single" w:sz="4" w:space="0" w:color="auto"/>
            </w:tcBorders>
            <w:shd w:val="clear" w:color="000000" w:fill="FFFFFF"/>
            <w:vAlign w:val="center"/>
          </w:tcPr>
          <w:p w:rsidR="00147571" w:rsidRPr="001E5B6D" w:rsidRDefault="0060681C" w:rsidP="005D5C7C">
            <w:pPr>
              <w:jc w:val="center"/>
              <w:rPr>
                <w:rFonts w:ascii="Times New Roman" w:hAnsi="Times New Roman" w:cs="Times New Roman"/>
              </w:rPr>
            </w:pPr>
            <w:r>
              <w:rPr>
                <w:rFonts w:ascii="Times New Roman" w:hAnsi="Times New Roman" w:cs="Times New Roman"/>
              </w:rPr>
              <w:t>шт</w:t>
            </w:r>
          </w:p>
        </w:tc>
        <w:tc>
          <w:tcPr>
            <w:tcW w:w="1500" w:type="dxa"/>
            <w:tcBorders>
              <w:top w:val="nil"/>
              <w:left w:val="nil"/>
              <w:bottom w:val="single" w:sz="4" w:space="0" w:color="auto"/>
              <w:right w:val="single" w:sz="4" w:space="0" w:color="auto"/>
            </w:tcBorders>
            <w:shd w:val="clear" w:color="000000" w:fill="FFFFFF"/>
            <w:vAlign w:val="center"/>
          </w:tcPr>
          <w:p w:rsidR="00147571" w:rsidRPr="001E5B6D" w:rsidRDefault="0060681C" w:rsidP="005D5C7C">
            <w:pPr>
              <w:jc w:val="center"/>
              <w:rPr>
                <w:rFonts w:ascii="Times New Roman" w:hAnsi="Times New Roman" w:cs="Times New Roman"/>
                <w:color w:val="000000"/>
              </w:rPr>
            </w:pPr>
            <w:r>
              <w:rPr>
                <w:rFonts w:ascii="Times New Roman" w:hAnsi="Times New Roman" w:cs="Times New Roman"/>
                <w:color w:val="000000"/>
              </w:rPr>
              <w:t>50</w:t>
            </w:r>
          </w:p>
        </w:tc>
      </w:tr>
    </w:tbl>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8A2545" w:rsidRPr="001E5B6D" w:rsidRDefault="008A2545" w:rsidP="008A2545">
      <w:pPr>
        <w:tabs>
          <w:tab w:val="left" w:pos="284"/>
        </w:tabs>
        <w:spacing w:after="0"/>
        <w:ind w:firstLine="426"/>
        <w:jc w:val="both"/>
        <w:rPr>
          <w:rFonts w:ascii="Times New Roman" w:hAnsi="Times New Roman" w:cs="Times New Roman"/>
          <w:sz w:val="24"/>
          <w:szCs w:val="24"/>
        </w:rPr>
      </w:pPr>
      <w:r w:rsidRPr="001E5B6D">
        <w:rPr>
          <w:rFonts w:ascii="Times New Roman" w:hAnsi="Times New Roman" w:cs="Times New Roman"/>
          <w:b/>
          <w:bCs/>
          <w:sz w:val="24"/>
          <w:szCs w:val="24"/>
          <w:lang w:eastAsia="uk-UA"/>
        </w:rPr>
        <w:t>Вимоги до якості товару:</w:t>
      </w:r>
      <w:r w:rsidRPr="001E5B6D">
        <w:rPr>
          <w:rFonts w:ascii="Times New Roman" w:hAnsi="Times New Roman" w:cs="Times New Roman"/>
          <w:sz w:val="24"/>
          <w:szCs w:val="24"/>
          <w:lang w:eastAsia="uk-UA"/>
        </w:rPr>
        <w:t xml:space="preserve"> </w:t>
      </w:r>
      <w:r w:rsidRPr="001E5B6D">
        <w:rPr>
          <w:rFonts w:ascii="Times New Roman" w:hAnsi="Times New Roman" w:cs="Times New Roman"/>
          <w:sz w:val="24"/>
          <w:szCs w:val="24"/>
        </w:rPr>
        <w:t xml:space="preserve">Товар, який пропонується учасником до постачання, повинен </w:t>
      </w:r>
      <w:r w:rsidR="007016D4" w:rsidRPr="001E5B6D">
        <w:rPr>
          <w:rFonts w:ascii="Times New Roman" w:hAnsi="Times New Roman" w:cs="Times New Roman"/>
          <w:sz w:val="24"/>
          <w:szCs w:val="24"/>
        </w:rPr>
        <w:t xml:space="preserve">бути виготовлений не раніше </w:t>
      </w:r>
      <w:r w:rsidR="00E17ADF" w:rsidRPr="001E5B6D">
        <w:rPr>
          <w:rFonts w:ascii="Times New Roman" w:hAnsi="Times New Roman" w:cs="Times New Roman"/>
          <w:sz w:val="24"/>
          <w:szCs w:val="24"/>
        </w:rPr>
        <w:t>2022</w:t>
      </w:r>
      <w:r w:rsidRPr="001E5B6D">
        <w:rPr>
          <w:rFonts w:ascii="Times New Roman" w:hAnsi="Times New Roman" w:cs="Times New Roman"/>
          <w:sz w:val="24"/>
          <w:szCs w:val="24"/>
        </w:rPr>
        <w:t xml:space="preserve"> року та не повинен бути бувшим у використанні або реставрованим.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1E5B6D">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8A2545" w:rsidRPr="001E5B6D" w:rsidRDefault="008A2545" w:rsidP="008A2545">
      <w:pPr>
        <w:spacing w:after="0" w:line="240" w:lineRule="auto"/>
        <w:ind w:firstLine="70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8A2545" w:rsidRPr="001E5B6D" w:rsidRDefault="008A2545" w:rsidP="008A2545">
      <w:pPr>
        <w:jc w:val="both"/>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5B2BF9" w:rsidRPr="001E5B6D" w:rsidRDefault="005B2BF9" w:rsidP="000424B3">
      <w:pPr>
        <w:spacing w:after="0" w:line="240" w:lineRule="auto"/>
        <w:ind w:left="5660" w:firstLine="700"/>
        <w:jc w:val="right"/>
        <w:rPr>
          <w:rFonts w:ascii="Times New Roman" w:hAnsi="Times New Roman" w:cs="Times New Roman"/>
          <w:lang w:eastAsia="uk-UA"/>
        </w:rPr>
      </w:pPr>
    </w:p>
    <w:p w:rsidR="00D35FCF" w:rsidRPr="001E5B6D" w:rsidRDefault="00D35FCF" w:rsidP="0053671B">
      <w:pPr>
        <w:spacing w:after="0" w:line="240" w:lineRule="auto"/>
        <w:rPr>
          <w:rFonts w:ascii="Times New Roman" w:hAnsi="Times New Roman" w:cs="Times New Roman"/>
          <w:b/>
        </w:rPr>
      </w:pP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ДОДАТОК 3</w:t>
      </w: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204DF4" w:rsidRPr="001E5B6D" w:rsidRDefault="00204DF4" w:rsidP="00204DF4">
      <w:pPr>
        <w:tabs>
          <w:tab w:val="left" w:pos="8062"/>
        </w:tabs>
        <w:rPr>
          <w:rFonts w:ascii="Times New Roman" w:eastAsia="Times New Roman" w:hAnsi="Times New Roman" w:cs="Times New Roman"/>
          <w:sz w:val="24"/>
          <w:szCs w:val="24"/>
          <w:lang w:eastAsia="ru-RU"/>
        </w:rPr>
      </w:pPr>
    </w:p>
    <w:p w:rsidR="00204DF4" w:rsidRPr="001E5B6D" w:rsidRDefault="00204DF4" w:rsidP="00204DF4">
      <w:pPr>
        <w:spacing w:after="0" w:line="240" w:lineRule="auto"/>
        <w:jc w:val="center"/>
        <w:rPr>
          <w:rFonts w:ascii="Times New Roman" w:eastAsia="Times New Roman" w:hAnsi="Times New Roman" w:cs="Times New Roman"/>
          <w:b/>
          <w:sz w:val="24"/>
          <w:szCs w:val="24"/>
          <w:lang w:eastAsia="uk-UA"/>
        </w:rPr>
      </w:pPr>
      <w:r w:rsidRPr="001E5B6D">
        <w:rPr>
          <w:rFonts w:ascii="Times New Roman" w:eastAsia="Times New Roman" w:hAnsi="Times New Roman" w:cs="Times New Roman"/>
          <w:b/>
          <w:sz w:val="24"/>
          <w:szCs w:val="24"/>
          <w:lang w:eastAsia="uk-UA"/>
        </w:rPr>
        <w:t>ПРОЄКТ ДОГОВОРУ</w:t>
      </w:r>
    </w:p>
    <w:p w:rsidR="00204DF4" w:rsidRPr="001E5B6D"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ДОГОВІР ПОСТАВКИ № ___</w:t>
      </w: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м. Суми </w:t>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t xml:space="preserve">         «___» _______  202_ року</w:t>
      </w: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1E5B6D">
        <w:rPr>
          <w:rFonts w:ascii="Times New Roman" w:eastAsia="Times New Roman" w:hAnsi="Times New Roman" w:cs="Times New Roman"/>
          <w:sz w:val="24"/>
          <w:szCs w:val="24"/>
          <w:lang w:eastAsia="ru-RU"/>
        </w:rPr>
        <w:t xml:space="preserve"> в особі директора Васюніна Дмитра Геннадійовича, </w:t>
      </w:r>
      <w:r w:rsidRPr="001E5B6D">
        <w:rPr>
          <w:rFonts w:ascii="Times New Roman" w:eastAsia="Times New Roman" w:hAnsi="Times New Roman" w:cs="Times New Roman"/>
          <w:kern w:val="2"/>
          <w:sz w:val="24"/>
          <w:szCs w:val="24"/>
          <w:lang w:eastAsia="ru-RU"/>
        </w:rPr>
        <w:t xml:space="preserve">що діє на підставі Статуту </w:t>
      </w:r>
      <w:r w:rsidRPr="001E5B6D">
        <w:rPr>
          <w:rFonts w:ascii="Times New Roman" w:eastAsia="Times New Roman" w:hAnsi="Times New Roman" w:cs="Times New Roman"/>
          <w:sz w:val="24"/>
          <w:szCs w:val="24"/>
          <w:lang w:eastAsia="ru-RU"/>
        </w:rPr>
        <w:t>(далі за текстом – ПОКУПЕЦЬ), з однієї сторони, та</w:t>
      </w: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________________________________________________________________________________</w:t>
      </w:r>
      <w:r w:rsidRPr="001E5B6D">
        <w:rPr>
          <w:rFonts w:ascii="Times New Roman" w:eastAsia="Times New Roman" w:hAnsi="Times New Roman" w:cs="Times New Roman"/>
          <w:sz w:val="24"/>
          <w:szCs w:val="24"/>
          <w:shd w:val="clear" w:color="auto" w:fill="FFFFFF"/>
          <w:lang w:eastAsia="ru-RU"/>
        </w:rPr>
        <w:t xml:space="preserve"> </w:t>
      </w:r>
      <w:r w:rsidRPr="001E5B6D">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1E5B6D">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1. ПРЕДМЕТ ДОГОВОРУ</w:t>
      </w:r>
    </w:p>
    <w:p w:rsidR="00FE001B" w:rsidRPr="001E5B6D" w:rsidRDefault="00FE001B" w:rsidP="00E17ADF">
      <w:pPr>
        <w:spacing w:before="240" w:after="0" w:line="240" w:lineRule="auto"/>
        <w:jc w:val="both"/>
        <w:rPr>
          <w:rFonts w:ascii="Times New Roman" w:eastAsia="Times New Roman" w:hAnsi="Times New Roman" w:cs="Times New Roman"/>
          <w:b/>
          <w:sz w:val="24"/>
          <w:szCs w:val="24"/>
          <w:lang w:eastAsia="ru-RU"/>
        </w:rPr>
      </w:pPr>
      <w:r w:rsidRPr="001E5B6D">
        <w:rPr>
          <w:snapToGrid w:val="0"/>
          <w:lang w:eastAsia="zh-CN"/>
        </w:rPr>
        <w:t xml:space="preserve">          </w:t>
      </w:r>
      <w:r w:rsidRPr="001E5B6D">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1E5B6D">
        <w:rPr>
          <w:rFonts w:ascii="Times New Roman" w:hAnsi="Times New Roman" w:cs="Times New Roman"/>
          <w:sz w:val="24"/>
          <w:szCs w:val="24"/>
        </w:rPr>
        <w:t xml:space="preserve"> </w:t>
      </w:r>
      <w:r w:rsidR="00BD0C37" w:rsidRPr="00856A23">
        <w:rPr>
          <w:rFonts w:ascii="Times New Roman" w:eastAsia="Times New Roman" w:hAnsi="Times New Roman" w:cs="Times New Roman"/>
          <w:b/>
          <w:sz w:val="24"/>
          <w:szCs w:val="24"/>
        </w:rPr>
        <w:t>Протипожежне, рятувальне та захисне обладнання  код ДК021:2015: 35110000-8 (Протигаз, Рукав пожежний, Респіратор проти</w:t>
      </w:r>
      <w:r w:rsidR="006350F6">
        <w:rPr>
          <w:rFonts w:ascii="Times New Roman" w:eastAsia="Times New Roman" w:hAnsi="Times New Roman" w:cs="Times New Roman"/>
          <w:b/>
          <w:sz w:val="24"/>
          <w:szCs w:val="24"/>
        </w:rPr>
        <w:t>газ</w:t>
      </w:r>
      <w:r w:rsidR="00BD0C37" w:rsidRPr="00856A23">
        <w:rPr>
          <w:rFonts w:ascii="Times New Roman" w:eastAsia="Times New Roman" w:hAnsi="Times New Roman" w:cs="Times New Roman"/>
          <w:b/>
          <w:sz w:val="24"/>
          <w:szCs w:val="24"/>
        </w:rPr>
        <w:t>овий)</w:t>
      </w:r>
      <w:r w:rsidRPr="001E5B6D">
        <w:rPr>
          <w:rFonts w:ascii="Times New Roman" w:hAnsi="Times New Roman" w:cs="Times New Roman"/>
          <w:sz w:val="24"/>
          <w:szCs w:val="24"/>
          <w:lang w:eastAsia="zh-CN"/>
        </w:rPr>
        <w:t>, а ПОКУПЕЦЬ</w:t>
      </w:r>
      <w:r w:rsidR="00E17ADF" w:rsidRPr="001E5B6D">
        <w:rPr>
          <w:rFonts w:ascii="Times New Roman" w:hAnsi="Times New Roman" w:cs="Times New Roman"/>
          <w:sz w:val="24"/>
          <w:szCs w:val="24"/>
          <w:lang w:eastAsia="zh-CN"/>
        </w:rPr>
        <w:t xml:space="preserve"> </w:t>
      </w:r>
      <w:r w:rsidRPr="001E5B6D">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ru-RU"/>
        </w:rPr>
        <w:t xml:space="preserve">1.3. </w:t>
      </w:r>
      <w:r w:rsidRPr="001E5B6D">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2. УМОВИ ПОСТАВКИ ТОВАРУ</w:t>
      </w:r>
    </w:p>
    <w:p w:rsidR="00FE001B" w:rsidRPr="001E5B6D" w:rsidRDefault="00FE001B" w:rsidP="00FE001B">
      <w:pPr>
        <w:tabs>
          <w:tab w:val="left" w:pos="993"/>
        </w:tabs>
        <w:suppressAutoHyphens/>
        <w:spacing w:after="0"/>
        <w:ind w:firstLine="567"/>
        <w:jc w:val="both"/>
        <w:rPr>
          <w:rFonts w:ascii="Times New Roman" w:hAnsi="Times New Roman" w:cs="Times New Roman"/>
          <w:sz w:val="24"/>
          <w:szCs w:val="24"/>
        </w:rPr>
      </w:pPr>
      <w:r w:rsidRPr="001E5B6D">
        <w:rPr>
          <w:rFonts w:ascii="Times New Roman" w:hAnsi="Times New Roman" w:cs="Times New Roman"/>
          <w:sz w:val="24"/>
          <w:szCs w:val="24"/>
        </w:rPr>
        <w:t xml:space="preserve"> 2.1 </w:t>
      </w:r>
      <w:r w:rsidRPr="001E5B6D">
        <w:rPr>
          <w:rFonts w:ascii="Times New Roman" w:hAnsi="Times New Roman" w:cs="Times New Roman"/>
          <w:sz w:val="24"/>
          <w:szCs w:val="24"/>
          <w:lang w:eastAsia="zh-CN"/>
        </w:rPr>
        <w:t xml:space="preserve">Поставка Товару </w:t>
      </w:r>
      <w:r w:rsidRPr="001E5B6D">
        <w:rPr>
          <w:rFonts w:ascii="Times New Roman" w:hAnsi="Times New Roman" w:cs="Times New Roman"/>
          <w:snapToGrid w:val="0"/>
          <w:sz w:val="24"/>
          <w:szCs w:val="24"/>
        </w:rPr>
        <w:t>здійснюється на умовах терміну</w:t>
      </w:r>
      <w:r w:rsidRPr="001E5B6D">
        <w:rPr>
          <w:rFonts w:ascii="Times New Roman" w:hAnsi="Times New Roman" w:cs="Times New Roman"/>
          <w:sz w:val="24"/>
          <w:szCs w:val="24"/>
        </w:rPr>
        <w:t xml:space="preserve"> DDP міжнародних </w:t>
      </w:r>
      <w:r w:rsidR="00966E29" w:rsidRPr="001E5B6D">
        <w:rPr>
          <w:rFonts w:ascii="Times New Roman" w:hAnsi="Times New Roman" w:cs="Times New Roman"/>
          <w:sz w:val="24"/>
          <w:szCs w:val="24"/>
        </w:rPr>
        <w:t>правил ІНКОТЕРМС-2020  за адресами</w:t>
      </w:r>
      <w:r w:rsidRPr="001E5B6D">
        <w:rPr>
          <w:rFonts w:ascii="Times New Roman" w:hAnsi="Times New Roman" w:cs="Times New Roman"/>
          <w:sz w:val="24"/>
          <w:szCs w:val="24"/>
        </w:rPr>
        <w:t xml:space="preserve">: </w:t>
      </w:r>
      <w:r w:rsidR="00966E29" w:rsidRPr="001E5B6D">
        <w:rPr>
          <w:rFonts w:ascii="Times New Roman" w:hAnsi="Times New Roman" w:cs="Times New Roman"/>
          <w:sz w:val="24"/>
          <w:szCs w:val="24"/>
        </w:rPr>
        <w:t>4002</w:t>
      </w:r>
      <w:r w:rsidR="007016D4" w:rsidRPr="001E5B6D">
        <w:rPr>
          <w:rFonts w:ascii="Times New Roman" w:hAnsi="Times New Roman" w:cs="Times New Roman"/>
          <w:sz w:val="24"/>
          <w:szCs w:val="24"/>
        </w:rPr>
        <w:t>1, м. Суми, вул. Лебединська, 7.</w:t>
      </w:r>
    </w:p>
    <w:p w:rsidR="00FE001B" w:rsidRPr="001E5B6D"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1E5B6D">
        <w:rPr>
          <w:rFonts w:ascii="Times New Roman" w:eastAsia="Times New Roman" w:hAnsi="Times New Roman" w:cs="Times New Roman"/>
          <w:sz w:val="24"/>
          <w:szCs w:val="24"/>
          <w:lang w:eastAsia="ru-RU"/>
        </w:rPr>
        <w:t xml:space="preserve">2.2. ПОСТАЧАЛЬНИК здійснює поставку Товару, протягом </w:t>
      </w:r>
      <w:r w:rsidR="00356299" w:rsidRPr="001E5B6D">
        <w:rPr>
          <w:rFonts w:ascii="Times New Roman" w:hAnsi="Times New Roman" w:cs="Times New Roman"/>
          <w:sz w:val="24"/>
          <w:szCs w:val="24"/>
          <w:lang w:val="ru-RU" w:eastAsia="uk-UA"/>
        </w:rPr>
        <w:t>1</w:t>
      </w:r>
      <w:r w:rsidR="00BD0C37">
        <w:rPr>
          <w:rFonts w:ascii="Times New Roman" w:hAnsi="Times New Roman" w:cs="Times New Roman"/>
          <w:sz w:val="24"/>
          <w:szCs w:val="24"/>
          <w:lang w:val="ru-RU" w:eastAsia="uk-UA"/>
        </w:rPr>
        <w:t>4</w:t>
      </w:r>
      <w:r w:rsidR="00E17ADF" w:rsidRPr="001E5B6D">
        <w:rPr>
          <w:rFonts w:ascii="Times New Roman" w:hAnsi="Times New Roman" w:cs="Times New Roman"/>
          <w:sz w:val="24"/>
          <w:szCs w:val="24"/>
          <w:lang w:val="ru-RU" w:eastAsia="uk-UA"/>
        </w:rPr>
        <w:t xml:space="preserve"> </w:t>
      </w:r>
      <w:r w:rsidR="00356299" w:rsidRPr="001E5B6D">
        <w:rPr>
          <w:rFonts w:ascii="Times New Roman" w:eastAsia="Times New Roman" w:hAnsi="Times New Roman" w:cs="Times New Roman"/>
          <w:sz w:val="24"/>
          <w:szCs w:val="24"/>
        </w:rPr>
        <w:t xml:space="preserve">календарних </w:t>
      </w:r>
      <w:r w:rsidRPr="001E5B6D">
        <w:rPr>
          <w:rFonts w:ascii="Times New Roman" w:eastAsia="Times New Roman" w:hAnsi="Times New Roman" w:cs="Times New Roman"/>
          <w:sz w:val="24"/>
          <w:szCs w:val="24"/>
        </w:rPr>
        <w:t>днів з моменту отримання попередньої оплати</w:t>
      </w:r>
      <w:r w:rsidRPr="001E5B6D">
        <w:rPr>
          <w:rFonts w:ascii="Times New Roman" w:hAnsi="Times New Roman" w:cs="Times New Roman"/>
          <w:sz w:val="24"/>
          <w:szCs w:val="24"/>
        </w:rPr>
        <w:t>.</w:t>
      </w:r>
    </w:p>
    <w:p w:rsidR="00FE001B" w:rsidRPr="001E5B6D"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uk-UA"/>
        </w:rPr>
        <w:t>2.3. У випадку залучення ПОСТАЧАЛЬН</w:t>
      </w:r>
      <w:r w:rsidRPr="001E5B6D">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1E5B6D"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255933" w:rsidRPr="001E5B6D" w:rsidRDefault="00255933" w:rsidP="00255933">
      <w:pPr>
        <w:widowControl w:val="0"/>
        <w:spacing w:after="0"/>
        <w:ind w:firstLine="567"/>
        <w:jc w:val="both"/>
        <w:rPr>
          <w:rFonts w:ascii="Times New Roman" w:hAnsi="Times New Roman" w:cs="Times New Roman"/>
          <w:color w:val="000000"/>
          <w:sz w:val="24"/>
          <w:szCs w:val="24"/>
        </w:rPr>
      </w:pPr>
      <w:r w:rsidRPr="001E5B6D">
        <w:rPr>
          <w:rFonts w:ascii="Times New Roman" w:eastAsia="Times New Roman" w:hAnsi="Times New Roman" w:cs="Times New Roman"/>
          <w:sz w:val="24"/>
          <w:szCs w:val="24"/>
          <w:lang w:eastAsia="ru-RU"/>
        </w:rPr>
        <w:t xml:space="preserve">2.6. </w:t>
      </w:r>
      <w:r w:rsidRPr="001E5B6D">
        <w:rPr>
          <w:rFonts w:ascii="Times New Roman" w:hAnsi="Times New Roman" w:cs="Times New Roman"/>
          <w:color w:val="000000"/>
          <w:sz w:val="24"/>
          <w:szCs w:val="24"/>
        </w:rPr>
        <w:t>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255933" w:rsidRPr="001E5B6D" w:rsidRDefault="00255933" w:rsidP="00255933">
      <w:pPr>
        <w:widowControl w:val="0"/>
        <w:spacing w:after="0"/>
        <w:ind w:firstLine="567"/>
        <w:jc w:val="both"/>
        <w:rPr>
          <w:rFonts w:ascii="Times New Roman" w:hAnsi="Times New Roman" w:cs="Times New Roman"/>
          <w:color w:val="000000"/>
          <w:sz w:val="24"/>
          <w:szCs w:val="24"/>
        </w:rPr>
      </w:pPr>
      <w:r w:rsidRPr="001E5B6D">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FE001B" w:rsidRPr="001E5B6D" w:rsidRDefault="00255933" w:rsidP="00BD0C37">
      <w:pPr>
        <w:ind w:firstLine="567"/>
        <w:jc w:val="both"/>
        <w:rPr>
          <w:rFonts w:ascii="Times New Roman" w:eastAsia="Times New Roman" w:hAnsi="Times New Roman" w:cs="Times New Roman"/>
          <w:sz w:val="24"/>
          <w:szCs w:val="24"/>
          <w:lang w:eastAsia="ru-RU"/>
        </w:rPr>
      </w:pPr>
      <w:r w:rsidRPr="001E5B6D">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FE001B" w:rsidRPr="001E5B6D"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   ЦІНА ТА ПОРЯДОК ОПЛАТИ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3.1. Ціна Договору складає __________ </w:t>
      </w:r>
      <w:r w:rsidRPr="001E5B6D">
        <w:rPr>
          <w:rFonts w:ascii="Times New Roman" w:eastAsia="Times New Roman" w:hAnsi="Times New Roman" w:cs="Times New Roman"/>
          <w:sz w:val="24"/>
          <w:szCs w:val="24"/>
          <w:lang w:eastAsia="uk-UA"/>
        </w:rPr>
        <w:t xml:space="preserve">( _________________) грн. __ коп., </w:t>
      </w:r>
      <w:r w:rsidR="00BD0C37">
        <w:rPr>
          <w:rFonts w:ascii="Times New Roman" w:eastAsia="Times New Roman" w:hAnsi="Times New Roman" w:cs="Times New Roman"/>
          <w:sz w:val="24"/>
          <w:szCs w:val="24"/>
          <w:lang w:eastAsia="uk-UA"/>
        </w:rPr>
        <w:t>в т.ч.</w:t>
      </w:r>
      <w:r w:rsidRPr="001E5B6D">
        <w:rPr>
          <w:rFonts w:ascii="Times New Roman" w:eastAsia="Times New Roman" w:hAnsi="Times New Roman" w:cs="Times New Roman"/>
          <w:sz w:val="24"/>
          <w:szCs w:val="24"/>
          <w:lang w:eastAsia="uk-UA"/>
        </w:rPr>
        <w:t xml:space="preserve"> ПДВ 20 % - __________ (__________________________) грн. 00 коп. Загальна ціна Договору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________________) грн. </w:t>
      </w:r>
      <w:r w:rsidRPr="001E5B6D">
        <w:rPr>
          <w:rFonts w:ascii="Times New Roman" w:eastAsia="Times New Roman" w:hAnsi="Times New Roman" w:cs="Times New Roman"/>
          <w:b/>
          <w:bCs/>
          <w:sz w:val="24"/>
          <w:szCs w:val="24"/>
          <w:lang w:eastAsia="uk-UA"/>
        </w:rPr>
        <w:t>___</w:t>
      </w:r>
      <w:r w:rsidRPr="001E5B6D">
        <w:rPr>
          <w:rFonts w:ascii="Times New Roman" w:eastAsia="Times New Roman" w:hAnsi="Times New Roman" w:cs="Times New Roman"/>
          <w:sz w:val="24"/>
          <w:szCs w:val="24"/>
          <w:lang w:eastAsia="uk-UA"/>
        </w:rPr>
        <w:t xml:space="preserve"> коп.</w:t>
      </w:r>
      <w:r w:rsidRPr="001E5B6D">
        <w:rPr>
          <w:rFonts w:ascii="Times New Roman" w:eastAsia="Times New Roman" w:hAnsi="Times New Roman" w:cs="Times New Roman"/>
          <w:sz w:val="24"/>
          <w:szCs w:val="24"/>
          <w:lang w:eastAsia="ru-RU"/>
        </w:rPr>
        <w:t xml:space="preserve"> (далі – ціна Договору).</w:t>
      </w:r>
    </w:p>
    <w:p w:rsidR="00FE001B" w:rsidRPr="001E5B6D" w:rsidRDefault="00FE001B" w:rsidP="00FE001B">
      <w:pPr>
        <w:spacing w:after="0"/>
        <w:ind w:firstLine="567"/>
        <w:jc w:val="both"/>
        <w:rPr>
          <w:rFonts w:ascii="Times New Roman" w:hAnsi="Times New Roman" w:cs="Times New Roman"/>
          <w:snapToGrid w:val="0"/>
          <w:sz w:val="24"/>
          <w:szCs w:val="24"/>
        </w:rPr>
      </w:pPr>
      <w:r w:rsidRPr="001E5B6D">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Pr="001E5B6D" w:rsidRDefault="00FE001B" w:rsidP="00FE001B">
      <w:pPr>
        <w:spacing w:after="0"/>
        <w:ind w:firstLine="567"/>
        <w:jc w:val="both"/>
        <w:rPr>
          <w:rFonts w:ascii="Times New Roman" w:hAnsi="Times New Roman" w:cs="Times New Roman"/>
          <w:snapToGrid w:val="0"/>
          <w:sz w:val="24"/>
          <w:szCs w:val="24"/>
        </w:rPr>
      </w:pPr>
      <w:r w:rsidRPr="001E5B6D">
        <w:rPr>
          <w:rFonts w:ascii="Times New Roman" w:hAnsi="Times New Roman" w:cs="Times New Roman"/>
          <w:sz w:val="24"/>
          <w:szCs w:val="24"/>
        </w:rPr>
        <w:t>3.2.1.</w:t>
      </w:r>
      <w:r w:rsidRPr="001E5B6D">
        <w:rPr>
          <w:rFonts w:ascii="Times New Roman" w:hAnsi="Times New Roman" w:cs="Times New Roman"/>
          <w:b/>
          <w:bCs/>
          <w:sz w:val="24"/>
          <w:szCs w:val="24"/>
        </w:rPr>
        <w:t xml:space="preserve"> </w:t>
      </w:r>
      <w:r w:rsidRPr="001E5B6D">
        <w:rPr>
          <w:rFonts w:ascii="Times New Roman" w:hAnsi="Times New Roman" w:cs="Times New Roman"/>
          <w:snapToGrid w:val="0"/>
          <w:sz w:val="24"/>
          <w:szCs w:val="24"/>
        </w:rPr>
        <w:t xml:space="preserve"> В якості попередньої оплати ПОКУПЕЦЬ перераховує ПОСТАЧАЛЬНИКУ 50 % від ціни вартості партії Товару протягом 10 (десяти) календарних днів з дня отримання рахунку.</w:t>
      </w:r>
    </w:p>
    <w:p w:rsidR="00FE001B" w:rsidRPr="001E5B6D" w:rsidRDefault="00FE001B" w:rsidP="00FE001B">
      <w:pPr>
        <w:spacing w:after="0"/>
        <w:ind w:firstLine="567"/>
        <w:jc w:val="both"/>
        <w:rPr>
          <w:rFonts w:ascii="Times New Roman" w:hAnsi="Times New Roman" w:cs="Times New Roman"/>
          <w:sz w:val="24"/>
          <w:szCs w:val="24"/>
        </w:rPr>
      </w:pPr>
      <w:r w:rsidRPr="001E5B6D">
        <w:rPr>
          <w:rFonts w:ascii="Times New Roman" w:hAnsi="Times New Roman" w:cs="Times New Roman"/>
          <w:snapToGrid w:val="0"/>
          <w:sz w:val="24"/>
          <w:szCs w:val="24"/>
        </w:rPr>
        <w:t xml:space="preserve">3.2.2. </w:t>
      </w:r>
      <w:r w:rsidRPr="001E5B6D">
        <w:rPr>
          <w:rFonts w:ascii="Times New Roman" w:hAnsi="Times New Roman" w:cs="Times New Roman"/>
          <w:sz w:val="24"/>
          <w:szCs w:val="24"/>
        </w:rPr>
        <w:t xml:space="preserve">Остаточний розрахунок у розмірі 50% від вартості Товару (партії Товару) здійснюється протягом </w:t>
      </w:r>
      <w:r w:rsidR="00E17ADF" w:rsidRPr="001E5B6D">
        <w:rPr>
          <w:rFonts w:ascii="Times New Roman" w:hAnsi="Times New Roman" w:cs="Times New Roman"/>
          <w:sz w:val="24"/>
          <w:szCs w:val="24"/>
        </w:rPr>
        <w:t>1</w:t>
      </w:r>
      <w:r w:rsidR="00000EE1">
        <w:rPr>
          <w:rFonts w:ascii="Times New Roman" w:hAnsi="Times New Roman" w:cs="Times New Roman"/>
          <w:sz w:val="24"/>
          <w:szCs w:val="24"/>
        </w:rPr>
        <w:t>4 (чотирнадцять)</w:t>
      </w:r>
      <w:r w:rsidR="007016D4" w:rsidRPr="001E5B6D">
        <w:rPr>
          <w:rFonts w:ascii="Times New Roman" w:hAnsi="Times New Roman" w:cs="Times New Roman"/>
          <w:sz w:val="24"/>
          <w:szCs w:val="24"/>
        </w:rPr>
        <w:t xml:space="preserve"> календарних</w:t>
      </w:r>
      <w:r w:rsidRPr="001E5B6D">
        <w:rPr>
          <w:rFonts w:ascii="Times New Roman" w:hAnsi="Times New Roman" w:cs="Times New Roman"/>
          <w:sz w:val="24"/>
          <w:szCs w:val="24"/>
        </w:rPr>
        <w:t xml:space="preserve"> днів з дати підписання Сторонами Акту приймання-передачі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3.3. </w:t>
      </w:r>
      <w:r w:rsidRPr="001E5B6D">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1E5B6D"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1E5B6D"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1E5B6D"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1E5B6D">
        <w:rPr>
          <w:rFonts w:ascii="Times New Roman" w:hAnsi="Times New Roman" w:cs="Times New Roman"/>
          <w:snapToGrid w:val="0"/>
          <w:sz w:val="24"/>
          <w:szCs w:val="24"/>
          <w:lang w:eastAsia="zh-CN"/>
        </w:rPr>
        <w:t xml:space="preserve">ПРИЙМАННЯ ТОВАРУ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1E5B6D"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рахунок;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видаткову накладну;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1E5B6D">
        <w:rPr>
          <w:rFonts w:ascii="Times New Roman" w:eastAsia="Times New Roman" w:hAnsi="Times New Roman" w:cs="Times New Roman"/>
          <w:sz w:val="24"/>
          <w:szCs w:val="24"/>
          <w:lang w:eastAsia="ru-RU"/>
        </w:rPr>
        <w:t>чений у цьому Договорі) та інше;</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товарно-транспорту накладну</w:t>
      </w:r>
      <w:r w:rsidR="00AD42B1" w:rsidRPr="001E5B6D">
        <w:rPr>
          <w:rFonts w:ascii="Times New Roman" w:eastAsia="Times New Roman" w:hAnsi="Times New Roman" w:cs="Times New Roman"/>
          <w:sz w:val="24"/>
          <w:szCs w:val="24"/>
          <w:lang w:eastAsia="ru-RU"/>
        </w:rPr>
        <w:t>;</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ЯКІСТЬ ТА ГАРАНТІЇ</w:t>
      </w:r>
    </w:p>
    <w:p w:rsidR="00FE001B" w:rsidRPr="001E5B6D" w:rsidRDefault="00FE001B" w:rsidP="00FE001B">
      <w:pPr>
        <w:spacing w:after="0"/>
        <w:ind w:firstLine="360"/>
        <w:jc w:val="both"/>
        <w:rPr>
          <w:rFonts w:ascii="Times New Roman" w:hAnsi="Times New Roman" w:cs="Times New Roman"/>
          <w:sz w:val="24"/>
          <w:szCs w:val="24"/>
        </w:rPr>
      </w:pPr>
      <w:r w:rsidRPr="001E5B6D">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1E5B6D" w:rsidRDefault="00FE001B" w:rsidP="00FE001B">
      <w:pPr>
        <w:spacing w:after="0"/>
        <w:ind w:firstLine="360"/>
        <w:jc w:val="both"/>
        <w:rPr>
          <w:rFonts w:ascii="Times New Roman" w:hAnsi="Times New Roman" w:cs="Times New Roman"/>
          <w:sz w:val="24"/>
          <w:szCs w:val="24"/>
        </w:rPr>
      </w:pPr>
      <w:r w:rsidRPr="001E5B6D">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BD0C37"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0681C" w:rsidRDefault="00FE001B" w:rsidP="0060681C">
      <w:pPr>
        <w:pStyle w:val="a5"/>
        <w:numPr>
          <w:ilvl w:val="0"/>
          <w:numId w:val="11"/>
        </w:numPr>
        <w:spacing w:after="0" w:line="240" w:lineRule="auto"/>
        <w:jc w:val="center"/>
        <w:rPr>
          <w:rFonts w:ascii="Times New Roman" w:eastAsia="Times New Roman" w:hAnsi="Times New Roman" w:cs="Times New Roman"/>
          <w:sz w:val="24"/>
          <w:szCs w:val="24"/>
          <w:lang w:eastAsia="ru-RU"/>
        </w:rPr>
      </w:pPr>
      <w:r w:rsidRPr="0060681C">
        <w:rPr>
          <w:rFonts w:ascii="Times New Roman" w:eastAsia="Times New Roman" w:hAnsi="Times New Roman" w:cs="Times New Roman"/>
          <w:sz w:val="24"/>
          <w:szCs w:val="24"/>
          <w:lang w:eastAsia="ru-RU"/>
        </w:rPr>
        <w:t>ВІДПОВІДАЛЬНІСТЬ СТОРІН ЗА ПОРУШЕННЯ ДОГОВОРУ</w:t>
      </w:r>
    </w:p>
    <w:p w:rsidR="0060681C" w:rsidRPr="0060681C" w:rsidRDefault="0060681C" w:rsidP="0060681C">
      <w:pPr>
        <w:pStyle w:val="a5"/>
        <w:spacing w:after="0" w:line="240" w:lineRule="auto"/>
        <w:rPr>
          <w:rFonts w:ascii="Times New Roman" w:eastAsia="Times New Roman" w:hAnsi="Times New Roman" w:cs="Times New Roman"/>
          <w:sz w:val="24"/>
          <w:szCs w:val="24"/>
          <w:lang w:eastAsia="ru-RU"/>
        </w:rPr>
      </w:pP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 ВИРІШЕННЯ СПОРІВ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 ДІЯ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8.1. Цей Договір набирає чинності з дати його підписання Сторонами, скріплення печатками Сторін та діє до 31.12.2023 року, але у будь-якому випадку до повного виконання Сторонами своїх зобов’язань. </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 ОБСТАВИНИ НЕПЕРЕБОРНОЇ СИЛИ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BD0C37" w:rsidRPr="001E5B6D" w:rsidRDefault="00BD0C37"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 ПРИКІНЦЕВІ ПОЛОЖЕННЯ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w:t>
      </w:r>
      <w:r w:rsidRPr="001E5B6D">
        <w:rPr>
          <w:rFonts w:ascii="Times New Roman" w:eastAsia="Times New Roman" w:hAnsi="Times New Roman" w:cs="Times New Roman"/>
          <w:sz w:val="24"/>
          <w:szCs w:val="24"/>
          <w:lang w:eastAsia="ru-RU"/>
        </w:rPr>
        <w:lastRenderedPageBreak/>
        <w:t>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kern w:val="2"/>
          <w:sz w:val="24"/>
          <w:szCs w:val="24"/>
          <w:lang w:eastAsia="ru-RU"/>
        </w:rPr>
        <w:t>10.9.</w:t>
      </w:r>
      <w:r w:rsidRPr="001E5B6D">
        <w:rPr>
          <w:rFonts w:ascii="Times New Roman" w:eastAsia="Times New Roman" w:hAnsi="Times New Roman" w:cs="Times New Roman"/>
          <w:kern w:val="2"/>
          <w:sz w:val="24"/>
          <w:szCs w:val="24"/>
          <w:lang w:eastAsia="ru-RU"/>
        </w:rPr>
        <w:tab/>
      </w:r>
      <w:r w:rsidRPr="001E5B6D">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 ДОДАТОК ДО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11.1.  Специфікація</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12. МІСЦЕЗНАХОДЖЕННЯ І РЕКВІЗИТИ СТОРІН</w:t>
      </w:r>
    </w:p>
    <w:p w:rsidR="00FE001B" w:rsidRPr="001E5B6D"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1E5B6D" w:rsidTr="00FE001B">
        <w:trPr>
          <w:trHeight w:val="4420"/>
        </w:trPr>
        <w:tc>
          <w:tcPr>
            <w:tcW w:w="5069"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1E5B6D"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 «СУМИТЕПЛОЕНЕРГО»</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400</w:t>
            </w:r>
            <w:r>
              <w:rPr>
                <w:rFonts w:ascii="Times New Roman" w:eastAsia="Times New Roman" w:hAnsi="Times New Roman" w:cs="Times New Roman"/>
                <w:sz w:val="24"/>
                <w:szCs w:val="24"/>
                <w:lang w:eastAsia="ru-RU"/>
              </w:rPr>
              <w:t>30</w:t>
            </w:r>
            <w:r w:rsidRPr="00D1360B">
              <w:rPr>
                <w:rFonts w:ascii="Times New Roman" w:eastAsia="Times New Roman" w:hAnsi="Times New Roman" w:cs="Times New Roman"/>
                <w:sz w:val="24"/>
                <w:szCs w:val="24"/>
                <w:lang w:eastAsia="ru-RU"/>
              </w:rPr>
              <w:t xml:space="preserve">, м. Суми, вул. Друга Залізнична,  будинок 10. </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код  ЄДРПОУ 33698892</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 xml:space="preserve">ІПН 336988918191 </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IBAN UA 493003460000026009010789301</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в АТ "СЕНС БАНК " м. Київ, МФО 300346,</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UA 218201720355339896000704864</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 xml:space="preserve">Державна казначейська служба України,  </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м. Київ</w:t>
            </w:r>
          </w:p>
          <w:p w:rsidR="00FD4CFE"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тел. (0542) 787-516</w:t>
            </w:r>
          </w:p>
          <w:p w:rsidR="00FE001B" w:rsidRPr="001E5B6D"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1E5B6D" w:rsidRDefault="00FE001B" w:rsidP="00FE001B">
            <w:pPr>
              <w:spacing w:after="0" w:line="100" w:lineRule="atLeast"/>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Директор</w:t>
            </w:r>
          </w:p>
          <w:p w:rsidR="00FE001B" w:rsidRPr="001E5B6D" w:rsidRDefault="00FE001B" w:rsidP="00FE001B">
            <w:pPr>
              <w:tabs>
                <w:tab w:val="left" w:pos="5529"/>
              </w:tabs>
              <w:spacing w:after="0" w:line="240" w:lineRule="atLeast"/>
              <w:rPr>
                <w:rFonts w:ascii="Times New Roman" w:eastAsia="Times New Roman" w:hAnsi="Times New Roman" w:cs="Times New Roman"/>
                <w:b/>
                <w:bCs/>
                <w:sz w:val="24"/>
                <w:szCs w:val="24"/>
                <w:lang w:eastAsia="ru-RU"/>
              </w:rPr>
            </w:pP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_____________________ Д.Г. Васюнін</w:t>
            </w:r>
          </w:p>
        </w:tc>
        <w:tc>
          <w:tcPr>
            <w:tcW w:w="5245"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ПОСТАЧАЛЬНИК</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1E5B6D" w:rsidRDefault="00FE001B" w:rsidP="00FE001B">
            <w:pPr>
              <w:spacing w:after="0" w:line="100" w:lineRule="atLeast"/>
              <w:rPr>
                <w:rFonts w:ascii="Times New Roman" w:eastAsia="Times New Roman" w:hAnsi="Times New Roman" w:cs="Times New Roman"/>
                <w:sz w:val="24"/>
                <w:szCs w:val="24"/>
                <w:lang w:eastAsia="ru-RU"/>
              </w:rPr>
            </w:pPr>
          </w:p>
        </w:tc>
      </w:tr>
    </w:tbl>
    <w:p w:rsidR="00EA0272" w:rsidRPr="001E5B6D" w:rsidRDefault="00EA0272" w:rsidP="00FE001B">
      <w:pPr>
        <w:spacing w:after="0" w:line="240" w:lineRule="auto"/>
        <w:rPr>
          <w:rFonts w:ascii="Times New Roman" w:eastAsia="Times New Roman" w:hAnsi="Times New Roman" w:cs="Times New Roman"/>
          <w:snapToGrid w:val="0"/>
          <w:sz w:val="24"/>
          <w:szCs w:val="24"/>
          <w:lang w:eastAsia="ru-RU"/>
        </w:rPr>
      </w:pPr>
    </w:p>
    <w:p w:rsidR="00FE001B" w:rsidRPr="001E5B6D"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Додаток № 1 </w:t>
      </w:r>
    </w:p>
    <w:p w:rsidR="00FE001B" w:rsidRPr="001E5B6D"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до Договору поставки №</w:t>
      </w:r>
      <w:r w:rsidRPr="001E5B6D">
        <w:rPr>
          <w:rFonts w:ascii="Times New Roman" w:eastAsia="Times New Roman" w:hAnsi="Times New Roman" w:cs="Times New Roman"/>
          <w:sz w:val="24"/>
          <w:szCs w:val="24"/>
          <w:lang w:eastAsia="ru-RU"/>
        </w:rPr>
        <w:t xml:space="preserve"> ______</w:t>
      </w:r>
    </w:p>
    <w:p w:rsidR="00FE001B" w:rsidRPr="001E5B6D" w:rsidRDefault="00FE001B" w:rsidP="00FE001B">
      <w:pPr>
        <w:spacing w:after="0" w:line="240" w:lineRule="auto"/>
        <w:jc w:val="right"/>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від «_____» ________  202</w:t>
      </w:r>
      <w:r w:rsidRPr="001E5B6D">
        <w:rPr>
          <w:rFonts w:ascii="Times New Roman" w:eastAsia="Times New Roman" w:hAnsi="Times New Roman" w:cs="Times New Roman"/>
          <w:snapToGrid w:val="0"/>
          <w:sz w:val="24"/>
          <w:szCs w:val="24"/>
          <w:lang w:val="ru-RU" w:eastAsia="ru-RU"/>
        </w:rPr>
        <w:t>_</w:t>
      </w:r>
      <w:r w:rsidRPr="001E5B6D">
        <w:rPr>
          <w:rFonts w:ascii="Times New Roman" w:eastAsia="Times New Roman" w:hAnsi="Times New Roman" w:cs="Times New Roman"/>
          <w:snapToGrid w:val="0"/>
          <w:sz w:val="24"/>
          <w:szCs w:val="24"/>
          <w:lang w:eastAsia="ru-RU"/>
        </w:rPr>
        <w:t xml:space="preserve"> року</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Специфікація № 1</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м. Суми</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«___»  _________  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w:t>
      </w:r>
    </w:p>
    <w:p w:rsidR="00FE001B" w:rsidRPr="001E5B6D" w:rsidRDefault="00FE001B" w:rsidP="00FE001B">
      <w:pPr>
        <w:spacing w:after="0" w:line="240" w:lineRule="auto"/>
        <w:rPr>
          <w:rFonts w:ascii="Times New Roman" w:eastAsia="Times New Roman" w:hAnsi="Times New Roman" w:cs="Times New Roman"/>
          <w:i/>
          <w:iCs/>
          <w:sz w:val="24"/>
          <w:szCs w:val="24"/>
          <w:lang w:eastAsia="ru-RU"/>
        </w:rPr>
      </w:pP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 Під Товаром (партією Товару), що постачається за догов</w:t>
      </w:r>
      <w:r w:rsidR="00985D4C">
        <w:rPr>
          <w:rFonts w:ascii="Times New Roman" w:eastAsia="Times New Roman" w:hAnsi="Times New Roman" w:cs="Times New Roman"/>
          <w:sz w:val="24"/>
          <w:szCs w:val="24"/>
          <w:lang w:eastAsia="ru-RU"/>
        </w:rPr>
        <w:t>ором поставки №_____ від «___»________</w:t>
      </w:r>
      <w:r w:rsidRPr="001E5B6D">
        <w:rPr>
          <w:rFonts w:ascii="Times New Roman" w:eastAsia="Times New Roman" w:hAnsi="Times New Roman" w:cs="Times New Roman"/>
          <w:sz w:val="24"/>
          <w:szCs w:val="24"/>
          <w:lang w:val="ru-RU" w:eastAsia="ru-RU"/>
        </w:rPr>
        <w:t xml:space="preserve"> </w:t>
      </w:r>
      <w:r w:rsidRPr="001E5B6D">
        <w:rPr>
          <w:rFonts w:ascii="Times New Roman" w:eastAsia="Times New Roman" w:hAnsi="Times New Roman" w:cs="Times New Roman"/>
          <w:sz w:val="24"/>
          <w:szCs w:val="24"/>
          <w:lang w:eastAsia="ru-RU"/>
        </w:rPr>
        <w:t>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1E5B6D"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Од. вим.</w:t>
            </w:r>
          </w:p>
        </w:tc>
        <w:tc>
          <w:tcPr>
            <w:tcW w:w="992"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Загальна вартість, грн. з ПДВ</w:t>
            </w:r>
          </w:p>
        </w:tc>
      </w:tr>
      <w:tr w:rsidR="00E17ADF" w:rsidRPr="001E5B6D"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rPr>
                <w:rFonts w:ascii="Times New Roman" w:eastAsia="Times New Roman" w:hAnsi="Times New Roman" w:cs="Times New Roman"/>
                <w:lang w:eastAsia="ru-RU"/>
              </w:rPr>
            </w:pPr>
            <w:r w:rsidRPr="001E5B6D">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pacing w:after="0" w:line="240" w:lineRule="auto"/>
              <w:jc w:val="center"/>
              <w:rPr>
                <w:rFonts w:ascii="Times New Roman" w:eastAsia="Times New Roman" w:hAnsi="Times New Roman" w:cs="Times New Roman"/>
                <w:lang w:eastAsia="ru-RU"/>
              </w:rPr>
            </w:pPr>
          </w:p>
        </w:tc>
      </w:tr>
      <w:tr w:rsidR="007E7A6F" w:rsidRPr="001E5B6D"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1E5B6D" w:rsidRDefault="00FE001B" w:rsidP="00FE001B">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1E5B6D" w:rsidRDefault="00FE001B" w:rsidP="00FE001B">
            <w:pPr>
              <w:spacing w:after="0" w:line="240" w:lineRule="auto"/>
              <w:jc w:val="right"/>
              <w:rPr>
                <w:rFonts w:ascii="Times New Roman" w:eastAsia="Times New Roman" w:hAnsi="Times New Roman" w:cs="Times New Roman"/>
                <w:b/>
                <w:bCs/>
                <w:lang w:eastAsia="ru-RU"/>
              </w:rPr>
            </w:pPr>
          </w:p>
        </w:tc>
      </w:tr>
      <w:tr w:rsidR="007E7A6F" w:rsidRPr="001E5B6D"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1E5B6D" w:rsidRDefault="00FE001B" w:rsidP="00FE001B">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1E5B6D"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2</w:t>
      </w:r>
      <w:r w:rsidRPr="001E5B6D">
        <w:rPr>
          <w:rFonts w:ascii="Times New Roman" w:eastAsia="Times New Roman" w:hAnsi="Times New Roman" w:cs="Times New Roman"/>
          <w:snapToGrid w:val="0"/>
          <w:sz w:val="24"/>
          <w:szCs w:val="24"/>
          <w:lang w:eastAsia="ru-RU"/>
        </w:rPr>
        <w:t xml:space="preserve">. Ціна </w:t>
      </w:r>
      <w:r w:rsidR="007E7A6F" w:rsidRPr="001E5B6D">
        <w:rPr>
          <w:rFonts w:ascii="Times New Roman" w:eastAsia="Times New Roman" w:hAnsi="Times New Roman" w:cs="Times New Roman"/>
          <w:snapToGrid w:val="0"/>
          <w:sz w:val="24"/>
          <w:szCs w:val="24"/>
          <w:lang w:eastAsia="ru-RU"/>
        </w:rPr>
        <w:t xml:space="preserve">Товару </w:t>
      </w:r>
      <w:r w:rsidRPr="001E5B6D">
        <w:rPr>
          <w:rFonts w:ascii="Times New Roman" w:eastAsia="Times New Roman" w:hAnsi="Times New Roman" w:cs="Times New Roman"/>
          <w:snapToGrid w:val="0"/>
          <w:sz w:val="24"/>
          <w:szCs w:val="24"/>
          <w:lang w:eastAsia="ru-RU"/>
        </w:rPr>
        <w:t xml:space="preserve">складає _________ </w:t>
      </w:r>
      <w:r w:rsidRPr="001E5B6D">
        <w:rPr>
          <w:rFonts w:ascii="Times New Roman" w:eastAsia="Times New Roman" w:hAnsi="Times New Roman" w:cs="Times New Roman"/>
          <w:sz w:val="24"/>
          <w:szCs w:val="24"/>
          <w:lang w:eastAsia="uk-UA"/>
        </w:rPr>
        <w:t xml:space="preserve">( __________________) грн. ____ коп., </w:t>
      </w:r>
      <w:r w:rsidR="00BD0C37">
        <w:rPr>
          <w:rFonts w:ascii="Times New Roman" w:eastAsia="Times New Roman" w:hAnsi="Times New Roman" w:cs="Times New Roman"/>
          <w:sz w:val="24"/>
          <w:szCs w:val="24"/>
          <w:lang w:eastAsia="uk-UA"/>
        </w:rPr>
        <w:t>в т.ч.</w:t>
      </w:r>
      <w:r w:rsidRPr="001E5B6D">
        <w:rPr>
          <w:rFonts w:ascii="Times New Roman" w:eastAsia="Times New Roman" w:hAnsi="Times New Roman" w:cs="Times New Roman"/>
          <w:sz w:val="24"/>
          <w:szCs w:val="24"/>
          <w:lang w:eastAsia="uk-UA"/>
        </w:rPr>
        <w:t xml:space="preserve"> ПДВ </w:t>
      </w:r>
      <w:r w:rsidR="007E7A6F" w:rsidRPr="001E5B6D">
        <w:rPr>
          <w:rFonts w:ascii="Times New Roman" w:eastAsia="Times New Roman" w:hAnsi="Times New Roman" w:cs="Times New Roman"/>
          <w:sz w:val="24"/>
          <w:szCs w:val="24"/>
          <w:lang w:eastAsia="uk-UA"/>
        </w:rPr>
        <w:br/>
      </w:r>
      <w:r w:rsidRPr="001E5B6D">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1E5B6D">
        <w:rPr>
          <w:rFonts w:ascii="Times New Roman" w:eastAsia="Times New Roman" w:hAnsi="Times New Roman" w:cs="Times New Roman"/>
          <w:sz w:val="24"/>
          <w:szCs w:val="24"/>
          <w:lang w:eastAsia="uk-UA"/>
        </w:rPr>
        <w:t>Товару</w:t>
      </w:r>
      <w:r w:rsidRPr="001E5B6D">
        <w:rPr>
          <w:rFonts w:ascii="Times New Roman" w:eastAsia="Times New Roman" w:hAnsi="Times New Roman" w:cs="Times New Roman"/>
          <w:sz w:val="24"/>
          <w:szCs w:val="24"/>
          <w:lang w:eastAsia="uk-UA"/>
        </w:rPr>
        <w:t xml:space="preserve">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  грн. </w:t>
      </w:r>
      <w:r w:rsidRPr="001E5B6D">
        <w:rPr>
          <w:rFonts w:ascii="Times New Roman" w:eastAsia="Times New Roman" w:hAnsi="Times New Roman" w:cs="Times New Roman"/>
          <w:b/>
          <w:bCs/>
          <w:sz w:val="24"/>
          <w:szCs w:val="24"/>
          <w:lang w:eastAsia="uk-UA"/>
        </w:rPr>
        <w:t>_____</w:t>
      </w:r>
      <w:r w:rsidRPr="001E5B6D">
        <w:rPr>
          <w:rFonts w:ascii="Times New Roman" w:eastAsia="Times New Roman" w:hAnsi="Times New Roman" w:cs="Times New Roman"/>
          <w:sz w:val="24"/>
          <w:szCs w:val="24"/>
          <w:lang w:eastAsia="uk-UA"/>
        </w:rPr>
        <w:t xml:space="preserve"> коп.</w:t>
      </w:r>
      <w:r w:rsidR="007E7A6F" w:rsidRPr="001E5B6D">
        <w:rPr>
          <w:rFonts w:ascii="Times New Roman" w:eastAsia="Times New Roman" w:hAnsi="Times New Roman" w:cs="Times New Roman"/>
          <w:sz w:val="24"/>
          <w:szCs w:val="24"/>
          <w:lang w:eastAsia="ru-RU"/>
        </w:rPr>
        <w:t xml:space="preserve">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08544B" w:rsidRPr="001E5B6D" w:rsidRDefault="0008544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1E5B6D"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ПІДПИСИ СТОРІН</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1E5B6D"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 «СУМИТЕПЛОЕНЕРГО»</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400</w:t>
            </w:r>
            <w:r>
              <w:rPr>
                <w:rFonts w:ascii="Times New Roman" w:eastAsia="Times New Roman" w:hAnsi="Times New Roman" w:cs="Times New Roman"/>
                <w:sz w:val="24"/>
                <w:szCs w:val="24"/>
                <w:lang w:eastAsia="ru-RU"/>
              </w:rPr>
              <w:t>30</w:t>
            </w:r>
            <w:r w:rsidRPr="00D1360B">
              <w:rPr>
                <w:rFonts w:ascii="Times New Roman" w:eastAsia="Times New Roman" w:hAnsi="Times New Roman" w:cs="Times New Roman"/>
                <w:sz w:val="24"/>
                <w:szCs w:val="24"/>
                <w:lang w:eastAsia="ru-RU"/>
              </w:rPr>
              <w:t xml:space="preserve">, м. Суми, вул. Друга Залізнична,  будинок 10. </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код  ЄДРПОУ 33698892</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 xml:space="preserve">ІПН 336988918191 </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IBAN UA 493003460000026009010789301</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в АТ "СЕНС БАНК " м. Київ, МФО 300346,</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UA 218201720355339896000704864</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 xml:space="preserve">Державна казначейська служба України,  </w:t>
            </w:r>
          </w:p>
          <w:p w:rsidR="00FD4CFE" w:rsidRPr="00D1360B"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м. Київ</w:t>
            </w:r>
          </w:p>
          <w:p w:rsidR="00FD4CFE" w:rsidRDefault="00FD4CFE" w:rsidP="00FD4CFE">
            <w:pPr>
              <w:spacing w:after="0" w:line="100" w:lineRule="atLeast"/>
              <w:rPr>
                <w:rFonts w:ascii="Times New Roman" w:eastAsia="Times New Roman" w:hAnsi="Times New Roman" w:cs="Times New Roman"/>
                <w:sz w:val="24"/>
                <w:szCs w:val="24"/>
                <w:lang w:eastAsia="ru-RU"/>
              </w:rPr>
            </w:pPr>
            <w:r w:rsidRPr="00D1360B">
              <w:rPr>
                <w:rFonts w:ascii="Times New Roman" w:eastAsia="Times New Roman" w:hAnsi="Times New Roman" w:cs="Times New Roman"/>
                <w:sz w:val="24"/>
                <w:szCs w:val="24"/>
                <w:lang w:eastAsia="ru-RU"/>
              </w:rPr>
              <w:t>тел. (0542) 787-516</w:t>
            </w:r>
          </w:p>
          <w:p w:rsidR="00FE001B" w:rsidRPr="001E5B6D"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1E5B6D" w:rsidRDefault="00FE001B" w:rsidP="00FE001B">
            <w:pPr>
              <w:spacing w:after="0" w:line="100" w:lineRule="atLeast"/>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Директор</w:t>
            </w:r>
          </w:p>
          <w:p w:rsidR="00FE001B" w:rsidRPr="001E5B6D"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1E5B6D" w:rsidRDefault="00FE001B" w:rsidP="00FE001B">
            <w:pPr>
              <w:spacing w:after="0" w:line="100" w:lineRule="atLeast"/>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_____________________ Д.Г. Васюнін</w:t>
            </w:r>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6E" w:rsidRDefault="00772E6E">
      <w:pPr>
        <w:spacing w:after="0" w:line="240" w:lineRule="auto"/>
      </w:pPr>
      <w:r>
        <w:separator/>
      </w:r>
    </w:p>
  </w:endnote>
  <w:endnote w:type="continuationSeparator" w:id="0">
    <w:p w:rsidR="00772E6E" w:rsidRDefault="0077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DA" w:rsidRDefault="00D318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6937">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DA" w:rsidRDefault="00D318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6E" w:rsidRDefault="00772E6E">
      <w:pPr>
        <w:spacing w:after="0" w:line="240" w:lineRule="auto"/>
      </w:pPr>
      <w:r>
        <w:separator/>
      </w:r>
    </w:p>
  </w:footnote>
  <w:footnote w:type="continuationSeparator" w:id="0">
    <w:p w:rsidR="00772E6E" w:rsidRDefault="0077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DA" w:rsidRDefault="00D318D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0EE1"/>
    <w:rsid w:val="0000223D"/>
    <w:rsid w:val="0000292E"/>
    <w:rsid w:val="000244F4"/>
    <w:rsid w:val="000424B3"/>
    <w:rsid w:val="00042826"/>
    <w:rsid w:val="00053252"/>
    <w:rsid w:val="00056782"/>
    <w:rsid w:val="00067AE1"/>
    <w:rsid w:val="00077DA4"/>
    <w:rsid w:val="0008544B"/>
    <w:rsid w:val="00096867"/>
    <w:rsid w:val="000A693C"/>
    <w:rsid w:val="000C11ED"/>
    <w:rsid w:val="000E5DD9"/>
    <w:rsid w:val="001049A8"/>
    <w:rsid w:val="001051B2"/>
    <w:rsid w:val="001105D8"/>
    <w:rsid w:val="00115398"/>
    <w:rsid w:val="00147571"/>
    <w:rsid w:val="00147E08"/>
    <w:rsid w:val="00191D7D"/>
    <w:rsid w:val="00195015"/>
    <w:rsid w:val="001A0861"/>
    <w:rsid w:val="001C19C2"/>
    <w:rsid w:val="001C7245"/>
    <w:rsid w:val="001E5B6D"/>
    <w:rsid w:val="001E6E1D"/>
    <w:rsid w:val="001F07B7"/>
    <w:rsid w:val="001F4D99"/>
    <w:rsid w:val="00201056"/>
    <w:rsid w:val="00204DF4"/>
    <w:rsid w:val="00235E00"/>
    <w:rsid w:val="00254974"/>
    <w:rsid w:val="00255933"/>
    <w:rsid w:val="00287273"/>
    <w:rsid w:val="002902E3"/>
    <w:rsid w:val="002A7112"/>
    <w:rsid w:val="002B3D13"/>
    <w:rsid w:val="002B45B7"/>
    <w:rsid w:val="002B6141"/>
    <w:rsid w:val="002B618C"/>
    <w:rsid w:val="002B7907"/>
    <w:rsid w:val="002C06A8"/>
    <w:rsid w:val="002C0C78"/>
    <w:rsid w:val="002C16DA"/>
    <w:rsid w:val="002C4740"/>
    <w:rsid w:val="002C4AF6"/>
    <w:rsid w:val="002D5BFF"/>
    <w:rsid w:val="00323561"/>
    <w:rsid w:val="003311CF"/>
    <w:rsid w:val="00351E90"/>
    <w:rsid w:val="00352C46"/>
    <w:rsid w:val="00356299"/>
    <w:rsid w:val="003709C1"/>
    <w:rsid w:val="00372DDA"/>
    <w:rsid w:val="00373E5A"/>
    <w:rsid w:val="00385BB2"/>
    <w:rsid w:val="00386BC6"/>
    <w:rsid w:val="003935E7"/>
    <w:rsid w:val="00395054"/>
    <w:rsid w:val="003953EB"/>
    <w:rsid w:val="003C10A9"/>
    <w:rsid w:val="003E0FBF"/>
    <w:rsid w:val="003F006C"/>
    <w:rsid w:val="003F1F1A"/>
    <w:rsid w:val="00400109"/>
    <w:rsid w:val="0040487A"/>
    <w:rsid w:val="00412ECC"/>
    <w:rsid w:val="0042138B"/>
    <w:rsid w:val="00421474"/>
    <w:rsid w:val="004327CF"/>
    <w:rsid w:val="00474B3F"/>
    <w:rsid w:val="00475772"/>
    <w:rsid w:val="004A4496"/>
    <w:rsid w:val="004B26F1"/>
    <w:rsid w:val="004C7B62"/>
    <w:rsid w:val="004D4E67"/>
    <w:rsid w:val="004E2338"/>
    <w:rsid w:val="004E43A1"/>
    <w:rsid w:val="005077D1"/>
    <w:rsid w:val="00514653"/>
    <w:rsid w:val="00516899"/>
    <w:rsid w:val="00534795"/>
    <w:rsid w:val="0053671B"/>
    <w:rsid w:val="005503D5"/>
    <w:rsid w:val="00561D1F"/>
    <w:rsid w:val="005621B0"/>
    <w:rsid w:val="00566937"/>
    <w:rsid w:val="005947EE"/>
    <w:rsid w:val="005B2BF9"/>
    <w:rsid w:val="005B3D54"/>
    <w:rsid w:val="005D5C7C"/>
    <w:rsid w:val="005D5EF0"/>
    <w:rsid w:val="005D6ECD"/>
    <w:rsid w:val="005D7C31"/>
    <w:rsid w:val="005F15FC"/>
    <w:rsid w:val="0060681C"/>
    <w:rsid w:val="00610CCB"/>
    <w:rsid w:val="006125D5"/>
    <w:rsid w:val="00613BD4"/>
    <w:rsid w:val="00620D47"/>
    <w:rsid w:val="006350F6"/>
    <w:rsid w:val="006368C4"/>
    <w:rsid w:val="006403FD"/>
    <w:rsid w:val="0064787E"/>
    <w:rsid w:val="00650B4B"/>
    <w:rsid w:val="00652DF9"/>
    <w:rsid w:val="00653E96"/>
    <w:rsid w:val="0066138C"/>
    <w:rsid w:val="00666219"/>
    <w:rsid w:val="006722B7"/>
    <w:rsid w:val="0067284D"/>
    <w:rsid w:val="0068022A"/>
    <w:rsid w:val="00690999"/>
    <w:rsid w:val="00693CD0"/>
    <w:rsid w:val="006A0C8F"/>
    <w:rsid w:val="006A34E4"/>
    <w:rsid w:val="006E0DC6"/>
    <w:rsid w:val="006E4CAA"/>
    <w:rsid w:val="006E5349"/>
    <w:rsid w:val="006E690F"/>
    <w:rsid w:val="006F188B"/>
    <w:rsid w:val="007016D4"/>
    <w:rsid w:val="007140B5"/>
    <w:rsid w:val="00716C48"/>
    <w:rsid w:val="007206AE"/>
    <w:rsid w:val="00722836"/>
    <w:rsid w:val="00722A8B"/>
    <w:rsid w:val="00735C0C"/>
    <w:rsid w:val="007460C8"/>
    <w:rsid w:val="007519DB"/>
    <w:rsid w:val="0075321B"/>
    <w:rsid w:val="00772E6E"/>
    <w:rsid w:val="00787A70"/>
    <w:rsid w:val="007C11FF"/>
    <w:rsid w:val="007C5E6D"/>
    <w:rsid w:val="007D096B"/>
    <w:rsid w:val="007D7F67"/>
    <w:rsid w:val="007E7A6F"/>
    <w:rsid w:val="007F56C4"/>
    <w:rsid w:val="007F6F1A"/>
    <w:rsid w:val="007F7710"/>
    <w:rsid w:val="008103F5"/>
    <w:rsid w:val="00811E2A"/>
    <w:rsid w:val="00832645"/>
    <w:rsid w:val="008523B8"/>
    <w:rsid w:val="00853176"/>
    <w:rsid w:val="00853677"/>
    <w:rsid w:val="00856A23"/>
    <w:rsid w:val="00896813"/>
    <w:rsid w:val="008A2545"/>
    <w:rsid w:val="008A69C8"/>
    <w:rsid w:val="008B34A9"/>
    <w:rsid w:val="008F40D8"/>
    <w:rsid w:val="008F7B20"/>
    <w:rsid w:val="00900052"/>
    <w:rsid w:val="0091185C"/>
    <w:rsid w:val="0093168A"/>
    <w:rsid w:val="00935A32"/>
    <w:rsid w:val="009579F6"/>
    <w:rsid w:val="00966607"/>
    <w:rsid w:val="00966E29"/>
    <w:rsid w:val="009719DA"/>
    <w:rsid w:val="00972243"/>
    <w:rsid w:val="00984529"/>
    <w:rsid w:val="00985B6D"/>
    <w:rsid w:val="00985D4C"/>
    <w:rsid w:val="009A0697"/>
    <w:rsid w:val="009B04CE"/>
    <w:rsid w:val="009B299C"/>
    <w:rsid w:val="009B34C3"/>
    <w:rsid w:val="009B61F2"/>
    <w:rsid w:val="009C4D68"/>
    <w:rsid w:val="009D599A"/>
    <w:rsid w:val="009E3100"/>
    <w:rsid w:val="009E4E52"/>
    <w:rsid w:val="009F137D"/>
    <w:rsid w:val="00A165AA"/>
    <w:rsid w:val="00A17F41"/>
    <w:rsid w:val="00A2780B"/>
    <w:rsid w:val="00A333B7"/>
    <w:rsid w:val="00A46C63"/>
    <w:rsid w:val="00A80D5E"/>
    <w:rsid w:val="00A9565C"/>
    <w:rsid w:val="00AB20D0"/>
    <w:rsid w:val="00AB47FF"/>
    <w:rsid w:val="00AC2C6D"/>
    <w:rsid w:val="00AC717C"/>
    <w:rsid w:val="00AD42B1"/>
    <w:rsid w:val="00AE1509"/>
    <w:rsid w:val="00AE3B8E"/>
    <w:rsid w:val="00B01798"/>
    <w:rsid w:val="00B14019"/>
    <w:rsid w:val="00B14CA0"/>
    <w:rsid w:val="00B35820"/>
    <w:rsid w:val="00B43DBC"/>
    <w:rsid w:val="00B74E30"/>
    <w:rsid w:val="00B84AE8"/>
    <w:rsid w:val="00BB36FE"/>
    <w:rsid w:val="00BC28D8"/>
    <w:rsid w:val="00BD0558"/>
    <w:rsid w:val="00BD0C37"/>
    <w:rsid w:val="00BD62F6"/>
    <w:rsid w:val="00BD709E"/>
    <w:rsid w:val="00BE347C"/>
    <w:rsid w:val="00BF139A"/>
    <w:rsid w:val="00BF4AA5"/>
    <w:rsid w:val="00C14DE4"/>
    <w:rsid w:val="00C41EF7"/>
    <w:rsid w:val="00C44343"/>
    <w:rsid w:val="00C50AD8"/>
    <w:rsid w:val="00C57695"/>
    <w:rsid w:val="00C87EBC"/>
    <w:rsid w:val="00CB498C"/>
    <w:rsid w:val="00CD16E4"/>
    <w:rsid w:val="00CD2DD2"/>
    <w:rsid w:val="00D02556"/>
    <w:rsid w:val="00D04F09"/>
    <w:rsid w:val="00D15F57"/>
    <w:rsid w:val="00D318DA"/>
    <w:rsid w:val="00D3410E"/>
    <w:rsid w:val="00D34FD1"/>
    <w:rsid w:val="00D35FCF"/>
    <w:rsid w:val="00D44B64"/>
    <w:rsid w:val="00D51126"/>
    <w:rsid w:val="00D62FDF"/>
    <w:rsid w:val="00D7756B"/>
    <w:rsid w:val="00D8015C"/>
    <w:rsid w:val="00D81CF8"/>
    <w:rsid w:val="00D81DDF"/>
    <w:rsid w:val="00D900DC"/>
    <w:rsid w:val="00D910EF"/>
    <w:rsid w:val="00DA0949"/>
    <w:rsid w:val="00DB40C6"/>
    <w:rsid w:val="00DC77AD"/>
    <w:rsid w:val="00DD44EE"/>
    <w:rsid w:val="00DE1E82"/>
    <w:rsid w:val="00E00D39"/>
    <w:rsid w:val="00E03732"/>
    <w:rsid w:val="00E04831"/>
    <w:rsid w:val="00E17ADF"/>
    <w:rsid w:val="00E2333B"/>
    <w:rsid w:val="00E31049"/>
    <w:rsid w:val="00E34CB2"/>
    <w:rsid w:val="00E424EE"/>
    <w:rsid w:val="00E53607"/>
    <w:rsid w:val="00E636AD"/>
    <w:rsid w:val="00E75C7C"/>
    <w:rsid w:val="00E81C34"/>
    <w:rsid w:val="00EA0272"/>
    <w:rsid w:val="00EA04F6"/>
    <w:rsid w:val="00ED6D00"/>
    <w:rsid w:val="00EF01A4"/>
    <w:rsid w:val="00EF511D"/>
    <w:rsid w:val="00F00661"/>
    <w:rsid w:val="00F01F80"/>
    <w:rsid w:val="00F304B6"/>
    <w:rsid w:val="00F5712B"/>
    <w:rsid w:val="00F726F3"/>
    <w:rsid w:val="00FA783D"/>
    <w:rsid w:val="00FC1923"/>
    <w:rsid w:val="00FC7C99"/>
    <w:rsid w:val="00FD12A9"/>
    <w:rsid w:val="00FD4CFE"/>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character" w:customStyle="1" w:styleId="xfmc1">
    <w:name w:val="xfmc1"/>
    <w:basedOn w:val="a0"/>
    <w:rsid w:val="00714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character" w:customStyle="1" w:styleId="xfmc1">
    <w:name w:val="xfmc1"/>
    <w:basedOn w:val="a0"/>
    <w:rsid w:val="0071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21090">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40</Pages>
  <Words>15710</Words>
  <Characters>89552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Пономаренко</cp:lastModifiedBy>
  <cp:revision>11</cp:revision>
  <dcterms:created xsi:type="dcterms:W3CDTF">2023-10-25T08:44:00Z</dcterms:created>
  <dcterms:modified xsi:type="dcterms:W3CDTF">2023-11-28T11:16:00Z</dcterms:modified>
</cp:coreProperties>
</file>