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5BD6" w14:textId="77777777" w:rsidR="00CB34C7" w:rsidRPr="00B26095" w:rsidRDefault="00CB34C7" w:rsidP="00CB3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6095">
        <w:rPr>
          <w:rFonts w:ascii="Times New Roman" w:hAnsi="Times New Roman" w:cs="Times New Roman"/>
          <w:b/>
          <w:i/>
          <w:sz w:val="32"/>
          <w:szCs w:val="32"/>
        </w:rPr>
        <w:t>«</w:t>
      </w:r>
      <w:hyperlink r:id="rId4" w:history="1">
        <w:r w:rsidRPr="00791E2B">
          <w:rPr>
            <w:rStyle w:val="mend05rem"/>
            <w:rFonts w:ascii="Times New Roman" w:hAnsi="Times New Roman"/>
            <w:b/>
            <w:sz w:val="28"/>
            <w:shd w:val="clear" w:color="auto" w:fill="FFFFFF"/>
          </w:rPr>
          <w:t>Надання послуг поводження з побутовими відходами (негабарит в т.ч. листя)</w:t>
        </w:r>
      </w:hyperlink>
      <w:r w:rsidRPr="00B2609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3471F8C8" w14:textId="060D8798" w:rsidR="00CB34C7" w:rsidRDefault="00CB34C7" w:rsidP="00CB34C7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95">
        <w:rPr>
          <w:rFonts w:ascii="Times New Roman" w:hAnsi="Times New Roman" w:cs="Times New Roman"/>
          <w:sz w:val="28"/>
          <w:szCs w:val="28"/>
        </w:rPr>
        <w:t xml:space="preserve">ДК 021:2015 – </w:t>
      </w:r>
      <w:r w:rsidRPr="00B26095">
        <w:rPr>
          <w:color w:val="2C2931"/>
          <w:sz w:val="28"/>
          <w:szCs w:val="28"/>
          <w:shd w:val="clear" w:color="auto" w:fill="FFFFFF"/>
        </w:rPr>
        <w:t> </w:t>
      </w:r>
      <w:r w:rsidRPr="007B3D82">
        <w:rPr>
          <w:rFonts w:ascii="Times New Roman" w:hAnsi="Times New Roman"/>
          <w:b/>
          <w:sz w:val="28"/>
          <w:szCs w:val="28"/>
        </w:rPr>
        <w:t>90510000-5 «Утилізація сміття та поводження зі сміттям»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34C7" w14:paraId="4A580377" w14:textId="77777777" w:rsidTr="00CB34C7">
        <w:tc>
          <w:tcPr>
            <w:tcW w:w="4672" w:type="dxa"/>
          </w:tcPr>
          <w:p w14:paraId="0568988A" w14:textId="69AC919E" w:rsidR="00CB34C7" w:rsidRDefault="00CB34C7" w:rsidP="00CB34C7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6"/>
              </w:rPr>
              <w:t>Було</w:t>
            </w:r>
          </w:p>
        </w:tc>
        <w:tc>
          <w:tcPr>
            <w:tcW w:w="4673" w:type="dxa"/>
          </w:tcPr>
          <w:p w14:paraId="18B09BDC" w14:textId="12D5C89E" w:rsidR="00CB34C7" w:rsidRDefault="00CB34C7" w:rsidP="00CB34C7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6"/>
              </w:rPr>
              <w:t>Стало</w:t>
            </w:r>
          </w:p>
        </w:tc>
      </w:tr>
      <w:tr w:rsidR="00CB34C7" w14:paraId="282EE601" w14:textId="77777777" w:rsidTr="00CB34C7">
        <w:tc>
          <w:tcPr>
            <w:tcW w:w="4672" w:type="dxa"/>
          </w:tcPr>
          <w:p w14:paraId="3ABE4133" w14:textId="77777777" w:rsidR="00CB34C7" w:rsidRPr="00CB34C7" w:rsidRDefault="00CB34C7" w:rsidP="00CB34C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</w:pPr>
            <w:bookmarkStart w:id="0" w:name="_Hlk15386137"/>
            <w:r w:rsidRPr="00CB34C7"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  <w:t>Додаток 2</w:t>
            </w:r>
            <w:bookmarkEnd w:id="0"/>
          </w:p>
          <w:p w14:paraId="2FD805CA" w14:textId="77777777" w:rsidR="00CB34C7" w:rsidRPr="00CB34C7" w:rsidRDefault="00CB34C7" w:rsidP="00CB34C7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zh-CN"/>
              </w:rPr>
            </w:pPr>
          </w:p>
          <w:p w14:paraId="0D62DC12" w14:textId="77777777" w:rsidR="00CB34C7" w:rsidRPr="00CB34C7" w:rsidRDefault="00CB34C7" w:rsidP="00CB34C7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CB34C7">
              <w:rPr>
                <w:rFonts w:ascii="Times New Roman" w:hAnsi="Times New Roman"/>
                <w:b/>
                <w:kern w:val="2"/>
                <w:sz w:val="16"/>
                <w:szCs w:val="16"/>
                <w:lang w:eastAsia="zh-CN"/>
              </w:rPr>
              <w:t>Технічні та якісні характеристики</w:t>
            </w:r>
          </w:p>
          <w:p w14:paraId="18932E2C" w14:textId="6C1D0748" w:rsidR="00CB34C7" w:rsidRPr="00CB34C7" w:rsidRDefault="00CB34C7" w:rsidP="00CB34C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B34C7">
              <w:rPr>
                <w:rFonts w:ascii="Times New Roman" w:eastAsia="Times New Roman" w:hAnsi="Times New Roman"/>
                <w:bCs/>
                <w:i/>
                <w:iCs/>
                <w:kern w:val="2"/>
                <w:sz w:val="16"/>
                <w:szCs w:val="16"/>
                <w:lang w:eastAsia="zh-CN"/>
              </w:rPr>
              <w:t>Предмет закупівлі:</w:t>
            </w:r>
            <w:hyperlink r:id="rId5" w:history="1">
              <w:r w:rsidRPr="00CB34C7">
                <w:rPr>
                  <w:rStyle w:val="mend05rem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Надання послуг поводження з побутовими відходами (негабарит в т.ч. листя)</w:t>
              </w:r>
            </w:hyperlink>
          </w:p>
          <w:p w14:paraId="615F0DF9" w14:textId="00832C48" w:rsidR="00CB34C7" w:rsidRDefault="00CB34C7" w:rsidP="00CB34C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B34C7">
              <w:rPr>
                <w:rFonts w:ascii="Times New Roman" w:eastAsia="Times New Roman" w:hAnsi="Times New Roman"/>
                <w:bCs/>
                <w:i/>
                <w:iCs/>
                <w:kern w:val="2"/>
                <w:sz w:val="16"/>
                <w:szCs w:val="16"/>
                <w:lang w:eastAsia="zh-CN"/>
              </w:rPr>
              <w:t xml:space="preserve">за ДК 021: 2015 - </w:t>
            </w:r>
            <w:r w:rsidRPr="00CB34C7">
              <w:rPr>
                <w:rFonts w:ascii="Times New Roman" w:hAnsi="Times New Roman"/>
                <w:sz w:val="16"/>
                <w:szCs w:val="16"/>
              </w:rPr>
              <w:t>90510000-5 «Утилізація сміття та поводження зі сміттям»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"/>
              <w:gridCol w:w="2123"/>
              <w:gridCol w:w="1805"/>
            </w:tblGrid>
            <w:tr w:rsidR="00CB34C7" w:rsidRPr="00CB34C7" w14:paraId="37E51F93" w14:textId="77777777" w:rsidTr="00CB34C7">
              <w:trPr>
                <w:trHeight w:val="450"/>
                <w:tblCellSpacing w:w="0" w:type="dxa"/>
              </w:trPr>
              <w:tc>
                <w:tcPr>
                  <w:tcW w:w="547" w:type="dxa"/>
                  <w:vMerge w:val="restart"/>
                  <w:vAlign w:val="center"/>
                  <w:hideMark/>
                </w:tcPr>
                <w:p w14:paraId="04315F78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eastAsia="Times New Roman"/>
                      <w:sz w:val="16"/>
                      <w:szCs w:val="16"/>
                      <w:lang w:eastAsia="uk-UA"/>
                    </w:rPr>
                    <w:t> </w:t>
                  </w: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№ з/п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  <w:hideMark/>
                </w:tcPr>
                <w:p w14:paraId="752823FB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КПКВКМБ закладів освіти району</w:t>
                  </w:r>
                </w:p>
              </w:tc>
              <w:tc>
                <w:tcPr>
                  <w:tcW w:w="1934" w:type="dxa"/>
                  <w:vMerge w:val="restart"/>
                  <w:vAlign w:val="center"/>
                </w:tcPr>
                <w:p w14:paraId="1FF94687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 xml:space="preserve">Гранична вартість суми яка не </w:t>
                  </w:r>
                </w:p>
                <w:p w14:paraId="391363B6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повинна перевищуватись</w:t>
                  </w:r>
                </w:p>
              </w:tc>
            </w:tr>
            <w:tr w:rsidR="00CB34C7" w:rsidRPr="00CB34C7" w14:paraId="39F95F27" w14:textId="77777777" w:rsidTr="00CB34C7">
              <w:trPr>
                <w:trHeight w:val="542"/>
                <w:tblCellSpacing w:w="0" w:type="dxa"/>
              </w:trPr>
              <w:tc>
                <w:tcPr>
                  <w:tcW w:w="547" w:type="dxa"/>
                  <w:vMerge/>
                  <w:vAlign w:val="center"/>
                  <w:hideMark/>
                </w:tcPr>
                <w:p w14:paraId="6BF917CD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2390" w:type="dxa"/>
                  <w:vMerge/>
                  <w:vAlign w:val="center"/>
                  <w:hideMark/>
                </w:tcPr>
                <w:p w14:paraId="4E1305AA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934" w:type="dxa"/>
                  <w:vMerge/>
                  <w:vAlign w:val="center"/>
                </w:tcPr>
                <w:p w14:paraId="4ACD1DB4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CB34C7" w:rsidRPr="00CB34C7" w14:paraId="78652741" w14:textId="77777777" w:rsidTr="00CB34C7">
              <w:trPr>
                <w:tblCellSpacing w:w="0" w:type="dxa"/>
              </w:trPr>
              <w:tc>
                <w:tcPr>
                  <w:tcW w:w="547" w:type="dxa"/>
                  <w:vAlign w:val="center"/>
                  <w:hideMark/>
                </w:tcPr>
                <w:p w14:paraId="2EC43010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2390" w:type="dxa"/>
                  <w:vAlign w:val="center"/>
                  <w:hideMark/>
                </w:tcPr>
                <w:p w14:paraId="3774A7EF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Заклади загальної середньої освіти </w:t>
                  </w:r>
                </w:p>
              </w:tc>
              <w:tc>
                <w:tcPr>
                  <w:tcW w:w="1934" w:type="dxa"/>
                  <w:vAlign w:val="center"/>
                </w:tcPr>
                <w:p w14:paraId="115B58AA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289901,13</w:t>
                  </w:r>
                </w:p>
              </w:tc>
            </w:tr>
            <w:tr w:rsidR="00CB34C7" w:rsidRPr="00CB34C7" w14:paraId="239FF98A" w14:textId="77777777" w:rsidTr="00CB34C7">
              <w:trPr>
                <w:tblCellSpacing w:w="0" w:type="dxa"/>
              </w:trPr>
              <w:tc>
                <w:tcPr>
                  <w:tcW w:w="547" w:type="dxa"/>
                  <w:vAlign w:val="center"/>
                  <w:hideMark/>
                </w:tcPr>
                <w:p w14:paraId="5B9FDCFA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2390" w:type="dxa"/>
                  <w:vAlign w:val="center"/>
                  <w:hideMark/>
                </w:tcPr>
                <w:p w14:paraId="1EED401C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Дошкільні навчальні заклади </w:t>
                  </w:r>
                </w:p>
              </w:tc>
              <w:tc>
                <w:tcPr>
                  <w:tcW w:w="1934" w:type="dxa"/>
                  <w:vAlign w:val="center"/>
                </w:tcPr>
                <w:p w14:paraId="0EC12B1F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262502,72</w:t>
                  </w:r>
                </w:p>
              </w:tc>
            </w:tr>
            <w:tr w:rsidR="00CB34C7" w:rsidRPr="00CB34C7" w14:paraId="3FCECBDB" w14:textId="77777777" w:rsidTr="00CB34C7">
              <w:trPr>
                <w:trHeight w:val="276"/>
                <w:tblCellSpacing w:w="0" w:type="dxa"/>
              </w:trPr>
              <w:tc>
                <w:tcPr>
                  <w:tcW w:w="547" w:type="dxa"/>
                  <w:shd w:val="clear" w:color="auto" w:fill="auto"/>
                  <w:vAlign w:val="center"/>
                  <w:hideMark/>
                </w:tcPr>
                <w:p w14:paraId="4B34DC3A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2390" w:type="dxa"/>
                  <w:vAlign w:val="center"/>
                  <w:hideMark/>
                </w:tcPr>
                <w:p w14:paraId="45F186A5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Позашкільні навчальні заклади</w:t>
                  </w:r>
                </w:p>
              </w:tc>
              <w:tc>
                <w:tcPr>
                  <w:tcW w:w="1934" w:type="dxa"/>
                  <w:vAlign w:val="center"/>
                </w:tcPr>
                <w:p w14:paraId="5DC73F28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34383,24</w:t>
                  </w:r>
                </w:p>
              </w:tc>
            </w:tr>
            <w:tr w:rsidR="00CB34C7" w:rsidRPr="00CB34C7" w14:paraId="1B1A7562" w14:textId="77777777" w:rsidTr="00CB34C7">
              <w:trPr>
                <w:trHeight w:val="276"/>
                <w:tblCellSpacing w:w="0" w:type="dxa"/>
              </w:trPr>
              <w:tc>
                <w:tcPr>
                  <w:tcW w:w="547" w:type="dxa"/>
                  <w:shd w:val="clear" w:color="auto" w:fill="auto"/>
                  <w:vAlign w:val="center"/>
                  <w:hideMark/>
                </w:tcPr>
                <w:p w14:paraId="7B6F60BB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2390" w:type="dxa"/>
                  <w:vAlign w:val="center"/>
                  <w:hideMark/>
                </w:tcPr>
                <w:p w14:paraId="7ADECD68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Дитячо-юнацькі спортивні школи</w:t>
                  </w:r>
                </w:p>
              </w:tc>
              <w:tc>
                <w:tcPr>
                  <w:tcW w:w="1934" w:type="dxa"/>
                  <w:vAlign w:val="center"/>
                </w:tcPr>
                <w:p w14:paraId="507B0923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131460,97</w:t>
                  </w:r>
                </w:p>
              </w:tc>
            </w:tr>
            <w:tr w:rsidR="00CB34C7" w:rsidRPr="00CB34C7" w14:paraId="610A58F7" w14:textId="77777777" w:rsidTr="00CB34C7">
              <w:trPr>
                <w:trHeight w:val="276"/>
                <w:tblCellSpacing w:w="0" w:type="dxa"/>
              </w:trPr>
              <w:tc>
                <w:tcPr>
                  <w:tcW w:w="547" w:type="dxa"/>
                  <w:shd w:val="clear" w:color="auto" w:fill="auto"/>
                  <w:vAlign w:val="center"/>
                  <w:hideMark/>
                </w:tcPr>
                <w:p w14:paraId="6115F921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2390" w:type="dxa"/>
                  <w:vAlign w:val="center"/>
                  <w:hideMark/>
                </w:tcPr>
                <w:p w14:paraId="23036099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Адмінітративно-господарча група відділу освіти</w:t>
                  </w:r>
                </w:p>
              </w:tc>
              <w:tc>
                <w:tcPr>
                  <w:tcW w:w="1934" w:type="dxa"/>
                  <w:vAlign w:val="center"/>
                </w:tcPr>
                <w:p w14:paraId="539D9FDA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>23598,33</w:t>
                  </w:r>
                </w:p>
              </w:tc>
            </w:tr>
            <w:tr w:rsidR="00CB34C7" w:rsidRPr="00CB34C7" w14:paraId="3452DE71" w14:textId="77777777" w:rsidTr="00CB34C7">
              <w:trPr>
                <w:trHeight w:val="276"/>
                <w:tblCellSpacing w:w="0" w:type="dxa"/>
              </w:trPr>
              <w:tc>
                <w:tcPr>
                  <w:tcW w:w="547" w:type="dxa"/>
                  <w:shd w:val="clear" w:color="auto" w:fill="auto"/>
                  <w:vAlign w:val="center"/>
                  <w:hideMark/>
                </w:tcPr>
                <w:p w14:paraId="6503F5B6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2390" w:type="dxa"/>
                  <w:vAlign w:val="center"/>
                  <w:hideMark/>
                </w:tcPr>
                <w:p w14:paraId="63F63C3A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ВСЬОГО:</w:t>
                  </w:r>
                </w:p>
              </w:tc>
              <w:tc>
                <w:tcPr>
                  <w:tcW w:w="1934" w:type="dxa"/>
                  <w:vAlign w:val="center"/>
                </w:tcPr>
                <w:p w14:paraId="78717999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ru-RU" w:eastAsia="uk-UA"/>
                    </w:rPr>
                    <w:t>631450,00</w:t>
                  </w:r>
                </w:p>
              </w:tc>
            </w:tr>
          </w:tbl>
          <w:p w14:paraId="43467EA7" w14:textId="77777777" w:rsidR="00CB34C7" w:rsidRPr="00CB34C7" w:rsidRDefault="00CB34C7" w:rsidP="00CB34C7"/>
          <w:p w14:paraId="31B989CC" w14:textId="77777777" w:rsidR="00CB34C7" w:rsidRPr="00CB34C7" w:rsidRDefault="00CB34C7" w:rsidP="00CB34C7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73" w:type="dxa"/>
          </w:tcPr>
          <w:p w14:paraId="16A7E7F2" w14:textId="6F75DCB1" w:rsidR="00CB34C7" w:rsidRPr="00CB34C7" w:rsidRDefault="00CB34C7" w:rsidP="00CB34C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</w:pPr>
            <w:r w:rsidRPr="00CB34C7"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  <w:t>Додаток 2</w:t>
            </w:r>
            <w:r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  <w:t xml:space="preserve"> (зі змінами)</w:t>
            </w:r>
          </w:p>
          <w:p w14:paraId="4279E443" w14:textId="77777777" w:rsidR="00CB34C7" w:rsidRPr="00CB34C7" w:rsidRDefault="00CB34C7" w:rsidP="00CB34C7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zh-CN"/>
              </w:rPr>
            </w:pPr>
          </w:p>
          <w:p w14:paraId="5936C4C4" w14:textId="77777777" w:rsidR="00CB34C7" w:rsidRPr="00CB34C7" w:rsidRDefault="00CB34C7" w:rsidP="00CB34C7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CB34C7">
              <w:rPr>
                <w:rFonts w:ascii="Times New Roman" w:hAnsi="Times New Roman"/>
                <w:b/>
                <w:kern w:val="2"/>
                <w:sz w:val="16"/>
                <w:szCs w:val="16"/>
                <w:lang w:eastAsia="zh-CN"/>
              </w:rPr>
              <w:t>Технічні та якісні характеристики</w:t>
            </w:r>
          </w:p>
          <w:p w14:paraId="7421668F" w14:textId="30AD397D" w:rsidR="00CB34C7" w:rsidRPr="00CB34C7" w:rsidRDefault="00CB34C7" w:rsidP="00CB34C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B34C7">
              <w:rPr>
                <w:rFonts w:ascii="Times New Roman" w:eastAsia="Times New Roman" w:hAnsi="Times New Roman"/>
                <w:bCs/>
                <w:i/>
                <w:iCs/>
                <w:kern w:val="2"/>
                <w:sz w:val="16"/>
                <w:szCs w:val="16"/>
                <w:lang w:eastAsia="zh-CN"/>
              </w:rPr>
              <w:t>Предмет закупівлі:</w:t>
            </w:r>
            <w:hyperlink r:id="rId6" w:history="1">
              <w:r w:rsidRPr="00CB34C7">
                <w:rPr>
                  <w:rStyle w:val="mend05rem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Надання послуг поводження з побутовими відходами (негабарит в т.ч. листя)</w:t>
              </w:r>
            </w:hyperlink>
          </w:p>
          <w:p w14:paraId="4068843E" w14:textId="77777777" w:rsidR="00CB34C7" w:rsidRPr="00CB34C7" w:rsidRDefault="00CB34C7" w:rsidP="00CB34C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B34C7">
              <w:rPr>
                <w:rFonts w:ascii="Times New Roman" w:eastAsia="Times New Roman" w:hAnsi="Times New Roman"/>
                <w:bCs/>
                <w:i/>
                <w:iCs/>
                <w:kern w:val="2"/>
                <w:sz w:val="16"/>
                <w:szCs w:val="16"/>
                <w:lang w:eastAsia="zh-CN"/>
              </w:rPr>
              <w:t xml:space="preserve">за ДК 021: 2015 - </w:t>
            </w:r>
            <w:r w:rsidRPr="00CB34C7">
              <w:rPr>
                <w:rFonts w:ascii="Times New Roman" w:hAnsi="Times New Roman"/>
                <w:sz w:val="16"/>
                <w:szCs w:val="16"/>
              </w:rPr>
              <w:t>90510000-5 «Утилізація сміття та поводження зі сміттям»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857"/>
              <w:gridCol w:w="1676"/>
            </w:tblGrid>
            <w:tr w:rsidR="00CB34C7" w:rsidRPr="00CB34C7" w14:paraId="3B0B2C09" w14:textId="77777777" w:rsidTr="00CB34C7">
              <w:trPr>
                <w:trHeight w:val="450"/>
                <w:tblCellSpacing w:w="0" w:type="dxa"/>
              </w:trPr>
              <w:tc>
                <w:tcPr>
                  <w:tcW w:w="489" w:type="dxa"/>
                  <w:vMerge w:val="restart"/>
                  <w:vAlign w:val="center"/>
                  <w:hideMark/>
                </w:tcPr>
                <w:p w14:paraId="6B6147CE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eastAsia="Times New Roman"/>
                      <w:sz w:val="16"/>
                      <w:szCs w:val="16"/>
                      <w:lang w:eastAsia="uk-UA"/>
                    </w:rPr>
                    <w:t> </w:t>
                  </w: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№ з/п</w:t>
                  </w:r>
                </w:p>
              </w:tc>
              <w:tc>
                <w:tcPr>
                  <w:tcW w:w="1857" w:type="dxa"/>
                  <w:vMerge w:val="restart"/>
                  <w:vAlign w:val="center"/>
                  <w:hideMark/>
                </w:tcPr>
                <w:p w14:paraId="0E0C882D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КПКВКМБ закладів освіти району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14:paraId="11D0CDD7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 xml:space="preserve">Гранична вартість суми яка не </w:t>
                  </w:r>
                </w:p>
                <w:p w14:paraId="12755A05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повинна перевищуватись</w:t>
                  </w:r>
                </w:p>
              </w:tc>
            </w:tr>
            <w:tr w:rsidR="00CB34C7" w:rsidRPr="00CB34C7" w14:paraId="7BDAA549" w14:textId="77777777" w:rsidTr="00CB34C7">
              <w:trPr>
                <w:trHeight w:val="542"/>
                <w:tblCellSpacing w:w="0" w:type="dxa"/>
              </w:trPr>
              <w:tc>
                <w:tcPr>
                  <w:tcW w:w="489" w:type="dxa"/>
                  <w:vMerge/>
                  <w:vAlign w:val="center"/>
                  <w:hideMark/>
                </w:tcPr>
                <w:p w14:paraId="36A53448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14:paraId="7AD36DEB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14:paraId="1C2CC051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CB34C7" w:rsidRPr="00CB34C7" w14:paraId="7E0ECCEA" w14:textId="77777777" w:rsidTr="00CB34C7">
              <w:trPr>
                <w:tblCellSpacing w:w="0" w:type="dxa"/>
              </w:trPr>
              <w:tc>
                <w:tcPr>
                  <w:tcW w:w="489" w:type="dxa"/>
                  <w:vAlign w:val="center"/>
                  <w:hideMark/>
                </w:tcPr>
                <w:p w14:paraId="0E03D4C3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857" w:type="dxa"/>
                  <w:vAlign w:val="center"/>
                  <w:hideMark/>
                </w:tcPr>
                <w:p w14:paraId="4405FE67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Заклади загальної середньої освіти </w:t>
                  </w:r>
                </w:p>
              </w:tc>
              <w:tc>
                <w:tcPr>
                  <w:tcW w:w="1676" w:type="dxa"/>
                  <w:vAlign w:val="center"/>
                </w:tcPr>
                <w:p w14:paraId="34FD8CC9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289901,13</w:t>
                  </w:r>
                </w:p>
              </w:tc>
            </w:tr>
            <w:tr w:rsidR="00CB34C7" w:rsidRPr="00CB34C7" w14:paraId="6CFB6D31" w14:textId="77777777" w:rsidTr="00CB34C7">
              <w:trPr>
                <w:tblCellSpacing w:w="0" w:type="dxa"/>
              </w:trPr>
              <w:tc>
                <w:tcPr>
                  <w:tcW w:w="489" w:type="dxa"/>
                  <w:vAlign w:val="center"/>
                  <w:hideMark/>
                </w:tcPr>
                <w:p w14:paraId="18D81B4E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857" w:type="dxa"/>
                  <w:vAlign w:val="center"/>
                  <w:hideMark/>
                </w:tcPr>
                <w:p w14:paraId="359C4133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 xml:space="preserve">Дошкільні навчальні заклади </w:t>
                  </w:r>
                </w:p>
              </w:tc>
              <w:tc>
                <w:tcPr>
                  <w:tcW w:w="1676" w:type="dxa"/>
                  <w:vAlign w:val="center"/>
                </w:tcPr>
                <w:p w14:paraId="467E0E67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262502,72</w:t>
                  </w:r>
                </w:p>
              </w:tc>
            </w:tr>
            <w:tr w:rsidR="00CB34C7" w:rsidRPr="00CB34C7" w14:paraId="46FD1C5D" w14:textId="77777777" w:rsidTr="00CB34C7">
              <w:trPr>
                <w:trHeight w:val="276"/>
                <w:tblCellSpacing w:w="0" w:type="dxa"/>
              </w:trPr>
              <w:tc>
                <w:tcPr>
                  <w:tcW w:w="489" w:type="dxa"/>
                  <w:shd w:val="clear" w:color="auto" w:fill="auto"/>
                  <w:vAlign w:val="center"/>
                  <w:hideMark/>
                </w:tcPr>
                <w:p w14:paraId="0498E099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857" w:type="dxa"/>
                  <w:vAlign w:val="center"/>
                  <w:hideMark/>
                </w:tcPr>
                <w:p w14:paraId="77ED015B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Позашкільні навчальні заклади</w:t>
                  </w:r>
                </w:p>
              </w:tc>
              <w:tc>
                <w:tcPr>
                  <w:tcW w:w="1676" w:type="dxa"/>
                  <w:vAlign w:val="center"/>
                </w:tcPr>
                <w:p w14:paraId="5A59ED9A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34383,24</w:t>
                  </w:r>
                </w:p>
              </w:tc>
            </w:tr>
            <w:tr w:rsidR="00CB34C7" w:rsidRPr="00CB34C7" w14:paraId="6D36E202" w14:textId="77777777" w:rsidTr="00CB34C7">
              <w:trPr>
                <w:trHeight w:val="276"/>
                <w:tblCellSpacing w:w="0" w:type="dxa"/>
              </w:trPr>
              <w:tc>
                <w:tcPr>
                  <w:tcW w:w="489" w:type="dxa"/>
                  <w:shd w:val="clear" w:color="auto" w:fill="auto"/>
                  <w:vAlign w:val="center"/>
                  <w:hideMark/>
                </w:tcPr>
                <w:p w14:paraId="7735F971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857" w:type="dxa"/>
                  <w:vAlign w:val="center"/>
                  <w:hideMark/>
                </w:tcPr>
                <w:p w14:paraId="6CAF6633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Дитячо-юнацькі спортивні школи</w:t>
                  </w:r>
                </w:p>
              </w:tc>
              <w:tc>
                <w:tcPr>
                  <w:tcW w:w="1676" w:type="dxa"/>
                  <w:vAlign w:val="center"/>
                </w:tcPr>
                <w:p w14:paraId="1FF0A000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131460,97</w:t>
                  </w:r>
                </w:p>
              </w:tc>
            </w:tr>
            <w:tr w:rsidR="00CB34C7" w:rsidRPr="00CB34C7" w14:paraId="7B5320C0" w14:textId="77777777" w:rsidTr="00CB34C7">
              <w:trPr>
                <w:trHeight w:val="276"/>
                <w:tblCellSpacing w:w="0" w:type="dxa"/>
              </w:trPr>
              <w:tc>
                <w:tcPr>
                  <w:tcW w:w="489" w:type="dxa"/>
                  <w:shd w:val="clear" w:color="auto" w:fill="auto"/>
                  <w:vAlign w:val="center"/>
                  <w:hideMark/>
                </w:tcPr>
                <w:p w14:paraId="6D8967E7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857" w:type="dxa"/>
                  <w:vAlign w:val="center"/>
                  <w:hideMark/>
                </w:tcPr>
                <w:p w14:paraId="4B63E874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Адмінітративно-господарча група відділу освіти</w:t>
                  </w:r>
                </w:p>
              </w:tc>
              <w:tc>
                <w:tcPr>
                  <w:tcW w:w="1676" w:type="dxa"/>
                  <w:vAlign w:val="center"/>
                </w:tcPr>
                <w:p w14:paraId="52D97465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uk-UA"/>
                    </w:rPr>
                    <w:t>23598,33</w:t>
                  </w:r>
                </w:p>
              </w:tc>
            </w:tr>
            <w:tr w:rsidR="00CB34C7" w:rsidRPr="00CB34C7" w14:paraId="587185BA" w14:textId="77777777" w:rsidTr="00CB34C7">
              <w:trPr>
                <w:trHeight w:val="276"/>
                <w:tblCellSpacing w:w="0" w:type="dxa"/>
              </w:trPr>
              <w:tc>
                <w:tcPr>
                  <w:tcW w:w="489" w:type="dxa"/>
                  <w:shd w:val="clear" w:color="auto" w:fill="auto"/>
                  <w:vAlign w:val="center"/>
                  <w:hideMark/>
                </w:tcPr>
                <w:p w14:paraId="3F1C72B1" w14:textId="77777777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857" w:type="dxa"/>
                  <w:vAlign w:val="center"/>
                  <w:hideMark/>
                </w:tcPr>
                <w:p w14:paraId="4168BD67" w14:textId="77777777" w:rsidR="00CB34C7" w:rsidRPr="00CB34C7" w:rsidRDefault="00CB34C7" w:rsidP="00CB34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</w:pPr>
                  <w:r w:rsidRPr="00CB34C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ВСЬОГО:</w:t>
                  </w:r>
                </w:p>
              </w:tc>
              <w:tc>
                <w:tcPr>
                  <w:tcW w:w="1676" w:type="dxa"/>
                  <w:vAlign w:val="center"/>
                </w:tcPr>
                <w:p w14:paraId="6A36EEBC" w14:textId="2F78EEFB" w:rsidR="00CB34C7" w:rsidRPr="00CB34C7" w:rsidRDefault="00CB34C7" w:rsidP="00CB3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ru-RU"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ru-RU" w:eastAsia="uk-UA"/>
                    </w:rPr>
                    <w:t>741846,39</w:t>
                  </w:r>
                </w:p>
              </w:tc>
            </w:tr>
          </w:tbl>
          <w:p w14:paraId="35E83465" w14:textId="77777777" w:rsidR="00CB34C7" w:rsidRPr="00CB34C7" w:rsidRDefault="00CB34C7" w:rsidP="00CB34C7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34C7" w14:paraId="2904F451" w14:textId="77777777" w:rsidTr="00CB34C7">
        <w:tc>
          <w:tcPr>
            <w:tcW w:w="4672" w:type="dxa"/>
          </w:tcPr>
          <w:p w14:paraId="557DDB36" w14:textId="77777777" w:rsidR="00CB34C7" w:rsidRDefault="00CB34C7" w:rsidP="00CB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Тендерна документація</w:t>
            </w:r>
          </w:p>
          <w:p w14:paraId="584F8301" w14:textId="77777777" w:rsidR="00CB34C7" w:rsidRDefault="00CB34C7" w:rsidP="00CB34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1396"/>
              <w:gridCol w:w="2754"/>
            </w:tblGrid>
            <w:tr w:rsidR="00CB34C7" w14:paraId="73DC7489" w14:textId="77777777" w:rsidTr="00CB34C7">
              <w:tc>
                <w:tcPr>
                  <w:tcW w:w="0" w:type="auto"/>
                </w:tcPr>
                <w:p w14:paraId="7D6195C6" w14:textId="77777777" w:rsidR="00CB34C7" w:rsidRPr="00F17F82" w:rsidRDefault="00CB34C7" w:rsidP="00CB34C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3BBDA06" w14:textId="77777777" w:rsidR="00CB34C7" w:rsidRPr="00F17F82" w:rsidRDefault="00CB34C7" w:rsidP="00CB34C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0" w:type="auto"/>
                </w:tcPr>
                <w:p w14:paraId="78A7CCDA" w14:textId="2305E59F" w:rsidR="00CB34C7" w:rsidRPr="00F17F82" w:rsidRDefault="00CB34C7" w:rsidP="00CB34C7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magenta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Кінцевий строк подання тендерних пропозицій </w:t>
                  </w: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—</w:t>
                  </w:r>
                  <w:r w:rsidRPr="00F17F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7F82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до 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8</w:t>
                  </w:r>
                  <w:r w:rsidRPr="00F17F82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  <w:lang w:val="ru-RU"/>
                    </w:rPr>
                    <w:t>.03.2024 00:00</w:t>
                  </w:r>
                  <w:r w:rsidRPr="00F17F82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годин.</w:t>
                  </w:r>
                </w:p>
                <w:p w14:paraId="586ABBA2" w14:textId="77777777" w:rsidR="00CB34C7" w:rsidRPr="00F17F82" w:rsidRDefault="00CB34C7" w:rsidP="00CB34C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11AD1A2F" w14:textId="77777777" w:rsidR="00CB34C7" w:rsidRPr="00F17F82" w:rsidRDefault="00CB34C7" w:rsidP="00CB34C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14:paraId="38D238DE" w14:textId="77777777" w:rsidR="00CB34C7" w:rsidRPr="00F17F82" w:rsidRDefault="00CB34C7" w:rsidP="00CB34C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Тендерні пропозиції після закінчення кінцевого строку їх подання не приймаються електронною системою закупівель.</w:t>
                  </w:r>
                </w:p>
              </w:tc>
            </w:tr>
          </w:tbl>
          <w:p w14:paraId="30A91827" w14:textId="77777777" w:rsidR="00CB34C7" w:rsidRPr="00CB34C7" w:rsidRDefault="00CB34C7" w:rsidP="00CB34C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4673" w:type="dxa"/>
          </w:tcPr>
          <w:p w14:paraId="6B6FAE71" w14:textId="77777777" w:rsidR="00CB34C7" w:rsidRDefault="00CB34C7" w:rsidP="00CB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Тендерна документація (зі змінами)</w:t>
            </w:r>
          </w:p>
          <w:p w14:paraId="36841CDD" w14:textId="77777777" w:rsidR="00CB34C7" w:rsidRDefault="00CB34C7" w:rsidP="00CB34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  <w:tbl>
            <w:tblPr>
              <w:tblStyle w:val="a3"/>
              <w:tblW w:w="4446" w:type="dxa"/>
              <w:tblLook w:val="04A0" w:firstRow="1" w:lastRow="0" w:firstColumn="1" w:lastColumn="0" w:noHBand="0" w:noVBand="1"/>
            </w:tblPr>
            <w:tblGrid>
              <w:gridCol w:w="308"/>
              <w:gridCol w:w="1417"/>
              <w:gridCol w:w="2721"/>
            </w:tblGrid>
            <w:tr w:rsidR="00CB34C7" w14:paraId="47FF6381" w14:textId="77777777" w:rsidTr="00CB34C7">
              <w:tc>
                <w:tcPr>
                  <w:tcW w:w="308" w:type="dxa"/>
                </w:tcPr>
                <w:p w14:paraId="05540ED9" w14:textId="77777777" w:rsidR="00CB34C7" w:rsidRPr="00F17F82" w:rsidRDefault="00CB34C7" w:rsidP="00CB34C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04CA5608" w14:textId="77777777" w:rsidR="00CB34C7" w:rsidRPr="00F17F82" w:rsidRDefault="00CB34C7" w:rsidP="00CB34C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2721" w:type="dxa"/>
                </w:tcPr>
                <w:p w14:paraId="6153110C" w14:textId="63097A9C" w:rsidR="00CB34C7" w:rsidRPr="00F17F82" w:rsidRDefault="00CB34C7" w:rsidP="00CB34C7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magenta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Кінцевий строк подання тендерних пропозицій </w:t>
                  </w: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—</w:t>
                  </w:r>
                  <w:r w:rsidRPr="00F17F8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7F82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Pr="00F17F82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  <w:lang w:val="ru-RU"/>
                    </w:rPr>
                    <w:t>.03.2024 00:00</w:t>
                  </w:r>
                  <w:r w:rsidRPr="00F17F82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годин.</w:t>
                  </w:r>
                </w:p>
                <w:p w14:paraId="4AC1F6A4" w14:textId="77777777" w:rsidR="00CB34C7" w:rsidRPr="00F17F82" w:rsidRDefault="00CB34C7" w:rsidP="00CB34C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0E1FC008" w14:textId="77777777" w:rsidR="00CB34C7" w:rsidRPr="00F17F82" w:rsidRDefault="00CB34C7" w:rsidP="00CB34C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14:paraId="7316AD33" w14:textId="77777777" w:rsidR="00CB34C7" w:rsidRPr="00F17F82" w:rsidRDefault="00CB34C7" w:rsidP="00CB34C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7F8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Тендерні пропозиції після закінчення кінцевого строку їх подання не приймаються електронною системою закупівель.</w:t>
                  </w:r>
                </w:p>
              </w:tc>
            </w:tr>
          </w:tbl>
          <w:p w14:paraId="62105E77" w14:textId="77777777" w:rsidR="00CB34C7" w:rsidRPr="00CB34C7" w:rsidRDefault="00CB34C7" w:rsidP="00CB34C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kern w:val="1"/>
                <w:sz w:val="16"/>
                <w:szCs w:val="16"/>
                <w:lang w:eastAsia="zh-CN"/>
              </w:rPr>
            </w:pPr>
          </w:p>
        </w:tc>
      </w:tr>
    </w:tbl>
    <w:p w14:paraId="50177F53" w14:textId="77777777" w:rsidR="00CB34C7" w:rsidRPr="00D03512" w:rsidRDefault="00CB34C7" w:rsidP="00CB34C7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</w:p>
    <w:p w14:paraId="0230E5E0" w14:textId="77777777" w:rsidR="00C3766D" w:rsidRDefault="00C3766D"/>
    <w:sectPr w:rsidR="00C3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C5"/>
    <w:rsid w:val="00C3766D"/>
    <w:rsid w:val="00CB34C7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9F28"/>
  <w15:chartTrackingRefBased/>
  <w15:docId w15:val="{251B776E-D659-4320-8557-C8D372F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C7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34C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d05rem">
    <w:name w:val="mend(0.5rem)"/>
    <w:basedOn w:val="a0"/>
    <w:rsid w:val="00CB34C7"/>
  </w:style>
  <w:style w:type="table" w:styleId="a3">
    <w:name w:val="Table Grid"/>
    <w:basedOn w:val="a1"/>
    <w:rsid w:val="00CB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34C7"/>
    <w:rPr>
      <w:rFonts w:ascii="Calibri" w:eastAsia="Calibri" w:hAnsi="Calibri" w:cs="Calibri"/>
      <w:b/>
      <w:sz w:val="48"/>
      <w:szCs w:val="4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-bid.com.ua/tender/12382399" TargetMode="External"/><Relationship Id="rId5" Type="http://schemas.openxmlformats.org/officeDocument/2006/relationships/hyperlink" Target="https://public-bid.com.ua/tender/12382399" TargetMode="External"/><Relationship Id="rId4" Type="http://schemas.openxmlformats.org/officeDocument/2006/relationships/hyperlink" Target="https://public-bid.com.ua/tender/12382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2024-03-06T07:02:00Z</dcterms:created>
  <dcterms:modified xsi:type="dcterms:W3CDTF">2024-03-06T07:11:00Z</dcterms:modified>
</cp:coreProperties>
</file>