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DB" w:rsidRDefault="00586F3E">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ДЕРЖАВНИЙ ПОЖЕЖНО-РЯТУВАЛЬНИЙ ЗАГІН ГОЛОВНОГО УПРАВЛІННЯ ДЕРЖАВНОЇ СЛУЖБИ УКРАЇНИ З НАДЗВИЧАЙНИХ СИТУАЦІЙ</w:t>
      </w:r>
      <w:r>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У КІРОВОГРАДСЬКІЙ ОБЛАСТІ</w:t>
      </w:r>
    </w:p>
    <w:p w:rsidR="002D64DB" w:rsidRDefault="002D64DB">
      <w:pPr>
        <w:ind w:left="5052" w:firstLine="708"/>
        <w:jc w:val="both"/>
        <w:rPr>
          <w:rFonts w:ascii="Times New Roman" w:hAnsi="Times New Roman" w:cs="Times New Roman"/>
          <w:b/>
          <w:bCs/>
          <w:sz w:val="24"/>
          <w:szCs w:val="24"/>
        </w:rPr>
      </w:pPr>
    </w:p>
    <w:p w:rsidR="002D64DB" w:rsidRDefault="00586F3E">
      <w:pPr>
        <w:spacing w:after="0" w:line="240" w:lineRule="auto"/>
        <w:ind w:left="4320" w:firstLine="720"/>
        <w:jc w:val="right"/>
        <w:rPr>
          <w:rFonts w:ascii="Times New Roman" w:hAnsi="Times New Roman" w:cs="Times New Roman"/>
          <w:b/>
          <w:sz w:val="28"/>
          <w:szCs w:val="28"/>
        </w:rPr>
      </w:pPr>
      <w:r>
        <w:rPr>
          <w:rFonts w:ascii="Times New Roman" w:hAnsi="Times New Roman" w:cs="Times New Roman"/>
          <w:b/>
          <w:sz w:val="28"/>
          <w:szCs w:val="28"/>
        </w:rPr>
        <w:t>ЗАТВЕРДЖЕНО</w:t>
      </w:r>
    </w:p>
    <w:p w:rsidR="002D64DB" w:rsidRDefault="00586F3E">
      <w:pPr>
        <w:spacing w:after="0" w:line="240" w:lineRule="auto"/>
        <w:ind w:left="4320" w:firstLine="72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 xml:space="preserve">рішенням уповноваженої особи </w:t>
      </w:r>
    </w:p>
    <w:p w:rsidR="002D64DB" w:rsidRDefault="00586F3E">
      <w:pPr>
        <w:shd w:val="clear" w:color="auto" w:fill="FFFFFF" w:themeFill="background1"/>
        <w:spacing w:after="0" w:line="240" w:lineRule="auto"/>
      </w:pPr>
      <w:r>
        <w:rPr>
          <w:rFonts w:ascii="Times New Roman" w:hAnsi="Times New Roman" w:cs="Times New Roman"/>
          <w:sz w:val="24"/>
          <w:szCs w:val="24"/>
          <w:lang w:val="ru-RU"/>
        </w:rPr>
        <w:t xml:space="preserve">                                                                                  2 ДПРЗ ГУ ДСНС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Кіровоградській</w:t>
      </w:r>
      <w:proofErr w:type="spellEnd"/>
    </w:p>
    <w:p w:rsidR="002D64DB" w:rsidRDefault="00586F3E">
      <w:pPr>
        <w:shd w:val="clear" w:color="auto" w:fill="FFFFFF" w:themeFill="background1"/>
        <w:spacing w:after="0" w:line="240" w:lineRule="auto"/>
        <w:jc w:val="right"/>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протокол від </w:t>
      </w:r>
      <w:r>
        <w:rPr>
          <w:rFonts w:ascii="Times New Roman" w:hAnsi="Times New Roman" w:cs="Times New Roman"/>
          <w:color w:val="000000"/>
          <w:sz w:val="24"/>
          <w:szCs w:val="24"/>
          <w:shd w:val="clear" w:color="auto" w:fill="FFFFFF"/>
          <w:lang w:val="ru-RU"/>
        </w:rPr>
        <w:t>20.10.2023</w:t>
      </w:r>
      <w:r>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lang w:val="ru-RU"/>
        </w:rPr>
        <w:t>202</w:t>
      </w:r>
    </w:p>
    <w:p w:rsidR="002D64DB" w:rsidRDefault="00586F3E">
      <w:pPr>
        <w:widowControl w:val="0"/>
        <w:ind w:left="576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2D64DB" w:rsidRDefault="002D64DB">
      <w:pP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586F3E">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2D64DB" w:rsidRDefault="002D64DB">
      <w:pPr>
        <w:rPr>
          <w:rFonts w:ascii="Times New Roman" w:hAnsi="Times New Roman" w:cs="Times New Roman"/>
          <w:b/>
          <w:sz w:val="24"/>
          <w:szCs w:val="24"/>
        </w:rPr>
      </w:pPr>
    </w:p>
    <w:p w:rsidR="002D64DB" w:rsidRDefault="00586F3E">
      <w:pPr>
        <w:spacing w:after="0" w:line="240" w:lineRule="auto"/>
        <w:jc w:val="center"/>
        <w:rPr>
          <w:sz w:val="24"/>
          <w:szCs w:val="24"/>
        </w:rPr>
      </w:pPr>
      <w:r>
        <w:rPr>
          <w:rFonts w:ascii="Times New Roman" w:hAnsi="Times New Roman" w:cs="Times New Roman"/>
          <w:sz w:val="24"/>
          <w:szCs w:val="24"/>
        </w:rPr>
        <w:t>вид закупівлі:</w:t>
      </w:r>
    </w:p>
    <w:p w:rsidR="002D64DB" w:rsidRDefault="00586F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Відкриті </w:t>
      </w:r>
      <w:r>
        <w:rPr>
          <w:rFonts w:ascii="Times New Roman" w:hAnsi="Times New Roman" w:cs="Times New Roman"/>
          <w:sz w:val="28"/>
          <w:szCs w:val="28"/>
        </w:rPr>
        <w:t>торги з особливостями</w:t>
      </w:r>
    </w:p>
    <w:p w:rsidR="002D64DB" w:rsidRDefault="002D64DB">
      <w:pPr>
        <w:spacing w:after="0" w:line="240" w:lineRule="auto"/>
        <w:jc w:val="center"/>
      </w:pPr>
    </w:p>
    <w:p w:rsidR="002D64DB" w:rsidRDefault="00586F3E">
      <w:pPr>
        <w:spacing w:after="0" w:line="240" w:lineRule="auto"/>
        <w:jc w:val="center"/>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Предмет </w:t>
      </w:r>
      <w:proofErr w:type="spellStart"/>
      <w:r>
        <w:rPr>
          <w:rFonts w:ascii="Times New Roman" w:hAnsi="Times New Roman" w:cs="Times New Roman"/>
          <w:bCs/>
          <w:iCs/>
          <w:sz w:val="24"/>
          <w:szCs w:val="24"/>
          <w:lang w:val="ru-RU"/>
        </w:rPr>
        <w:t>закупівлі</w:t>
      </w:r>
      <w:proofErr w:type="spellEnd"/>
      <w:r>
        <w:rPr>
          <w:rFonts w:ascii="Times New Roman" w:hAnsi="Times New Roman" w:cs="Times New Roman"/>
          <w:bCs/>
          <w:iCs/>
          <w:sz w:val="24"/>
          <w:szCs w:val="24"/>
          <w:lang w:val="ru-RU"/>
        </w:rPr>
        <w:t>: товар</w:t>
      </w:r>
    </w:p>
    <w:p w:rsidR="002D64DB" w:rsidRDefault="002D64DB">
      <w:pPr>
        <w:spacing w:after="0" w:line="240" w:lineRule="auto"/>
        <w:jc w:val="center"/>
        <w:rPr>
          <w:sz w:val="24"/>
          <w:szCs w:val="24"/>
          <w:lang w:val="ru-RU"/>
        </w:rPr>
      </w:pPr>
    </w:p>
    <w:p w:rsidR="002D64DB" w:rsidRDefault="00586F3E">
      <w:pPr>
        <w:widowControl w:val="0"/>
        <w:spacing w:line="25" w:lineRule="atLeast"/>
        <w:jc w:val="center"/>
        <w:rPr>
          <w:rFonts w:ascii="Times New Roman" w:hAnsi="Times New Roman" w:cs="Times New Roman"/>
          <w:b/>
          <w:sz w:val="28"/>
          <w:szCs w:val="28"/>
        </w:rPr>
      </w:pPr>
      <w:r>
        <w:rPr>
          <w:rFonts w:ascii="Times New Roman" w:hAnsi="Times New Roman" w:cs="Times New Roman"/>
          <w:b/>
          <w:sz w:val="28"/>
          <w:szCs w:val="28"/>
        </w:rPr>
        <w:t xml:space="preserve">код ДК 021:2015:09130000-9 «Нафта і дистиляти» </w:t>
      </w:r>
    </w:p>
    <w:p w:rsidR="002D64DB" w:rsidRDefault="00586F3E">
      <w:pPr>
        <w:widowControl w:val="0"/>
        <w:spacing w:line="25" w:lineRule="atLeast"/>
        <w:ind w:left="-709"/>
        <w:jc w:val="center"/>
        <w:rPr>
          <w:rFonts w:ascii="Times New Roman" w:hAnsi="Times New Roman" w:cs="Times New Roman"/>
          <w:b/>
          <w:sz w:val="28"/>
          <w:szCs w:val="28"/>
          <w:lang w:val="ru-RU"/>
        </w:rPr>
      </w:pPr>
      <w:r>
        <w:rPr>
          <w:rFonts w:ascii="Times New Roman" w:hAnsi="Times New Roman" w:cs="Times New Roman"/>
          <w:b/>
          <w:bCs/>
          <w:color w:val="000000"/>
          <w:sz w:val="28"/>
          <w:szCs w:val="28"/>
        </w:rPr>
        <w:t xml:space="preserve">Дизельне паливо код ДК 021:2015:09134200-9 </w:t>
      </w:r>
      <w:r>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rPr>
        <w:t>Дизельне паливо</w:t>
      </w:r>
      <w:r>
        <w:rPr>
          <w:rFonts w:ascii="Times New Roman" w:hAnsi="Times New Roman" w:cs="Times New Roman"/>
          <w:b/>
          <w:bCs/>
          <w:color w:val="000000"/>
          <w:sz w:val="28"/>
          <w:szCs w:val="28"/>
          <w:lang w:val="ru-RU"/>
        </w:rPr>
        <w:t>» в талонах</w:t>
      </w:r>
    </w:p>
    <w:p w:rsidR="002D64DB" w:rsidRDefault="002D64DB">
      <w:pPr>
        <w:jc w:val="center"/>
        <w:rPr>
          <w:rFonts w:ascii="Times New Roman" w:hAnsi="Times New Roman" w:cs="Times New Roman"/>
          <w:b/>
          <w:bCs/>
          <w:sz w:val="24"/>
          <w:szCs w:val="24"/>
          <w:lang w:val="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586F3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 </w:t>
      </w:r>
      <w:proofErr w:type="spellStart"/>
      <w:r>
        <w:rPr>
          <w:rFonts w:ascii="Times New Roman" w:eastAsia="Times New Roman" w:hAnsi="Times New Roman" w:cs="Times New Roman"/>
          <w:b/>
          <w:bCs/>
          <w:sz w:val="24"/>
          <w:szCs w:val="24"/>
          <w:lang w:val="ru-RU" w:eastAsia="ru-RU"/>
        </w:rPr>
        <w:t>Олександрія</w:t>
      </w:r>
      <w:proofErr w:type="spellEnd"/>
      <w:r>
        <w:rPr>
          <w:rFonts w:ascii="Times New Roman" w:eastAsia="Times New Roman" w:hAnsi="Times New Roman" w:cs="Times New Roman"/>
          <w:b/>
          <w:bCs/>
          <w:sz w:val="24"/>
          <w:szCs w:val="24"/>
          <w:lang w:eastAsia="ru-RU"/>
        </w:rPr>
        <w:t>, 2023 рік</w:t>
      </w: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tbl>
      <w:tblPr>
        <w:tblW w:w="10060" w:type="dxa"/>
        <w:jc w:val="center"/>
        <w:tblLayout w:type="fixed"/>
        <w:tblLook w:val="0400" w:firstRow="0" w:lastRow="0" w:firstColumn="0" w:lastColumn="0" w:noHBand="0" w:noVBand="1"/>
      </w:tblPr>
      <w:tblGrid>
        <w:gridCol w:w="705"/>
        <w:gridCol w:w="2835"/>
        <w:gridCol w:w="6520"/>
      </w:tblGrid>
      <w:tr w:rsidR="002D64D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64D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w:t>
            </w:r>
            <w:r>
              <w:rPr>
                <w:rFonts w:ascii="Times New Roman" w:eastAsia="Times New Roman" w:hAnsi="Times New Roman" w:cs="Times New Roman"/>
                <w:sz w:val="24"/>
                <w:szCs w:val="24"/>
              </w:rPr>
              <w:t>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w:t>
            </w:r>
            <w:r>
              <w:rPr>
                <w:rFonts w:ascii="Times New Roman" w:eastAsia="Times New Roman" w:hAnsi="Times New Roman" w:cs="Times New Roman"/>
                <w:sz w:val="24"/>
                <w:szCs w:val="24"/>
              </w:rPr>
              <w:t>сті).</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D64DB">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64D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hAnsi="Times New Roman" w:cs="Times New Roman"/>
                <w:lang w:val="ru-RU"/>
              </w:rPr>
              <w:t>2</w:t>
            </w:r>
            <w:r>
              <w:rPr>
                <w:rFonts w:ascii="Times New Roman" w:hAnsi="Times New Roman" w:cs="Times New Roman"/>
              </w:rPr>
              <w:t xml:space="preserve"> державний </w:t>
            </w:r>
            <w:proofErr w:type="spellStart"/>
            <w:r>
              <w:rPr>
                <w:rFonts w:ascii="Times New Roman" w:hAnsi="Times New Roman" w:cs="Times New Roman"/>
              </w:rPr>
              <w:t>пожежно</w:t>
            </w:r>
            <w:proofErr w:type="spellEnd"/>
            <w:r>
              <w:rPr>
                <w:rFonts w:ascii="Times New Roman" w:hAnsi="Times New Roman" w:cs="Times New Roman"/>
              </w:rPr>
              <w:t>-рятувальний загін Головного управління Державної служби України з надзвичайних ситуацій у Кіровоградській області (надалі – замовник).</w:t>
            </w:r>
          </w:p>
        </w:tc>
      </w:tr>
      <w:tr w:rsidR="002D64D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28006, Кіровоградська область, місто Олександрія, вулиця Жуковського, 13.</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ПІБ: </w:t>
            </w:r>
            <w:proofErr w:type="spellStart"/>
            <w:r>
              <w:rPr>
                <w:rFonts w:ascii="Times New Roman" w:eastAsia="Times New Roman" w:hAnsi="Times New Roman" w:cs="Times New Roman"/>
                <w:sz w:val="24"/>
                <w:szCs w:val="24"/>
                <w:lang w:val="uk-UA"/>
              </w:rPr>
              <w:t>Сорокун</w:t>
            </w:r>
            <w:proofErr w:type="spellEnd"/>
            <w:r>
              <w:rPr>
                <w:rFonts w:ascii="Times New Roman" w:eastAsia="Times New Roman" w:hAnsi="Times New Roman" w:cs="Times New Roman"/>
                <w:sz w:val="24"/>
                <w:szCs w:val="24"/>
                <w:lang w:val="uk-UA"/>
              </w:rPr>
              <w:t xml:space="preserve"> Людмила Віталіївна</w:t>
            </w:r>
          </w:p>
          <w:p w:rsidR="002D64DB" w:rsidRDefault="00586F3E">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фахівець групи ресурсного забезпечення 2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2D64DB" w:rsidRDefault="00586F3E">
            <w:pPr>
              <w:pStyle w:val="10"/>
              <w:widowControl w:val="0"/>
              <w:spacing w:line="240" w:lineRule="auto"/>
              <w:jc w:val="both"/>
              <w:rPr>
                <w:sz w:val="24"/>
                <w:szCs w:val="24"/>
              </w:rPr>
            </w:pPr>
            <w:r>
              <w:rPr>
                <w:rFonts w:ascii="Times New Roman" w:hAnsi="Times New Roman" w:cs="Times New Roman"/>
                <w:sz w:val="24"/>
                <w:szCs w:val="24"/>
              </w:rPr>
              <w:t>телефон +380506419220;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proofErr w:type="spellStart"/>
            <w:r>
              <w:rPr>
                <w:rStyle w:val="a3"/>
                <w:rFonts w:ascii="Times New Roman" w:hAnsi="Times New Roman" w:cs="Times New Roman"/>
                <w:sz w:val="24"/>
                <w:szCs w:val="24"/>
                <w:lang w:val="en-US"/>
              </w:rPr>
              <w:t>prozorro</w:t>
            </w:r>
            <w:proofErr w:type="spellEnd"/>
            <w:r>
              <w:rPr>
                <w:rStyle w:val="a3"/>
                <w:rFonts w:ascii="Times New Roman" w:hAnsi="Times New Roman" w:cs="Times New Roman"/>
                <w:sz w:val="24"/>
                <w:szCs w:val="24"/>
              </w:rPr>
              <w:t>2</w:t>
            </w:r>
            <w:proofErr w:type="spellStart"/>
            <w:r>
              <w:rPr>
                <w:rStyle w:val="a3"/>
                <w:rFonts w:ascii="Times New Roman" w:hAnsi="Times New Roman" w:cs="Times New Roman"/>
                <w:sz w:val="24"/>
                <w:szCs w:val="24"/>
                <w:lang w:val="en-US"/>
              </w:rPr>
              <w:t>dprz</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kr</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dsns</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ua</w:t>
            </w:r>
            <w:proofErr w:type="spellEnd"/>
          </w:p>
          <w:p w:rsidR="002D64DB" w:rsidRDefault="002D64DB">
            <w:pPr>
              <w:widowControl w:val="0"/>
              <w:jc w:val="both"/>
              <w:rPr>
                <w:rFonts w:ascii="Times New Roman" w:eastAsia="Times New Roman" w:hAnsi="Times New Roman" w:cs="Times New Roman"/>
                <w:color w:val="FF0000"/>
                <w:sz w:val="24"/>
                <w:szCs w:val="24"/>
                <w:highlight w:val="yellow"/>
                <w:lang w:val="ru-RU"/>
              </w:rPr>
            </w:pPr>
          </w:p>
        </w:tc>
      </w:tr>
      <w:tr w:rsidR="002D64DB">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lang w:val="ru-RU"/>
              </w:rPr>
              <w:t>О</w:t>
            </w:r>
            <w:proofErr w:type="spellStart"/>
            <w:r>
              <w:rPr>
                <w:rFonts w:ascii="Times New Roman" w:eastAsia="Times New Roman" w:hAnsi="Times New Roman" w:cs="Times New Roman"/>
                <w:sz w:val="24"/>
                <w:szCs w:val="24"/>
              </w:rPr>
              <w:t>собливостями</w:t>
            </w:r>
            <w:proofErr w:type="spellEnd"/>
          </w:p>
        </w:tc>
      </w:tr>
      <w:tr w:rsidR="002D64DB">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предмет </w:t>
            </w:r>
            <w:r>
              <w:rPr>
                <w:rFonts w:ascii="Times New Roman" w:eastAsia="Times New Roman" w:hAnsi="Times New Roman" w:cs="Times New Roman"/>
                <w:b/>
                <w:color w:val="000000"/>
                <w:sz w:val="24"/>
                <w:szCs w:val="24"/>
              </w:rPr>
              <w:t>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64DB">
        <w:trPr>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sz w:val="24"/>
                <w:szCs w:val="24"/>
              </w:rPr>
            </w:pPr>
            <w:r>
              <w:rPr>
                <w:rFonts w:ascii="Times New Roman" w:hAnsi="Times New Roman" w:cs="Times New Roman"/>
                <w:color w:val="000000"/>
                <w:sz w:val="24"/>
                <w:szCs w:val="24"/>
              </w:rPr>
              <w:t>код ДК 021:2015:</w:t>
            </w:r>
            <w:r>
              <w:rPr>
                <w:rFonts w:ascii="Times New Roman" w:hAnsi="Times New Roman" w:cs="Times New Roman"/>
                <w:bCs/>
                <w:color w:val="000000"/>
                <w:sz w:val="24"/>
                <w:szCs w:val="24"/>
              </w:rPr>
              <w:t xml:space="preserve">09130000-9 </w:t>
            </w:r>
            <w:r>
              <w:rPr>
                <w:rFonts w:ascii="Times New Roman" w:hAnsi="Times New Roman" w:cs="Times New Roman"/>
                <w:color w:val="000000"/>
                <w:sz w:val="24"/>
                <w:szCs w:val="24"/>
              </w:rPr>
              <w:t>«</w:t>
            </w:r>
            <w:r>
              <w:rPr>
                <w:rFonts w:ascii="Times New Roman" w:hAnsi="Times New Roman" w:cs="Times New Roman"/>
                <w:bCs/>
                <w:sz w:val="24"/>
                <w:szCs w:val="24"/>
              </w:rPr>
              <w:t>Нафта і дистиляти</w:t>
            </w:r>
            <w:r>
              <w:rPr>
                <w:rFonts w:ascii="Times New Roman" w:hAnsi="Times New Roman" w:cs="Times New Roman"/>
                <w:color w:val="000000"/>
                <w:sz w:val="24"/>
                <w:szCs w:val="24"/>
              </w:rPr>
              <w:t xml:space="preserve">» </w:t>
            </w:r>
          </w:p>
          <w:p w:rsidR="002D64DB" w:rsidRDefault="00586F3E">
            <w:pPr>
              <w:widowControl w:val="0"/>
              <w:spacing w:after="0"/>
              <w:jc w:val="both"/>
            </w:pPr>
            <w:r>
              <w:rPr>
                <w:rFonts w:ascii="Times New Roman" w:hAnsi="Times New Roman" w:cs="Times New Roman"/>
                <w:bCs/>
                <w:color w:val="000000"/>
                <w:sz w:val="24"/>
                <w:szCs w:val="24"/>
              </w:rPr>
              <w:t xml:space="preserve">Дизельне паливо  код ДК 021:2015:09134200-9 </w:t>
            </w:r>
            <w:r>
              <w:rPr>
                <w:rFonts w:ascii="Times New Roman" w:hAnsi="Times New Roman" w:cs="Times New Roman"/>
                <w:bCs/>
                <w:color w:val="000000"/>
                <w:sz w:val="24"/>
                <w:szCs w:val="24"/>
                <w:lang w:val="ru-RU"/>
              </w:rPr>
              <w:t>«</w:t>
            </w:r>
            <w:r>
              <w:rPr>
                <w:rFonts w:ascii="Times New Roman" w:hAnsi="Times New Roman" w:cs="Times New Roman"/>
                <w:bCs/>
                <w:color w:val="000000"/>
                <w:sz w:val="24"/>
                <w:szCs w:val="24"/>
              </w:rPr>
              <w:t>Дизельне паливо</w:t>
            </w:r>
            <w:r>
              <w:rPr>
                <w:rFonts w:ascii="Times New Roman" w:hAnsi="Times New Roman" w:cs="Times New Roman"/>
                <w:bCs/>
                <w:color w:val="000000"/>
                <w:sz w:val="24"/>
                <w:szCs w:val="24"/>
                <w:lang w:val="ru-RU"/>
              </w:rPr>
              <w:t xml:space="preserve">» </w:t>
            </w:r>
            <w:r>
              <w:rPr>
                <w:rFonts w:ascii="Times New Roman" w:hAnsi="Times New Roman" w:cs="Times New Roman"/>
                <w:sz w:val="24"/>
                <w:szCs w:val="24"/>
              </w:rPr>
              <w:t>(надалі – товар) в талонах.</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w:t>
            </w:r>
            <w:r>
              <w:rPr>
                <w:rFonts w:ascii="Times New Roman" w:eastAsia="Times New Roman" w:hAnsi="Times New Roman" w:cs="Times New Roman"/>
                <w:color w:val="000000"/>
                <w:sz w:val="24"/>
                <w:szCs w:val="24"/>
              </w:rPr>
              <w:t>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64DB" w:rsidRDefault="002D64DB">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D64DB" w:rsidRDefault="002D64DB">
            <w:pPr>
              <w:widowControl w:val="0"/>
              <w:rPr>
                <w:rFonts w:ascii="Times New Roman" w:eastAsia="Times New Roman" w:hAnsi="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hd w:val="clear" w:color="auto" w:fill="FFFFFF"/>
              <w:tabs>
                <w:tab w:val="left" w:pos="12900"/>
              </w:tabs>
              <w:ind w:left="-49"/>
              <w:jc w:val="both"/>
              <w:rPr>
                <w:rFonts w:ascii="Times New Roman" w:hAnsi="Times New Roman" w:cs="Times New Roman"/>
                <w:spacing w:val="5"/>
                <w:lang w:val="ru-RU"/>
              </w:rPr>
            </w:pPr>
            <w:r>
              <w:rPr>
                <w:rFonts w:ascii="Times New Roman" w:hAnsi="Times New Roman" w:cs="Times New Roman"/>
                <w:spacing w:val="5"/>
              </w:rPr>
              <w:t xml:space="preserve">Відпуск товару замовнику здійснюється </w:t>
            </w:r>
            <w:r>
              <w:rPr>
                <w:rFonts w:ascii="Times New Roman" w:hAnsi="Times New Roman" w:cs="Times New Roman"/>
                <w:spacing w:val="5"/>
                <w:lang w:val="ru-RU"/>
              </w:rPr>
              <w:t xml:space="preserve">у </w:t>
            </w:r>
            <w:proofErr w:type="spellStart"/>
            <w:r>
              <w:rPr>
                <w:rFonts w:ascii="Times New Roman" w:hAnsi="Times New Roman" w:cs="Times New Roman"/>
                <w:spacing w:val="5"/>
                <w:lang w:val="ru-RU"/>
              </w:rPr>
              <w:t>вигляді</w:t>
            </w:r>
            <w:proofErr w:type="spellEnd"/>
            <w:r>
              <w:rPr>
                <w:rFonts w:ascii="Times New Roman" w:hAnsi="Times New Roman" w:cs="Times New Roman"/>
                <w:spacing w:val="5"/>
              </w:rPr>
              <w:t xml:space="preserve"> </w:t>
            </w:r>
            <w:proofErr w:type="spellStart"/>
            <w:r>
              <w:rPr>
                <w:rFonts w:ascii="Times New Roman" w:hAnsi="Times New Roman" w:cs="Times New Roman"/>
                <w:spacing w:val="5"/>
                <w:lang w:val="ru-RU"/>
              </w:rPr>
              <w:t>талонів</w:t>
            </w:r>
            <w:proofErr w:type="spellEnd"/>
            <w:r>
              <w:rPr>
                <w:rFonts w:ascii="Times New Roman" w:hAnsi="Times New Roman" w:cs="Times New Roman"/>
                <w:spacing w:val="5"/>
                <w:lang w:val="ru-RU"/>
              </w:rPr>
              <w:t xml:space="preserve">. </w:t>
            </w:r>
            <w:r>
              <w:rPr>
                <w:rFonts w:ascii="Times New Roman" w:hAnsi="Times New Roman" w:cs="Times New Roman"/>
              </w:rPr>
              <w:t xml:space="preserve">Заправку  автотранспорту Замовник проводить на АЗС </w:t>
            </w:r>
            <w:r>
              <w:rPr>
                <w:rFonts w:ascii="Times New Roman" w:hAnsi="Times New Roman" w:cs="Times New Roman"/>
              </w:rPr>
              <w:t>постачальника</w:t>
            </w:r>
            <w:r>
              <w:rPr>
                <w:rFonts w:ascii="Times New Roman" w:hAnsi="Times New Roman" w:cs="Times New Roman"/>
                <w:lang w:val="ru-RU"/>
              </w:rPr>
              <w:t xml:space="preserve">, </w:t>
            </w:r>
            <w:proofErr w:type="spellStart"/>
            <w:r>
              <w:rPr>
                <w:rFonts w:ascii="Times New Roman" w:hAnsi="Times New Roman" w:cs="Times New Roman"/>
                <w:lang w:val="ru-RU"/>
              </w:rPr>
              <w:t>який</w:t>
            </w:r>
            <w:proofErr w:type="spellEnd"/>
            <w:r>
              <w:rPr>
                <w:rFonts w:ascii="Times New Roman" w:hAnsi="Times New Roman" w:cs="Times New Roman"/>
                <w:lang w:val="ru-RU"/>
              </w:rPr>
              <w:t xml:space="preserve"> </w:t>
            </w:r>
            <w:r>
              <w:rPr>
                <w:rFonts w:ascii="Times New Roman" w:hAnsi="Times New Roman" w:cs="Times New Roman"/>
                <w:spacing w:val="5"/>
                <w:lang w:val="ru-RU"/>
              </w:rPr>
              <w:t xml:space="preserve">повинен </w:t>
            </w:r>
            <w:proofErr w:type="spellStart"/>
            <w:r>
              <w:rPr>
                <w:rFonts w:ascii="Times New Roman" w:hAnsi="Times New Roman" w:cs="Times New Roman"/>
                <w:spacing w:val="5"/>
                <w:lang w:val="ru-RU"/>
              </w:rPr>
              <w:t>мати</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розгалуджену</w:t>
            </w:r>
            <w:proofErr w:type="spellEnd"/>
            <w:r>
              <w:rPr>
                <w:rFonts w:ascii="Times New Roman" w:hAnsi="Times New Roman" w:cs="Times New Roman"/>
                <w:spacing w:val="5"/>
                <w:lang w:val="ru-RU"/>
              </w:rPr>
              <w:t xml:space="preserve"> систему </w:t>
            </w:r>
            <w:proofErr w:type="spellStart"/>
            <w:r>
              <w:rPr>
                <w:rFonts w:ascii="Times New Roman" w:hAnsi="Times New Roman" w:cs="Times New Roman"/>
                <w:spacing w:val="5"/>
                <w:lang w:val="ru-RU"/>
              </w:rPr>
              <w:t>автозаправних</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станцій</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власних</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орендованих,партнерських</w:t>
            </w:r>
            <w:proofErr w:type="spellEnd"/>
            <w:r>
              <w:rPr>
                <w:rFonts w:ascii="Times New Roman" w:hAnsi="Times New Roman" w:cs="Times New Roman"/>
                <w:spacing w:val="5"/>
                <w:lang w:val="ru-RU"/>
              </w:rPr>
              <w:t xml:space="preserve">) по </w:t>
            </w:r>
            <w:proofErr w:type="spellStart"/>
            <w:r>
              <w:rPr>
                <w:rFonts w:ascii="Times New Roman" w:hAnsi="Times New Roman" w:cs="Times New Roman"/>
                <w:spacing w:val="5"/>
                <w:lang w:val="ru-RU"/>
              </w:rPr>
              <w:t>Україні</w:t>
            </w:r>
            <w:proofErr w:type="spellEnd"/>
            <w:r>
              <w:rPr>
                <w:rFonts w:ascii="Times New Roman" w:hAnsi="Times New Roman" w:cs="Times New Roman"/>
                <w:spacing w:val="5"/>
                <w:lang w:val="ru-RU"/>
              </w:rPr>
              <w:t xml:space="preserve">, а </w:t>
            </w:r>
            <w:r>
              <w:rPr>
                <w:rFonts w:ascii="Times New Roman" w:hAnsi="Times New Roman" w:cs="Times New Roman"/>
              </w:rPr>
              <w:t xml:space="preserve">в межах </w:t>
            </w:r>
            <w:proofErr w:type="spellStart"/>
            <w:r>
              <w:rPr>
                <w:rFonts w:ascii="Times New Roman" w:hAnsi="Times New Roman" w:cs="Times New Roman"/>
                <w:lang w:val="ru-RU"/>
              </w:rPr>
              <w:t>Олександрійського</w:t>
            </w:r>
            <w:proofErr w:type="spellEnd"/>
            <w:r>
              <w:rPr>
                <w:rFonts w:ascii="Times New Roman" w:hAnsi="Times New Roman" w:cs="Times New Roman"/>
                <w:lang w:val="ru-RU"/>
              </w:rPr>
              <w:t xml:space="preserve"> району </w:t>
            </w:r>
            <w:proofErr w:type="spellStart"/>
            <w:r>
              <w:rPr>
                <w:rFonts w:ascii="Times New Roman" w:hAnsi="Times New Roman" w:cs="Times New Roman"/>
                <w:lang w:val="ru-RU"/>
              </w:rPr>
              <w:t>Кіровоградської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області</w:t>
            </w:r>
            <w:proofErr w:type="spellEnd"/>
            <w:r>
              <w:rPr>
                <w:rFonts w:ascii="Times New Roman" w:hAnsi="Times New Roman" w:cs="Times New Roman"/>
                <w:lang w:val="ru-RU"/>
              </w:rPr>
              <w:t xml:space="preserve"> </w:t>
            </w:r>
            <w:r>
              <w:rPr>
                <w:rFonts w:ascii="Times New Roman" w:hAnsi="Times New Roman" w:cs="Times New Roman"/>
              </w:rPr>
              <w:t>в кількості не менше 2-х штук</w:t>
            </w:r>
            <w:r>
              <w:rPr>
                <w:rFonts w:ascii="Times New Roman" w:hAnsi="Times New Roman" w:cs="Times New Roman"/>
                <w:lang w:val="ru-RU"/>
              </w:rPr>
              <w:t>.</w:t>
            </w:r>
          </w:p>
          <w:p w:rsidR="002D64DB" w:rsidRDefault="00586F3E">
            <w:pPr>
              <w:pStyle w:val="10"/>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Кількість:</w:t>
            </w:r>
          </w:p>
          <w:p w:rsidR="002D64DB" w:rsidRDefault="00586F3E">
            <w:pPr>
              <w:widowControl w:val="0"/>
              <w:jc w:val="both"/>
              <w:rPr>
                <w:rFonts w:ascii="Times New Roman" w:hAnsi="Times New Roman" w:cs="Times New Roman"/>
                <w:color w:val="00000A"/>
              </w:rPr>
            </w:pPr>
            <w:r>
              <w:rPr>
                <w:rFonts w:ascii="Times New Roman" w:hAnsi="Times New Roman" w:cs="Times New Roman"/>
                <w:color w:val="00000A"/>
              </w:rPr>
              <w:t xml:space="preserve">Дизельне паливо – </w:t>
            </w:r>
            <w:r>
              <w:rPr>
                <w:rFonts w:ascii="Times New Roman" w:hAnsi="Times New Roman" w:cs="Times New Roman"/>
                <w:color w:val="00000A"/>
                <w:lang w:val="ru-RU"/>
              </w:rPr>
              <w:t>2500</w:t>
            </w:r>
            <w:r>
              <w:rPr>
                <w:rFonts w:ascii="Times New Roman" w:hAnsi="Times New Roman" w:cs="Times New Roman"/>
                <w:color w:val="00000A"/>
              </w:rPr>
              <w:t xml:space="preserve"> літрів</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suppressAutoHyphens w:val="0"/>
              <w:spacing w:before="144" w:after="144" w:line="240" w:lineRule="auto"/>
              <w:rPr>
                <w:rFonts w:eastAsia="Times New Roman"/>
                <w:color w:val="000000"/>
                <w:lang w:val="ru-RU"/>
              </w:rPr>
            </w:pPr>
            <w:r>
              <w:rPr>
                <w:rFonts w:ascii="Times New Roman" w:eastAsia="Times New Roman" w:hAnsi="Times New Roman" w:cs="Times New Roman"/>
                <w:color w:val="000000"/>
                <w:sz w:val="24"/>
                <w:szCs w:val="24"/>
              </w:rPr>
              <w:t>Очікувана вартість предмета закупівлі</w:t>
            </w:r>
          </w:p>
          <w:p w:rsidR="002D64DB" w:rsidRDefault="002D64DB">
            <w:pPr>
              <w:widowControl w:val="0"/>
              <w:rPr>
                <w:rFonts w:ascii="Times New Roman" w:eastAsia="Times New Roman" w:hAnsi="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empus Sans ITC" w:hAnsi="Tempus Sans ITC"/>
                <w:b/>
                <w:bCs/>
              </w:rPr>
            </w:pPr>
            <w:r>
              <w:rPr>
                <w:rFonts w:ascii="Times New Roman" w:eastAsia="Times New Roman" w:hAnsi="Times New Roman" w:cs="Times New Roman"/>
                <w:color w:val="000000"/>
                <w:sz w:val="24"/>
                <w:szCs w:val="24"/>
              </w:rPr>
              <w:t xml:space="preserve">Очікувана вартість закупівлі становить </w:t>
            </w:r>
            <w:r w:rsidR="00D0097F">
              <w:rPr>
                <w:rFonts w:ascii="Times New Roman" w:eastAsia="Times New Roman" w:hAnsi="Times New Roman" w:cs="Times New Roman"/>
                <w:b/>
                <w:color w:val="000000"/>
                <w:sz w:val="24"/>
                <w:szCs w:val="24"/>
                <w:shd w:val="clear" w:color="auto" w:fill="FFFFFF"/>
                <w:lang w:val="ru-RU"/>
              </w:rPr>
              <w:t>138 540,00</w:t>
            </w:r>
            <w:r>
              <w:rPr>
                <w:rFonts w:ascii="Times New Roman" w:eastAsia="Times New Roman" w:hAnsi="Times New Roman" w:cs="Times New Roman"/>
                <w:b/>
                <w:color w:val="000000"/>
                <w:sz w:val="24"/>
                <w:szCs w:val="24"/>
                <w:shd w:val="clear" w:color="auto" w:fill="FFFFFF"/>
                <w:lang w:val="ru-RU"/>
              </w:rPr>
              <w:t xml:space="preserve">  грн. </w:t>
            </w:r>
            <w:r>
              <w:rPr>
                <w:rFonts w:ascii="Cambria" w:hAnsi="Cambria" w:cs="Cambria"/>
                <w:b/>
                <w:bCs/>
              </w:rPr>
              <w:t>в</w:t>
            </w:r>
            <w:r>
              <w:rPr>
                <w:rFonts w:ascii="Tempus Sans ITC" w:hAnsi="Tempus Sans ITC"/>
                <w:b/>
                <w:bCs/>
              </w:rPr>
              <w:t xml:space="preserve"> </w:t>
            </w:r>
            <w:r>
              <w:rPr>
                <w:rFonts w:ascii="Cambria" w:hAnsi="Cambria" w:cs="Cambria"/>
                <w:b/>
                <w:bCs/>
              </w:rPr>
              <w:t>тому</w:t>
            </w:r>
            <w:r>
              <w:rPr>
                <w:rFonts w:ascii="Tempus Sans ITC" w:hAnsi="Tempus Sans ITC"/>
                <w:b/>
                <w:bCs/>
              </w:rPr>
              <w:t xml:space="preserve"> </w:t>
            </w:r>
            <w:r>
              <w:rPr>
                <w:rFonts w:ascii="Cambria" w:hAnsi="Cambria" w:cs="Cambria"/>
                <w:b/>
                <w:bCs/>
              </w:rPr>
              <w:t>числі</w:t>
            </w:r>
            <w:r>
              <w:rPr>
                <w:rFonts w:ascii="Tempus Sans ITC" w:hAnsi="Tempus Sans ITC"/>
                <w:b/>
                <w:bCs/>
              </w:rPr>
              <w:t xml:space="preserve"> </w:t>
            </w:r>
            <w:r>
              <w:rPr>
                <w:rFonts w:ascii="Cambria" w:hAnsi="Cambria" w:cs="Cambria"/>
                <w:b/>
                <w:bCs/>
              </w:rPr>
              <w:t>ПДВ</w:t>
            </w:r>
            <w:r>
              <w:rPr>
                <w:rFonts w:ascii="Tempus Sans ITC" w:hAnsi="Tempus Sans ITC"/>
                <w:b/>
                <w:bCs/>
              </w:rPr>
              <w:t xml:space="preserve"> </w:t>
            </w:r>
            <w:r>
              <w:rPr>
                <w:rFonts w:ascii="Cambria" w:hAnsi="Cambria" w:cs="Cambria"/>
                <w:b/>
                <w:bCs/>
              </w:rPr>
              <w:t>за</w:t>
            </w:r>
            <w:r>
              <w:rPr>
                <w:rFonts w:ascii="Tempus Sans ITC" w:hAnsi="Tempus Sans ITC"/>
                <w:b/>
                <w:bCs/>
              </w:rPr>
              <w:t xml:space="preserve"> </w:t>
            </w:r>
            <w:r>
              <w:rPr>
                <w:rFonts w:ascii="Cambria" w:hAnsi="Cambria" w:cs="Cambria"/>
                <w:b/>
                <w:bCs/>
              </w:rPr>
              <w:t>нульовою</w:t>
            </w:r>
            <w:r>
              <w:rPr>
                <w:rFonts w:ascii="Tempus Sans ITC" w:hAnsi="Tempus Sans ITC"/>
                <w:b/>
                <w:bCs/>
              </w:rPr>
              <w:t xml:space="preserve"> </w:t>
            </w:r>
            <w:r>
              <w:rPr>
                <w:rFonts w:ascii="Cambria" w:hAnsi="Cambria" w:cs="Cambria"/>
                <w:b/>
                <w:bCs/>
              </w:rPr>
              <w:t>ставкою</w:t>
            </w:r>
            <w:r>
              <w:rPr>
                <w:rFonts w:ascii="Tempus Sans ITC" w:hAnsi="Tempus Sans ITC"/>
                <w:b/>
                <w:bCs/>
              </w:rPr>
              <w:t>*</w:t>
            </w:r>
          </w:p>
          <w:p w:rsidR="002D64DB" w:rsidRDefault="00586F3E">
            <w:pPr>
              <w:pStyle w:val="a7"/>
              <w:widowControl w:val="0"/>
              <w:ind w:left="0"/>
              <w:jc w:val="both"/>
              <w:rPr>
                <w:rFonts w:ascii="Times New Roman" w:hAnsi="Times New Roman" w:cs="Times New Roman"/>
              </w:rPr>
            </w:pPr>
            <w:r>
              <w:rPr>
                <w:rFonts w:ascii="Times New Roman" w:hAnsi="Times New Roman" w:cs="Times New Roman"/>
              </w:rPr>
              <w:t>*До скасування чи припинення воєнного стану, введеного Указом Президента України  від 24 лютого 2022 р. № 64, операції</w:t>
            </w:r>
            <w:r>
              <w:rPr>
                <w:rFonts w:ascii="Times New Roman" w:hAnsi="Times New Roman" w:cs="Times New Roman"/>
              </w:rPr>
              <w:t xml:space="preserve">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w:t>
            </w:r>
            <w:r>
              <w:rPr>
                <w:rFonts w:ascii="Times New Roman" w:hAnsi="Times New Roman" w:cs="Times New Roman"/>
              </w:rPr>
              <w:t>178 «Деякі питання обкладення податком на додану вартість за нульовою ставкою у період воєнного стану».</w:t>
            </w:r>
          </w:p>
        </w:tc>
      </w:tr>
      <w:tr w:rsidR="002D64DB">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b/>
                <w:shd w:val="clear" w:color="auto" w:fill="FFFFFF"/>
              </w:rPr>
            </w:pPr>
            <w:r>
              <w:rPr>
                <w:rFonts w:ascii="Times New Roman" w:eastAsia="Times New Roman" w:hAnsi="Times New Roman" w:cs="Times New Roman"/>
                <w:b/>
                <w:color w:val="000000" w:themeColor="text1"/>
                <w:sz w:val="24"/>
                <w:szCs w:val="24"/>
                <w:shd w:val="clear" w:color="auto" w:fill="FFFFFF"/>
              </w:rPr>
              <w:t xml:space="preserve">до  </w:t>
            </w:r>
            <w:r>
              <w:rPr>
                <w:rFonts w:ascii="Times New Roman" w:eastAsia="Times New Roman" w:hAnsi="Times New Roman" w:cs="Times New Roman"/>
                <w:b/>
                <w:color w:val="000000" w:themeColor="text1"/>
                <w:sz w:val="24"/>
                <w:szCs w:val="24"/>
                <w:shd w:val="clear" w:color="auto" w:fill="FFFFFF"/>
                <w:lang w:val="ru-RU"/>
              </w:rPr>
              <w:t>30.11.</w:t>
            </w:r>
            <w:r>
              <w:rPr>
                <w:rFonts w:ascii="Times New Roman" w:eastAsia="Times New Roman" w:hAnsi="Times New Roman" w:cs="Times New Roman"/>
                <w:b/>
                <w:sz w:val="24"/>
                <w:szCs w:val="24"/>
                <w:shd w:val="clear" w:color="auto" w:fill="FFFFFF"/>
              </w:rPr>
              <w:t xml:space="preserve"> 2023 року</w:t>
            </w:r>
          </w:p>
        </w:tc>
      </w:tr>
      <w:tr w:rsidR="002D64D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hAnsi="Times New Roman" w:cs="Times New Roman"/>
                <w:sz w:val="24"/>
                <w:szCs w:val="24"/>
              </w:rPr>
              <w:t>Замовник забезпечує вільний доступ усіх учасників до інформації про закупівлю.</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w:t>
            </w:r>
            <w:r>
              <w:rPr>
                <w:rFonts w:ascii="Times New Roman" w:eastAsia="Times New Roman" w:hAnsi="Times New Roman" w:cs="Times New Roman"/>
                <w:b/>
                <w:color w:val="000000"/>
                <w:sz w:val="24"/>
                <w:szCs w:val="24"/>
              </w:rPr>
              <w:t>начена ціна тендерної пропозиції</w:t>
            </w:r>
            <w:r>
              <w:rPr>
                <w:rFonts w:ascii="Times New Roman" w:eastAsia="Times New Roman" w:hAnsi="Times New Roman" w:cs="Times New Roman"/>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(якими) </w:t>
            </w:r>
            <w:r>
              <w:rPr>
                <w:rFonts w:ascii="Times New Roman" w:eastAsia="Times New Roman" w:hAnsi="Times New Roman" w:cs="Times New Roman"/>
                <w:b/>
                <w:color w:val="000000"/>
                <w:sz w:val="24"/>
                <w:szCs w:val="24"/>
              </w:rPr>
              <w:t>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w:t>
            </w:r>
            <w:r>
              <w:rPr>
                <w:rFonts w:ascii="Times New Roman" w:eastAsia="Times New Roman" w:hAnsi="Times New Roman" w:cs="Times New Roman"/>
                <w:color w:val="000000"/>
                <w:sz w:val="24"/>
                <w:szCs w:val="24"/>
              </w:rPr>
              <w:t xml:space="preserve">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w:t>
            </w:r>
            <w:r>
              <w:rPr>
                <w:rFonts w:ascii="Times New Roman" w:eastAsia="Times New Roman" w:hAnsi="Times New Roman" w:cs="Times New Roman"/>
                <w:color w:val="000000"/>
                <w:sz w:val="24"/>
                <w:szCs w:val="24"/>
              </w:rPr>
              <w:t>снуючими міжнародними або національними стандартами, нормами та правилами, викладаються мовою їх загальноприйнятого застосування.</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w:t>
            </w:r>
            <w:r>
              <w:rPr>
                <w:rFonts w:ascii="Times New Roman" w:eastAsia="Times New Roman" w:hAnsi="Times New Roman" w:cs="Times New Roman"/>
                <w:color w:val="000000"/>
                <w:sz w:val="24"/>
                <w:szCs w:val="24"/>
              </w:rPr>
              <w:t xml:space="preserve">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торговельної марки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w:t>
            </w:r>
            <w:r>
              <w:rPr>
                <w:rFonts w:ascii="Times New Roman" w:eastAsia="Times New Roman" w:hAnsi="Times New Roman" w:cs="Times New Roman"/>
                <w:color w:val="000000"/>
                <w:sz w:val="24"/>
                <w:szCs w:val="24"/>
              </w:rPr>
              <w:t>,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w:t>
            </w:r>
            <w:r>
              <w:rPr>
                <w:rFonts w:ascii="Times New Roman" w:eastAsia="Times New Roman" w:hAnsi="Times New Roman" w:cs="Times New Roman"/>
                <w:color w:val="000000"/>
                <w:sz w:val="24"/>
                <w:szCs w:val="24"/>
              </w:rPr>
              <w:t xml:space="preserve">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w:t>
            </w:r>
            <w:r>
              <w:rPr>
                <w:rFonts w:ascii="Times New Roman" w:eastAsia="Times New Roman" w:hAnsi="Times New Roman" w:cs="Times New Roman"/>
                <w:sz w:val="24"/>
                <w:szCs w:val="24"/>
              </w:rPr>
              <w:t xml:space="preserve">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w:t>
            </w:r>
            <w:r>
              <w:rPr>
                <w:rFonts w:ascii="Times New Roman" w:eastAsia="Times New Roman" w:hAnsi="Times New Roman" w:cs="Times New Roman"/>
                <w:sz w:val="24"/>
                <w:szCs w:val="24"/>
              </w:rPr>
              <w:t xml:space="preserve"> надав додатково на підтвердження цієї вимоги, навіть якщо інший документ наданий іноземною мовою без перекладу.</w:t>
            </w:r>
          </w:p>
        </w:tc>
      </w:tr>
      <w:tr w:rsidR="002D64DB">
        <w:trPr>
          <w:trHeight w:val="501"/>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64DB">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автоматично зупиняє перебіг відкритих торгів.</w:t>
            </w:r>
          </w:p>
          <w:p w:rsidR="002D64DB" w:rsidRDefault="00586F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w:t>
            </w:r>
            <w:r>
              <w:rPr>
                <w:rFonts w:ascii="Times New Roman" w:eastAsia="Times New Roman" w:hAnsi="Times New Roman" w:cs="Times New Roman"/>
                <w:sz w:val="24"/>
                <w:szCs w:val="24"/>
                <w:highlight w:val="white"/>
              </w:rPr>
              <w:t xml:space="preserve">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w:t>
            </w:r>
            <w:r>
              <w:rPr>
                <w:rFonts w:ascii="Times New Roman" w:eastAsia="Times New Roman" w:hAnsi="Times New Roman" w:cs="Times New Roman"/>
                <w:sz w:val="24"/>
                <w:szCs w:val="24"/>
                <w:highlight w:val="white"/>
              </w:rPr>
              <w:t xml:space="preserve">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w:t>
            </w:r>
            <w:r>
              <w:rPr>
                <w:rFonts w:ascii="Times New Roman" w:eastAsia="Times New Roman" w:hAnsi="Times New Roman" w:cs="Times New Roman"/>
                <w:b/>
                <w:i/>
                <w:sz w:val="24"/>
                <w:szCs w:val="24"/>
                <w:highlight w:val="white"/>
              </w:rPr>
              <w:t xml:space="preserve">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64DB">
        <w:trPr>
          <w:trHeight w:val="480"/>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w:t>
            </w:r>
            <w:r>
              <w:rPr>
                <w:rFonts w:ascii="Times New Roman" w:eastAsia="Times New Roman" w:hAnsi="Times New Roman" w:cs="Times New Roman"/>
                <w:b/>
                <w:color w:val="000000"/>
                <w:sz w:val="24"/>
                <w:szCs w:val="24"/>
              </w:rPr>
              <w:t>нструкція з підготовки тендерної пропозиції</w:t>
            </w:r>
          </w:p>
        </w:tc>
      </w:tr>
      <w:tr w:rsidR="002D64DB">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xml:space="preserve"> четвертої, шостої та сьомої статті 26 Закону.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w:t>
            </w:r>
            <w:r>
              <w:rPr>
                <w:rFonts w:ascii="Times New Roman" w:eastAsia="Times New Roman" w:hAnsi="Times New Roman" w:cs="Times New Roman"/>
                <w:sz w:val="24"/>
                <w:szCs w:val="24"/>
              </w:rPr>
              <w:t xml:space="preserve">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w:t>
            </w:r>
            <w:r>
              <w:rPr>
                <w:rFonts w:ascii="Times New Roman" w:eastAsia="Times New Roman" w:hAnsi="Times New Roman" w:cs="Times New Roman"/>
                <w:sz w:val="24"/>
                <w:szCs w:val="24"/>
              </w:rPr>
              <w:t>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w:t>
            </w:r>
            <w:r>
              <w:rPr>
                <w:rFonts w:ascii="Times New Roman" w:eastAsia="Times New Roman" w:hAnsi="Times New Roman" w:cs="Times New Roman"/>
                <w:sz w:val="24"/>
                <w:szCs w:val="24"/>
              </w:rPr>
              <w:t>ументів, що вимагаються замовником у тендерній документації:</w:t>
            </w:r>
          </w:p>
          <w:p w:rsidR="002D64DB" w:rsidRDefault="00586F3E">
            <w:pPr>
              <w:pStyle w:val="a7"/>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64DB" w:rsidRDefault="00586F3E">
            <w:pPr>
              <w:widowControl w:val="0"/>
              <w:numPr>
                <w:ilvl w:val="0"/>
                <w:numId w:val="1"/>
              </w:numPr>
              <w:spacing w:after="0"/>
              <w:ind w:left="3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w:t>
            </w:r>
            <w:r>
              <w:rPr>
                <w:rFonts w:ascii="Times New Roman" w:eastAsia="Times New Roman" w:hAnsi="Times New Roman" w:cs="Times New Roman"/>
                <w:sz w:val="24"/>
                <w:szCs w:val="24"/>
              </w:rPr>
              <w:t xml:space="preserve">твердження відповідності таких </w:t>
            </w:r>
            <w:r>
              <w:rPr>
                <w:rFonts w:ascii="Times New Roman" w:eastAsia="Times New Roman" w:hAnsi="Times New Roman" w:cs="Times New Roman"/>
                <w:sz w:val="24"/>
                <w:szCs w:val="24"/>
              </w:rPr>
              <w:lastRenderedPageBreak/>
              <w:t xml:space="preserve">учасників об’єднання установленим кваліфікаційним критеріям та підставам, визначеним </w:t>
            </w:r>
            <w:hyperlink r:id="rId9" w:anchor="n159"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w:t>
            </w:r>
            <w:r>
              <w:rPr>
                <w:rFonts w:ascii="Times New Roman" w:eastAsia="Times New Roman" w:hAnsi="Times New Roman" w:cs="Times New Roman"/>
                <w:sz w:val="24"/>
                <w:szCs w:val="24"/>
              </w:rPr>
              <w:t>окументації;</w:t>
            </w:r>
          </w:p>
          <w:p w:rsidR="002D64DB" w:rsidRDefault="00586F3E">
            <w:pPr>
              <w:pStyle w:val="21"/>
              <w:numPr>
                <w:ilvl w:val="0"/>
                <w:numId w:val="1"/>
              </w:numPr>
              <w:spacing w:after="0" w:line="240" w:lineRule="auto"/>
              <w:ind w:left="0" w:firstLine="360"/>
              <w:jc w:val="both"/>
              <w:rPr>
                <w:rFonts w:ascii="Times New Roman" w:hAnsi="Times New Roman" w:cs="Times New Roman"/>
                <w:shd w:val="clear" w:color="auto" w:fill="FFFFFA"/>
              </w:rPr>
            </w:pPr>
            <w:r>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ТЕХНІЧНА СПЕЦИФІКАЦІЯ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w:t>
            </w:r>
            <w:r>
              <w:rPr>
                <w:rFonts w:ascii="Times New Roman" w:eastAsia="Times New Roman" w:hAnsi="Times New Roman" w:cs="Times New Roman"/>
                <w:sz w:val="24"/>
                <w:szCs w:val="24"/>
              </w:rPr>
              <w:t>ається документ про створення такого об’єднання;</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w:t>
            </w:r>
            <w:r>
              <w:rPr>
                <w:rFonts w:ascii="Times New Roman" w:eastAsia="Times New Roman" w:hAnsi="Times New Roman" w:cs="Times New Roman"/>
                <w:sz w:val="24"/>
                <w:szCs w:val="24"/>
              </w:rPr>
              <w:t xml:space="preserve"> у тендерній документації замовника, а також надавати окремим файлом кожний документ, що іменується відповідно до змісту документа.</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w:t>
            </w:r>
            <w:r>
              <w:rPr>
                <w:rFonts w:ascii="Times New Roman" w:eastAsia="Times New Roman" w:hAnsi="Times New Roman" w:cs="Times New Roman"/>
                <w:b/>
                <w:sz w:val="24"/>
                <w:szCs w:val="24"/>
                <w:highlight w:val="white"/>
                <w:u w:val="single"/>
              </w:rPr>
              <w:t>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2D64DB" w:rsidRDefault="00586F3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w:t>
            </w:r>
            <w:r>
              <w:rPr>
                <w:rFonts w:ascii="Times New Roman" w:eastAsia="Times New Roman" w:hAnsi="Times New Roman" w:cs="Times New Roman"/>
                <w:b/>
                <w:sz w:val="24"/>
                <w:szCs w:val="24"/>
              </w:rPr>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w:t>
            </w:r>
            <w:r>
              <w:rPr>
                <w:rFonts w:ascii="Times New Roman" w:eastAsia="Times New Roman" w:hAnsi="Times New Roman" w:cs="Times New Roman"/>
                <w:b/>
                <w:i/>
                <w:sz w:val="24"/>
                <w:szCs w:val="24"/>
              </w:rPr>
              <w:t>риклади формальних несуттєвих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w:t>
            </w:r>
            <w:r>
              <w:rPr>
                <w:rFonts w:ascii="Times New Roman" w:eastAsia="Times New Roman" w:hAnsi="Times New Roman" w:cs="Times New Roman"/>
                <w:sz w:val="24"/>
                <w:szCs w:val="24"/>
              </w:rPr>
              <w:t>уттєвих) помилок, допущення яких учасниками не призведе до відхилення їх тендерних пропозицій у наступній редакції: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w:t>
            </w:r>
            <w:r>
              <w:rPr>
                <w:rFonts w:ascii="Times New Roman" w:eastAsia="Times New Roman" w:hAnsi="Times New Roman" w:cs="Times New Roman"/>
                <w:sz w:val="24"/>
                <w:szCs w:val="24"/>
              </w:rPr>
              <w:t xml:space="preserve">, а саме технічні помилки та описки. </w:t>
            </w:r>
          </w:p>
          <w:p w:rsidR="002D64DB" w:rsidRDefault="00586F3E">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уживання розділових знаків та </w:t>
            </w:r>
            <w:r>
              <w:rPr>
                <w:rFonts w:ascii="Times New Roman" w:eastAsia="Times New Roman" w:hAnsi="Times New Roman" w:cs="Times New Roman"/>
                <w:sz w:val="24"/>
                <w:szCs w:val="24"/>
              </w:rPr>
              <w:t>відмінювання слів у реченні;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w:t>
            </w:r>
            <w:r>
              <w:rPr>
                <w:rFonts w:ascii="Times New Roman" w:eastAsia="Times New Roman" w:hAnsi="Times New Roman" w:cs="Times New Roman"/>
                <w:sz w:val="24"/>
                <w:szCs w:val="24"/>
              </w:rPr>
              <w:t>ра повідомлення про намір укласти договір про закупівлю — помилка в цифрах;</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w:t>
            </w:r>
            <w:r>
              <w:rPr>
                <w:rFonts w:ascii="Times New Roman" w:eastAsia="Times New Roman" w:hAnsi="Times New Roman" w:cs="Times New Roman"/>
                <w:sz w:val="24"/>
                <w:szCs w:val="24"/>
              </w:rPr>
              <w:t>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w:t>
            </w:r>
            <w:r>
              <w:rPr>
                <w:rFonts w:ascii="Times New Roman" w:eastAsia="Times New Roman" w:hAnsi="Times New Roman" w:cs="Times New Roman"/>
                <w:sz w:val="24"/>
                <w:szCs w:val="24"/>
              </w:rPr>
              <w:t>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w:t>
            </w:r>
            <w:r>
              <w:rPr>
                <w:rFonts w:ascii="Times New Roman" w:eastAsia="Times New Roman" w:hAnsi="Times New Roman" w:cs="Times New Roman"/>
                <w:sz w:val="24"/>
                <w:szCs w:val="24"/>
              </w:rPr>
              <w:t>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w:t>
            </w:r>
            <w:r>
              <w:rPr>
                <w:rFonts w:ascii="Times New Roman" w:eastAsia="Times New Roman" w:hAnsi="Times New Roman" w:cs="Times New Roman"/>
                <w:sz w:val="24"/>
                <w:szCs w:val="24"/>
              </w:rPr>
              <w:t>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w:t>
            </w:r>
            <w:r>
              <w:rPr>
                <w:rFonts w:ascii="Times New Roman" w:eastAsia="Times New Roman" w:hAnsi="Times New Roman" w:cs="Times New Roman"/>
                <w:sz w:val="24"/>
                <w:szCs w:val="24"/>
              </w:rPr>
              <w:t>ентів) не завірена підписом та / або печаткою учасника процедури закупівлі (у разі її використання).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w:t>
            </w:r>
            <w:r>
              <w:rPr>
                <w:rFonts w:ascii="Times New Roman" w:eastAsia="Times New Roman" w:hAnsi="Times New Roman" w:cs="Times New Roman"/>
                <w:sz w:val="24"/>
                <w:szCs w:val="24"/>
              </w:rPr>
              <w:t>вником не вимагається подання такого документа в тендерній документації.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w:t>
            </w:r>
            <w:r>
              <w:rPr>
                <w:rFonts w:ascii="Times New Roman" w:eastAsia="Times New Roman" w:hAnsi="Times New Roman" w:cs="Times New Roman"/>
                <w:sz w:val="24"/>
                <w:szCs w:val="24"/>
              </w:rPr>
              <w:t>що на цей документ (документи) накладено її кваліфікований електронний підпис.</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w:t>
            </w:r>
            <w:r>
              <w:rPr>
                <w:rFonts w:ascii="Times New Roman" w:eastAsia="Times New Roman" w:hAnsi="Times New Roman" w:cs="Times New Roman"/>
                <w:sz w:val="24"/>
                <w:szCs w:val="24"/>
              </w:rPr>
              <w:t>а учасником процедури закупівлі у складі тендерної пропозиції, що є сканованою копією оригіналу документа/електронного документа.</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w:t>
            </w:r>
            <w:r>
              <w:rPr>
                <w:rFonts w:ascii="Times New Roman" w:eastAsia="Times New Roman" w:hAnsi="Times New Roman" w:cs="Times New Roman"/>
                <w:sz w:val="24"/>
                <w:szCs w:val="24"/>
              </w:rPr>
              <w:t>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w:t>
            </w:r>
            <w:r>
              <w:rPr>
                <w:rFonts w:ascii="Times New Roman" w:eastAsia="Times New Roman" w:hAnsi="Times New Roman" w:cs="Times New Roman"/>
                <w:sz w:val="24"/>
                <w:szCs w:val="24"/>
              </w:rPr>
              <w:t>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w:t>
            </w:r>
            <w:r>
              <w:rPr>
                <w:rFonts w:ascii="Times New Roman" w:eastAsia="Times New Roman" w:hAnsi="Times New Roman" w:cs="Times New Roman"/>
                <w:sz w:val="24"/>
                <w:szCs w:val="24"/>
              </w:rPr>
              <w:t>окумент (документи) був (були) поданий (подані).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w:t>
            </w:r>
            <w:r>
              <w:rPr>
                <w:rFonts w:ascii="Times New Roman" w:eastAsia="Times New Roman" w:hAnsi="Times New Roman" w:cs="Times New Roman"/>
                <w:sz w:val="24"/>
                <w:szCs w:val="24"/>
              </w:rPr>
              <w:t>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4DB" w:rsidRDefault="00586F3E">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w:t>
            </w:r>
            <w:r>
              <w:rPr>
                <w:rFonts w:ascii="Times New Roman" w:eastAsia="Times New Roman" w:hAnsi="Times New Roman" w:cs="Times New Roman"/>
                <w:i/>
                <w:sz w:val="24"/>
                <w:szCs w:val="24"/>
                <w:u w:val="single"/>
              </w:rPr>
              <w:t>иклади формальних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D64DB" w:rsidRDefault="00586F3E">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w:t>
            </w:r>
            <w:r>
              <w:rPr>
                <w:rFonts w:ascii="Times New Roman" w:eastAsia="Times New Roman" w:hAnsi="Times New Roman" w:cs="Times New Roman"/>
                <w:color w:val="000000"/>
                <w:sz w:val="24"/>
                <w:szCs w:val="24"/>
              </w:rPr>
              <w:t xml:space="preserve">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64DB" w:rsidRDefault="00586F3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64DB" w:rsidRDefault="00586F3E">
            <w:pPr>
              <w:widowControl w:val="0"/>
              <w:spacing w:after="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w:t>
            </w:r>
            <w:r>
              <w:rPr>
                <w:rFonts w:ascii="Times New Roman" w:eastAsia="Times New Roman" w:hAnsi="Times New Roman" w:cs="Times New Roman"/>
                <w:b/>
                <w:color w:val="000000"/>
                <w:sz w:val="24"/>
                <w:szCs w:val="24"/>
              </w:rPr>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w:t>
            </w:r>
            <w:r>
              <w:rPr>
                <w:rFonts w:ascii="Times New Roman" w:eastAsia="Times New Roman" w:hAnsi="Times New Roman" w:cs="Times New Roman"/>
                <w:b/>
                <w:color w:val="000000"/>
                <w:sz w:val="24"/>
                <w:szCs w:val="24"/>
              </w:rPr>
              <w:t xml:space="preserve">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w:t>
            </w:r>
            <w:r>
              <w:rPr>
                <w:rFonts w:ascii="Times New Roman" w:eastAsia="Times New Roman" w:hAnsi="Times New Roman" w:cs="Times New Roman"/>
                <w:b/>
                <w:color w:val="000000"/>
                <w:sz w:val="24"/>
                <w:szCs w:val="24"/>
              </w:rPr>
              <w:t>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2D64DB" w:rsidRDefault="00586F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w:t>
            </w:r>
            <w:r>
              <w:rPr>
                <w:rFonts w:ascii="Times New Roman" w:eastAsia="Times New Roman" w:hAnsi="Times New Roman" w:cs="Times New Roman"/>
                <w:b/>
                <w:color w:val="000000"/>
                <w:sz w:val="24"/>
                <w:szCs w:val="24"/>
              </w:rPr>
              <w:t>нний документ окремо.</w:t>
            </w:r>
          </w:p>
          <w:p w:rsidR="002D64DB" w:rsidRDefault="00586F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w:t>
            </w:r>
            <w:r>
              <w:rPr>
                <w:rFonts w:ascii="Times New Roman" w:eastAsia="Times New Roman" w:hAnsi="Times New Roman" w:cs="Times New Roman"/>
                <w:b/>
                <w:color w:val="000000"/>
                <w:sz w:val="24"/>
                <w:szCs w:val="24"/>
              </w:rPr>
              <w:t>,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w:t>
            </w:r>
            <w:r>
              <w:rPr>
                <w:rFonts w:ascii="Times New Roman" w:eastAsia="Times New Roman" w:hAnsi="Times New Roman" w:cs="Times New Roman"/>
                <w:b/>
                <w:color w:val="000000"/>
                <w:sz w:val="24"/>
                <w:szCs w:val="24"/>
              </w:rPr>
              <w:t xml:space="preserve"> сторінці такого документа (окрім документів, виданих іншими підприємствами / установами / організаціями). </w:t>
            </w:r>
          </w:p>
          <w:p w:rsidR="002D64DB" w:rsidRDefault="00586F3E">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w:t>
            </w:r>
            <w:r>
              <w:rPr>
                <w:rFonts w:ascii="Times New Roman" w:eastAsia="Times New Roman" w:hAnsi="Times New Roman" w:cs="Times New Roman"/>
                <w:b/>
                <w:color w:val="000000"/>
                <w:sz w:val="24"/>
                <w:szCs w:val="24"/>
              </w:rPr>
              <w:t xml:space="preserve">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64DB" w:rsidRDefault="00586F3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w:t>
            </w:r>
            <w:r>
              <w:rPr>
                <w:rFonts w:ascii="Times New Roman" w:eastAsia="Times New Roman" w:hAnsi="Times New Roman" w:cs="Times New Roman"/>
                <w:b/>
                <w:color w:val="000000"/>
                <w:sz w:val="24"/>
                <w:szCs w:val="24"/>
              </w:rPr>
              <w:t xml:space="preserve">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2D64DB" w:rsidRDefault="00586F3E">
            <w:pPr>
              <w:widowControl w:val="0"/>
              <w:spacing w:after="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w:t>
            </w:r>
            <w:r>
              <w:rPr>
                <w:rFonts w:ascii="Times New Roman" w:eastAsia="Times New Roman" w:hAnsi="Times New Roman" w:cs="Times New Roman"/>
                <w:color w:val="000000"/>
                <w:sz w:val="24"/>
                <w:szCs w:val="24"/>
              </w:rPr>
              <w:t xml:space="preserve">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D64DB" w:rsidRDefault="00586F3E">
            <w:pPr>
              <w:widowControl w:val="0"/>
              <w:spacing w:after="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64DB" w:rsidRDefault="00586F3E">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w:t>
            </w:r>
            <w:r>
              <w:rPr>
                <w:rFonts w:ascii="Times New Roman" w:eastAsia="Times New Roman" w:hAnsi="Times New Roman" w:cs="Times New Roman"/>
                <w:sz w:val="24"/>
                <w:szCs w:val="24"/>
              </w:rPr>
              <w:t>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D64DB">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D64DB" w:rsidRDefault="002D64DB">
            <w:pPr>
              <w:widowControl w:val="0"/>
              <w:shd w:val="clear" w:color="auto" w:fill="FFFFFF"/>
              <w:ind w:right="120"/>
              <w:jc w:val="both"/>
              <w:rPr>
                <w:rFonts w:ascii="Times New Roman" w:eastAsia="Times New Roman" w:hAnsi="Times New Roman" w:cs="Times New Roman"/>
                <w:sz w:val="24"/>
                <w:szCs w:val="24"/>
              </w:rPr>
            </w:pPr>
          </w:p>
          <w:p w:rsidR="002D64DB" w:rsidRDefault="002D64DB">
            <w:pPr>
              <w:widowControl w:val="0"/>
              <w:jc w:val="both"/>
              <w:rPr>
                <w:rFonts w:ascii="Times New Roman" w:eastAsia="Times New Roman" w:hAnsi="Times New Roman" w:cs="Times New Roman"/>
                <w:sz w:val="24"/>
                <w:szCs w:val="24"/>
                <w:highlight w:val="yellow"/>
              </w:rPr>
            </w:pPr>
          </w:p>
        </w:tc>
      </w:tr>
      <w:tr w:rsidR="002D64DB">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w:t>
            </w:r>
            <w:r>
              <w:rPr>
                <w:rFonts w:ascii="Times New Roman" w:eastAsia="Times New Roman" w:hAnsi="Times New Roman" w:cs="Times New Roman"/>
                <w:b/>
                <w:color w:val="000000"/>
                <w:sz w:val="24"/>
                <w:szCs w:val="24"/>
              </w:rPr>
              <w:t>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w:t>
            </w:r>
            <w:r>
              <w:rPr>
                <w:rFonts w:ascii="Times New Roman" w:eastAsia="Times New Roman" w:hAnsi="Times New Roman" w:cs="Times New Roman"/>
                <w:sz w:val="24"/>
                <w:szCs w:val="24"/>
              </w:rPr>
              <w:t xml:space="preserve">родовження строку дії тендерних пропозицій. </w:t>
            </w:r>
          </w:p>
          <w:p w:rsidR="002D64DB" w:rsidRDefault="00586F3E">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Pr>
                <w:rFonts w:ascii="Times New Roman" w:eastAsia="Times New Roman" w:hAnsi="Times New Roman" w:cs="Times New Roman"/>
                <w:sz w:val="24"/>
                <w:szCs w:val="24"/>
              </w:rPr>
              <w:t xml:space="preserve">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w:t>
            </w:r>
            <w:r>
              <w:rPr>
                <w:rFonts w:ascii="Times New Roman" w:eastAsia="Times New Roman" w:hAnsi="Times New Roman" w:cs="Times New Roman"/>
                <w:sz w:val="24"/>
                <w:szCs w:val="24"/>
              </w:rPr>
              <w:t xml:space="preserve">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D64DB">
        <w:trPr>
          <w:trHeight w:val="152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64DB" w:rsidRDefault="00586F3E">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w:t>
            </w:r>
            <w:r>
              <w:rPr>
                <w:rFonts w:ascii="Times New Roman" w:eastAsia="Times New Roman" w:hAnsi="Times New Roman" w:cs="Times New Roman"/>
                <w:sz w:val="24"/>
                <w:szCs w:val="24"/>
              </w:rPr>
              <w:t>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w:t>
            </w:r>
            <w:r>
              <w:rPr>
                <w:rFonts w:ascii="Times New Roman" w:eastAsia="Times New Roman" w:hAnsi="Times New Roman" w:cs="Times New Roman"/>
                <w:sz w:val="24"/>
                <w:szCs w:val="24"/>
              </w:rPr>
              <w:t xml:space="preserve">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Pr>
                <w:rFonts w:ascii="Times New Roman" w:eastAsia="Times New Roman" w:hAnsi="Times New Roman" w:cs="Times New Roman"/>
                <w:sz w:val="24"/>
                <w:szCs w:val="24"/>
              </w:rPr>
              <w:t>щодо визначення переможця процедури закупівлі;</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w:t>
            </w:r>
            <w:r>
              <w:rPr>
                <w:rFonts w:ascii="Times New Roman" w:eastAsia="Times New Roman" w:hAnsi="Times New Roman" w:cs="Times New Roman"/>
                <w:sz w:val="24"/>
                <w:szCs w:val="24"/>
              </w:rPr>
              <w:t>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w:t>
            </w:r>
            <w:r>
              <w:rPr>
                <w:rFonts w:ascii="Times New Roman" w:eastAsia="Times New Roman" w:hAnsi="Times New Roman" w:cs="Times New Roman"/>
                <w:sz w:val="24"/>
                <w:szCs w:val="24"/>
              </w:rPr>
              <w:t xml:space="preserve">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w:t>
            </w:r>
            <w:r>
              <w:rPr>
                <w:rFonts w:ascii="Times New Roman" w:eastAsia="Times New Roman" w:hAnsi="Times New Roman" w:cs="Times New Roman"/>
                <w:sz w:val="24"/>
                <w:szCs w:val="24"/>
              </w:rPr>
              <w:t xml:space="preserve"> стосуються спотворення результатів тендерів;</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w:t>
            </w:r>
            <w:r>
              <w:rPr>
                <w:rFonts w:ascii="Times New Roman" w:eastAsia="Times New Roman" w:hAnsi="Times New Roman" w:cs="Times New Roman"/>
                <w:sz w:val="24"/>
                <w:szCs w:val="24"/>
              </w:rPr>
              <w:t>нято або не погашено в установленому законом порядку;</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w:t>
            </w:r>
            <w:r>
              <w:rPr>
                <w:rFonts w:ascii="Times New Roman" w:eastAsia="Times New Roman" w:hAnsi="Times New Roman" w:cs="Times New Roman"/>
                <w:sz w:val="24"/>
                <w:szCs w:val="24"/>
              </w:rPr>
              <w:t>ого не знято або не погашено в установленому законом порядку;</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w:t>
            </w:r>
            <w:r>
              <w:rPr>
                <w:rFonts w:ascii="Times New Roman" w:eastAsia="Times New Roman" w:hAnsi="Times New Roman" w:cs="Times New Roman"/>
                <w:sz w:val="24"/>
                <w:szCs w:val="24"/>
              </w:rPr>
              <w:t>ка;</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w:t>
            </w:r>
            <w:r>
              <w:rPr>
                <w:rFonts w:ascii="Times New Roman" w:eastAsia="Times New Roman" w:hAnsi="Times New Roman" w:cs="Times New Roman"/>
                <w:sz w:val="24"/>
                <w:szCs w:val="24"/>
              </w:rPr>
              <w:t xml:space="preserve">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(крім нерезидентів);</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w:t>
            </w:r>
            <w:r>
              <w:rPr>
                <w:rFonts w:ascii="Times New Roman" w:eastAsia="Times New Roman" w:hAnsi="Times New Roman" w:cs="Times New Roman"/>
                <w:sz w:val="24"/>
                <w:szCs w:val="24"/>
              </w:rPr>
              <w:t xml:space="preserve">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2D64DB" w:rsidRDefault="00586F3E">
            <w:pPr>
              <w:widowControl w:val="0"/>
              <w:ind w:firstLine="567"/>
              <w:jc w:val="both"/>
              <w:rPr>
                <w:rFonts w:ascii="Times New Roman" w:eastAsia="Times New Roman" w:hAnsi="Times New Roman" w:cs="Times New Roman"/>
                <w:color w:val="000000" w:themeColor="text1"/>
                <w:sz w:val="24"/>
                <w:szCs w:val="24"/>
                <w:highlight w:val="white"/>
                <w:lang w:eastAsia="uk-UA"/>
              </w:rPr>
            </w:pPr>
            <w:r>
              <w:rPr>
                <w:rFonts w:ascii="Times New Roman" w:eastAsia="Times New Roman" w:hAnsi="Times New Roman" w:cs="Times New Roman"/>
                <w:sz w:val="24"/>
                <w:szCs w:val="24"/>
              </w:rPr>
              <w:t>11) учасник процедури закупівлі а</w:t>
            </w:r>
            <w:r>
              <w:rPr>
                <w:rFonts w:ascii="Times New Roman" w:eastAsia="Times New Roman" w:hAnsi="Times New Roman" w:cs="Times New Roman"/>
                <w:sz w:val="24"/>
                <w:szCs w:val="24"/>
              </w:rPr>
              <w:t xml:space="preserve">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w:t>
            </w:r>
            <w:r>
              <w:rPr>
                <w:rFonts w:ascii="Times New Roman" w:eastAsia="Times New Roman" w:hAnsi="Times New Roman" w:cs="Times New Roman"/>
                <w:sz w:val="24"/>
                <w:szCs w:val="24"/>
              </w:rPr>
              <w:t>“Про санкції</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themeColor="text1"/>
                <w:sz w:val="24"/>
                <w:szCs w:val="24"/>
                <w:highlight w:val="white"/>
                <w:lang w:eastAsia="uk-UA"/>
              </w:rPr>
              <w:t>;</w:t>
            </w:r>
          </w:p>
          <w:p w:rsidR="002D64DB" w:rsidRDefault="00586F3E">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rPr>
              <w:t>відповідальності за вчинення правопорушення, пов’язаного з використанням дитячої праці чи будь-якими формами торгівлі людьми.</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w:t>
            </w:r>
            <w:r>
              <w:rPr>
                <w:rFonts w:ascii="Times New Roman" w:eastAsia="Times New Roman" w:hAnsi="Times New Roman" w:cs="Times New Roman"/>
                <w:sz w:val="24"/>
                <w:szCs w:val="24"/>
                <w:highlight w:val="white"/>
              </w:rPr>
              <w:t>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w:t>
            </w:r>
            <w:r>
              <w:rPr>
                <w:rFonts w:ascii="Times New Roman" w:eastAsia="Times New Roman" w:hAnsi="Times New Roman" w:cs="Times New Roman"/>
                <w:sz w:val="24"/>
                <w:szCs w:val="24"/>
                <w:highlight w:val="white"/>
              </w:rPr>
              <w:t>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w:t>
            </w:r>
            <w:r>
              <w:rPr>
                <w:rFonts w:ascii="Times New Roman" w:eastAsia="Times New Roman" w:hAnsi="Times New Roman" w:cs="Times New Roman"/>
                <w:sz w:val="24"/>
                <w:szCs w:val="24"/>
                <w:highlight w:val="white"/>
              </w:rPr>
              <w:t>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w:t>
            </w:r>
            <w:r>
              <w:rPr>
                <w:rFonts w:ascii="Times New Roman" w:eastAsia="Times New Roman" w:hAnsi="Times New Roman" w:cs="Times New Roman"/>
                <w:sz w:val="24"/>
                <w:szCs w:val="24"/>
                <w:highlight w:val="white"/>
              </w:rPr>
              <w:t>мовник вважає таке підтвердження достатнім, учаснику процедури закупівлі не може бути відмовлено в участі в процедурі закупівлі.</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w:t>
            </w:r>
            <w:r>
              <w:rPr>
                <w:rFonts w:ascii="Times New Roman" w:eastAsia="Times New Roman" w:hAnsi="Times New Roman" w:cs="Times New Roman"/>
                <w:sz w:val="24"/>
                <w:szCs w:val="24"/>
                <w:highlight w:val="white"/>
              </w:rPr>
              <w:t>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w:t>
            </w:r>
            <w:r>
              <w:rPr>
                <w:rFonts w:ascii="Times New Roman" w:eastAsia="Times New Roman" w:hAnsi="Times New Roman" w:cs="Times New Roman"/>
                <w:sz w:val="24"/>
                <w:szCs w:val="24"/>
                <w:highlight w:val="white"/>
              </w:rPr>
              <w:t xml:space="preserve">чних електронних реєстрах, доступ до яких є вільним, та/або може </w:t>
            </w:r>
            <w:r>
              <w:rPr>
                <w:rFonts w:ascii="Times New Roman" w:eastAsia="Times New Roman" w:hAnsi="Times New Roman" w:cs="Times New Roman"/>
                <w:sz w:val="24"/>
                <w:szCs w:val="24"/>
                <w:highlight w:val="white"/>
              </w:rPr>
              <w:lastRenderedPageBreak/>
              <w:t xml:space="preserve">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64DB">
        <w:trPr>
          <w:trHeight w:val="1536"/>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b/>
                <w:color w:val="000000"/>
                <w:sz w:val="24"/>
                <w:szCs w:val="24"/>
              </w:rPr>
              <w:t>упівлі</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w:t>
            </w:r>
            <w:r>
              <w:rPr>
                <w:rFonts w:ascii="Times New Roman" w:eastAsia="Times New Roman" w:hAnsi="Times New Roman" w:cs="Times New Roman"/>
                <w:sz w:val="24"/>
                <w:szCs w:val="24"/>
              </w:rPr>
              <w:t xml:space="preserve">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Не передбачено.  </w:t>
            </w:r>
          </w:p>
          <w:p w:rsidR="002D64DB" w:rsidRDefault="002D64DB">
            <w:pPr>
              <w:widowControl w:val="0"/>
              <w:ind w:right="120"/>
              <w:jc w:val="both"/>
              <w:rPr>
                <w:rFonts w:ascii="Times New Roman" w:eastAsia="Times New Roman" w:hAnsi="Times New Roman" w:cs="Times New Roman"/>
                <w:sz w:val="24"/>
                <w:szCs w:val="24"/>
              </w:rPr>
            </w:pPr>
          </w:p>
        </w:tc>
      </w:tr>
      <w:tr w:rsidR="002D64D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w:t>
            </w:r>
            <w:r>
              <w:rPr>
                <w:rFonts w:ascii="Times New Roman" w:eastAsia="Times New Roman" w:hAnsi="Times New Roman" w:cs="Times New Roman"/>
                <w:sz w:val="24"/>
                <w:szCs w:val="24"/>
              </w:rPr>
              <w:t xml:space="preserve">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64DB">
        <w:trPr>
          <w:trHeight w:val="44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64DB">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lang w:val="ru-RU"/>
              </w:rPr>
              <w:t xml:space="preserve"> </w:t>
            </w:r>
            <w:bookmarkStart w:id="5" w:name="_GoBack"/>
            <w:bookmarkEnd w:id="5"/>
            <w:r w:rsidR="00244FB0" w:rsidRPr="00244FB0">
              <w:rPr>
                <w:rFonts w:ascii="Times New Roman" w:eastAsia="Times New Roman" w:hAnsi="Times New Roman" w:cs="Times New Roman"/>
                <w:b/>
                <w:bCs/>
                <w:sz w:val="24"/>
                <w:szCs w:val="24"/>
                <w:lang w:val="ru-RU"/>
              </w:rPr>
              <w:t>29</w:t>
            </w:r>
            <w:r w:rsidR="00244FB0" w:rsidRPr="00244FB0">
              <w:rPr>
                <w:rFonts w:ascii="Times New Roman" w:eastAsia="Times New Roman" w:hAnsi="Times New Roman" w:cs="Times New Roman"/>
                <w:b/>
                <w:sz w:val="24"/>
                <w:szCs w:val="24"/>
                <w:shd w:val="clear" w:color="auto" w:fill="FFFFFF"/>
                <w:lang w:val="ru-RU"/>
              </w:rPr>
              <w:t>.10</w:t>
            </w:r>
            <w:r w:rsidRPr="00244FB0">
              <w:rPr>
                <w:rFonts w:ascii="Times New Roman" w:eastAsia="Times New Roman" w:hAnsi="Times New Roman" w:cs="Times New Roman"/>
                <w:b/>
                <w:sz w:val="24"/>
                <w:szCs w:val="24"/>
                <w:shd w:val="clear" w:color="auto" w:fill="FFFFFF"/>
                <w:lang w:val="ru-RU"/>
              </w:rPr>
              <w:t>.2</w:t>
            </w:r>
            <w:r w:rsidRPr="00244FB0">
              <w:rPr>
                <w:rFonts w:ascii="Times New Roman" w:eastAsia="Times New Roman" w:hAnsi="Times New Roman" w:cs="Times New Roman"/>
                <w:b/>
                <w:sz w:val="24"/>
                <w:szCs w:val="24"/>
                <w:shd w:val="clear" w:color="auto" w:fill="FFFFFF"/>
                <w:lang w:val="ru-RU"/>
              </w:rPr>
              <w:t>023</w:t>
            </w:r>
            <w:r w:rsidRPr="00244FB0">
              <w:rPr>
                <w:rFonts w:ascii="Times New Roman" w:eastAsia="Times New Roman" w:hAnsi="Times New Roman" w:cs="Times New Roman"/>
                <w:b/>
                <w:sz w:val="24"/>
                <w:szCs w:val="24"/>
                <w:shd w:val="clear" w:color="auto" w:fill="FFFFFF"/>
              </w:rPr>
              <w:t xml:space="preserve"> року</w:t>
            </w:r>
            <w:r w:rsidRPr="00244FB0">
              <w:rPr>
                <w:rFonts w:ascii="Times New Roman" w:eastAsia="Times New Roman" w:hAnsi="Times New Roman" w:cs="Times New Roman"/>
                <w:b/>
                <w:sz w:val="24"/>
                <w:szCs w:val="24"/>
                <w:shd w:val="clear" w:color="auto" w:fill="FFFFFF"/>
                <w:lang w:val="ru-RU"/>
              </w:rPr>
              <w:t>.</w:t>
            </w:r>
          </w:p>
          <w:p w:rsidR="002D64DB" w:rsidRDefault="00586F3E">
            <w:pPr>
              <w:widowControl w:val="0"/>
              <w:suppressAutoHyphens w:val="0"/>
              <w:spacing w:after="0"/>
              <w:ind w:left="40" w:right="120"/>
              <w:jc w:val="both"/>
              <w:rPr>
                <w:rFonts w:ascii="Times New Roman" w:eastAsia="Times New Roman" w:hAnsi="Times New Roman" w:cs="Times New Roman"/>
                <w:i/>
                <w:sz w:val="24"/>
                <w:szCs w:val="24"/>
                <w:highlight w:val="white"/>
                <w:lang w:eastAsia="uk-UA"/>
              </w:rPr>
            </w:pPr>
            <w:r>
              <w:rPr>
                <w:rFonts w:ascii="Times New Roman" w:eastAsia="Times New Roman" w:hAnsi="Times New Roman" w:cs="Times New Roman"/>
                <w:i/>
                <w:sz w:val="24"/>
                <w:szCs w:val="24"/>
                <w:lang w:eastAsia="uk-UA"/>
              </w:rPr>
              <w:t xml:space="preserve">(Строк для подання тендерних </w:t>
            </w:r>
            <w:r>
              <w:rPr>
                <w:rFonts w:ascii="Times New Roman" w:eastAsia="Times New Roman" w:hAnsi="Times New Roman" w:cs="Times New Roman"/>
                <w:i/>
                <w:sz w:val="24"/>
                <w:szCs w:val="24"/>
                <w:highlight w:val="white"/>
                <w:lang w:eastAsia="uk-UA"/>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highlight w:val="white"/>
                <w:lang w:eastAsia="uk-UA"/>
              </w:rPr>
              <w:t>закупівель</w:t>
            </w:r>
            <w:proofErr w:type="spellEnd"/>
            <w:r>
              <w:rPr>
                <w:rFonts w:ascii="Times New Roman" w:eastAsia="Times New Roman" w:hAnsi="Times New Roman" w:cs="Times New Roman"/>
                <w:i/>
                <w:sz w:val="24"/>
                <w:szCs w:val="24"/>
                <w:highlight w:val="white"/>
                <w:lang w:eastAsia="uk-UA"/>
              </w:rPr>
              <w:t>.)</w:t>
            </w:r>
            <w:r>
              <w:rPr>
                <w:rFonts w:ascii="Times New Roman" w:eastAsia="Times New Roman" w:hAnsi="Times New Roman" w:cs="Times New Roman"/>
                <w:i/>
                <w:strike/>
                <w:sz w:val="24"/>
                <w:szCs w:val="24"/>
                <w:highlight w:val="white"/>
                <w:lang w:eastAsia="uk-UA"/>
              </w:rPr>
              <w:t xml:space="preserve">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w:t>
            </w:r>
            <w:r>
              <w:rPr>
                <w:rFonts w:ascii="Times New Roman" w:eastAsia="Times New Roman" w:hAnsi="Times New Roman" w:cs="Times New Roman"/>
                <w:sz w:val="24"/>
                <w:szCs w:val="24"/>
              </w:rPr>
              <w:t xml:space="preserve">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pStyle w:val="11"/>
              <w:widowControl w:val="0"/>
              <w:ind w:firstLine="168"/>
              <w:jc w:val="both"/>
              <w:rPr>
                <w:rFonts w:ascii="Times New Roman" w:hAnsi="Times New Roman"/>
                <w:sz w:val="24"/>
                <w:szCs w:val="24"/>
                <w:lang w:val="uk-UA"/>
              </w:rPr>
            </w:pPr>
            <w:r>
              <w:rPr>
                <w:rFonts w:ascii="Times New Roman" w:hAnsi="Times New Roman"/>
                <w:sz w:val="24"/>
                <w:szCs w:val="24"/>
                <w:u w:val="single"/>
                <w:lang w:val="uk-UA"/>
              </w:rPr>
              <w:t>Відкриті торги проводяться із застосуванням електронного аукціону</w:t>
            </w:r>
            <w:r>
              <w:rPr>
                <w:rFonts w:ascii="Times New Roman" w:hAnsi="Times New Roman"/>
                <w:sz w:val="24"/>
                <w:szCs w:val="24"/>
                <w:lang w:val="uk-UA"/>
              </w:rPr>
              <w:t>.</w:t>
            </w:r>
          </w:p>
          <w:p w:rsidR="002D64DB" w:rsidRDefault="00586F3E">
            <w:pPr>
              <w:widowControl w:val="0"/>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hAnsi="Times New Roman" w:cs="Times New Roman"/>
                <w:sz w:val="24"/>
                <w:szCs w:val="24"/>
              </w:rPr>
              <w:t xml:space="preserve">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30 Закону.</w:t>
            </w:r>
          </w:p>
          <w:p w:rsidR="002D64DB" w:rsidRDefault="00586F3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w:t>
            </w:r>
            <w:r>
              <w:rPr>
                <w:rFonts w:ascii="Times New Roman" w:hAnsi="Times New Roman" w:cs="Times New Roman"/>
                <w:sz w:val="24"/>
                <w:szCs w:val="24"/>
              </w:rPr>
              <w:t xml:space="preserve"> відкритих торгів, розкриває всю інформацію, </w:t>
            </w:r>
            <w:r>
              <w:rPr>
                <w:rFonts w:ascii="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w:t>
            </w:r>
            <w:r>
              <w:rPr>
                <w:rFonts w:ascii="Times New Roman" w:hAnsi="Times New Roman" w:cs="Times New Roman"/>
                <w:sz w:val="24"/>
                <w:szCs w:val="24"/>
              </w:rPr>
              <w:t>озкриття тендерних пропозицій формується та оприлюднюється відповідно до частин 3 та 4 статті 28 Закону.</w:t>
            </w:r>
          </w:p>
        </w:tc>
      </w:tr>
      <w:tr w:rsidR="002D64DB">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w:t>
            </w: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w:t>
            </w:r>
            <w:r>
              <w:rPr>
                <w:rFonts w:ascii="Times New Roman" w:eastAsia="Times New Roman" w:hAnsi="Times New Roman" w:cs="Times New Roman"/>
                <w:sz w:val="24"/>
                <w:szCs w:val="24"/>
              </w:rPr>
              <w:t>стини першої та абзацу другого частини другої статті 28 Закону не застосовуються).</w:t>
            </w:r>
          </w:p>
          <w:p w:rsidR="002D64DB" w:rsidRDefault="00586F3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w:t>
            </w:r>
            <w:r>
              <w:rPr>
                <w:rFonts w:ascii="Times New Roman" w:eastAsia="Times New Roman" w:hAnsi="Times New Roman" w:cs="Times New Roman"/>
                <w:sz w:val="24"/>
                <w:szCs w:val="24"/>
              </w:rPr>
              <w:t xml:space="preserve">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eastAsia="Times New Roman" w:hAnsi="Times New Roman" w:cs="Times New Roman"/>
                <w:sz w:val="24"/>
                <w:szCs w:val="24"/>
              </w:rPr>
              <w:t xml:space="preserve">визначених пунктом </w:t>
            </w:r>
            <w:hyperlink r:id="rId12" w:anchor="n159" w:history="1">
              <w:r>
                <w:rPr>
                  <w:rStyle w:val="a3"/>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2D64DB">
        <w:trPr>
          <w:trHeight w:val="51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w:t>
            </w:r>
            <w:r>
              <w:rPr>
                <w:rFonts w:ascii="Times New Roman" w:eastAsia="Times New Roman" w:hAnsi="Times New Roman" w:cs="Times New Roman"/>
                <w:sz w:val="24"/>
                <w:szCs w:val="24"/>
              </w:rPr>
              <w:t xml:space="preserve">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w:t>
            </w:r>
            <w:r>
              <w:rPr>
                <w:rFonts w:ascii="Times New Roman" w:eastAsia="Times New Roman" w:hAnsi="Times New Roman" w:cs="Times New Roman"/>
                <w:sz w:val="24"/>
                <w:szCs w:val="24"/>
              </w:rPr>
              <w:t>ачаються відповідно до статті 29 Закону.</w:t>
            </w:r>
          </w:p>
          <w:p w:rsidR="002D64DB" w:rsidRDefault="00586F3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w:t>
            </w:r>
            <w:r>
              <w:rPr>
                <w:rFonts w:ascii="Times New Roman" w:eastAsia="Times New Roman" w:hAnsi="Times New Roman" w:cs="Times New Roman"/>
                <w:color w:val="000000"/>
                <w:sz w:val="24"/>
                <w:szCs w:val="24"/>
              </w:rPr>
              <w:t>оцінки, зазначених замовником у тендерній документації, шляхом застосування електронного аукціону.</w:t>
            </w:r>
          </w:p>
          <w:p w:rsidR="002D64DB" w:rsidRDefault="00586F3E">
            <w:pPr>
              <w:widowControl w:val="0"/>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w:t>
            </w:r>
            <w:r>
              <w:rPr>
                <w:rFonts w:ascii="Times New Roman" w:eastAsia="Times New Roman" w:hAnsi="Times New Roman" w:cs="Times New Roman"/>
                <w:color w:val="000000"/>
                <w:sz w:val="24"/>
                <w:szCs w:val="24"/>
              </w:rPr>
              <w:t xml:space="preserve">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Pr>
                <w:rFonts w:ascii="Times New Roman" w:eastAsia="Times New Roman" w:hAnsi="Times New Roman" w:cs="Times New Roman"/>
                <w:color w:val="000000"/>
                <w:sz w:val="24"/>
                <w:szCs w:val="24"/>
              </w:rPr>
              <w:lastRenderedPageBreak/>
              <w:t>тендерної пропозиці</w:t>
            </w:r>
            <w:r>
              <w:rPr>
                <w:rFonts w:ascii="Times New Roman" w:eastAsia="Times New Roman" w:hAnsi="Times New Roman" w:cs="Times New Roman"/>
                <w:color w:val="000000"/>
                <w:sz w:val="24"/>
                <w:szCs w:val="24"/>
              </w:rPr>
              <w:t xml:space="preserve">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Pr>
                <w:rFonts w:ascii="Times New Roman" w:eastAsia="Times New Roman" w:hAnsi="Times New Roman" w:cs="Times New Roman"/>
                <w:color w:val="000000"/>
                <w:sz w:val="24"/>
                <w:szCs w:val="24"/>
              </w:rPr>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w:t>
            </w:r>
            <w:r>
              <w:rPr>
                <w:rFonts w:ascii="Times New Roman" w:eastAsia="Times New Roman" w:hAnsi="Times New Roman" w:cs="Times New Roman"/>
                <w:color w:val="000000"/>
                <w:sz w:val="24"/>
                <w:szCs w:val="24"/>
              </w:rPr>
              <w:t>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w:t>
            </w:r>
            <w:r>
              <w:rPr>
                <w:rFonts w:ascii="Times New Roman" w:eastAsia="Times New Roman" w:hAnsi="Times New Roman" w:cs="Times New Roman"/>
                <w:color w:val="000000"/>
                <w:sz w:val="24"/>
                <w:szCs w:val="24"/>
              </w:rPr>
              <w:t xml:space="preserve">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w:t>
            </w:r>
            <w:r>
              <w:rPr>
                <w:rFonts w:ascii="Times New Roman" w:eastAsia="Times New Roman" w:hAnsi="Times New Roman" w:cs="Times New Roman"/>
                <w:color w:val="000000"/>
                <w:sz w:val="24"/>
                <w:szCs w:val="24"/>
              </w:rPr>
              <w:t xml:space="preserve">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2D64DB" w:rsidRDefault="00586F3E">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Pr>
                <w:rFonts w:ascii="Times New Roman" w:eastAsia="Times New Roman" w:hAnsi="Times New Roman" w:cs="Times New Roman"/>
                <w:color w:val="000000" w:themeColor="text1"/>
                <w:sz w:val="24"/>
                <w:szCs w:val="24"/>
              </w:rPr>
              <w:t>ацу другого пункту 28 Особливостей.</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w:t>
            </w:r>
            <w:r>
              <w:rPr>
                <w:rFonts w:ascii="Times New Roman" w:eastAsia="Times New Roman" w:hAnsi="Times New Roman" w:cs="Times New Roman"/>
                <w:color w:val="000000"/>
                <w:sz w:val="24"/>
                <w:szCs w:val="24"/>
              </w:rPr>
              <w:t>повідно до абзацу четвертого підпункту 2 пункту 44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w:t>
            </w:r>
            <w:r>
              <w:rPr>
                <w:rFonts w:ascii="Times New Roman" w:eastAsia="Times New Roman" w:hAnsi="Times New Roman" w:cs="Times New Roman"/>
                <w:sz w:val="24"/>
                <w:szCs w:val="24"/>
              </w:rPr>
              <w:t>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w:t>
            </w:r>
            <w:r>
              <w:rPr>
                <w:rFonts w:ascii="Times New Roman" w:eastAsia="Times New Roman" w:hAnsi="Times New Roman" w:cs="Times New Roman"/>
                <w:sz w:val="24"/>
                <w:szCs w:val="24"/>
              </w:rPr>
              <w:t>закупівлі в цілому.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r>
              <w:rPr>
                <w:rFonts w:ascii="Times New Roman" w:eastAsia="Times New Roman" w:hAnsi="Times New Roman" w:cs="Times New Roman"/>
                <w:sz w:val="24"/>
                <w:szCs w:val="24"/>
              </w:rPr>
              <w:t>влі не оподатковується), що сплачуються або мають бути сплачені, усіх інших витрат, передбачених для товару даного виду.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який надав найбільш економ</w:t>
            </w:r>
            <w:r>
              <w:rPr>
                <w:rFonts w:ascii="Times New Roman" w:eastAsia="Times New Roman" w:hAnsi="Times New Roman" w:cs="Times New Roman"/>
                <w:sz w:val="24"/>
                <w:szCs w:val="24"/>
              </w:rPr>
              <w:t>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w:t>
            </w:r>
            <w:r>
              <w:rPr>
                <w:rFonts w:ascii="Times New Roman" w:eastAsia="Times New Roman" w:hAnsi="Times New Roman" w:cs="Times New Roman"/>
                <w:sz w:val="24"/>
                <w:szCs w:val="24"/>
              </w:rPr>
              <w:t>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w:t>
            </w:r>
            <w:r>
              <w:rPr>
                <w:rFonts w:ascii="Times New Roman" w:eastAsia="Times New Roman" w:hAnsi="Times New Roman" w:cs="Times New Roman"/>
                <w:sz w:val="24"/>
                <w:szCs w:val="24"/>
              </w:rPr>
              <w:t xml:space="preserve">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sz w:val="24"/>
                <w:szCs w:val="24"/>
              </w:rPr>
              <w:t>пропозиції обґрунтування в довільній формі щодо цін або вартості відповідних товарів, робіт чи послуг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w:t>
            </w:r>
            <w:r>
              <w:rPr>
                <w:rFonts w:ascii="Times New Roman" w:eastAsia="Times New Roman" w:hAnsi="Times New Roman" w:cs="Times New Roman"/>
                <w:sz w:val="24"/>
                <w:szCs w:val="24"/>
              </w:rPr>
              <w:t>лади, підприємств, установ, організацій відповідно до їх компетенції.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w:t>
            </w:r>
            <w:r>
              <w:rPr>
                <w:rFonts w:ascii="Times New Roman" w:eastAsia="Times New Roman" w:hAnsi="Times New Roman" w:cs="Times New Roman"/>
                <w:sz w:val="24"/>
                <w:szCs w:val="24"/>
              </w:rPr>
              <w:t>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w:t>
            </w:r>
            <w:r>
              <w:rPr>
                <w:rFonts w:ascii="Times New Roman" w:eastAsia="Times New Roman" w:hAnsi="Times New Roman" w:cs="Times New Roman"/>
                <w:sz w:val="24"/>
                <w:szCs w:val="24"/>
              </w:rPr>
              <w:t>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w:t>
            </w:r>
            <w:r>
              <w:rPr>
                <w:rFonts w:ascii="Times New Roman" w:eastAsia="Times New Roman" w:hAnsi="Times New Roman" w:cs="Times New Roman"/>
                <w:sz w:val="24"/>
                <w:szCs w:val="24"/>
              </w:rPr>
              <w:t xml:space="preserve">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w:t>
            </w:r>
            <w:r>
              <w:rPr>
                <w:rFonts w:ascii="Times New Roman" w:eastAsia="Times New Roman" w:hAnsi="Times New Roman" w:cs="Times New Roman"/>
                <w:sz w:val="24"/>
                <w:szCs w:val="24"/>
              </w:rPr>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w:t>
            </w:r>
            <w:r>
              <w:rPr>
                <w:rFonts w:ascii="Times New Roman" w:eastAsia="Times New Roman" w:hAnsi="Times New Roman" w:cs="Times New Roman"/>
                <w:sz w:val="24"/>
                <w:szCs w:val="24"/>
              </w:rPr>
              <w:t>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w:t>
            </w:r>
            <w:r>
              <w:rPr>
                <w:rFonts w:ascii="Times New Roman" w:eastAsia="Times New Roman" w:hAnsi="Times New Roman" w:cs="Times New Roman"/>
                <w:sz w:val="24"/>
                <w:szCs w:val="24"/>
              </w:rPr>
              <w:t xml:space="preserve">ій пропозиції). </w:t>
            </w:r>
            <w:r>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w:t>
            </w:r>
            <w:r>
              <w:rPr>
                <w:rFonts w:ascii="Times New Roman" w:eastAsia="Times New Roman" w:hAnsi="Times New Roman" w:cs="Times New Roman"/>
                <w:sz w:val="24"/>
                <w:szCs w:val="24"/>
              </w:rPr>
              <w:t>ропонованого учасником процедури закупівлі у складі його тендерної пропозиції, найменування товару, марки, моделі тощо.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w:t>
            </w:r>
            <w:r>
              <w:rPr>
                <w:rFonts w:ascii="Times New Roman" w:eastAsia="Times New Roman" w:hAnsi="Times New Roman" w:cs="Times New Roman"/>
                <w:sz w:val="24"/>
                <w:szCs w:val="24"/>
              </w:rPr>
              <w:t xml:space="preserve">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w:t>
            </w:r>
            <w:r>
              <w:rPr>
                <w:rFonts w:ascii="Times New Roman" w:eastAsia="Times New Roman" w:hAnsi="Times New Roman" w:cs="Times New Roman"/>
                <w:sz w:val="24"/>
                <w:szCs w:val="24"/>
              </w:rPr>
              <w:t>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w:t>
            </w:r>
            <w:r>
              <w:rPr>
                <w:rFonts w:ascii="Times New Roman" w:eastAsia="Times New Roman" w:hAnsi="Times New Roman" w:cs="Times New Roman"/>
                <w:sz w:val="24"/>
                <w:szCs w:val="24"/>
              </w:rPr>
              <w:t>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w:t>
            </w:r>
            <w:r>
              <w:rPr>
                <w:rFonts w:ascii="Times New Roman" w:eastAsia="Times New Roman" w:hAnsi="Times New Roman" w:cs="Times New Roman"/>
                <w:sz w:val="24"/>
                <w:szCs w:val="24"/>
              </w:rPr>
              <w:t>ону та пункту 49 Особливостей.</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Pr>
                <w:rFonts w:ascii="Times New Roman" w:eastAsia="Times New Roman" w:hAnsi="Times New Roman" w:cs="Times New Roman"/>
                <w:sz w:val="24"/>
                <w:szCs w:val="24"/>
              </w:rPr>
              <w:t>починаючи з найкращої, яка вважається в такому випадку найбільш економічно вигідною, у порядку та строки, визначені Особливостями.</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w:t>
            </w:r>
            <w:r>
              <w:rPr>
                <w:rFonts w:ascii="Times New Roman" w:eastAsia="Times New Roman" w:hAnsi="Times New Roman" w:cs="Times New Roman"/>
                <w:color w:val="000000"/>
                <w:sz w:val="24"/>
                <w:szCs w:val="24"/>
              </w:rPr>
              <w:t xml:space="preserve">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Pr>
                <w:rFonts w:ascii="Times New Roman" w:eastAsia="Times New Roman" w:hAnsi="Times New Roman" w:cs="Times New Roman"/>
                <w:color w:val="000000"/>
                <w:sz w:val="24"/>
                <w:szCs w:val="24"/>
              </w:rPr>
              <w:lastRenderedPageBreak/>
              <w:t>підготовку пропозиції незалежно від результату торгів.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w:t>
            </w:r>
            <w:r>
              <w:rPr>
                <w:rFonts w:ascii="Times New Roman" w:eastAsia="Times New Roman" w:hAnsi="Times New Roman" w:cs="Times New Roman"/>
                <w:color w:val="000000"/>
                <w:sz w:val="24"/>
                <w:szCs w:val="24"/>
              </w:rPr>
              <w:t xml:space="preserve">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w:t>
            </w:r>
            <w:r>
              <w:rPr>
                <w:rFonts w:ascii="Times New Roman" w:eastAsia="Times New Roman" w:hAnsi="Times New Roman" w:cs="Times New Roman"/>
                <w:color w:val="000000"/>
                <w:sz w:val="24"/>
                <w:szCs w:val="24"/>
              </w:rPr>
              <w:t>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w:t>
            </w:r>
            <w:r>
              <w:rPr>
                <w:rFonts w:ascii="Times New Roman" w:eastAsia="Times New Roman" w:hAnsi="Times New Roman" w:cs="Times New Roman"/>
                <w:color w:val="000000"/>
                <w:sz w:val="24"/>
                <w:szCs w:val="24"/>
              </w:rPr>
              <w:t xml:space="preserve">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w:t>
            </w:r>
            <w:r>
              <w:rPr>
                <w:rFonts w:ascii="Times New Roman" w:eastAsia="Times New Roman" w:hAnsi="Times New Roman" w:cs="Times New Roman"/>
                <w:color w:val="000000"/>
                <w:sz w:val="24"/>
                <w:szCs w:val="24"/>
              </w:rPr>
              <w:t>ги, викладені Замовником при підготовці цієї закупівлі.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дексу України.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w:t>
            </w:r>
            <w:r>
              <w:rPr>
                <w:rFonts w:ascii="Times New Roman" w:eastAsia="Times New Roman" w:hAnsi="Times New Roman" w:cs="Times New Roman"/>
                <w:color w:val="000000"/>
                <w:sz w:val="24"/>
                <w:szCs w:val="24"/>
              </w:rPr>
              <w:t>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w:t>
            </w:r>
            <w:r>
              <w:rPr>
                <w:rFonts w:ascii="Times New Roman" w:eastAsia="Times New Roman" w:hAnsi="Times New Roman" w:cs="Times New Roman"/>
                <w:color w:val="000000"/>
                <w:sz w:val="24"/>
                <w:szCs w:val="24"/>
              </w:rPr>
              <w:t>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w:t>
            </w:r>
            <w:r>
              <w:rPr>
                <w:rFonts w:ascii="Times New Roman" w:eastAsia="Times New Roman" w:hAnsi="Times New Roman" w:cs="Times New Roman"/>
                <w:color w:val="000000"/>
                <w:sz w:val="24"/>
                <w:szCs w:val="24"/>
              </w:rPr>
              <w:t>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w:t>
            </w:r>
            <w:r>
              <w:rPr>
                <w:rFonts w:ascii="Times New Roman" w:eastAsia="Times New Roman" w:hAnsi="Times New Roman" w:cs="Times New Roman"/>
                <w:sz w:val="24"/>
                <w:szCs w:val="24"/>
              </w:rPr>
              <w:t>х окремих підтверджень не потрібно подавати в складі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w:t>
            </w:r>
            <w:r>
              <w:rPr>
                <w:rFonts w:ascii="Times New Roman" w:eastAsia="Times New Roman" w:hAnsi="Times New Roman" w:cs="Times New Roman"/>
                <w:color w:val="000000"/>
                <w:sz w:val="24"/>
                <w:szCs w:val="24"/>
              </w:rPr>
              <w:t>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w:t>
            </w:r>
            <w:r>
              <w:rPr>
                <w:rFonts w:ascii="Times New Roman" w:eastAsia="Times New Roman" w:hAnsi="Times New Roman" w:cs="Times New Roman"/>
                <w:color w:val="000000"/>
                <w:sz w:val="24"/>
                <w:szCs w:val="24"/>
              </w:rPr>
              <w:t xml:space="preserve">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w:t>
            </w:r>
            <w:r>
              <w:rPr>
                <w:rFonts w:ascii="Times New Roman" w:eastAsia="Times New Roman" w:hAnsi="Times New Roman" w:cs="Times New Roman"/>
                <w:color w:val="000000"/>
                <w:sz w:val="24"/>
                <w:szCs w:val="24"/>
              </w:rPr>
              <w:t>ументи видані.</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w:t>
            </w:r>
            <w:r>
              <w:rPr>
                <w:rFonts w:ascii="Times New Roman" w:eastAsia="Times New Roman" w:hAnsi="Times New Roman" w:cs="Times New Roman"/>
                <w:color w:val="000000"/>
                <w:sz w:val="24"/>
                <w:szCs w:val="24"/>
              </w:rPr>
              <w:t xml:space="preserve">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w:t>
            </w:r>
            <w:r>
              <w:rPr>
                <w:rFonts w:ascii="Times New Roman" w:eastAsia="Times New Roman" w:hAnsi="Times New Roman" w:cs="Times New Roman"/>
                <w:color w:val="000000"/>
                <w:sz w:val="24"/>
                <w:szCs w:val="24"/>
              </w:rPr>
              <w:t xml:space="preserve">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w:t>
            </w:r>
            <w:r>
              <w:rPr>
                <w:rFonts w:ascii="Times New Roman" w:eastAsia="Times New Roman" w:hAnsi="Times New Roman" w:cs="Times New Roman"/>
                <w:color w:val="000000"/>
                <w:sz w:val="24"/>
                <w:szCs w:val="24"/>
              </w:rPr>
              <w:t>влення господарських відносин на майбутнє, не було застосовано.</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t>тендерної пропозиції, що учасник ознайомлений з даним нормами і їх не порушує, жодні окремі підтвердження не потрібно подавати):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w:t>
            </w:r>
            <w:r>
              <w:rPr>
                <w:rFonts w:ascii="Times New Roman" w:eastAsia="Times New Roman" w:hAnsi="Times New Roman" w:cs="Times New Roman"/>
                <w:sz w:val="24"/>
                <w:szCs w:val="24"/>
              </w:rPr>
              <w:t>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w:t>
            </w:r>
            <w:r>
              <w:rPr>
                <w:rFonts w:ascii="Times New Roman" w:eastAsia="Times New Roman" w:hAnsi="Times New Roman" w:cs="Times New Roman"/>
                <w:sz w:val="24"/>
                <w:szCs w:val="24"/>
              </w:rPr>
              <w:t>останови;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w:t>
            </w:r>
            <w:r>
              <w:rPr>
                <w:rFonts w:ascii="Times New Roman" w:eastAsia="Times New Roman" w:hAnsi="Times New Roman" w:cs="Times New Roman"/>
                <w:sz w:val="24"/>
                <w:szCs w:val="24"/>
              </w:rPr>
              <w:t>кої Федерації;</w:t>
            </w:r>
          </w:p>
          <w:p w:rsidR="002D64DB" w:rsidRDefault="00586F3E">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64DB" w:rsidRDefault="00586F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w:t>
            </w:r>
            <w:r>
              <w:rPr>
                <w:rFonts w:ascii="Times New Roman" w:eastAsia="Times New Roman" w:hAnsi="Times New Roman" w:cs="Times New Roman"/>
                <w:sz w:val="24"/>
                <w:szCs w:val="24"/>
              </w:rPr>
              <w:t>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w:t>
            </w:r>
            <w:r>
              <w:rPr>
                <w:rFonts w:ascii="Times New Roman" w:eastAsia="Times New Roman" w:hAnsi="Times New Roman" w:cs="Times New Roman"/>
                <w:sz w:val="24"/>
                <w:szCs w:val="24"/>
              </w:rPr>
              <w:t>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w:t>
            </w:r>
            <w:r>
              <w:rPr>
                <w:rFonts w:ascii="Times New Roman" w:eastAsia="Times New Roman" w:hAnsi="Times New Roman" w:cs="Times New Roman"/>
                <w:sz w:val="24"/>
                <w:szCs w:val="24"/>
              </w:rPr>
              <w:t>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Замовник </w:t>
            </w:r>
            <w:r>
              <w:rPr>
                <w:rFonts w:ascii="Times New Roman" w:eastAsia="Times New Roman" w:hAnsi="Times New Roman" w:cs="Times New Roman"/>
                <w:b/>
                <w:i/>
                <w:sz w:val="24"/>
                <w:szCs w:val="24"/>
              </w:rPr>
              <w:t>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w:t>
            </w:r>
            <w:r>
              <w:rPr>
                <w:rFonts w:ascii="Times New Roman" w:eastAsia="Times New Roman" w:hAnsi="Times New Roman" w:cs="Times New Roman"/>
                <w:sz w:val="24"/>
                <w:szCs w:val="24"/>
              </w:rPr>
              <w:t xml:space="preserve"> що є суттєвою для визначення результатів відкритих торгів, яку замовником виявлено згідно з абзацом першим пункту 42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w:t>
            </w:r>
            <w:r>
              <w:rPr>
                <w:rFonts w:ascii="Times New Roman" w:eastAsia="Times New Roman" w:hAnsi="Times New Roman" w:cs="Times New Roman"/>
                <w:sz w:val="24"/>
                <w:szCs w:val="24"/>
              </w:rPr>
              <w:t xml:space="preserve">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w:t>
            </w:r>
            <w:r>
              <w:rPr>
                <w:rFonts w:ascii="Times New Roman" w:eastAsia="Times New Roman" w:hAnsi="Times New Roman" w:cs="Times New Roman"/>
                <w:sz w:val="24"/>
                <w:szCs w:val="24"/>
              </w:rPr>
              <w:t>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w:t>
            </w:r>
            <w:r>
              <w:rPr>
                <w:rFonts w:ascii="Times New Roman" w:eastAsia="Times New Roman" w:hAnsi="Times New Roman" w:cs="Times New Roman"/>
                <w:sz w:val="24"/>
                <w:szCs w:val="24"/>
              </w:rPr>
              <w:t>зацом першим частини чотирнадцятої статті 29 Закону/абзацом дев’ятим пункту 37 цих особливостей;</w:t>
            </w:r>
          </w:p>
          <w:p w:rsidR="002D64DB" w:rsidRDefault="00586F3E">
            <w:pPr>
              <w:pStyle w:val="a7"/>
              <w:widowControl w:val="0"/>
              <w:numPr>
                <w:ilvl w:val="0"/>
                <w:numId w:val="2"/>
              </w:numPr>
              <w:spacing w:after="0"/>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громадянином Російської Феде</w:t>
            </w:r>
            <w:r>
              <w:rPr>
                <w:rFonts w:ascii="Times New Roman" w:eastAsia="Times New Roman" w:hAnsi="Times New Roman" w:cs="Times New Roman"/>
                <w:sz w:val="24"/>
                <w:szCs w:val="24"/>
              </w:rPr>
              <w:t>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Pr>
                <w:rFonts w:ascii="Times New Roman" w:eastAsia="Times New Roman" w:hAnsi="Times New Roman" w:cs="Times New Roman"/>
                <w:sz w:val="24"/>
                <w:szCs w:val="24"/>
              </w:rPr>
              <w:t xml:space="preserve">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w:t>
            </w:r>
            <w:r>
              <w:rPr>
                <w:rFonts w:ascii="Times New Roman" w:eastAsia="Times New Roman" w:hAnsi="Times New Roman" w:cs="Times New Roman"/>
                <w:sz w:val="24"/>
                <w:szCs w:val="24"/>
              </w:rPr>
              <w:t>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w:t>
            </w:r>
            <w:r>
              <w:rPr>
                <w:rFonts w:ascii="Times New Roman" w:eastAsia="Times New Roman" w:hAnsi="Times New Roman" w:cs="Times New Roman"/>
                <w:sz w:val="24"/>
                <w:szCs w:val="24"/>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w:t>
            </w:r>
            <w:r>
              <w:rPr>
                <w:rFonts w:ascii="Times New Roman" w:eastAsia="Times New Roman" w:hAnsi="Times New Roman" w:cs="Times New Roman"/>
                <w:sz w:val="24"/>
                <w:szCs w:val="24"/>
              </w:rPr>
              <w:t xml:space="preserve">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w:t>
            </w:r>
            <w:r>
              <w:rPr>
                <w:rFonts w:ascii="Times New Roman" w:eastAsia="Times New Roman" w:hAnsi="Times New Roman" w:cs="Times New Roman"/>
                <w:sz w:val="24"/>
                <w:szCs w:val="24"/>
              </w:rPr>
              <w:t>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w:t>
            </w:r>
            <w:r>
              <w:rPr>
                <w:rFonts w:ascii="Times New Roman" w:eastAsia="Times New Roman" w:hAnsi="Times New Roman" w:cs="Times New Roman"/>
                <w:b/>
                <w:i/>
                <w:sz w:val="24"/>
                <w:szCs w:val="24"/>
              </w:rPr>
              <w:t>дерна пропозиція:</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Pr>
                <w:rFonts w:ascii="Times New Roman" w:eastAsia="Times New Roman" w:hAnsi="Times New Roman" w:cs="Times New Roman"/>
                <w:sz w:val="24"/>
                <w:szCs w:val="24"/>
              </w:rPr>
              <w:t xml:space="preserve"> цих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w:t>
            </w:r>
            <w:r>
              <w:rPr>
                <w:rFonts w:ascii="Times New Roman" w:eastAsia="Times New Roman" w:hAnsi="Times New Roman" w:cs="Times New Roman"/>
                <w:sz w:val="24"/>
                <w:szCs w:val="24"/>
              </w:rPr>
              <w:t>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w:t>
            </w:r>
            <w:r>
              <w:rPr>
                <w:rFonts w:ascii="Times New Roman" w:eastAsia="Times New Roman" w:hAnsi="Times New Roman" w:cs="Times New Roman"/>
                <w:sz w:val="24"/>
                <w:szCs w:val="24"/>
              </w:rPr>
              <w:t xml:space="preserve"> зазначений замовником в тендерній документації;</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w:t>
            </w:r>
            <w:r>
              <w:rPr>
                <w:rFonts w:ascii="Times New Roman" w:eastAsia="Times New Roman" w:hAnsi="Times New Roman" w:cs="Times New Roman"/>
                <w:sz w:val="24"/>
                <w:szCs w:val="24"/>
              </w:rPr>
              <w:t>закупівлю відповідно до вимог тендерної документації або укладення договору про закупівлю;</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w:t>
            </w:r>
            <w:r>
              <w:rPr>
                <w:rFonts w:ascii="Times New Roman" w:eastAsia="Times New Roman" w:hAnsi="Times New Roman" w:cs="Times New Roman"/>
                <w:sz w:val="24"/>
                <w:szCs w:val="24"/>
              </w:rPr>
              <w:t>ятому пункту 47 цих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D64DB" w:rsidRDefault="00586F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w:t>
            </w:r>
            <w:r>
              <w:rPr>
                <w:rFonts w:ascii="Times New Roman" w:eastAsia="Times New Roman" w:hAnsi="Times New Roman" w:cs="Times New Roman"/>
                <w:sz w:val="24"/>
                <w:szCs w:val="24"/>
              </w:rPr>
              <w:t xml:space="preserve"> згідно з абзацом першим пункту 42 Особливостей.</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w:t>
            </w:r>
            <w:r>
              <w:rPr>
                <w:rFonts w:ascii="Times New Roman" w:eastAsia="Times New Roman" w:hAnsi="Times New Roman" w:cs="Times New Roman"/>
                <w:sz w:val="24"/>
                <w:szCs w:val="24"/>
              </w:rPr>
              <w:t>повідних товарів, робіт чи послуг тендерної пропозиції, що є аномально низькою;</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w:t>
            </w:r>
            <w:r>
              <w:rPr>
                <w:rFonts w:ascii="Times New Roman" w:eastAsia="Times New Roman" w:hAnsi="Times New Roman" w:cs="Times New Roman"/>
                <w:sz w:val="24"/>
                <w:szCs w:val="24"/>
              </w:rPr>
              <w:t>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w:t>
            </w:r>
            <w:r>
              <w:rPr>
                <w:rFonts w:ascii="Times New Roman" w:eastAsia="Times New Roman" w:hAnsi="Times New Roman" w:cs="Times New Roman"/>
                <w:sz w:val="24"/>
                <w:szCs w:val="24"/>
              </w:rPr>
              <w:t>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w:t>
            </w:r>
            <w:r>
              <w:rPr>
                <w:rFonts w:ascii="Times New Roman" w:eastAsia="Times New Roman" w:hAnsi="Times New Roman" w:cs="Times New Roman"/>
                <w:sz w:val="24"/>
                <w:szCs w:val="24"/>
              </w:rPr>
              <w:t xml:space="preserve">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w:t>
            </w:r>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w:t>
            </w:r>
            <w:r>
              <w:rPr>
                <w:rFonts w:ascii="Times New Roman" w:eastAsia="Times New Roman" w:hAnsi="Times New Roman" w:cs="Times New Roman"/>
                <w:sz w:val="24"/>
                <w:szCs w:val="24"/>
              </w:rPr>
              <w:t xml:space="preserve">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w:t>
            </w:r>
            <w:r>
              <w:rPr>
                <w:rFonts w:ascii="Times New Roman" w:eastAsia="Times New Roman" w:hAnsi="Times New Roman" w:cs="Times New Roman"/>
                <w:sz w:val="24"/>
                <w:szCs w:val="24"/>
              </w:rPr>
              <w:t xml:space="preserve">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D64DB">
        <w:trPr>
          <w:trHeight w:val="47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Pr>
                <w:rFonts w:ascii="Times New Roman" w:eastAsia="Times New Roman" w:hAnsi="Times New Roman" w:cs="Times New Roman"/>
                <w:b/>
                <w:sz w:val="24"/>
                <w:szCs w:val="24"/>
              </w:rPr>
              <w:t>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w:t>
            </w:r>
            <w:r>
              <w:rPr>
                <w:rFonts w:ascii="Times New Roman" w:eastAsia="Times New Roman" w:hAnsi="Times New Roman" w:cs="Times New Roman"/>
                <w:sz w:val="24"/>
                <w:szCs w:val="24"/>
              </w:rPr>
              <w:t xml:space="preserve">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w:t>
            </w:r>
            <w:r>
              <w:rPr>
                <w:rFonts w:ascii="Times New Roman" w:eastAsia="Times New Roman" w:hAnsi="Times New Roman" w:cs="Times New Roman"/>
                <w:sz w:val="24"/>
                <w:szCs w:val="24"/>
              </w:rPr>
              <w:t xml:space="preserve">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w:t>
            </w:r>
            <w:r>
              <w:rPr>
                <w:rFonts w:ascii="Times New Roman" w:eastAsia="Times New Roman" w:hAnsi="Times New Roman" w:cs="Times New Roman"/>
                <w:sz w:val="24"/>
                <w:szCs w:val="24"/>
              </w:rPr>
              <w:t xml:space="preserve">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w:t>
            </w:r>
            <w:r>
              <w:rPr>
                <w:rFonts w:ascii="Times New Roman" w:eastAsia="Times New Roman" w:hAnsi="Times New Roman" w:cs="Times New Roman"/>
                <w:sz w:val="24"/>
                <w:szCs w:val="24"/>
              </w:rPr>
              <w:t>жуть бути відмінені частково (за лотом).</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64DB">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p w:rsidR="002D64DB" w:rsidRDefault="00586F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w:t>
            </w:r>
            <w:r>
              <w:rPr>
                <w:rFonts w:ascii="Times New Roman" w:eastAsia="Times New Roman" w:hAnsi="Times New Roman" w:cs="Times New Roman"/>
                <w:color w:val="000000"/>
                <w:sz w:val="24"/>
                <w:szCs w:val="24"/>
              </w:rPr>
              <w:t>ормацію про право підписання договору про закупівлю.</w:t>
            </w:r>
          </w:p>
        </w:tc>
      </w:tr>
      <w:tr w:rsidR="002D64DB">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w:t>
            </w:r>
            <w:r>
              <w:rPr>
                <w:rFonts w:ascii="Times New Roman" w:eastAsia="Times New Roman" w:hAnsi="Times New Roman" w:cs="Times New Roman"/>
                <w:sz w:val="24"/>
                <w:szCs w:val="24"/>
              </w:rPr>
              <w:t>інюватися відповідно до норм Господарського та Цивільного кодексів.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w:t>
            </w:r>
            <w:r>
              <w:rPr>
                <w:rFonts w:ascii="Times New Roman" w:eastAsia="Times New Roman" w:hAnsi="Times New Roman" w:cs="Times New Roman"/>
                <w:sz w:val="24"/>
                <w:szCs w:val="24"/>
              </w:rPr>
              <w:t>чення грошового еквівалента зобов’язання в іноземній валюті;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64DB" w:rsidRDefault="00586F3E">
            <w:pPr>
              <w:widowControl w:val="0"/>
              <w:spacing w:after="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w:t>
            </w:r>
            <w:r>
              <w:rPr>
                <w:rFonts w:ascii="Times New Roman" w:eastAsia="Times New Roman" w:hAnsi="Times New Roman" w:cs="Times New Roman"/>
                <w:sz w:val="24"/>
                <w:szCs w:val="24"/>
              </w:rPr>
              <w:t>товарів до кратності упаковки.</w:t>
            </w:r>
          </w:p>
        </w:tc>
      </w:tr>
      <w:tr w:rsidR="002D64DB">
        <w:trPr>
          <w:trHeight w:val="923"/>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D64DB" w:rsidRDefault="00586F3E">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r>
        <w:rPr>
          <w:rFonts w:ascii="Times New Roman" w:eastAsia="Times New Roman" w:hAnsi="Times New Roman" w:cs="Times New Roman"/>
          <w:sz w:val="24"/>
          <w:szCs w:val="24"/>
          <w:highlight w:val="green"/>
        </w:rPr>
        <w:t xml:space="preserve"> </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lastRenderedPageBreak/>
        <w:t>Додаток 1 «Кваліфікаційні критерії та вимоги»;</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3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4 «Тендерна пропозиція учасника».</w:t>
      </w:r>
    </w:p>
    <w:p w:rsidR="002D64DB" w:rsidRDefault="002D64DB">
      <w:pPr>
        <w:widowControl w:val="0"/>
        <w:spacing w:after="0" w:line="240" w:lineRule="auto"/>
        <w:jc w:val="both"/>
        <w:rPr>
          <w:rFonts w:ascii="Times New Roman" w:eastAsia="Times New Roman" w:hAnsi="Times New Roman" w:cs="Times New Roman"/>
          <w:sz w:val="24"/>
          <w:szCs w:val="24"/>
          <w:highlight w:val="green"/>
        </w:rPr>
      </w:pPr>
    </w:p>
    <w:sectPr w:rsidR="002D64DB">
      <w:headerReference w:type="default" r:id="rId13"/>
      <w:footerReference w:type="default" r:id="rId14"/>
      <w:headerReference w:type="first" r:id="rId15"/>
      <w:footerReference w:type="first" r:id="rId16"/>
      <w:pgSz w:w="11906" w:h="16838"/>
      <w:pgMar w:top="850" w:right="850" w:bottom="765" w:left="1417" w:header="708" w:footer="708" w:gutter="0"/>
      <w:pgNumType w:start="1"/>
      <w:cols w:space="720"/>
      <w:formProt w:val="0"/>
      <w:titlePg/>
      <w:docGrid w:linePitch="10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6F3E">
      <w:pPr>
        <w:spacing w:after="0" w:line="240" w:lineRule="auto"/>
      </w:pPr>
      <w:r>
        <w:separator/>
      </w:r>
    </w:p>
  </w:endnote>
  <w:endnote w:type="continuationSeparator" w:id="0">
    <w:p w:rsidR="00000000" w:rsidRDefault="0058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1"/>
    <w:family w:val="swiss"/>
    <w:pitch w:val="variable"/>
    <w:sig w:usb0="E00002FF" w:usb1="4000001F" w:usb2="08000029"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2D64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6F3E">
      <w:pPr>
        <w:spacing w:after="0" w:line="240" w:lineRule="auto"/>
      </w:pPr>
      <w:r>
        <w:separator/>
      </w:r>
    </w:p>
  </w:footnote>
  <w:footnote w:type="continuationSeparator" w:id="0">
    <w:p w:rsidR="00000000" w:rsidRDefault="0058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fldChar w:fldCharType="begin"/>
    </w:r>
    <w:r>
      <w:instrText xml:space="preserve"> PAGE </w:instrText>
    </w:r>
    <w:r>
      <w:fldChar w:fldCharType="separate"/>
    </w:r>
    <w:r>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64"/>
    <w:multiLevelType w:val="multilevel"/>
    <w:tmpl w:val="1588542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2FC975BA"/>
    <w:multiLevelType w:val="multilevel"/>
    <w:tmpl w:val="8474B4A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7650B2"/>
    <w:multiLevelType w:val="multilevel"/>
    <w:tmpl w:val="020E3F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B"/>
    <w:rsid w:val="00244FB0"/>
    <w:rsid w:val="002D64DB"/>
    <w:rsid w:val="00586F3E"/>
    <w:rsid w:val="00D009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5A25"/>
  <w15:docId w15:val="{FDE8F4F3-6AA7-48AA-B355-60597850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Абзац списка Знак"/>
    <w:link w:val="a7"/>
    <w:uiPriority w:val="72"/>
    <w:qFormat/>
    <w:rsid w:val="00363184"/>
  </w:style>
  <w:style w:type="paragraph" w:styleId="a8">
    <w:name w:val="Title"/>
    <w:basedOn w:val="a"/>
    <w:next w:val="a9"/>
    <w:uiPriority w:val="10"/>
    <w:qFormat/>
    <w:pPr>
      <w:keepNext/>
      <w:keepLines/>
      <w:spacing w:before="480" w:after="120"/>
    </w:pPr>
    <w:rPr>
      <w:b/>
      <w:sz w:val="72"/>
      <w:szCs w:val="72"/>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21">
    <w:name w:val="Основной текст с отступом 21"/>
    <w:basedOn w:val="a"/>
    <w:qFormat/>
    <w:rsid w:val="00A0277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0">
    <w:name w:val="Обычный1"/>
    <w:qFormat/>
    <w:rsid w:val="00C31C8C"/>
    <w:pPr>
      <w:spacing w:line="276" w:lineRule="auto"/>
    </w:pPr>
    <w:rPr>
      <w:rFonts w:ascii="Arial" w:eastAsia="Arial" w:hAnsi="Arial" w:cs="Arial"/>
      <w:color w:val="000000"/>
      <w:lang w:val="ru-RU" w:eastAsia="zh-CN"/>
    </w:rPr>
  </w:style>
  <w:style w:type="paragraph" w:customStyle="1" w:styleId="11">
    <w:name w:val="Без интервала1"/>
    <w:qFormat/>
    <w:rsid w:val="003B4B42"/>
    <w:rPr>
      <w:rFonts w:eastAsia="Times New Roman" w:cs="Times New Roman"/>
      <w:lang w:val="ru-RU"/>
    </w:rPr>
  </w:style>
  <w:style w:type="paragraph" w:customStyle="1" w:styleId="af0">
    <w:name w:val="Колонтитул"/>
    <w:basedOn w:val="a"/>
    <w:qFormat/>
  </w:style>
  <w:style w:type="paragraph" w:styleId="af1">
    <w:name w:val="header"/>
    <w:basedOn w:val="af0"/>
  </w:style>
  <w:style w:type="paragraph" w:styleId="af2">
    <w:name w:val="footer"/>
    <w:basedOn w:val="af0"/>
  </w:style>
  <w:style w:type="paragraph" w:customStyle="1" w:styleId="western">
    <w:name w:val="western"/>
    <w:basedOn w:val="a"/>
    <w:qFormat/>
    <w:rsid w:val="00D43850"/>
    <w:pPr>
      <w:suppressAutoHyphens w:val="0"/>
      <w:spacing w:beforeAutospacing="1" w:after="115" w:line="276" w:lineRule="auto"/>
    </w:pPr>
    <w:rPr>
      <w:rFonts w:eastAsia="Times New Roman"/>
      <w:sz w:val="20"/>
      <w:szCs w:val="20"/>
      <w:lang w:val="en-US"/>
    </w:rPr>
  </w:style>
  <w:style w:type="paragraph" w:customStyle="1" w:styleId="af3">
    <w:name w:val="Основний текст"/>
    <w:basedOn w:val="a"/>
    <w:qFormat/>
    <w:rsid w:val="00A55847"/>
    <w:pPr>
      <w:suppressAutoHyphens w:val="0"/>
      <w:spacing w:after="140" w:line="288" w:lineRule="auto"/>
    </w:pPr>
    <w:rPr>
      <w:rFonts w:ascii="Liberation Serif" w:eastAsia="Times New Roman" w:hAnsi="Liberation Serif" w:cs="Lohit Devanagari"/>
      <w:color w:val="00000A"/>
      <w:sz w:val="24"/>
      <w:szCs w:val="24"/>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10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0EE3C2-0BDE-465D-BCAC-450A7C5D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25</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pc</cp:lastModifiedBy>
  <cp:revision>54</cp:revision>
  <cp:lastPrinted>2023-10-13T11:06:00Z</cp:lastPrinted>
  <dcterms:created xsi:type="dcterms:W3CDTF">2023-05-25T12:40:00Z</dcterms:created>
  <dcterms:modified xsi:type="dcterms:W3CDTF">2023-10-20T11:04:00Z</dcterms:modified>
  <dc:language>en-US</dc:language>
</cp:coreProperties>
</file>