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B8" w:rsidRPr="00741F87" w:rsidRDefault="008C5CB8" w:rsidP="008C5CB8">
      <w:pPr>
        <w:pStyle w:val="ad"/>
        <w:spacing w:after="0" w:line="276" w:lineRule="auto"/>
        <w:rPr>
          <w:rFonts w:ascii="Times New Roman" w:hAnsi="Times New Roman" w:cs="Times New Roman"/>
          <w:color w:val="000000"/>
          <w:sz w:val="27"/>
          <w:szCs w:val="27"/>
          <w:lang w:val="uk-UA"/>
        </w:rPr>
      </w:pPr>
      <w:r w:rsidRPr="00741F87">
        <w:rPr>
          <w:rFonts w:ascii="Times New Roman" w:hAnsi="Times New Roman" w:cs="Times New Roman"/>
          <w:color w:val="000000"/>
          <w:sz w:val="27"/>
          <w:szCs w:val="27"/>
        </w:rPr>
        <w:t>ДЕРЖАВНА МИТНА СЛУЖБА УКРАЇНИ</w:t>
      </w:r>
    </w:p>
    <w:p w:rsidR="008C5CB8" w:rsidRPr="00741F87" w:rsidRDefault="008C5CB8" w:rsidP="008C5CB8">
      <w:pPr>
        <w:pStyle w:val="ad"/>
        <w:spacing w:after="0" w:line="276" w:lineRule="auto"/>
        <w:rPr>
          <w:rFonts w:ascii="Times New Roman" w:hAnsi="Times New Roman" w:cs="Times New Roman"/>
          <w:b/>
          <w:lang w:val="uk-UA"/>
        </w:rPr>
      </w:pPr>
      <w:r w:rsidRPr="00741F87">
        <w:rPr>
          <w:rFonts w:ascii="Times New Roman" w:hAnsi="Times New Roman" w:cs="Times New Roman"/>
          <w:color w:val="000000"/>
          <w:sz w:val="27"/>
          <w:szCs w:val="27"/>
        </w:rPr>
        <w:t>ЖИТОМИРСЬКА МИТНИЦЯ</w:t>
      </w:r>
    </w:p>
    <w:p w:rsidR="008C5CB8" w:rsidRPr="00741F87" w:rsidRDefault="008C5CB8" w:rsidP="008C5CB8">
      <w:pPr>
        <w:spacing w:line="276" w:lineRule="auto"/>
        <w:rPr>
          <w:rFonts w:ascii="Times New Roman" w:hAnsi="Times New Roman" w:cs="Times New Roman"/>
          <w:lang w:val="uk-UA"/>
        </w:rPr>
      </w:pPr>
    </w:p>
    <w:p w:rsidR="008C5CB8" w:rsidRDefault="008C5CB8" w:rsidP="008C5CB8">
      <w:pPr>
        <w:spacing w:line="276" w:lineRule="auto"/>
        <w:rPr>
          <w:lang w:val="uk-UA"/>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8C5CB8" w:rsidRPr="00EE2DDE" w:rsidTr="00040C12">
        <w:tc>
          <w:tcPr>
            <w:tcW w:w="3506" w:type="dxa"/>
            <w:tcBorders>
              <w:top w:val="nil"/>
              <w:left w:val="nil"/>
              <w:bottom w:val="nil"/>
              <w:right w:val="nil"/>
            </w:tcBorders>
          </w:tcPr>
          <w:p w:rsidR="008C5CB8" w:rsidRPr="00EE2DDE" w:rsidRDefault="008C5CB8" w:rsidP="00040C12">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rsidR="008C5CB8" w:rsidRPr="00EE2DDE" w:rsidRDefault="008C5CB8" w:rsidP="00040C12">
            <w:pPr>
              <w:spacing w:after="0" w:line="240" w:lineRule="auto"/>
              <w:rPr>
                <w:rFonts w:ascii="Times New Roman" w:eastAsia="Times New Roman" w:hAnsi="Times New Roman" w:cs="Times New Roman"/>
                <w:b/>
                <w:bCs/>
                <w:noProof/>
                <w:sz w:val="24"/>
                <w:szCs w:val="24"/>
                <w:lang w:val="uk-UA" w:eastAsia="ru-RU"/>
              </w:rPr>
            </w:pPr>
            <w:r w:rsidRPr="00EE2DDE">
              <w:rPr>
                <w:rFonts w:ascii="Times New Roman" w:eastAsia="Times New Roman" w:hAnsi="Times New Roman" w:cs="Times New Roman"/>
                <w:b/>
                <w:bCs/>
                <w:noProof/>
                <w:sz w:val="24"/>
                <w:szCs w:val="24"/>
                <w:lang w:val="uk-UA" w:eastAsia="ru-RU"/>
              </w:rPr>
              <w:t>ЗАТВЕРДЖЕНО</w:t>
            </w:r>
          </w:p>
        </w:tc>
      </w:tr>
      <w:tr w:rsidR="008C5CB8" w:rsidRPr="00EE2DDE" w:rsidTr="00040C12">
        <w:tc>
          <w:tcPr>
            <w:tcW w:w="3506" w:type="dxa"/>
            <w:tcBorders>
              <w:top w:val="nil"/>
              <w:left w:val="nil"/>
              <w:bottom w:val="nil"/>
              <w:right w:val="nil"/>
            </w:tcBorders>
          </w:tcPr>
          <w:p w:rsidR="008C5CB8" w:rsidRPr="00EE2DDE" w:rsidRDefault="008C5CB8" w:rsidP="00040C12">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rsidR="008C5CB8" w:rsidRPr="00EE2DDE" w:rsidRDefault="008C5CB8" w:rsidP="00040C12">
            <w:pPr>
              <w:spacing w:after="0" w:line="240" w:lineRule="auto"/>
              <w:rPr>
                <w:rFonts w:ascii="Times New Roman" w:eastAsia="Times New Roman" w:hAnsi="Times New Roman" w:cs="Times New Roman"/>
                <w:b/>
                <w:bCs/>
                <w:sz w:val="24"/>
                <w:szCs w:val="24"/>
                <w:lang w:val="en-US" w:eastAsia="ru-RU"/>
              </w:rPr>
            </w:pPr>
            <w:r w:rsidRPr="00EE2DDE">
              <w:rPr>
                <w:rFonts w:ascii="Times New Roman" w:eastAsia="Times New Roman" w:hAnsi="Times New Roman" w:cs="Times New Roman"/>
                <w:b/>
                <w:bCs/>
                <w:sz w:val="24"/>
                <w:szCs w:val="24"/>
                <w:lang w:val="uk-UA" w:eastAsia="ru-RU"/>
              </w:rPr>
              <w:t>Рішення</w:t>
            </w:r>
            <w:r>
              <w:rPr>
                <w:rFonts w:ascii="Times New Roman" w:eastAsia="Times New Roman" w:hAnsi="Times New Roman" w:cs="Times New Roman"/>
                <w:b/>
                <w:bCs/>
                <w:sz w:val="24"/>
                <w:szCs w:val="24"/>
                <w:lang w:val="uk-UA" w:eastAsia="ru-RU"/>
              </w:rPr>
              <w:t>м</w:t>
            </w:r>
            <w:r w:rsidRPr="00EE2DDE">
              <w:rPr>
                <w:rFonts w:ascii="Times New Roman" w:eastAsia="Times New Roman" w:hAnsi="Times New Roman" w:cs="Times New Roman"/>
                <w:b/>
                <w:bCs/>
                <w:sz w:val="24"/>
                <w:szCs w:val="24"/>
                <w:lang w:val="uk-UA" w:eastAsia="ru-RU"/>
              </w:rPr>
              <w:t xml:space="preserve"> уповноваженої особи </w:t>
            </w:r>
          </w:p>
        </w:tc>
      </w:tr>
      <w:tr w:rsidR="008C5CB8" w:rsidRPr="00EE2DDE" w:rsidTr="00040C12">
        <w:tc>
          <w:tcPr>
            <w:tcW w:w="3506" w:type="dxa"/>
            <w:tcBorders>
              <w:top w:val="nil"/>
              <w:left w:val="nil"/>
              <w:bottom w:val="nil"/>
              <w:right w:val="nil"/>
            </w:tcBorders>
          </w:tcPr>
          <w:p w:rsidR="008C5CB8" w:rsidRPr="00EE2DDE" w:rsidRDefault="008C5CB8" w:rsidP="00040C12">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rsidR="008C5CB8" w:rsidRPr="00EE2DDE" w:rsidRDefault="008C5CB8" w:rsidP="00040C1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(протокол №</w:t>
            </w:r>
            <w:r w:rsidR="0080462E">
              <w:rPr>
                <w:rFonts w:ascii="Times New Roman" w:eastAsia="Times New Roman" w:hAnsi="Times New Roman" w:cs="Times New Roman"/>
                <w:b/>
                <w:bCs/>
                <w:sz w:val="24"/>
                <w:szCs w:val="24"/>
                <w:lang w:val="uk-UA" w:eastAsia="ru-RU"/>
              </w:rPr>
              <w:t>24</w:t>
            </w:r>
            <w:r w:rsidR="00742484">
              <w:rPr>
                <w:rFonts w:ascii="Times New Roman" w:eastAsia="Times New Roman" w:hAnsi="Times New Roman" w:cs="Times New Roman"/>
                <w:b/>
                <w:bCs/>
                <w:sz w:val="24"/>
                <w:szCs w:val="24"/>
                <w:lang w:val="uk-UA" w:eastAsia="ru-RU"/>
              </w:rPr>
              <w:t xml:space="preserve">/24 від </w:t>
            </w:r>
            <w:r w:rsidR="0080462E">
              <w:rPr>
                <w:rFonts w:ascii="Times New Roman" w:eastAsia="Times New Roman" w:hAnsi="Times New Roman" w:cs="Times New Roman"/>
                <w:b/>
                <w:bCs/>
                <w:sz w:val="24"/>
                <w:szCs w:val="24"/>
                <w:lang w:val="uk-UA" w:eastAsia="ru-RU"/>
              </w:rPr>
              <w:t>05</w:t>
            </w:r>
            <w:r w:rsidRPr="00EE2DDE">
              <w:rPr>
                <w:rFonts w:ascii="Times New Roman" w:eastAsia="Times New Roman" w:hAnsi="Times New Roman" w:cs="Times New Roman"/>
                <w:b/>
                <w:bCs/>
                <w:sz w:val="24"/>
                <w:szCs w:val="24"/>
                <w:lang w:val="uk-UA" w:eastAsia="ru-RU"/>
              </w:rPr>
              <w:t>.</w:t>
            </w:r>
            <w:r w:rsidR="0080462E">
              <w:rPr>
                <w:rFonts w:ascii="Times New Roman" w:eastAsia="Times New Roman" w:hAnsi="Times New Roman" w:cs="Times New Roman"/>
                <w:b/>
                <w:bCs/>
                <w:sz w:val="24"/>
                <w:szCs w:val="24"/>
                <w:lang w:val="uk-UA" w:eastAsia="ru-RU"/>
              </w:rPr>
              <w:t>02</w:t>
            </w:r>
            <w:r w:rsidR="0080462E">
              <w:rPr>
                <w:rFonts w:ascii="Times New Roman" w:eastAsia="Times New Roman" w:hAnsi="Times New Roman" w:cs="Times New Roman"/>
                <w:b/>
                <w:bCs/>
                <w:sz w:val="24"/>
                <w:szCs w:val="24"/>
                <w:lang w:eastAsia="ru-RU"/>
              </w:rPr>
              <w:t>.202</w:t>
            </w:r>
            <w:r w:rsidR="0080462E">
              <w:rPr>
                <w:rFonts w:ascii="Times New Roman" w:eastAsia="Times New Roman" w:hAnsi="Times New Roman" w:cs="Times New Roman"/>
                <w:b/>
                <w:bCs/>
                <w:sz w:val="24"/>
                <w:szCs w:val="24"/>
                <w:lang w:val="uk-UA" w:eastAsia="ru-RU"/>
              </w:rPr>
              <w:t>4</w:t>
            </w:r>
            <w:r w:rsidRPr="00EE2DDE">
              <w:rPr>
                <w:rFonts w:ascii="Times New Roman" w:eastAsia="Times New Roman" w:hAnsi="Times New Roman" w:cs="Times New Roman"/>
                <w:b/>
                <w:bCs/>
                <w:sz w:val="24"/>
                <w:szCs w:val="24"/>
                <w:lang w:val="uk-UA" w:eastAsia="ru-RU"/>
              </w:rPr>
              <w:t>)</w:t>
            </w:r>
          </w:p>
        </w:tc>
      </w:tr>
      <w:tr w:rsidR="008C5CB8" w:rsidRPr="00EE2DDE" w:rsidTr="00040C12">
        <w:tc>
          <w:tcPr>
            <w:tcW w:w="3506" w:type="dxa"/>
            <w:tcBorders>
              <w:top w:val="nil"/>
              <w:left w:val="nil"/>
              <w:bottom w:val="nil"/>
              <w:right w:val="nil"/>
            </w:tcBorders>
          </w:tcPr>
          <w:p w:rsidR="008C5CB8" w:rsidRPr="00EE2DDE" w:rsidRDefault="008C5CB8" w:rsidP="00040C12">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rsidR="008C5CB8" w:rsidRPr="00EE2DDE" w:rsidRDefault="008C5CB8" w:rsidP="00040C12">
            <w:pPr>
              <w:spacing w:after="0" w:line="240" w:lineRule="auto"/>
              <w:rPr>
                <w:rFonts w:ascii="Times New Roman" w:eastAsia="Times New Roman" w:hAnsi="Times New Roman" w:cs="Times New Roman"/>
                <w:b/>
                <w:bCs/>
                <w:sz w:val="24"/>
                <w:szCs w:val="24"/>
                <w:lang w:val="uk-UA" w:eastAsia="ru-RU"/>
              </w:rPr>
            </w:pPr>
          </w:p>
        </w:tc>
      </w:tr>
      <w:tr w:rsidR="008C5CB8" w:rsidRPr="00EE2DDE" w:rsidTr="00040C12">
        <w:tc>
          <w:tcPr>
            <w:tcW w:w="3506" w:type="dxa"/>
            <w:tcBorders>
              <w:top w:val="nil"/>
              <w:left w:val="nil"/>
              <w:bottom w:val="nil"/>
              <w:right w:val="nil"/>
            </w:tcBorders>
          </w:tcPr>
          <w:p w:rsidR="008C5CB8" w:rsidRPr="00EE2DDE" w:rsidRDefault="008C5CB8" w:rsidP="00040C12">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rsidR="008C5CB8" w:rsidRPr="00EE2DDE" w:rsidRDefault="008C5CB8" w:rsidP="00040C12">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Уповноважена особа</w:t>
            </w:r>
          </w:p>
          <w:p w:rsidR="008C5CB8" w:rsidRPr="00EE2DDE" w:rsidRDefault="008C5CB8" w:rsidP="00040C12">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 xml:space="preserve"> ______________/ </w:t>
            </w:r>
            <w:r>
              <w:rPr>
                <w:rFonts w:ascii="Times New Roman" w:eastAsia="Times New Roman" w:hAnsi="Times New Roman" w:cs="Times New Roman"/>
                <w:b/>
                <w:bCs/>
                <w:sz w:val="24"/>
                <w:szCs w:val="24"/>
                <w:lang w:val="uk-UA" w:eastAsia="ru-RU"/>
              </w:rPr>
              <w:t>Людмила</w:t>
            </w:r>
            <w:r w:rsidRPr="00EE2D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КОБЕРНИК</w:t>
            </w:r>
          </w:p>
        </w:tc>
      </w:tr>
      <w:tr w:rsidR="008C5CB8" w:rsidRPr="00EE2DDE" w:rsidTr="00040C12">
        <w:tc>
          <w:tcPr>
            <w:tcW w:w="3506" w:type="dxa"/>
            <w:tcBorders>
              <w:top w:val="nil"/>
              <w:left w:val="nil"/>
              <w:bottom w:val="nil"/>
              <w:right w:val="nil"/>
            </w:tcBorders>
          </w:tcPr>
          <w:p w:rsidR="008C5CB8" w:rsidRPr="00EE2DDE" w:rsidRDefault="008C5CB8" w:rsidP="00040C12">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rsidR="008C5CB8" w:rsidRPr="00EE2DDE" w:rsidRDefault="008C5CB8" w:rsidP="00040C12">
            <w:pPr>
              <w:spacing w:after="0" w:line="240" w:lineRule="auto"/>
              <w:jc w:val="center"/>
              <w:rPr>
                <w:rFonts w:ascii="Times New Roman" w:eastAsia="Times New Roman" w:hAnsi="Times New Roman" w:cs="Times New Roman"/>
                <w:b/>
                <w:bCs/>
                <w:sz w:val="24"/>
                <w:szCs w:val="24"/>
                <w:lang w:val="uk-UA" w:eastAsia="ru-RU"/>
              </w:rPr>
            </w:pPr>
          </w:p>
        </w:tc>
      </w:tr>
    </w:tbl>
    <w:p w:rsidR="008C5CB8" w:rsidRPr="00EE2DDE" w:rsidRDefault="008C5CB8" w:rsidP="008C5CB8">
      <w:pPr>
        <w:spacing w:after="0" w:line="240" w:lineRule="auto"/>
        <w:jc w:val="center"/>
        <w:rPr>
          <w:rFonts w:ascii="Times New Roman" w:eastAsia="Times New Roman" w:hAnsi="Times New Roman" w:cs="Times New Roman"/>
          <w:b/>
          <w:bCs/>
          <w:sz w:val="24"/>
          <w:szCs w:val="24"/>
          <w:lang w:val="uk-UA" w:eastAsia="ru-RU"/>
        </w:rPr>
      </w:pPr>
    </w:p>
    <w:p w:rsidR="008C5CB8" w:rsidRPr="00EE2DDE" w:rsidRDefault="008C5CB8" w:rsidP="008C5CB8">
      <w:pPr>
        <w:spacing w:after="0" w:line="240" w:lineRule="auto"/>
        <w:jc w:val="center"/>
        <w:rPr>
          <w:rFonts w:ascii="Times New Roman" w:eastAsia="Times New Roman" w:hAnsi="Times New Roman" w:cs="Times New Roman"/>
          <w:b/>
          <w:bCs/>
          <w:sz w:val="24"/>
          <w:szCs w:val="24"/>
          <w:lang w:val="uk-UA" w:eastAsia="ru-RU"/>
        </w:rPr>
      </w:pPr>
    </w:p>
    <w:p w:rsidR="008C5CB8" w:rsidRPr="00EE2DDE" w:rsidRDefault="008C5CB8" w:rsidP="008C5CB8">
      <w:pPr>
        <w:spacing w:after="0" w:line="240" w:lineRule="auto"/>
        <w:jc w:val="center"/>
        <w:rPr>
          <w:rFonts w:ascii="Times New Roman" w:eastAsia="Times New Roman" w:hAnsi="Times New Roman" w:cs="Times New Roman"/>
          <w:b/>
          <w:bCs/>
          <w:sz w:val="24"/>
          <w:szCs w:val="24"/>
          <w:lang w:val="uk-UA" w:eastAsia="ru-RU"/>
        </w:rPr>
      </w:pPr>
    </w:p>
    <w:p w:rsidR="008C5CB8" w:rsidRPr="00EE2DDE" w:rsidRDefault="008C5CB8" w:rsidP="008C5CB8">
      <w:pPr>
        <w:spacing w:after="0" w:line="240" w:lineRule="auto"/>
        <w:jc w:val="center"/>
        <w:rPr>
          <w:rFonts w:ascii="Times New Roman" w:eastAsia="Times New Roman" w:hAnsi="Times New Roman" w:cs="Times New Roman"/>
          <w:b/>
          <w:bCs/>
          <w:sz w:val="24"/>
          <w:szCs w:val="24"/>
          <w:lang w:val="uk-UA" w:eastAsia="ru-RU"/>
        </w:rPr>
      </w:pPr>
    </w:p>
    <w:p w:rsidR="008C5CB8" w:rsidRPr="00EE2DDE" w:rsidRDefault="008C5CB8" w:rsidP="008C5CB8">
      <w:pPr>
        <w:spacing w:after="0" w:line="240" w:lineRule="auto"/>
        <w:jc w:val="center"/>
        <w:rPr>
          <w:rFonts w:ascii="Times New Roman" w:eastAsia="Times New Roman" w:hAnsi="Times New Roman" w:cs="Times New Roman"/>
          <w:b/>
          <w:bCs/>
          <w:sz w:val="32"/>
          <w:szCs w:val="32"/>
          <w:lang w:val="uk-UA" w:eastAsia="ru-RU"/>
        </w:rPr>
      </w:pPr>
      <w:r w:rsidRPr="00EE2DDE">
        <w:rPr>
          <w:rFonts w:ascii="Times New Roman" w:eastAsia="Times New Roman" w:hAnsi="Times New Roman" w:cs="Times New Roman"/>
          <w:b/>
          <w:bCs/>
          <w:sz w:val="32"/>
          <w:szCs w:val="32"/>
          <w:lang w:val="uk-UA" w:eastAsia="ru-RU"/>
        </w:rPr>
        <w:t>ТЕНДЕРНА ДОКУМЕНТАЦІЯ</w:t>
      </w:r>
    </w:p>
    <w:p w:rsidR="008C5CB8" w:rsidRPr="00EE2DDE" w:rsidRDefault="008C5CB8" w:rsidP="008C5CB8">
      <w:pPr>
        <w:spacing w:after="0" w:line="240" w:lineRule="auto"/>
        <w:jc w:val="center"/>
        <w:rPr>
          <w:rFonts w:ascii="Times New Roman" w:eastAsia="Times New Roman" w:hAnsi="Times New Roman" w:cs="Times New Roman"/>
          <w:b/>
          <w:bCs/>
          <w:sz w:val="24"/>
          <w:szCs w:val="24"/>
          <w:lang w:val="uk-UA" w:eastAsia="ru-RU"/>
        </w:rPr>
      </w:pPr>
    </w:p>
    <w:p w:rsidR="008C5CB8" w:rsidRPr="00EE2DDE" w:rsidRDefault="008C5CB8" w:rsidP="008C5CB8">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щодо проведення відкритих торгів </w:t>
      </w:r>
      <w:r w:rsidRPr="00EE2DDE">
        <w:rPr>
          <w:rFonts w:ascii="Times New Roman" w:eastAsia="Times New Roman" w:hAnsi="Times New Roman" w:cs="Times New Roman"/>
          <w:b/>
          <w:bCs/>
          <w:kern w:val="2"/>
          <w:sz w:val="24"/>
          <w:szCs w:val="24"/>
          <w:lang w:val="uk-UA" w:eastAsia="ru-RU"/>
        </w:rPr>
        <w:t>з урахуванням особливостей здійснення закупівель</w:t>
      </w:r>
      <w:r w:rsidRPr="00EE2DDE">
        <w:rPr>
          <w:rFonts w:ascii="Times New Roman" w:eastAsia="Calibri" w:hAnsi="Times New Roman" w:cs="Times New Roman"/>
          <w:b/>
          <w:bCs/>
          <w:color w:val="333333"/>
          <w:kern w:val="2"/>
          <w:sz w:val="24"/>
          <w:szCs w:val="24"/>
          <w:lang w:val="uk-UA" w:eastAsia="uk-UA"/>
        </w:rPr>
        <w:t xml:space="preserve"> </w:t>
      </w:r>
      <w:r w:rsidRPr="00EE2DDE">
        <w:rPr>
          <w:rFonts w:ascii="Times New Roman" w:eastAsia="Calibri" w:hAnsi="Times New Roman" w:cs="Times New Roman"/>
          <w:b/>
          <w:bCs/>
          <w:kern w:val="2"/>
          <w:sz w:val="24"/>
          <w:szCs w:val="24"/>
          <w:lang w:val="uk-UA" w:eastAsia="ar-SA"/>
        </w:rPr>
        <w:t>товарів, робіт і послуг для замовників, передбачених Законом України</w:t>
      </w:r>
    </w:p>
    <w:p w:rsidR="008C5CB8" w:rsidRPr="00EE2DDE" w:rsidRDefault="008C5CB8" w:rsidP="008C5CB8">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p>
    <w:p w:rsidR="008C5CB8" w:rsidRPr="00EE2DDE" w:rsidRDefault="008C5CB8" w:rsidP="008C5CB8">
      <w:pPr>
        <w:keepNext/>
        <w:suppressAutoHyphens/>
        <w:spacing w:after="0" w:line="240" w:lineRule="auto"/>
        <w:jc w:val="center"/>
        <w:rPr>
          <w:rFonts w:ascii="Times New Roman" w:eastAsia="Calibri" w:hAnsi="Times New Roman" w:cs="Times New Roman"/>
          <w:b/>
          <w:bCs/>
          <w:kern w:val="2"/>
          <w:sz w:val="24"/>
          <w:szCs w:val="24"/>
          <w:lang w:val="uk-UA" w:eastAsia="ar-SA"/>
        </w:rPr>
      </w:pPr>
    </w:p>
    <w:p w:rsidR="008C5CB8" w:rsidRPr="00EE2DDE" w:rsidRDefault="008C5CB8" w:rsidP="008C5CB8">
      <w:pPr>
        <w:spacing w:after="0" w:line="240" w:lineRule="auto"/>
        <w:jc w:val="center"/>
        <w:rPr>
          <w:rFonts w:ascii="Times New Roman" w:eastAsia="Times New Roman" w:hAnsi="Times New Roman" w:cs="Times New Roman"/>
          <w:b/>
          <w:bCs/>
          <w:sz w:val="24"/>
          <w:szCs w:val="24"/>
          <w:lang w:val="uk-UA" w:eastAsia="ru-RU"/>
        </w:rPr>
      </w:pPr>
    </w:p>
    <w:p w:rsidR="008C5CB8" w:rsidRPr="00EE2DDE" w:rsidRDefault="008C5CB8" w:rsidP="008C5CB8">
      <w:pPr>
        <w:spacing w:after="0" w:line="240" w:lineRule="auto"/>
        <w:rPr>
          <w:rFonts w:ascii="Times New Roman" w:eastAsia="Times New Roman" w:hAnsi="Times New Roman" w:cs="Times New Roman"/>
          <w:b/>
          <w:bCs/>
          <w:sz w:val="24"/>
          <w:szCs w:val="24"/>
          <w:lang w:val="uk-UA" w:eastAsia="ru-RU"/>
        </w:rPr>
      </w:pPr>
    </w:p>
    <w:p w:rsidR="008C5CB8" w:rsidRPr="00EE2DDE" w:rsidRDefault="008C5CB8" w:rsidP="008C5CB8">
      <w:pPr>
        <w:spacing w:after="0" w:line="240" w:lineRule="auto"/>
        <w:jc w:val="center"/>
        <w:rPr>
          <w:rFonts w:ascii="Times New Roman" w:eastAsia="Times New Roman" w:hAnsi="Times New Roman" w:cs="Times New Roman"/>
          <w:b/>
          <w:bCs/>
          <w:sz w:val="32"/>
          <w:szCs w:val="32"/>
          <w:lang w:val="uk-UA" w:eastAsia="ru-RU"/>
        </w:rPr>
      </w:pPr>
    </w:p>
    <w:p w:rsidR="008C5CB8" w:rsidRDefault="008C5CB8" w:rsidP="008C5CB8">
      <w:pPr>
        <w:spacing w:after="0" w:line="240" w:lineRule="auto"/>
        <w:jc w:val="center"/>
        <w:rPr>
          <w:rFonts w:ascii="Times New Roman" w:eastAsia="Times New Roman" w:hAnsi="Times New Roman" w:cs="Times New Roman"/>
          <w:b/>
          <w:sz w:val="24"/>
          <w:szCs w:val="24"/>
          <w:lang w:val="uk-UA" w:eastAsia="ru-RU"/>
        </w:rPr>
      </w:pPr>
      <w:r w:rsidRPr="00A17DC5">
        <w:rPr>
          <w:rFonts w:ascii="Times New Roman" w:eastAsia="Times New Roman" w:hAnsi="Times New Roman" w:cs="Times New Roman"/>
          <w:b/>
          <w:sz w:val="24"/>
          <w:szCs w:val="24"/>
          <w:lang w:val="uk-UA" w:eastAsia="ru-RU"/>
        </w:rPr>
        <w:t>Послуги з</w:t>
      </w:r>
      <w:r w:rsidR="00DB7FD0">
        <w:rPr>
          <w:rFonts w:ascii="Times New Roman" w:eastAsia="Times New Roman" w:hAnsi="Times New Roman" w:cs="Times New Roman"/>
          <w:b/>
          <w:sz w:val="24"/>
          <w:szCs w:val="24"/>
          <w:lang w:val="uk-UA" w:eastAsia="ru-RU"/>
        </w:rPr>
        <w:t>і</w:t>
      </w:r>
      <w:r w:rsidRPr="00A17DC5">
        <w:rPr>
          <w:rFonts w:ascii="Times New Roman" w:eastAsia="Times New Roman" w:hAnsi="Times New Roman" w:cs="Times New Roman"/>
          <w:b/>
          <w:sz w:val="24"/>
          <w:szCs w:val="24"/>
          <w:lang w:val="uk-UA" w:eastAsia="ru-RU"/>
        </w:rPr>
        <w:t xml:space="preserve"> </w:t>
      </w:r>
      <w:r w:rsidR="00DB7FD0">
        <w:rPr>
          <w:rFonts w:ascii="Times New Roman" w:eastAsia="Times New Roman" w:hAnsi="Times New Roman" w:cs="Times New Roman"/>
          <w:b/>
          <w:sz w:val="24"/>
          <w:szCs w:val="24"/>
          <w:lang w:val="uk-UA" w:eastAsia="ru-RU"/>
        </w:rPr>
        <w:t>страхування транспортних засобів</w:t>
      </w:r>
    </w:p>
    <w:p w:rsidR="008C5CB8" w:rsidRPr="00B455C9" w:rsidRDefault="00040C12" w:rsidP="008C5CB8">
      <w:pPr>
        <w:spacing w:after="0" w:line="240" w:lineRule="auto"/>
        <w:jc w:val="center"/>
        <w:rPr>
          <w:lang w:val="uk-UA"/>
        </w:rPr>
      </w:pPr>
      <w:r>
        <w:rPr>
          <w:rFonts w:ascii="Times New Roman" w:eastAsia="Times New Roman" w:hAnsi="Times New Roman" w:cs="Times New Roman"/>
          <w:b/>
          <w:color w:val="000000"/>
          <w:sz w:val="24"/>
          <w:szCs w:val="24"/>
          <w:lang w:val="uk-UA" w:eastAsia="ru-RU"/>
        </w:rPr>
        <w:t>код ДК 021:2015 665</w:t>
      </w:r>
      <w:r w:rsidR="008C5CB8">
        <w:rPr>
          <w:rFonts w:ascii="Times New Roman" w:eastAsia="Times New Roman" w:hAnsi="Times New Roman" w:cs="Times New Roman"/>
          <w:b/>
          <w:color w:val="000000"/>
          <w:sz w:val="24"/>
          <w:szCs w:val="24"/>
          <w:lang w:val="uk-UA" w:eastAsia="ru-RU"/>
        </w:rPr>
        <w:t>10000-</w:t>
      </w:r>
      <w:r>
        <w:rPr>
          <w:rFonts w:ascii="Times New Roman" w:eastAsia="Times New Roman" w:hAnsi="Times New Roman" w:cs="Times New Roman"/>
          <w:b/>
          <w:color w:val="000000"/>
          <w:sz w:val="24"/>
          <w:szCs w:val="24"/>
          <w:lang w:val="uk-UA" w:eastAsia="ru-RU"/>
        </w:rPr>
        <w:t>8</w:t>
      </w:r>
      <w:r w:rsidR="008C5CB8" w:rsidRPr="00EE2DDE">
        <w:rPr>
          <w:rFonts w:ascii="Times New Roman" w:eastAsia="Times New Roman" w:hAnsi="Times New Roman" w:cs="Times New Roman"/>
          <w:b/>
          <w:color w:val="000000"/>
          <w:sz w:val="24"/>
          <w:szCs w:val="24"/>
          <w:lang w:val="uk-UA" w:eastAsia="ru-RU"/>
        </w:rPr>
        <w:t xml:space="preserve"> </w:t>
      </w:r>
      <w:r w:rsidR="00296FAB" w:rsidRPr="00296FAB">
        <w:rPr>
          <w:rFonts w:ascii="Times New Roman" w:eastAsia="Times New Roman" w:hAnsi="Times New Roman" w:cs="Times New Roman"/>
          <w:b/>
          <w:color w:val="000000"/>
          <w:sz w:val="24"/>
          <w:szCs w:val="24"/>
          <w:lang w:val="uk-UA" w:eastAsia="ru-RU"/>
        </w:rPr>
        <w:t>Страхові послуги</w:t>
      </w:r>
    </w:p>
    <w:p w:rsidR="008C5CB8" w:rsidRPr="00911C84" w:rsidRDefault="008C5CB8" w:rsidP="008C5CB8">
      <w:pPr>
        <w:spacing w:line="276" w:lineRule="auto"/>
        <w:jc w:val="center"/>
        <w:rPr>
          <w:lang w:val="uk-UA"/>
        </w:rPr>
      </w:pPr>
    </w:p>
    <w:p w:rsidR="008C5CB8" w:rsidRDefault="008C5CB8" w:rsidP="008C5CB8">
      <w:pPr>
        <w:spacing w:line="276" w:lineRule="auto"/>
        <w:rPr>
          <w:b/>
          <w:bCs/>
          <w:lang w:val="uk-UA"/>
        </w:rPr>
      </w:pPr>
    </w:p>
    <w:p w:rsidR="008C5CB8" w:rsidRPr="00911C84" w:rsidRDefault="008C5CB8" w:rsidP="008C5CB8">
      <w:pPr>
        <w:spacing w:line="276" w:lineRule="auto"/>
        <w:rPr>
          <w:b/>
          <w:bCs/>
          <w:lang w:val="uk-UA"/>
        </w:rPr>
      </w:pPr>
    </w:p>
    <w:p w:rsidR="008C5CB8" w:rsidRPr="00911C84" w:rsidRDefault="008C5CB8" w:rsidP="008C5CB8">
      <w:pPr>
        <w:spacing w:line="276" w:lineRule="auto"/>
        <w:rPr>
          <w:b/>
          <w:bCs/>
          <w:lang w:val="uk-UA"/>
        </w:rPr>
      </w:pPr>
    </w:p>
    <w:p w:rsidR="008C5CB8" w:rsidRPr="00911C84" w:rsidRDefault="008C5CB8" w:rsidP="008C5CB8">
      <w:pPr>
        <w:spacing w:line="276" w:lineRule="auto"/>
        <w:rPr>
          <w:b/>
          <w:bCs/>
          <w:lang w:val="uk-UA"/>
        </w:rPr>
      </w:pPr>
    </w:p>
    <w:p w:rsidR="008C5CB8" w:rsidRPr="00911C84" w:rsidRDefault="008C5CB8" w:rsidP="008C5CB8">
      <w:pPr>
        <w:spacing w:line="276" w:lineRule="auto"/>
        <w:rPr>
          <w:b/>
          <w:bCs/>
          <w:lang w:val="uk-UA"/>
        </w:rPr>
      </w:pPr>
    </w:p>
    <w:p w:rsidR="008C5CB8" w:rsidRPr="00911C84" w:rsidRDefault="008C5CB8" w:rsidP="008C5CB8">
      <w:pPr>
        <w:spacing w:line="276" w:lineRule="auto"/>
        <w:rPr>
          <w:b/>
          <w:bCs/>
          <w:lang w:val="uk-UA"/>
        </w:rPr>
      </w:pPr>
    </w:p>
    <w:p w:rsidR="008C5CB8" w:rsidRDefault="008C5CB8" w:rsidP="008C5CB8">
      <w:pPr>
        <w:spacing w:line="276" w:lineRule="auto"/>
        <w:rPr>
          <w:b/>
          <w:bCs/>
          <w:lang w:val="uk-UA"/>
        </w:rPr>
      </w:pPr>
    </w:p>
    <w:p w:rsidR="008C5CB8" w:rsidRDefault="008C5CB8" w:rsidP="008C5CB8">
      <w:pPr>
        <w:spacing w:line="276" w:lineRule="auto"/>
        <w:rPr>
          <w:b/>
          <w:bCs/>
          <w:lang w:val="uk-UA"/>
        </w:rPr>
      </w:pPr>
    </w:p>
    <w:p w:rsidR="008C5CB8" w:rsidRDefault="008C5CB8" w:rsidP="008C5CB8">
      <w:pPr>
        <w:spacing w:line="276" w:lineRule="auto"/>
        <w:rPr>
          <w:b/>
          <w:bCs/>
          <w:lang w:val="uk-UA"/>
        </w:rPr>
      </w:pPr>
    </w:p>
    <w:p w:rsidR="008C5CB8" w:rsidRDefault="008C5CB8" w:rsidP="008C5CB8">
      <w:pPr>
        <w:spacing w:line="276" w:lineRule="auto"/>
        <w:rPr>
          <w:b/>
          <w:bCs/>
          <w:lang w:val="uk-UA"/>
        </w:rPr>
      </w:pPr>
    </w:p>
    <w:p w:rsidR="008C5CB8" w:rsidRPr="00911C84" w:rsidRDefault="008C5CB8" w:rsidP="008C5CB8">
      <w:pPr>
        <w:spacing w:line="276" w:lineRule="auto"/>
        <w:rPr>
          <w:b/>
          <w:bCs/>
          <w:lang w:val="uk-UA"/>
        </w:rPr>
      </w:pPr>
    </w:p>
    <w:p w:rsidR="008C5CB8" w:rsidRDefault="008C5CB8" w:rsidP="008C5CB8">
      <w:pPr>
        <w:pStyle w:val="ab"/>
        <w:spacing w:after="0" w:line="276" w:lineRule="auto"/>
        <w:jc w:val="center"/>
        <w:rPr>
          <w:b/>
          <w:lang w:val="uk-UA"/>
        </w:rPr>
      </w:pPr>
      <w:r>
        <w:rPr>
          <w:b/>
          <w:lang w:val="uk-UA"/>
        </w:rPr>
        <w:t>Житомир</w:t>
      </w:r>
      <w:r w:rsidRPr="00911C84">
        <w:rPr>
          <w:b/>
          <w:lang w:val="uk-UA"/>
        </w:rPr>
        <w:t xml:space="preserve"> – 202</w:t>
      </w:r>
      <w:r w:rsidR="0080462E">
        <w:rPr>
          <w:b/>
          <w:lang w:val="uk-UA"/>
        </w:rPr>
        <w:t>4</w:t>
      </w:r>
    </w:p>
    <w:p w:rsidR="00CF103F" w:rsidRPr="008C5CB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xml:space="preserve">. </w:t>
            </w:r>
            <w:r w:rsidR="004B7B74" w:rsidRPr="00F93674">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r w:rsidR="004B7B74">
              <w:rPr>
                <w:rFonts w:ascii="Times New Roman" w:eastAsia="Times New Roman" w:hAnsi="Times New Roman"/>
                <w:sz w:val="24"/>
                <w:szCs w:val="24"/>
                <w:lang w:val="uk-UA" w:eastAsia="ru-RU"/>
              </w:rPr>
              <w:t>.</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FD5904" w:rsidRPr="00B413F2" w:rsidTr="009A6DAD">
        <w:tc>
          <w:tcPr>
            <w:tcW w:w="300" w:type="pct"/>
            <w:shd w:val="clear" w:color="auto" w:fill="FFFFFF"/>
            <w:hideMark/>
          </w:tcPr>
          <w:p w:rsidR="00FD5904" w:rsidRPr="00B413F2" w:rsidRDefault="00FD59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FD5904" w:rsidRPr="00B413F2" w:rsidRDefault="00FD59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tcPr>
          <w:p w:rsidR="00FD5904" w:rsidRPr="00F54E78" w:rsidRDefault="009A6DAD" w:rsidP="00FD5904">
            <w:pPr>
              <w:widowControl w:val="0"/>
              <w:spacing w:after="60"/>
              <w:jc w:val="both"/>
              <w:rPr>
                <w:rFonts w:ascii="Times New Roman" w:hAnsi="Times New Roman"/>
                <w:sz w:val="24"/>
                <w:szCs w:val="24"/>
                <w:lang w:val="uk-UA" w:eastAsia="uk-UA"/>
              </w:rPr>
            </w:pPr>
            <w:r w:rsidRPr="009A6DAD">
              <w:rPr>
                <w:rFonts w:ascii="Times New Roman" w:hAnsi="Times New Roman"/>
                <w:sz w:val="24"/>
                <w:szCs w:val="24"/>
                <w:lang w:val="uk-UA" w:eastAsia="uk-UA"/>
              </w:rPr>
              <w:t>Державна митна служба України в особі Житомирської митниці (далі – Замовник).</w:t>
            </w:r>
          </w:p>
        </w:tc>
      </w:tr>
      <w:tr w:rsidR="00FD5904" w:rsidRPr="00B413F2" w:rsidTr="009A6DAD">
        <w:tc>
          <w:tcPr>
            <w:tcW w:w="300" w:type="pct"/>
            <w:shd w:val="clear" w:color="auto" w:fill="FFFFFF"/>
            <w:hideMark/>
          </w:tcPr>
          <w:p w:rsidR="00FD5904" w:rsidRPr="00B413F2" w:rsidRDefault="00FD59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FD5904" w:rsidRPr="00B413F2" w:rsidRDefault="00FD59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tcPr>
          <w:p w:rsidR="00FD5904" w:rsidRPr="00F54E78" w:rsidRDefault="009A6DAD" w:rsidP="00FD5904">
            <w:pPr>
              <w:widowControl w:val="0"/>
              <w:spacing w:after="60"/>
              <w:jc w:val="both"/>
              <w:rPr>
                <w:rFonts w:ascii="Times New Roman" w:hAnsi="Times New Roman"/>
                <w:sz w:val="24"/>
                <w:szCs w:val="24"/>
                <w:lang w:val="uk-UA" w:eastAsia="uk-UA"/>
              </w:rPr>
            </w:pPr>
            <w:r w:rsidRPr="009A6DAD">
              <w:rPr>
                <w:rFonts w:ascii="Times New Roman" w:hAnsi="Times New Roman"/>
                <w:sz w:val="24"/>
                <w:szCs w:val="24"/>
                <w:lang w:val="uk-UA" w:eastAsia="uk-UA"/>
              </w:rPr>
              <w:t>вул. Перемоги, 25, м. Житомир, Житомирська область, Україна, 10003</w:t>
            </w:r>
          </w:p>
        </w:tc>
      </w:tr>
      <w:tr w:rsidR="00FD5904" w:rsidRPr="009A6DAD" w:rsidTr="009A6DAD">
        <w:tc>
          <w:tcPr>
            <w:tcW w:w="300" w:type="pct"/>
            <w:shd w:val="clear" w:color="auto" w:fill="FFFFFF"/>
            <w:hideMark/>
          </w:tcPr>
          <w:p w:rsidR="00FD5904" w:rsidRPr="00B413F2" w:rsidRDefault="00FD590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FD5904" w:rsidRPr="00B413F2" w:rsidRDefault="00FD590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tcPr>
          <w:p w:rsidR="009A6DAD" w:rsidRPr="009A6DAD" w:rsidRDefault="009A6DAD" w:rsidP="009A6DAD">
            <w:pPr>
              <w:spacing w:before="150" w:after="150" w:line="240" w:lineRule="auto"/>
              <w:jc w:val="both"/>
              <w:rPr>
                <w:rFonts w:ascii="Times New Roman" w:eastAsia="Times New Roman" w:hAnsi="Times New Roman"/>
                <w:i/>
                <w:iCs/>
                <w:sz w:val="24"/>
                <w:szCs w:val="24"/>
                <w:lang w:val="uk-UA" w:eastAsia="ru-RU"/>
              </w:rPr>
            </w:pPr>
            <w:r w:rsidRPr="009A6DAD">
              <w:rPr>
                <w:rFonts w:ascii="Times New Roman" w:eastAsia="Times New Roman" w:hAnsi="Times New Roman"/>
                <w:i/>
                <w:iCs/>
                <w:sz w:val="24"/>
                <w:szCs w:val="24"/>
                <w:lang w:val="uk-UA" w:eastAsia="ru-RU"/>
              </w:rPr>
              <w:t xml:space="preserve">Людмила Коберник – головний державний інспектор відділу адміністративно-господарської діяльності; тел. (097) 5920564 </w:t>
            </w:r>
          </w:p>
          <w:p w:rsidR="004B7B74" w:rsidRPr="00F54E78" w:rsidRDefault="009A6DAD" w:rsidP="009A6DAD">
            <w:pPr>
              <w:spacing w:before="150" w:after="150" w:line="240" w:lineRule="auto"/>
              <w:jc w:val="both"/>
              <w:rPr>
                <w:rFonts w:ascii="Times New Roman" w:eastAsia="Times New Roman" w:hAnsi="Times New Roman"/>
                <w:i/>
                <w:iCs/>
                <w:sz w:val="24"/>
                <w:szCs w:val="24"/>
                <w:lang w:val="uk-UA" w:eastAsia="ru-RU"/>
              </w:rPr>
            </w:pPr>
            <w:r w:rsidRPr="009A6DAD">
              <w:rPr>
                <w:rFonts w:ascii="Times New Roman" w:eastAsia="Times New Roman" w:hAnsi="Times New Roman"/>
                <w:i/>
                <w:iCs/>
                <w:sz w:val="24"/>
                <w:szCs w:val="24"/>
                <w:lang w:val="uk-UA" w:eastAsia="ru-RU"/>
              </w:rPr>
              <w:t>e-mail: zt.vagd@customs.gov.ua</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B7B74">
              <w:rPr>
                <w:rFonts w:ascii="Times New Roman" w:eastAsia="Times New Roman" w:hAnsi="Times New Roman" w:cs="Times New Roman"/>
                <w:sz w:val="24"/>
                <w:szCs w:val="24"/>
                <w:lang w:val="uk-UA" w:eastAsia="ru-RU"/>
              </w:rPr>
              <w:t xml:space="preserve"> з особливостями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Default="00FD5904"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Послуги зі ст</w:t>
            </w:r>
            <w:r w:rsidR="00FB28D6">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val="uk-UA" w:eastAsia="ru-RU"/>
              </w:rPr>
              <w:t>ахування транспортних засобів</w:t>
            </w:r>
          </w:p>
          <w:p w:rsidR="00FD5904" w:rsidRPr="00B413F2" w:rsidRDefault="00FD5904"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Код </w:t>
            </w:r>
            <w:r w:rsidRPr="00FD5904">
              <w:rPr>
                <w:rFonts w:ascii="Times New Roman" w:hAnsi="Times New Roman"/>
                <w:sz w:val="24"/>
                <w:szCs w:val="24"/>
              </w:rPr>
              <w:t>ДК 021:2015</w:t>
            </w:r>
            <w:r w:rsidRPr="00FD5904">
              <w:rPr>
                <w:rFonts w:ascii="Times New Roman" w:hAnsi="Times New Roman"/>
                <w:sz w:val="24"/>
                <w:szCs w:val="24"/>
                <w:lang w:val="uk-UA"/>
              </w:rPr>
              <w:t xml:space="preserve"> - </w:t>
            </w:r>
            <w:r w:rsidRPr="00FD5904">
              <w:rPr>
                <w:rFonts w:ascii="Times New Roman" w:hAnsi="Times New Roman" w:cs="Times New Roman"/>
                <w:sz w:val="24"/>
                <w:szCs w:val="24"/>
              </w:rPr>
              <w:t>66510000-8 Страхові послуги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4B7B74" w:rsidP="00FD5904">
            <w:pPr>
              <w:spacing w:before="150" w:after="15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B413F2" w:rsidRPr="00B413F2" w:rsidTr="006B2BAE">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tcPr>
          <w:p w:rsidR="00B413F2" w:rsidRPr="00B413F2" w:rsidRDefault="006B2BAE" w:rsidP="00FD5904">
            <w:pPr>
              <w:spacing w:before="150" w:after="150" w:line="240" w:lineRule="auto"/>
              <w:rPr>
                <w:rFonts w:ascii="Times New Roman" w:eastAsia="Times New Roman" w:hAnsi="Times New Roman" w:cs="Times New Roman"/>
                <w:sz w:val="24"/>
                <w:szCs w:val="24"/>
                <w:lang w:val="uk-UA" w:eastAsia="ru-RU"/>
              </w:rPr>
            </w:pPr>
            <w:r w:rsidRPr="006B2BAE">
              <w:rPr>
                <w:rFonts w:ascii="Times New Roman" w:eastAsia="Times New Roman" w:hAnsi="Times New Roman" w:cs="Times New Roman"/>
                <w:sz w:val="24"/>
                <w:szCs w:val="24"/>
                <w:lang w:val="uk-UA" w:eastAsia="ru-RU"/>
              </w:rPr>
              <w:t>вул. Перемоги, 25, м. Житомир, Житомирська область, Україна, 10003</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B413F2" w:rsidRDefault="0080462E"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до 31.12.2024</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4B7B74" w:rsidRPr="00F93674" w:rsidRDefault="004B7B74" w:rsidP="004B7B74">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p w:rsidR="00B413F2" w:rsidRPr="00B413F2" w:rsidRDefault="004B7B74" w:rsidP="004B7B74">
            <w:pPr>
              <w:spacing w:before="150" w:after="15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 від 14.08.2014 №1644-VII, зі змінами.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4B7B74" w:rsidRPr="00F93674" w:rsidRDefault="004B7B74" w:rsidP="004B7B74">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Валютою тендерної пропозиції є гривня</w:t>
            </w:r>
          </w:p>
          <w:p w:rsidR="004B7B74" w:rsidRPr="00F93674" w:rsidRDefault="004B7B74" w:rsidP="004B7B74">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У разі, якщо Учасник процедури закупівлі є нерезидентом, Замовник має право встановити, що такий Учасник може зазначити ціну тендерної пропозиції у євро/долар.</w:t>
            </w:r>
          </w:p>
          <w:p w:rsidR="00B413F2" w:rsidRPr="00B413F2" w:rsidRDefault="004B7B74" w:rsidP="004B7B74">
            <w:pPr>
              <w:spacing w:after="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 xml:space="preserve">       При розкритті тендерних пропозицій ціна такої тендерної пропозиції перераховується у гривні за офіційним курсом до євро/долар, установленим Національним банком України на дату розкриття тендерних пропозицій, про що зазначається у протоколі розкриття тендерних пропозицій.</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4B7B74">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4B7B74">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4B7B74">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80462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343C2" w:rsidRDefault="006343C2" w:rsidP="00EE5BCE">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9A7F70" w:rsidRDefault="006343C2" w:rsidP="00EE5BCE">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6343C2" w:rsidP="00EE5BCE">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6343C2" w:rsidRPr="009A7F70" w:rsidRDefault="006343C2" w:rsidP="00EE5BCE">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Default="006343C2" w:rsidP="00EE5BCE">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E5BCE" w:rsidRPr="00B413F2" w:rsidRDefault="00EE5BCE" w:rsidP="00EE5BCE">
            <w:pPr>
              <w:spacing w:after="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4B7B74"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EE5BCE" w:rsidRPr="00F93674" w:rsidRDefault="00EE5BCE" w:rsidP="00EE5BCE">
            <w:pPr>
              <w:widowControl w:val="0"/>
              <w:spacing w:after="0" w:line="240" w:lineRule="auto"/>
              <w:ind w:firstLine="459"/>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Тендерна документація формується замовником відповідно до вимог статті 22 Закону з урахуванням   Особливостей.</w:t>
            </w:r>
          </w:p>
          <w:p w:rsidR="00EE5BCE" w:rsidRPr="00F93674" w:rsidRDefault="00EE5BCE" w:rsidP="00EE5BCE">
            <w:pPr>
              <w:widowControl w:val="0"/>
              <w:spacing w:after="0" w:line="240" w:lineRule="auto"/>
              <w:ind w:firstLine="459"/>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w:t>
            </w:r>
            <w:r w:rsidRPr="00F93674">
              <w:rPr>
                <w:rFonts w:ascii="Times New Roman" w:eastAsia="Times New Roman" w:hAnsi="Times New Roman" w:cs="Times New Roman"/>
                <w:sz w:val="24"/>
                <w:szCs w:val="24"/>
              </w:rPr>
              <w:lastRenderedPageBreak/>
              <w:t>тендерній документації</w:t>
            </w:r>
            <w:r w:rsidRPr="00F93674">
              <w:rPr>
                <w:rFonts w:ascii="Times New Roman" w:eastAsia="Times New Roman" w:hAnsi="Times New Roman" w:cs="Times New Roman"/>
                <w:sz w:val="24"/>
                <w:szCs w:val="24"/>
                <w:lang w:val="uk-UA"/>
              </w:rPr>
              <w:t>, а саме:</w:t>
            </w:r>
          </w:p>
          <w:p w:rsidR="00EE5BCE" w:rsidRDefault="006343C2" w:rsidP="00EE5BC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EE5BCE" w:rsidRPr="00EE5BCE" w:rsidRDefault="00EE5BCE" w:rsidP="00EE5BC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E5BCE">
              <w:rPr>
                <w:rFonts w:ascii="Times New Roman" w:eastAsia="Times New Roman" w:hAnsi="Times New Roman" w:cs="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наказом про призначення, або довіреністю, або дорученням, або іншим документом, що надає повноваження на підписання документів тендерної пропозиції);</w:t>
            </w:r>
          </w:p>
          <w:p w:rsidR="006343C2" w:rsidRDefault="00EE5BCE"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lang w:val="uk-UA"/>
              </w:rPr>
              <w:t>інформацію та документи, що підтверджують відповідність учасника підставам, визначеним пунктом 47 Особливостей</w:t>
            </w:r>
            <w:r w:rsidR="006343C2" w:rsidRPr="00AC2592">
              <w:rPr>
                <w:rFonts w:ascii="Times New Roman" w:eastAsia="Times New Roman" w:hAnsi="Times New Roman" w:cs="Times New Roman"/>
                <w:sz w:val="24"/>
                <w:szCs w:val="24"/>
                <w:lang w:val="uk-UA" w:eastAsia="ru-RU"/>
              </w:rPr>
              <w:t xml:space="preserve"> у відповідності до вимог визначених </w:t>
            </w:r>
            <w:r w:rsidR="006343C2">
              <w:rPr>
                <w:rFonts w:ascii="Times New Roman" w:eastAsia="Times New Roman" w:hAnsi="Times New Roman" w:cs="Times New Roman"/>
                <w:sz w:val="24"/>
                <w:szCs w:val="24"/>
                <w:lang w:val="uk-UA" w:eastAsia="ru-RU"/>
              </w:rPr>
              <w:t>у Додатку № 2 до тендерної документації</w:t>
            </w:r>
            <w:r w:rsidR="006343C2" w:rsidRPr="00AC2592">
              <w:rPr>
                <w:rFonts w:ascii="Times New Roman" w:eastAsia="Times New Roman" w:hAnsi="Times New Roman" w:cs="Times New Roman"/>
                <w:sz w:val="24"/>
                <w:szCs w:val="24"/>
                <w:lang w:val="uk-UA" w:eastAsia="ru-RU"/>
              </w:rPr>
              <w:t>;</w:t>
            </w:r>
          </w:p>
          <w:p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EE5BCE" w:rsidRDefault="00EE5BCE"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 xml:space="preserve">проект договору, визначений у </w:t>
            </w:r>
            <w:r w:rsidRPr="00EE5BCE">
              <w:rPr>
                <w:rFonts w:ascii="Times New Roman" w:eastAsia="Times New Roman" w:hAnsi="Times New Roman" w:cs="Times New Roman"/>
                <w:sz w:val="24"/>
                <w:szCs w:val="24"/>
              </w:rPr>
              <w:t>Додатку № 4</w:t>
            </w:r>
            <w:r w:rsidRPr="00F93674">
              <w:rPr>
                <w:rFonts w:ascii="Times New Roman" w:eastAsia="Times New Roman" w:hAnsi="Times New Roman" w:cs="Times New Roman"/>
                <w:sz w:val="24"/>
                <w:szCs w:val="24"/>
              </w:rPr>
              <w:t xml:space="preserve"> до тендерної документації</w:t>
            </w:r>
          </w:p>
          <w:p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EE5BCE" w:rsidRPr="00F93674"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Документ(и), що підтверджує(ють)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EE5BCE" w:rsidRPr="00F93674"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1) для учасника </w:t>
            </w:r>
            <w:r w:rsidRPr="00F93674">
              <w:rPr>
                <w:rFonts w:ascii="Times New Roman" w:hAnsi="Times New Roman" w:cs="Times New Roman"/>
                <w:b/>
                <w:sz w:val="24"/>
                <w:szCs w:val="24"/>
                <w:lang w:val="uk-UA"/>
              </w:rPr>
              <w:t>– юридичної особи:</w:t>
            </w:r>
          </w:p>
          <w:p w:rsidR="00EE5BCE" w:rsidRPr="00F93674"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EE5BCE" w:rsidRPr="00F93674"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1.2) якщо підписантом учасника є інша фізична особа </w:t>
            </w:r>
            <w:r w:rsidRPr="00F93674">
              <w:rPr>
                <w:rFonts w:ascii="Times New Roman" w:hAnsi="Times New Roman" w:cs="Times New Roman"/>
                <w:sz w:val="24"/>
                <w:szCs w:val="24"/>
                <w:lang w:val="uk-UA"/>
              </w:rPr>
              <w:lastRenderedPageBreak/>
              <w:t>довіреність або доручення, а також документи згідно вищевикладеного (п.п.1.1) про призначення керівника, який надав довіреність або доручення.</w:t>
            </w:r>
          </w:p>
          <w:p w:rsidR="00EE5BCE" w:rsidRPr="00F93674"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2.) для учасника – фізичної особи (чи фізичної особи-підприємця):</w:t>
            </w:r>
          </w:p>
          <w:p w:rsidR="00EE5BCE" w:rsidRPr="00F93674"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2.1) якщо підписантом є сам учасник: </w:t>
            </w:r>
          </w:p>
          <w:p w:rsidR="00EE5BCE" w:rsidRPr="00F93674"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довідка в довільній формі з паспортними даними та ІПН (для фізичних осіб);</w:t>
            </w:r>
          </w:p>
          <w:p w:rsidR="00EE5BCE" w:rsidRPr="00F93674"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2.2) якщо підписантом учасника є інша фізична особа: довіреність або доручення, а також документи учасника – фізичної особи (чи фізичної особи-підприємця) згідно вищевикладеного п.п.2.1);</w:t>
            </w:r>
          </w:p>
          <w:p w:rsidR="00EE5BCE" w:rsidRPr="00F93674"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rsidR="00EE5BCE" w:rsidRPr="00981E0A" w:rsidRDefault="00EE5BCE" w:rsidP="00981E0A">
            <w:pPr>
              <w:spacing w:after="0"/>
              <w:jc w:val="both"/>
              <w:rPr>
                <w:rFonts w:ascii="Times New Roman" w:hAnsi="Times New Roman"/>
                <w:sz w:val="24"/>
                <w:szCs w:val="24"/>
                <w:lang w:val="uk-UA"/>
              </w:rPr>
            </w:pPr>
            <w:r w:rsidRPr="00F93674">
              <w:rPr>
                <w:rFonts w:ascii="Times New Roman" w:hAnsi="Times New Roman" w:cs="Times New Roman"/>
                <w:sz w:val="24"/>
                <w:szCs w:val="24"/>
                <w:lang w:val="uk-UA"/>
              </w:rPr>
              <w:t xml:space="preserve">      </w:t>
            </w:r>
            <w:r w:rsidR="00981E0A">
              <w:rPr>
                <w:rFonts w:ascii="Times New Roman" w:hAnsi="Times New Roman"/>
                <w:sz w:val="24"/>
                <w:szCs w:val="24"/>
                <w:lang w:val="uk-UA"/>
              </w:rPr>
              <w:t>Копія</w:t>
            </w:r>
            <w:r w:rsidR="00981E0A" w:rsidRPr="006557D7">
              <w:rPr>
                <w:rFonts w:ascii="Times New Roman" w:hAnsi="Times New Roman"/>
                <w:sz w:val="24"/>
                <w:szCs w:val="24"/>
                <w:lang w:val="uk-UA"/>
              </w:rPr>
              <w:t xml:space="preserve"> Ліцензії, видану Національною комісією, що здійснює держ</w:t>
            </w:r>
            <w:r w:rsidR="00981E0A">
              <w:rPr>
                <w:rFonts w:ascii="Times New Roman" w:hAnsi="Times New Roman"/>
                <w:sz w:val="24"/>
                <w:szCs w:val="24"/>
                <w:lang w:val="uk-UA"/>
              </w:rPr>
              <w:t>авне регулювання у сфері ринків</w:t>
            </w:r>
            <w:r w:rsidR="00981E0A" w:rsidRPr="006557D7">
              <w:rPr>
                <w:rFonts w:ascii="Times New Roman" w:hAnsi="Times New Roman"/>
                <w:sz w:val="24"/>
                <w:szCs w:val="24"/>
                <w:lang w:val="uk-UA"/>
              </w:rPr>
              <w:t xml:space="preserve"> фінансових послуг, на здійснення страхової діяльності у формі обов’язкового страхування цивільно-правової відповідальності власникі</w:t>
            </w:r>
            <w:r w:rsidR="00981E0A">
              <w:rPr>
                <w:rFonts w:ascii="Times New Roman" w:hAnsi="Times New Roman"/>
                <w:sz w:val="24"/>
                <w:szCs w:val="24"/>
                <w:lang w:val="uk-UA"/>
              </w:rPr>
              <w:t>в наземних транспортних засобів</w:t>
            </w:r>
            <w:r w:rsidRPr="00F93674">
              <w:rPr>
                <w:rFonts w:ascii="Times New Roman" w:hAnsi="Times New Roman" w:cs="Times New Roman"/>
                <w:sz w:val="24"/>
                <w:szCs w:val="24"/>
                <w:lang w:val="uk-UA"/>
              </w:rPr>
              <w:t>.</w:t>
            </w:r>
          </w:p>
          <w:p w:rsidR="00EE5BCE" w:rsidRPr="00F93674"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Інші документи та матеріали, які повинні бути оформлені та подані учасниками згідно з цією тендерною документацією:</w:t>
            </w:r>
          </w:p>
          <w:p w:rsidR="00EE5BCE" w:rsidRPr="00F93674"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 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EE5BCE" w:rsidRPr="00F93674"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EE5BCE" w:rsidRDefault="00EE5BCE" w:rsidP="00EE5BCE">
            <w:pPr>
              <w:spacing w:after="0" w:line="240" w:lineRule="auto"/>
              <w:jc w:val="both"/>
              <w:rPr>
                <w:rFonts w:ascii="Times New Roman" w:hAnsi="Times New Roman" w:cs="Times New Roman"/>
                <w:sz w:val="24"/>
                <w:szCs w:val="24"/>
                <w:lang w:val="uk-UA"/>
              </w:rPr>
            </w:pPr>
            <w:r w:rsidRPr="00F93674">
              <w:rPr>
                <w:rFonts w:ascii="Times New Roman" w:hAnsi="Times New Roman" w:cs="Times New Roman"/>
                <w:sz w:val="24"/>
                <w:szCs w:val="24"/>
                <w:lang w:val="uk-UA"/>
              </w:rPr>
              <w:t xml:space="preserve">         - </w:t>
            </w:r>
            <w:r w:rsidRPr="005B5BA9">
              <w:rPr>
                <w:rFonts w:ascii="Times New Roman" w:hAnsi="Times New Roman" w:cs="Times New Roman"/>
                <w:color w:val="000000"/>
                <w:sz w:val="24"/>
                <w:szCs w:val="24"/>
              </w:rPr>
              <w:t>Цінову пропозицію» за формою</w:t>
            </w:r>
            <w:r w:rsidRPr="005B5BA9">
              <w:rPr>
                <w:rFonts w:ascii="Times New Roman" w:hAnsi="Times New Roman" w:cs="Times New Roman"/>
                <w:color w:val="000000"/>
                <w:sz w:val="24"/>
                <w:szCs w:val="24"/>
                <w:lang w:val="uk-UA"/>
              </w:rPr>
              <w:t xml:space="preserve"> згідно </w:t>
            </w:r>
            <w:r w:rsidRPr="005B5BA9">
              <w:rPr>
                <w:rFonts w:ascii="Times New Roman" w:hAnsi="Times New Roman" w:cs="Times New Roman"/>
                <w:color w:val="000000"/>
                <w:sz w:val="24"/>
                <w:szCs w:val="24"/>
              </w:rPr>
              <w:t xml:space="preserve"> </w:t>
            </w:r>
            <w:r w:rsidRPr="005B5BA9">
              <w:rPr>
                <w:rFonts w:ascii="Times New Roman" w:hAnsi="Times New Roman" w:cs="Times New Roman"/>
                <w:b/>
                <w:i/>
                <w:color w:val="000000"/>
                <w:sz w:val="24"/>
                <w:szCs w:val="24"/>
              </w:rPr>
              <w:t xml:space="preserve">Додатку </w:t>
            </w:r>
            <w:r w:rsidRPr="005B5BA9">
              <w:rPr>
                <w:rFonts w:ascii="Times New Roman" w:hAnsi="Times New Roman" w:cs="Times New Roman"/>
                <w:b/>
                <w:i/>
                <w:color w:val="000000"/>
                <w:sz w:val="24"/>
                <w:szCs w:val="24"/>
                <w:lang w:val="uk-UA"/>
              </w:rPr>
              <w:t>5</w:t>
            </w:r>
            <w:r w:rsidRPr="005B5BA9">
              <w:rPr>
                <w:rFonts w:ascii="Times New Roman" w:hAnsi="Times New Roman" w:cs="Times New Roman"/>
                <w:color w:val="000000"/>
                <w:sz w:val="24"/>
                <w:szCs w:val="24"/>
              </w:rPr>
              <w:t xml:space="preserve"> до тендерної документації</w:t>
            </w:r>
            <w:r>
              <w:rPr>
                <w:rFonts w:ascii="Times New Roman" w:hAnsi="Times New Roman" w:cs="Times New Roman"/>
                <w:sz w:val="24"/>
                <w:szCs w:val="24"/>
                <w:lang w:val="uk-UA"/>
              </w:rPr>
              <w:t>;</w:t>
            </w:r>
          </w:p>
          <w:p w:rsidR="00EE5BCE" w:rsidRDefault="00EE5BCE" w:rsidP="00EE5BC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відомості про учасника;</w:t>
            </w:r>
          </w:p>
          <w:p w:rsidR="00EE5BCE" w:rsidRPr="00105B52" w:rsidRDefault="00EE5BCE" w:rsidP="00EE5BCE">
            <w:pPr>
              <w:spacing w:after="0" w:line="240" w:lineRule="auto"/>
              <w:jc w:val="both"/>
              <w:rPr>
                <w:rFonts w:ascii="Times New Roman" w:hAnsi="Times New Roman" w:cs="Times New Roman"/>
                <w:spacing w:val="-6"/>
                <w:sz w:val="24"/>
                <w:szCs w:val="24"/>
                <w:lang w:val="uk-UA" w:eastAsia="uk-UA"/>
              </w:rPr>
            </w:pPr>
            <w:r>
              <w:rPr>
                <w:rFonts w:ascii="Times New Roman" w:hAnsi="Times New Roman" w:cs="Times New Roman"/>
                <w:sz w:val="24"/>
                <w:szCs w:val="24"/>
                <w:lang w:val="uk-UA"/>
              </w:rPr>
              <w:t xml:space="preserve">        - </w:t>
            </w:r>
            <w:r w:rsidRPr="005B5BA9">
              <w:rPr>
                <w:rFonts w:ascii="Times New Roman" w:hAnsi="Times New Roman" w:cs="Times New Roman"/>
                <w:spacing w:val="-6"/>
                <w:sz w:val="24"/>
                <w:szCs w:val="24"/>
                <w:lang w:val="uk-UA" w:eastAsia="uk-UA"/>
              </w:rPr>
              <w:t>П</w:t>
            </w:r>
            <w:r w:rsidRPr="00105B52">
              <w:rPr>
                <w:rFonts w:ascii="Times New Roman" w:hAnsi="Times New Roman" w:cs="Times New Roman"/>
                <w:spacing w:val="-6"/>
                <w:sz w:val="24"/>
                <w:szCs w:val="24"/>
                <w:lang w:val="uk-UA" w:eastAsia="uk-UA"/>
              </w:rPr>
              <w:t>ідтвердж</w:t>
            </w:r>
            <w:r w:rsidRPr="005B5BA9">
              <w:rPr>
                <w:rFonts w:ascii="Times New Roman" w:hAnsi="Times New Roman" w:cs="Times New Roman"/>
                <w:spacing w:val="-6"/>
                <w:sz w:val="24"/>
                <w:szCs w:val="24"/>
                <w:lang w:val="uk-UA" w:eastAsia="uk-UA"/>
              </w:rPr>
              <w:t>ення</w:t>
            </w:r>
            <w:r w:rsidRPr="00105B52">
              <w:rPr>
                <w:rFonts w:ascii="Times New Roman" w:hAnsi="Times New Roman" w:cs="Times New Roman"/>
                <w:spacing w:val="-6"/>
                <w:sz w:val="24"/>
                <w:szCs w:val="24"/>
                <w:lang w:val="uk-UA" w:eastAsia="uk-UA"/>
              </w:rPr>
              <w:t>, що технічні, якісні характеристики предмета закупівлі передбачають необхідність застосування заходів із захисту довкілля;</w:t>
            </w:r>
          </w:p>
          <w:p w:rsidR="00EE5BCE" w:rsidRPr="005B5BA9" w:rsidRDefault="00EE5BCE" w:rsidP="00EE5BCE">
            <w:pPr>
              <w:tabs>
                <w:tab w:val="left" w:pos="0"/>
              </w:tabs>
              <w:contextualSpacing/>
              <w:jc w:val="both"/>
              <w:rPr>
                <w:rFonts w:ascii="Times New Roman" w:hAnsi="Times New Roman" w:cs="Times New Roman"/>
                <w:sz w:val="24"/>
                <w:szCs w:val="24"/>
                <w:lang w:val="uk-UA"/>
              </w:rPr>
            </w:pPr>
            <w:r w:rsidRPr="00105B52">
              <w:rPr>
                <w:rFonts w:ascii="Times New Roman" w:hAnsi="Times New Roman" w:cs="Times New Roman"/>
                <w:spacing w:val="-6"/>
                <w:sz w:val="24"/>
                <w:szCs w:val="24"/>
                <w:lang w:val="uk-UA" w:eastAsia="uk-UA"/>
              </w:rPr>
              <w:t xml:space="preserve">        </w:t>
            </w:r>
            <w:r w:rsidRPr="00E47BB2">
              <w:rPr>
                <w:rFonts w:ascii="Times New Roman" w:hAnsi="Times New Roman" w:cs="Times New Roman"/>
                <w:spacing w:val="-6"/>
                <w:sz w:val="24"/>
                <w:szCs w:val="24"/>
                <w:lang w:val="uk-UA" w:eastAsia="uk-UA"/>
              </w:rPr>
              <w:t xml:space="preserve">- </w:t>
            </w:r>
            <w:r w:rsidRPr="005B5BA9">
              <w:rPr>
                <w:rFonts w:ascii="Times New Roman" w:hAnsi="Times New Roman" w:cs="Times New Roman"/>
                <w:sz w:val="24"/>
                <w:szCs w:val="24"/>
                <w:lang w:val="uk-UA"/>
              </w:rPr>
              <w:t>Гарантійний лист про те, що учасник та його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rsidR="00EE5BCE" w:rsidRPr="00F93674" w:rsidRDefault="00EE5BCE" w:rsidP="00EE5BCE">
            <w:pPr>
              <w:widowControl w:val="0"/>
              <w:spacing w:after="0" w:line="240" w:lineRule="auto"/>
              <w:jc w:val="both"/>
              <w:rPr>
                <w:rFonts w:ascii="Times New Roman" w:eastAsia="Times New Roman" w:hAnsi="Times New Roman" w:cs="Times New Roman"/>
                <w:b/>
                <w:i/>
                <w:sz w:val="24"/>
                <w:szCs w:val="24"/>
              </w:rPr>
            </w:pPr>
            <w:r w:rsidRPr="00F93674">
              <w:rPr>
                <w:rFonts w:ascii="Times New Roman" w:eastAsia="Times New Roman" w:hAnsi="Times New Roman" w:cs="Times New Roman"/>
                <w:b/>
                <w:i/>
                <w:sz w:val="24"/>
                <w:szCs w:val="24"/>
              </w:rPr>
              <w:t xml:space="preserve">Переможець процедури закупівлі у строк, що не перевищує </w:t>
            </w:r>
            <w:r w:rsidRPr="00F9367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93674">
              <w:rPr>
                <w:rFonts w:ascii="Times New Roman" w:eastAsia="Times New Roman" w:hAnsi="Times New Roman" w:cs="Times New Roman"/>
                <w:b/>
                <w:i/>
                <w:sz w:val="24"/>
                <w:szCs w:val="24"/>
              </w:rPr>
              <w:t xml:space="preserve">, повинен надати </w:t>
            </w:r>
            <w:r w:rsidRPr="00F93674">
              <w:rPr>
                <w:rFonts w:ascii="Times New Roman" w:eastAsia="Times New Roman" w:hAnsi="Times New Roman" w:cs="Times New Roman"/>
                <w:b/>
                <w:i/>
                <w:sz w:val="24"/>
                <w:szCs w:val="24"/>
              </w:rPr>
              <w:lastRenderedPageBreak/>
              <w:t>замовнику шляхом оприлюднення в електронній системі закупівель документи, визначені в Додатку № 2 (для переможця).</w:t>
            </w:r>
          </w:p>
          <w:p w:rsidR="00EE5BCE" w:rsidRPr="00F93674" w:rsidRDefault="00EE5BCE" w:rsidP="00EE5BCE">
            <w:pPr>
              <w:spacing w:after="0" w:line="240" w:lineRule="auto"/>
              <w:ind w:firstLine="38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Документи, що вимагаються цією тендерною документацією, Учасник повинен надати (завантажити в електронну систему закупівель) до кінцевого строку подання тендерних пропозицій у вигляді сканованої кольорової копії оригіналу документу/нотаріально завіреної копії документу у форматі PDF (Portable Document Format), JPEG з можливим використанням програм, що здійснюють архівацію даних (WinRAR, 7-Zip).</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Усі підтверджуючі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дійсною на момент подання тендерної пропозиції. Документи, які  складаються з декількох сторінок повинні скануватись одним файлом, а не надаватися  окремими сторінками.</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Всі файли завантажуються в сканованому форматі у відповідності до наступних вимог:</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а)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б) будь-який текст на усіх відсканованих зображеннях має бути розбірливим та повинен вільно читатися;</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в) скановані копії документів тендерної пропозиції не повинні містити різних накладень, малюнків, рисунків на них.</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Усі сторінки документів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Під час використання електронної системи </w:t>
            </w:r>
            <w:r w:rsidRPr="00F93674">
              <w:rPr>
                <w:rFonts w:ascii="Times New Roman" w:eastAsia="Arial" w:hAnsi="Times New Roman" w:cs="Times New Roman"/>
                <w:sz w:val="24"/>
                <w:szCs w:val="24"/>
                <w:lang w:eastAsia="zh-CN"/>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Замовник перевіряє КЕП учасника на сайті центрального засвідчувального органу за посиланням https://czo.gov.ua/verify.</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вимогам до учасника (абзац перший частини третьої статті 22 Закону) та його пропозиція буде відхилена на підставі абзацу 3 пункту 1 частини 1 статті 31 Закону.</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У випадку, якщо документи, що вимагаються в цій тендерній документації, не будуть додані до пропозиції (або пояснення в довільній формі про відсутність одного з документів), Замовник не буде її приймати до розгляду незалежно від ціни, яку запропоновано Учасником.</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Замовник залишає за собою право не відхиляти тендерні пропозиції Учасників у випадку допущення ними формальних (несуттєвих) помилок. 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До формальних (несуттєвих) помилок відносяться: </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незначні неточності перекладу, якщо вони не впливають на зміст пропозиції;</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розміщення інформації не на фірмовому бланку підприємства;</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відсутність підпису уповноваженої посадової особи Учасника або печатки (за наявності) Учасника торгів на окремій сторінці (сторінках) тендерної пропозиції;</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не завірення окремої сторінки (сторінок) у відповідності до вимог чинного законодавства;</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 невірне (неповне) завірення або не завірення Учасником копії документу у відповідності до вимог </w:t>
            </w:r>
            <w:r w:rsidRPr="00F93674">
              <w:rPr>
                <w:rFonts w:ascii="Times New Roman" w:eastAsia="Arial" w:hAnsi="Times New Roman" w:cs="Times New Roman"/>
                <w:sz w:val="24"/>
                <w:szCs w:val="24"/>
                <w:lang w:eastAsia="zh-CN"/>
              </w:rPr>
              <w:lastRenderedPageBreak/>
              <w:t>чинного законодавства (наприклад: завірення копії документу лише підписом уповноваженої особи);</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самостійне виправлення технічних, механічних помилок та/або описок у поданій пропозиції під час складання Учасником такої пропозиції, якщо вони не впливають на зміст пропозиції;</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Рішення про віднесення допущеної Учасником помилки до формальної (несуттєвої) приймається уповноваженою особою.</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Усі рішення уповноваженої особи оформляються протоколом.</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Відповідальність за помилки друку у документах, наданих на розгляд уповноваженій особі та підписаних відповідним чином, несе Учасник.</w:t>
            </w:r>
          </w:p>
          <w:p w:rsidR="00EE5BCE" w:rsidRPr="00F93674" w:rsidRDefault="00EE5BCE" w:rsidP="00EE5BCE">
            <w:pPr>
              <w:spacing w:after="0" w:line="240" w:lineRule="auto"/>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Кожен Учасник має право подати тільки одну тендерну пропозицію. </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Всі, передбачені тендерною документацією документи, у яких установлено термін (строк) дії, подаються дійсними на дату розкриття, зазначену в електронній системі закупівель.</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 xml:space="preserve">У разі якщо Учасник або переможець не повинен складати або відповідно до норм чинного законодавства </w:t>
            </w:r>
            <w:r w:rsidRPr="00F93674">
              <w:rPr>
                <w:rFonts w:ascii="Times New Roman" w:eastAsia="Arial" w:hAnsi="Times New Roman" w:cs="Times New Roman"/>
                <w:sz w:val="24"/>
                <w:szCs w:val="24"/>
                <w:lang w:eastAsia="zh-CN"/>
              </w:rPr>
              <w:lastRenderedPageBreak/>
              <w:t>(у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E5BCE" w:rsidRPr="00F93674" w:rsidRDefault="00EE5BCE" w:rsidP="00EE5BCE">
            <w:pPr>
              <w:spacing w:after="0" w:line="240" w:lineRule="auto"/>
              <w:ind w:firstLine="459"/>
              <w:jc w:val="both"/>
              <w:rPr>
                <w:rFonts w:ascii="Times New Roman" w:eastAsia="Arial" w:hAnsi="Times New Roman" w:cs="Times New Roman"/>
                <w:sz w:val="24"/>
                <w:szCs w:val="24"/>
                <w:lang w:eastAsia="zh-CN"/>
              </w:rPr>
            </w:pPr>
            <w:r w:rsidRPr="00F93674">
              <w:rPr>
                <w:rFonts w:ascii="Times New Roman" w:eastAsia="Arial" w:hAnsi="Times New Roman" w:cs="Times New Roman"/>
                <w:sz w:val="24"/>
                <w:szCs w:val="24"/>
                <w:lang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43C2" w:rsidRPr="00EE5BCE" w:rsidRDefault="00EE5BCE" w:rsidP="00EE5BCE">
            <w:pPr>
              <w:spacing w:after="0" w:line="240" w:lineRule="auto"/>
              <w:jc w:val="both"/>
              <w:rPr>
                <w:rFonts w:ascii="Times New Roman" w:eastAsia="Times New Roman" w:hAnsi="Times New Roman" w:cs="Times New Roman"/>
                <w:sz w:val="24"/>
                <w:szCs w:val="24"/>
                <w:lang w:val="uk-UA" w:eastAsia="ru-RU"/>
              </w:rPr>
            </w:pPr>
            <w:r>
              <w:rPr>
                <w:rFonts w:ascii="Times New Roman" w:eastAsia="Arial" w:hAnsi="Times New Roman" w:cs="Times New Roman"/>
                <w:sz w:val="24"/>
                <w:szCs w:val="24"/>
                <w:lang w:val="uk-UA" w:eastAsia="zh-CN"/>
              </w:rPr>
              <w:t xml:space="preserve">        </w:t>
            </w:r>
            <w:r w:rsidRPr="00EE5BCE">
              <w:rPr>
                <w:rFonts w:ascii="Times New Roman" w:eastAsia="Arial" w:hAnsi="Times New Roman" w:cs="Times New Roman"/>
                <w:sz w:val="24"/>
                <w:szCs w:val="24"/>
                <w:lang w:eastAsia="zh-CN"/>
              </w:rPr>
              <w:t>Відповідальність за достовірність наданої інформації несе Учасник, а в документах, наданих Замовнику переможцем торгів – переможець.</w:t>
            </w:r>
          </w:p>
        </w:tc>
      </w:tr>
      <w:tr w:rsidR="006343C2" w:rsidRPr="00FD5904"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FD5904"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p>
        </w:tc>
      </w:tr>
      <w:tr w:rsidR="006343C2" w:rsidRPr="0080462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EE5BC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6343C2" w:rsidRPr="00E94849" w:rsidRDefault="006343C2" w:rsidP="00EE5BC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EE5BCE">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EE5BCE">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EE5BC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80462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50" w:type="pct"/>
            <w:shd w:val="clear" w:color="auto" w:fill="FFFFFF"/>
            <w:hideMark/>
          </w:tcPr>
          <w:p w:rsidR="00EE5BCE" w:rsidRPr="00F93674" w:rsidRDefault="00EE5BCE" w:rsidP="00EE5BCE">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F93674">
              <w:rPr>
                <w:rFonts w:ascii="Times New Roman" w:eastAsia="Times New Roman" w:hAnsi="Times New Roman" w:cs="Times New Roman"/>
                <w:sz w:val="24"/>
                <w:szCs w:val="24"/>
                <w:lang w:val="uk-UA" w:eastAsia="zh-CN"/>
              </w:rPr>
              <w:t xml:space="preserve">Учасник процедури закупівлі підтверджує відсутність підстав, зазначених у пункті 47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w:t>
            </w:r>
            <w:r w:rsidRPr="00F93674">
              <w:rPr>
                <w:rFonts w:ascii="Times New Roman" w:eastAsia="Times New Roman" w:hAnsi="Times New Roman" w:cs="Times New Roman"/>
                <w:sz w:val="24"/>
                <w:szCs w:val="24"/>
                <w:lang w:val="uk-UA" w:eastAsia="zh-CN"/>
              </w:rPr>
              <w:lastRenderedPageBreak/>
              <w:t>подання тендерної пропозиції.</w:t>
            </w:r>
          </w:p>
          <w:p w:rsidR="00EE5BCE" w:rsidRPr="00F93674" w:rsidRDefault="00EE5BCE" w:rsidP="00EE5BCE">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F93674">
              <w:rPr>
                <w:rFonts w:ascii="Times New Roman" w:eastAsia="Times New Roman" w:hAnsi="Times New Roman" w:cs="Times New Roman"/>
                <w:sz w:val="24"/>
                <w:szCs w:val="24"/>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r w:rsidRPr="00F93674">
              <w:rPr>
                <w:lang w:val="uk-UA"/>
              </w:rPr>
              <w:t xml:space="preserve"> </w:t>
            </w:r>
            <w:r w:rsidRPr="00F93674">
              <w:rPr>
                <w:rFonts w:ascii="Times New Roman" w:eastAsia="Times New Roman" w:hAnsi="Times New Roman" w:cs="Times New Roman"/>
                <w:sz w:val="24"/>
                <w:szCs w:val="24"/>
                <w:lang w:val="uk-UA" w:eastAsia="zh-CN"/>
              </w:rPr>
              <w:t xml:space="preserve">Особливостей.        </w:t>
            </w:r>
          </w:p>
          <w:p w:rsidR="006343C2" w:rsidRPr="00B413F2" w:rsidRDefault="00EE5BCE" w:rsidP="00EE5BCE">
            <w:pPr>
              <w:spacing w:before="150" w:after="15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відповідно до статті 16 Закону.</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80462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4B7B74"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EE5BCE" w:rsidRPr="00F93674" w:rsidRDefault="00EE5BCE" w:rsidP="00EE5BCE">
            <w:pPr>
              <w:pStyle w:val="2"/>
              <w:spacing w:before="0" w:line="240" w:lineRule="auto"/>
              <w:ind w:firstLine="457"/>
              <w:jc w:val="both"/>
              <w:rPr>
                <w:rFonts w:ascii="Times New Roman" w:eastAsia="Times New Roman" w:hAnsi="Times New Roman" w:cs="Times New Roman"/>
                <w:color w:val="auto"/>
                <w:sz w:val="24"/>
                <w:szCs w:val="24"/>
                <w:lang w:val="uk-UA"/>
              </w:rPr>
            </w:pPr>
            <w:r w:rsidRPr="00F93674">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E5BCE" w:rsidRPr="00F93674" w:rsidRDefault="00EE5BCE" w:rsidP="00EE5BCE">
            <w:pPr>
              <w:pStyle w:val="2"/>
              <w:spacing w:before="0" w:line="240" w:lineRule="auto"/>
              <w:ind w:left="32" w:firstLine="425"/>
              <w:jc w:val="both"/>
              <w:rPr>
                <w:rFonts w:ascii="Times New Roman" w:eastAsia="Calibri" w:hAnsi="Times New Roman" w:cs="Times New Roman"/>
                <w:color w:val="auto"/>
                <w:sz w:val="24"/>
                <w:szCs w:val="24"/>
                <w:lang w:val="uk-UA"/>
              </w:rPr>
            </w:pPr>
            <w:r w:rsidRPr="00F93674">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93674">
              <w:rPr>
                <w:rFonts w:ascii="Times New Roman" w:eastAsia="Calibri" w:hAnsi="Times New Roman" w:cs="Times New Roman"/>
                <w:bCs/>
                <w:i/>
                <w:iCs/>
                <w:color w:val="auto"/>
                <w:sz w:val="24"/>
                <w:szCs w:val="24"/>
                <w:lang w:val="uk-UA"/>
              </w:rPr>
              <w:t>протягом 24 годин</w:t>
            </w:r>
            <w:r w:rsidRPr="00F93674">
              <w:rPr>
                <w:rFonts w:ascii="Times New Roman" w:eastAsia="Calibri"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343C2" w:rsidRPr="00B413F2" w:rsidRDefault="00EE5BCE" w:rsidP="00EE5BCE">
            <w:pPr>
              <w:spacing w:after="0" w:line="240" w:lineRule="auto"/>
              <w:jc w:val="both"/>
              <w:rPr>
                <w:rFonts w:ascii="Times New Roman" w:eastAsia="Times New Roman" w:hAnsi="Times New Roman" w:cs="Times New Roman"/>
                <w:sz w:val="24"/>
                <w:szCs w:val="24"/>
                <w:lang w:val="uk-UA" w:eastAsia="ru-RU"/>
              </w:rPr>
            </w:pPr>
            <w:r w:rsidRPr="00F93674">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343C2" w:rsidRPr="00FD5904"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B47D5F" w:rsidRDefault="006343C2" w:rsidP="00981E0A">
            <w:pPr>
              <w:spacing w:after="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F62561">
              <w:rPr>
                <w:rFonts w:ascii="Times New Roman" w:eastAsia="Times New Roman" w:hAnsi="Times New Roman" w:cs="Times New Roman"/>
                <w:sz w:val="24"/>
                <w:szCs w:val="24"/>
                <w:lang w:val="uk-UA" w:eastAsia="ru-RU"/>
              </w:rPr>
              <w:t>14</w:t>
            </w:r>
            <w:r w:rsidR="0080462E">
              <w:rPr>
                <w:rFonts w:ascii="Times New Roman" w:eastAsia="Times New Roman" w:hAnsi="Times New Roman" w:cs="Times New Roman"/>
                <w:sz w:val="24"/>
                <w:szCs w:val="24"/>
                <w:lang w:val="uk-UA" w:eastAsia="ru-RU"/>
              </w:rPr>
              <w:t>.0</w:t>
            </w:r>
            <w:r w:rsidR="00496BDE">
              <w:rPr>
                <w:rFonts w:ascii="Times New Roman" w:eastAsia="Times New Roman" w:hAnsi="Times New Roman" w:cs="Times New Roman"/>
                <w:sz w:val="24"/>
                <w:szCs w:val="24"/>
                <w:lang w:val="uk-UA" w:eastAsia="ru-RU"/>
              </w:rPr>
              <w:t>2</w:t>
            </w:r>
            <w:r w:rsidR="004A5494">
              <w:rPr>
                <w:rFonts w:ascii="Times New Roman" w:eastAsia="Times New Roman" w:hAnsi="Times New Roman" w:cs="Times New Roman"/>
                <w:sz w:val="24"/>
                <w:szCs w:val="24"/>
                <w:lang w:val="uk-UA" w:eastAsia="ru-RU"/>
              </w:rPr>
              <w:t>.202</w:t>
            </w:r>
            <w:r w:rsidR="0080462E">
              <w:rPr>
                <w:rFonts w:ascii="Times New Roman" w:eastAsia="Times New Roman" w:hAnsi="Times New Roman" w:cs="Times New Roman"/>
                <w:sz w:val="24"/>
                <w:szCs w:val="24"/>
                <w:lang w:val="uk-UA" w:eastAsia="ru-RU"/>
              </w:rPr>
              <w:t>4</w:t>
            </w:r>
            <w:r w:rsidR="00B47D5F">
              <w:t xml:space="preserve"> </w:t>
            </w:r>
            <w:r w:rsidR="00F62561">
              <w:rPr>
                <w:rFonts w:ascii="Times New Roman" w:eastAsia="Times New Roman" w:hAnsi="Times New Roman" w:cs="Times New Roman"/>
                <w:iCs/>
                <w:sz w:val="24"/>
                <w:szCs w:val="24"/>
                <w:lang w:val="uk-UA" w:eastAsia="ru-RU"/>
              </w:rPr>
              <w:t>до 11</w:t>
            </w:r>
            <w:r w:rsidR="001D7C60">
              <w:rPr>
                <w:rFonts w:ascii="Times New Roman" w:eastAsia="Times New Roman" w:hAnsi="Times New Roman" w:cs="Times New Roman"/>
                <w:iCs/>
                <w:sz w:val="24"/>
                <w:szCs w:val="24"/>
                <w:lang w:val="uk-UA" w:eastAsia="ru-RU"/>
              </w:rPr>
              <w:t>:</w:t>
            </w:r>
            <w:r w:rsidR="003518F7">
              <w:rPr>
                <w:rFonts w:ascii="Times New Roman" w:eastAsia="Times New Roman" w:hAnsi="Times New Roman" w:cs="Times New Roman"/>
                <w:iCs/>
                <w:sz w:val="24"/>
                <w:szCs w:val="24"/>
                <w:lang w:val="uk-UA" w:eastAsia="ru-RU"/>
              </w:rPr>
              <w:t>00</w:t>
            </w:r>
            <w:r w:rsidR="00B47D5F">
              <w:rPr>
                <w:rFonts w:ascii="Times New Roman" w:eastAsia="Times New Roman" w:hAnsi="Times New Roman" w:cs="Times New Roman"/>
                <w:iCs/>
                <w:sz w:val="24"/>
                <w:szCs w:val="24"/>
                <w:lang w:val="uk-UA" w:eastAsia="ru-RU"/>
              </w:rPr>
              <w:t>.</w:t>
            </w:r>
          </w:p>
          <w:p w:rsidR="00981E0A" w:rsidRPr="001F27C1" w:rsidRDefault="00981E0A" w:rsidP="00981E0A">
            <w:pPr>
              <w:widowControl w:val="0"/>
              <w:spacing w:after="0" w:line="240" w:lineRule="auto"/>
              <w:ind w:firstLine="176"/>
              <w:contextualSpacing/>
              <w:jc w:val="both"/>
              <w:rPr>
                <w:rFonts w:ascii="Times New Roman" w:hAnsi="Times New Roman" w:cs="Times New Roman"/>
                <w:color w:val="000000"/>
                <w:spacing w:val="-6"/>
                <w:sz w:val="24"/>
                <w:szCs w:val="24"/>
                <w:lang w:eastAsia="uk-UA"/>
              </w:rPr>
            </w:pPr>
            <w:r w:rsidRPr="001F27C1">
              <w:rPr>
                <w:rFonts w:ascii="Times New Roman" w:hAnsi="Times New Roman" w:cs="Times New Roman"/>
                <w:color w:val="000000"/>
                <w:spacing w:val="-6"/>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981E0A" w:rsidRPr="001F27C1" w:rsidRDefault="00981E0A" w:rsidP="00981E0A">
            <w:pPr>
              <w:widowControl w:val="0"/>
              <w:spacing w:after="0" w:line="240" w:lineRule="auto"/>
              <w:ind w:firstLine="176"/>
              <w:contextualSpacing/>
              <w:jc w:val="both"/>
              <w:rPr>
                <w:rFonts w:ascii="Times New Roman" w:hAnsi="Times New Roman" w:cs="Times New Roman"/>
                <w:color w:val="000000"/>
                <w:spacing w:val="-6"/>
                <w:sz w:val="24"/>
                <w:szCs w:val="24"/>
                <w:lang w:eastAsia="uk-UA"/>
              </w:rPr>
            </w:pPr>
            <w:r w:rsidRPr="001F27C1">
              <w:rPr>
                <w:rFonts w:ascii="Times New Roman" w:hAnsi="Times New Roman" w:cs="Times New Roman"/>
                <w:color w:val="000000"/>
                <w:spacing w:val="-6"/>
                <w:sz w:val="24"/>
                <w:szCs w:val="24"/>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343C2" w:rsidRPr="00B413F2" w:rsidRDefault="00981E0A" w:rsidP="00981E0A">
            <w:pPr>
              <w:spacing w:after="0" w:line="240" w:lineRule="auto"/>
              <w:jc w:val="both"/>
              <w:rPr>
                <w:rFonts w:ascii="Times New Roman" w:eastAsia="Times New Roman" w:hAnsi="Times New Roman" w:cs="Times New Roman"/>
                <w:sz w:val="24"/>
                <w:szCs w:val="24"/>
                <w:lang w:val="uk-UA" w:eastAsia="ru-RU"/>
              </w:rPr>
            </w:pPr>
            <w:r w:rsidRPr="001F27C1">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981E0A" w:rsidRPr="006343C2" w:rsidTr="00040C12">
        <w:tc>
          <w:tcPr>
            <w:tcW w:w="300" w:type="pct"/>
            <w:shd w:val="clear" w:color="auto" w:fill="FFFFFF"/>
            <w:hideMark/>
          </w:tcPr>
          <w:p w:rsidR="00981E0A" w:rsidRPr="00B413F2" w:rsidRDefault="00981E0A"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981E0A" w:rsidRPr="00981E0A" w:rsidRDefault="00981E0A" w:rsidP="00040C12">
            <w:pPr>
              <w:widowControl w:val="0"/>
              <w:rPr>
                <w:rFonts w:ascii="Times New Roman" w:eastAsia="Times New Roman" w:hAnsi="Times New Roman" w:cs="Times New Roman"/>
                <w:sz w:val="24"/>
                <w:szCs w:val="24"/>
              </w:rPr>
            </w:pPr>
            <w:r w:rsidRPr="00981E0A">
              <w:rPr>
                <w:rFonts w:ascii="Times New Roman" w:eastAsia="Times New Roman" w:hAnsi="Times New Roman" w:cs="Times New Roman"/>
                <w:sz w:val="24"/>
                <w:szCs w:val="24"/>
              </w:rPr>
              <w:t>Порядок розкриття тендерної пропозиції</w:t>
            </w:r>
          </w:p>
        </w:tc>
        <w:tc>
          <w:tcPr>
            <w:tcW w:w="3150" w:type="pct"/>
            <w:shd w:val="clear" w:color="auto" w:fill="FFFFFF"/>
            <w:vAlign w:val="center"/>
            <w:hideMark/>
          </w:tcPr>
          <w:p w:rsidR="00981E0A" w:rsidRPr="00F93674" w:rsidRDefault="00981E0A" w:rsidP="00040C12">
            <w:pPr>
              <w:widowControl w:val="0"/>
              <w:spacing w:after="0" w:line="240"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1E0A" w:rsidRPr="00F93674" w:rsidRDefault="00981E0A" w:rsidP="00040C12">
            <w:pPr>
              <w:widowControl w:val="0"/>
              <w:spacing w:line="228"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1E0A" w:rsidRPr="00F93674" w:rsidRDefault="00981E0A" w:rsidP="00040C12">
            <w:pPr>
              <w:widowControl w:val="0"/>
              <w:spacing w:after="0" w:line="228"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81E0A" w:rsidRPr="00F93674" w:rsidRDefault="00981E0A" w:rsidP="00040C12">
            <w:pPr>
              <w:widowControl w:val="0"/>
              <w:spacing w:after="0" w:line="228"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w:t>
            </w:r>
            <w:r w:rsidRPr="00F93674">
              <w:rPr>
                <w:rFonts w:ascii="Times New Roman" w:hAnsi="Times New Roman"/>
                <w:sz w:val="24"/>
                <w:szCs w:val="24"/>
              </w:rPr>
              <w:t>положення абзацу третього частини першої та абзацу другого частини другої статті 28 Закону не застосовуються)</w:t>
            </w:r>
            <w:r w:rsidRPr="00F93674">
              <w:rPr>
                <w:rFonts w:ascii="Times New Roman" w:eastAsia="Times New Roman" w:hAnsi="Times New Roman" w:cs="Times New Roman"/>
                <w:sz w:val="24"/>
                <w:szCs w:val="24"/>
                <w:lang w:val="uk-UA"/>
              </w:rPr>
              <w:t>.</w:t>
            </w:r>
          </w:p>
          <w:p w:rsidR="00981E0A" w:rsidRPr="00F93674" w:rsidRDefault="00981E0A" w:rsidP="00040C12">
            <w:pPr>
              <w:widowControl w:val="0"/>
              <w:spacing w:after="0" w:line="228"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81E0A" w:rsidRPr="00F93674" w:rsidRDefault="00981E0A" w:rsidP="00981E0A">
            <w:pPr>
              <w:widowControl w:val="0"/>
              <w:spacing w:after="0" w:line="240"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w:t>
            </w:r>
            <w:r w:rsidRPr="00F93674">
              <w:rPr>
                <w:rFonts w:ascii="Times New Roman" w:eastAsia="Times New Roman" w:hAnsi="Times New Roman" w:cs="Times New Roman"/>
                <w:sz w:val="24"/>
                <w:szCs w:val="24"/>
                <w:lang w:val="uk-UA"/>
              </w:rPr>
              <w:lastRenderedPageBreak/>
              <w:t>пропозицією електронна система закупівель визначає тендерну пропозицію, ціна/приведена ціна якої є найнижчою.</w:t>
            </w:r>
          </w:p>
          <w:p w:rsidR="00981E0A" w:rsidRPr="00F93674" w:rsidRDefault="00981E0A" w:rsidP="00981E0A">
            <w:pPr>
              <w:widowControl w:val="0"/>
              <w:spacing w:after="0" w:line="240" w:lineRule="auto"/>
              <w:ind w:firstLine="457"/>
              <w:jc w:val="both"/>
              <w:rPr>
                <w:rFonts w:ascii="Times New Roman" w:eastAsia="Times New Roman" w:hAnsi="Times New Roman" w:cs="Times New Roman"/>
                <w:sz w:val="24"/>
                <w:szCs w:val="24"/>
                <w:lang w:val="uk-UA"/>
              </w:rPr>
            </w:pPr>
            <w:r w:rsidRPr="00F93674">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981E0A" w:rsidRPr="00F93674" w:rsidRDefault="00981E0A" w:rsidP="00981E0A">
            <w:pPr>
              <w:widowControl w:val="0"/>
              <w:spacing w:after="0" w:line="240" w:lineRule="auto"/>
              <w:ind w:firstLine="457"/>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F93674">
              <w:rPr>
                <w:rFonts w:ascii="Times New Roman" w:eastAsia="Times New Roman" w:hAnsi="Times New Roman" w:cs="Times New Roman"/>
                <w:sz w:val="24"/>
                <w:szCs w:val="24"/>
              </w:rPr>
              <w:t>Питома вага цінового критерію не може бути нижчою ніж 70 відсотків.</w:t>
            </w:r>
          </w:p>
          <w:p w:rsidR="00981E0A" w:rsidRPr="00F93674" w:rsidRDefault="00981E0A" w:rsidP="00981E0A">
            <w:pPr>
              <w:widowControl w:val="0"/>
              <w:spacing w:after="0" w:line="240" w:lineRule="auto"/>
              <w:ind w:firstLine="457"/>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981E0A" w:rsidRPr="00F93674" w:rsidRDefault="00981E0A" w:rsidP="00981E0A">
            <w:pPr>
              <w:widowControl w:val="0"/>
              <w:spacing w:after="0" w:line="240" w:lineRule="auto"/>
              <w:ind w:firstLine="457"/>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981E0A" w:rsidRPr="00F93674" w:rsidRDefault="00981E0A" w:rsidP="00981E0A">
            <w:pPr>
              <w:widowControl w:val="0"/>
              <w:spacing w:after="0" w:line="240" w:lineRule="auto"/>
              <w:ind w:firstLine="457"/>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1E0A" w:rsidRPr="00F93674" w:rsidRDefault="00981E0A" w:rsidP="00981E0A">
            <w:pPr>
              <w:widowControl w:val="0"/>
              <w:spacing w:after="0" w:line="240" w:lineRule="auto"/>
              <w:jc w:val="both"/>
              <w:rPr>
                <w:rFonts w:ascii="Times New Roman" w:eastAsia="Times New Roman" w:hAnsi="Times New Roman" w:cs="Times New Roman"/>
                <w:b/>
                <w:sz w:val="24"/>
                <w:szCs w:val="24"/>
              </w:rPr>
            </w:pPr>
            <w:r w:rsidRPr="00F93674">
              <w:rPr>
                <w:rFonts w:ascii="Times New Roman" w:eastAsia="Times New Roman" w:hAnsi="Times New Roman" w:cs="Times New Roman"/>
                <w:b/>
                <w:sz w:val="24"/>
                <w:szCs w:val="24"/>
              </w:rPr>
              <w:lastRenderedPageBreak/>
              <w:t xml:space="preserve">       Тендерна пропозиція, ціна якої є вищою, ніж очікувана вартість предмета закупівлі, визначена в оголошенні про проведення відкритих торгів з особливостями, не приймається до розгляду.</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981E0A" w:rsidRPr="00F93674" w:rsidRDefault="00981E0A" w:rsidP="00981E0A">
            <w:pPr>
              <w:widowControl w:val="0"/>
              <w:spacing w:after="0" w:line="240" w:lineRule="auto"/>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81E0A" w:rsidRPr="00F93674" w:rsidRDefault="00981E0A" w:rsidP="00981E0A">
            <w:pPr>
              <w:widowControl w:val="0"/>
              <w:spacing w:after="0" w:line="240" w:lineRule="auto"/>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F93674">
              <w:rPr>
                <w:rFonts w:ascii="Times New Roman" w:eastAsia="Times New Roman" w:hAnsi="Times New Roman" w:cs="Times New Roman"/>
                <w:sz w:val="24"/>
                <w:szCs w:val="24"/>
              </w:rPr>
              <w:lastRenderedPageBreak/>
              <w:t>запропонованого учасником процедури закупівлі у складі його тендерної пропозиції, найменування товару, марки, моделі тощо.</w:t>
            </w:r>
          </w:p>
          <w:p w:rsidR="006343C2" w:rsidRPr="00B413F2" w:rsidRDefault="00981E0A" w:rsidP="00981E0A">
            <w:pPr>
              <w:spacing w:before="150" w:after="15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343C2" w:rsidRPr="0080462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складі </w:t>
            </w:r>
            <w:r>
              <w:rPr>
                <w:rFonts w:ascii="Times New Roman" w:eastAsia="Times New Roman" w:hAnsi="Times New Roman" w:cs="Times New Roman"/>
                <w:sz w:val="24"/>
                <w:szCs w:val="24"/>
                <w:lang w:val="uk-UA" w:eastAsia="ru-RU"/>
              </w:rPr>
              <w:t xml:space="preserve">тендерної </w:t>
            </w:r>
            <w:r w:rsidRPr="007509E9">
              <w:rPr>
                <w:rFonts w:ascii="Times New Roman" w:eastAsia="Times New Roman" w:hAnsi="Times New Roman" w:cs="Times New Roman"/>
                <w:sz w:val="24"/>
                <w:szCs w:val="24"/>
                <w:lang w:val="uk-UA" w:eastAsia="ru-RU"/>
              </w:rPr>
              <w:t xml:space="preserve">пропозиції учасник надає інформацію </w:t>
            </w:r>
            <w:r>
              <w:rPr>
                <w:rFonts w:ascii="Times New Roman" w:eastAsia="Times New Roman" w:hAnsi="Times New Roman" w:cs="Times New Roman"/>
                <w:sz w:val="24"/>
                <w:szCs w:val="24"/>
                <w:lang w:val="uk-UA" w:eastAsia="ru-RU"/>
              </w:rPr>
              <w:t xml:space="preserve">в довільній формі про те, що </w:t>
            </w:r>
            <w:r w:rsidRPr="00520942">
              <w:rPr>
                <w:rFonts w:ascii="Times New Roman" w:eastAsia="Times New Roman" w:hAnsi="Times New Roman" w:cs="Times New Roman"/>
                <w:sz w:val="24"/>
                <w:szCs w:val="24"/>
                <w:lang w:val="uk-UA" w:eastAsia="ru-RU"/>
              </w:rPr>
              <w:t xml:space="preserve">учасник процедури закупівлі </w:t>
            </w:r>
            <w:r>
              <w:rPr>
                <w:rFonts w:ascii="Times New Roman" w:eastAsia="Times New Roman" w:hAnsi="Times New Roman" w:cs="Times New Roman"/>
                <w:sz w:val="24"/>
                <w:szCs w:val="24"/>
                <w:lang w:val="uk-UA" w:eastAsia="ru-RU"/>
              </w:rPr>
              <w:t xml:space="preserve">не </w:t>
            </w:r>
            <w:r w:rsidRPr="00520942">
              <w:rPr>
                <w:rFonts w:ascii="Times New Roman" w:eastAsia="Times New Roman" w:hAnsi="Times New Roman" w:cs="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w:t>
            </w:r>
          </w:p>
          <w:p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разі ненадання учасником </w:t>
            </w:r>
            <w:r>
              <w:rPr>
                <w:rFonts w:ascii="Times New Roman" w:eastAsia="Times New Roman" w:hAnsi="Times New Roman" w:cs="Times New Roman"/>
                <w:sz w:val="24"/>
                <w:szCs w:val="24"/>
                <w:lang w:val="uk-UA" w:eastAsia="ru-RU"/>
              </w:rPr>
              <w:t>довідки в довільній формі та / або</w:t>
            </w:r>
            <w:r w:rsidRPr="007509E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Витягу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 xml:space="preserve"> та / або </w:t>
            </w:r>
            <w:r w:rsidRPr="007509E9">
              <w:rPr>
                <w:rFonts w:ascii="Times New Roman" w:eastAsia="Times New Roman" w:hAnsi="Times New Roman" w:cs="Times New Roman"/>
                <w:sz w:val="24"/>
                <w:szCs w:val="24"/>
                <w:lang w:val="uk-UA" w:eastAsia="ru-RU"/>
              </w:rPr>
              <w:t xml:space="preserve">у випадку якщо </w:t>
            </w:r>
            <w:r w:rsidRPr="00520942">
              <w:rPr>
                <w:rFonts w:ascii="Times New Roman" w:eastAsia="Times New Roman" w:hAnsi="Times New Roman" w:cs="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Pr="00520942">
              <w:rPr>
                <w:rFonts w:ascii="Times New Roman" w:eastAsia="Times New Roman" w:hAnsi="Times New Roman" w:cs="Times New Roman"/>
                <w:sz w:val="24"/>
                <w:szCs w:val="24"/>
                <w:lang w:val="uk-UA" w:eastAsia="ru-RU"/>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cs="Times New Roman"/>
                <w:sz w:val="24"/>
                <w:szCs w:val="24"/>
                <w:lang w:val="uk-UA" w:eastAsia="ru-RU"/>
              </w:rPr>
              <w:t xml:space="preserve">, замовник відхиляє такого учасника </w:t>
            </w:r>
            <w:r w:rsidRPr="00520942">
              <w:rPr>
                <w:rFonts w:ascii="Times New Roman" w:eastAsia="Times New Roman" w:hAnsi="Times New Roman" w:cs="Times New Roman"/>
                <w:sz w:val="24"/>
                <w:szCs w:val="24"/>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w:t>
            </w:r>
          </w:p>
          <w:p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w:t>
            </w:r>
            <w:r w:rsidRPr="007F1012">
              <w:rPr>
                <w:rFonts w:ascii="Times New Roman" w:eastAsia="Times New Roman" w:hAnsi="Times New Roman" w:cs="Times New Roman"/>
                <w:sz w:val="24"/>
                <w:szCs w:val="24"/>
                <w:lang w:val="uk-UA"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F49C3" w:rsidRDefault="00F057C0" w:rsidP="008F49C3">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cs="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rPr>
                <w:rFonts w:ascii="Times New Roman" w:eastAsia="Times New Roman" w:hAnsi="Times New Roman" w:cs="Times New Roman"/>
                <w:sz w:val="24"/>
                <w:szCs w:val="24"/>
                <w:lang w:val="uk-UA" w:eastAsia="ru-RU"/>
              </w:rPr>
              <w:t xml:space="preserve">підставі </w:t>
            </w:r>
            <w:r w:rsidR="008F49C3" w:rsidRPr="008F49C3">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sidRPr="00877A5C">
              <w:rPr>
                <w:rFonts w:ascii="Times New Roman" w:eastAsia="Times New Roman" w:hAnsi="Times New Roman" w:cs="Times New Roman"/>
                <w:sz w:val="24"/>
                <w:szCs w:val="24"/>
                <w:lang w:val="uk-UA" w:eastAsia="ru-RU"/>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43C2" w:rsidRPr="00B413F2" w:rsidRDefault="00F057C0" w:rsidP="006343C2">
            <w:pPr>
              <w:spacing w:before="150" w:after="150" w:line="240" w:lineRule="auto"/>
              <w:jc w:val="both"/>
              <w:rPr>
                <w:rFonts w:ascii="Times New Roman" w:eastAsia="Times New Roman" w:hAnsi="Times New Roman" w:cs="Times New Roman"/>
                <w:sz w:val="24"/>
                <w:szCs w:val="24"/>
                <w:highlight w:val="yellow"/>
                <w:lang w:val="uk-UA" w:eastAsia="ru-RU"/>
              </w:rPr>
            </w:pPr>
            <w:r w:rsidRPr="00427DE2">
              <w:rPr>
                <w:rFonts w:ascii="Times New Roman" w:eastAsia="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cs="Times New Roman"/>
                <w:sz w:val="24"/>
                <w:szCs w:val="24"/>
                <w:lang w:val="uk-UA" w:eastAsia="ru-RU"/>
              </w:rPr>
              <w:t>1</w:t>
            </w:r>
            <w:r w:rsidRPr="00427DE2">
              <w:rPr>
                <w:rFonts w:ascii="Times New Roman" w:eastAsia="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057C0" w:rsidRPr="004B7B74"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1) учасник процедури закупівлі:</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підпадає під підстави, встановлені пунктом 47 особливостей;</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-є громадянином Російської Федерації/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w:t>
            </w:r>
            <w:r w:rsidRPr="00F93674">
              <w:rPr>
                <w:rFonts w:ascii="Times New Roman" w:eastAsia="Times New Roman" w:hAnsi="Times New Roman" w:cs="Times New Roman"/>
                <w:sz w:val="24"/>
                <w:szCs w:val="24"/>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2) тендерна пропозиція:</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є такою, строк дії якої закінчився;</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3) переможець процедури закупівлі:</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F93674">
              <w:rPr>
                <w:rFonts w:ascii="Times New Roman" w:eastAsia="Times New Roman" w:hAnsi="Times New Roman" w:cs="Times New Roman"/>
                <w:sz w:val="24"/>
                <w:szCs w:val="24"/>
              </w:rPr>
              <w:lastRenderedPageBreak/>
              <w:t>чотирнадцятому пункту 47 особливостей;</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057C0" w:rsidRPr="00D0542B" w:rsidRDefault="00981E0A" w:rsidP="00981E0A">
            <w:pPr>
              <w:spacing w:before="150" w:after="15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F057C0" w:rsidRPr="00B413F2" w:rsidTr="00B413F2">
        <w:tc>
          <w:tcPr>
            <w:tcW w:w="5000" w:type="pct"/>
            <w:gridSpan w:val="3"/>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Особливостей.</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57C0" w:rsidRPr="00B413F2" w:rsidRDefault="00981E0A" w:rsidP="00981E0A">
            <w:pPr>
              <w:spacing w:before="150" w:after="15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981E0A" w:rsidRPr="00B413F2" w:rsidTr="00B413F2">
        <w:tc>
          <w:tcPr>
            <w:tcW w:w="300" w:type="pct"/>
            <w:shd w:val="clear" w:color="auto" w:fill="FFFFFF"/>
            <w:hideMark/>
          </w:tcPr>
          <w:p w:rsidR="00981E0A" w:rsidRPr="00B413F2" w:rsidRDefault="00981E0A"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981E0A" w:rsidRPr="00981E0A" w:rsidRDefault="00981E0A" w:rsidP="00040C12">
            <w:pPr>
              <w:widowControl w:val="0"/>
              <w:rPr>
                <w:rFonts w:ascii="Times New Roman" w:eastAsia="Times New Roman" w:hAnsi="Times New Roman" w:cs="Times New Roman"/>
                <w:sz w:val="24"/>
                <w:szCs w:val="24"/>
              </w:rPr>
            </w:pPr>
            <w:r w:rsidRPr="00981E0A">
              <w:rPr>
                <w:rFonts w:ascii="Times New Roman" w:eastAsia="Times New Roman" w:hAnsi="Times New Roman" w:cs="Times New Roman"/>
                <w:sz w:val="24"/>
                <w:szCs w:val="24"/>
              </w:rPr>
              <w:t>Істотні умови, що обов'язково включаються до договору про закупівлю</w:t>
            </w:r>
          </w:p>
        </w:tc>
        <w:tc>
          <w:tcPr>
            <w:tcW w:w="3150" w:type="pct"/>
            <w:shd w:val="clear" w:color="auto" w:fill="FFFFFF"/>
            <w:hideMark/>
          </w:tcPr>
          <w:p w:rsidR="00981E0A" w:rsidRPr="00981E0A" w:rsidRDefault="00981E0A" w:rsidP="00981E0A">
            <w:pPr>
              <w:widowControl w:val="0"/>
              <w:spacing w:after="0" w:line="240" w:lineRule="auto"/>
              <w:ind w:firstLine="464"/>
              <w:jc w:val="both"/>
              <w:rPr>
                <w:rFonts w:ascii="Times New Roman" w:eastAsia="Times New Roman" w:hAnsi="Times New Roman" w:cs="Times New Roman"/>
                <w:sz w:val="24"/>
                <w:szCs w:val="24"/>
                <w:lang w:val="uk-UA"/>
              </w:rPr>
            </w:pPr>
            <w:r w:rsidRPr="00981E0A">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визначення грошового еквівалента зобов’язання в іноземній валюті;</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 xml:space="preserve"> Істотні умови договору про закупівлю, укладеного відповідно до пунктів 10 і 13 (крім підпункту 13 пункту </w:t>
            </w:r>
            <w:r w:rsidRPr="00F93674">
              <w:rPr>
                <w:rFonts w:ascii="Times New Roman" w:eastAsia="Times New Roman" w:hAnsi="Times New Roman" w:cs="Times New Roman"/>
                <w:sz w:val="24"/>
                <w:szCs w:val="24"/>
              </w:rPr>
              <w:lastRenderedPageBreak/>
              <w:t>13) особливостей, не можуть змінюватися після його підписання до виконання зобов’язань сторонами в повному обсязі, крім випадків:</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81E0A" w:rsidRPr="00F93674" w:rsidRDefault="00981E0A" w:rsidP="00981E0A">
            <w:pPr>
              <w:widowControl w:val="0"/>
              <w:spacing w:after="0" w:line="240" w:lineRule="auto"/>
              <w:ind w:firstLine="464"/>
              <w:jc w:val="both"/>
              <w:rPr>
                <w:rFonts w:ascii="Times New Roman" w:eastAsia="Times New Roman" w:hAnsi="Times New Roman" w:cs="Times New Roman"/>
                <w:sz w:val="24"/>
                <w:szCs w:val="24"/>
              </w:rPr>
            </w:pPr>
            <w:r w:rsidRPr="00F93674">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1E0A" w:rsidRPr="007509E9" w:rsidRDefault="00981E0A" w:rsidP="00981E0A">
            <w:pPr>
              <w:spacing w:before="150" w:after="150" w:line="240" w:lineRule="auto"/>
              <w:jc w:val="both"/>
              <w:rPr>
                <w:rFonts w:ascii="Times New Roman" w:eastAsia="Times New Roman" w:hAnsi="Times New Roman" w:cs="Times New Roman"/>
                <w:sz w:val="24"/>
                <w:szCs w:val="24"/>
                <w:lang w:val="uk-UA" w:eastAsia="ru-RU"/>
              </w:rPr>
            </w:pPr>
            <w:r w:rsidRPr="00F93674">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981E0A" w:rsidRPr="00B413F2" w:rsidTr="00B413F2">
        <w:tc>
          <w:tcPr>
            <w:tcW w:w="300" w:type="pct"/>
            <w:shd w:val="clear" w:color="auto" w:fill="FFFFFF"/>
            <w:hideMark/>
          </w:tcPr>
          <w:p w:rsidR="00981E0A" w:rsidRPr="00B413F2" w:rsidRDefault="00981E0A"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981E0A" w:rsidRPr="00B413F2" w:rsidRDefault="00981E0A"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rsidR="00981E0A" w:rsidRPr="00B413F2" w:rsidRDefault="00981E0A"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981E0A" w:rsidRPr="00FD5904" w:rsidTr="00B413F2">
        <w:tc>
          <w:tcPr>
            <w:tcW w:w="300" w:type="pct"/>
            <w:shd w:val="clear" w:color="auto" w:fill="FFFFFF"/>
            <w:hideMark/>
          </w:tcPr>
          <w:p w:rsidR="00981E0A" w:rsidRPr="00B413F2" w:rsidRDefault="00981E0A"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981E0A" w:rsidRPr="00B413F2" w:rsidRDefault="00981E0A"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981E0A" w:rsidRDefault="00981E0A"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981E0A" w:rsidRPr="00B413F2" w:rsidRDefault="00981E0A" w:rsidP="006C71A9">
            <w:pPr>
              <w:spacing w:before="150" w:after="150" w:line="240" w:lineRule="auto"/>
              <w:jc w:val="both"/>
              <w:rPr>
                <w:rFonts w:ascii="Times New Roman" w:eastAsia="Times New Roman" w:hAnsi="Times New Roman" w:cs="Times New Roman"/>
                <w:sz w:val="24"/>
                <w:szCs w:val="24"/>
                <w:lang w:val="uk-UA" w:eastAsia="ru-RU"/>
              </w:rPr>
            </w:pPr>
          </w:p>
        </w:tc>
      </w:tr>
    </w:tbl>
    <w:p w:rsidR="00C46737" w:rsidRDefault="00C46737">
      <w:pPr>
        <w:rPr>
          <w:lang w:val="uk-UA"/>
        </w:rPr>
      </w:pPr>
    </w:p>
    <w:p w:rsidR="00AE77CD" w:rsidRPr="005D29D0" w:rsidRDefault="00AE77CD">
      <w:pPr>
        <w:rPr>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62241" w:rsidTr="00262241">
        <w:tc>
          <w:tcPr>
            <w:tcW w:w="562"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Tr="00C46737">
        <w:trPr>
          <w:trHeight w:val="697"/>
        </w:trPr>
        <w:tc>
          <w:tcPr>
            <w:tcW w:w="562" w:type="dxa"/>
          </w:tcPr>
          <w:p w:rsidR="00262241" w:rsidRPr="008E7E1B" w:rsidRDefault="008E7E1B" w:rsidP="0026224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62241"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rPr>
                <w:trHeight w:val="53"/>
              </w:trPr>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bl>
          <w:p w:rsidR="00262241" w:rsidRPr="00262241" w:rsidRDefault="00262241" w:rsidP="00262241">
            <w:pPr>
              <w:jc w:val="center"/>
              <w:rPr>
                <w:rFonts w:ascii="Times New Roman" w:hAnsi="Times New Roman" w:cs="Times New Roman"/>
                <w:b/>
                <w:bCs/>
                <w:sz w:val="24"/>
                <w:szCs w:val="24"/>
              </w:rPr>
            </w:pPr>
          </w:p>
        </w:tc>
      </w:tr>
    </w:tbl>
    <w:p w:rsidR="00C513D2" w:rsidRDefault="00C513D2" w:rsidP="00C513D2">
      <w:pPr>
        <w:spacing w:after="0" w:line="240" w:lineRule="auto"/>
        <w:jc w:val="center"/>
        <w:rPr>
          <w:rFonts w:ascii="Times New Roman" w:hAnsi="Times New Roman"/>
          <w:b/>
          <w:sz w:val="24"/>
          <w:szCs w:val="24"/>
          <w:lang w:val="uk-UA"/>
        </w:rPr>
      </w:pPr>
    </w:p>
    <w:p w:rsidR="00C513D2" w:rsidRPr="009A7D95" w:rsidRDefault="00C513D2" w:rsidP="00C513D2">
      <w:pPr>
        <w:spacing w:after="0" w:line="240" w:lineRule="auto"/>
        <w:jc w:val="center"/>
        <w:rPr>
          <w:rFonts w:ascii="Times New Roman" w:hAnsi="Times New Roman"/>
          <w:b/>
          <w:sz w:val="24"/>
          <w:szCs w:val="24"/>
        </w:rPr>
      </w:pPr>
      <w:r w:rsidRPr="009A7D95">
        <w:rPr>
          <w:rFonts w:ascii="Times New Roman" w:hAnsi="Times New Roman"/>
          <w:b/>
          <w:sz w:val="24"/>
          <w:szCs w:val="24"/>
        </w:rPr>
        <w:t>ІНША ІНФОРМАЦІЯ ТА ДОКУМЕНТИ, ЯКІ УЧАСНИК ПОВИНЕН НАДАТИ</w:t>
      </w:r>
    </w:p>
    <w:p w:rsidR="00262241" w:rsidRDefault="00C513D2" w:rsidP="00C513D2">
      <w:pPr>
        <w:spacing w:after="0" w:line="240" w:lineRule="auto"/>
        <w:jc w:val="center"/>
        <w:rPr>
          <w:rFonts w:ascii="Times New Roman" w:hAnsi="Times New Roman" w:cs="Times New Roman"/>
          <w:b/>
          <w:bCs/>
          <w:sz w:val="24"/>
          <w:szCs w:val="24"/>
          <w:lang w:val="uk-UA"/>
        </w:rPr>
      </w:pPr>
      <w:r w:rsidRPr="009A7D95">
        <w:rPr>
          <w:rFonts w:ascii="Times New Roman" w:hAnsi="Times New Roman"/>
          <w:b/>
          <w:sz w:val="24"/>
          <w:szCs w:val="24"/>
        </w:rPr>
        <w:t>У СКЛАДІ СВОЄЇ  ТЕНДЕРНОЇ ПРОПОЗИЦІЇ</w:t>
      </w:r>
    </w:p>
    <w:p w:rsidR="00C513D2" w:rsidRPr="001E25E2" w:rsidRDefault="00C513D2" w:rsidP="00C513D2">
      <w:pPr>
        <w:spacing w:after="0"/>
        <w:rPr>
          <w:rFonts w:ascii="Times New Roman" w:hAnsi="Times New Roman"/>
          <w:sz w:val="24"/>
          <w:szCs w:val="24"/>
          <w:lang w:val="uk-UA"/>
        </w:rPr>
      </w:pPr>
      <w:r w:rsidRPr="001E25E2">
        <w:rPr>
          <w:rFonts w:ascii="Times New Roman" w:hAnsi="Times New Roman"/>
          <w:sz w:val="24"/>
          <w:szCs w:val="24"/>
          <w:lang w:val="uk-UA"/>
        </w:rPr>
        <w:t xml:space="preserve">Учасник обов’язково </w:t>
      </w:r>
      <w:r>
        <w:rPr>
          <w:rFonts w:ascii="Times New Roman" w:hAnsi="Times New Roman"/>
          <w:sz w:val="24"/>
          <w:szCs w:val="24"/>
          <w:lang w:val="uk-UA"/>
        </w:rPr>
        <w:t>повинен бути членом  Моторного (транспортного) страхового бюро України.</w:t>
      </w:r>
    </w:p>
    <w:p w:rsidR="00C513D2" w:rsidRPr="006557D7" w:rsidRDefault="00C513D2" w:rsidP="00C513D2">
      <w:pPr>
        <w:spacing w:after="0"/>
        <w:jc w:val="both"/>
        <w:rPr>
          <w:rFonts w:ascii="Times New Roman" w:hAnsi="Times New Roman"/>
          <w:sz w:val="24"/>
          <w:szCs w:val="24"/>
          <w:lang w:val="uk-UA"/>
        </w:rPr>
      </w:pPr>
      <w:r w:rsidRPr="006557D7">
        <w:rPr>
          <w:rFonts w:ascii="Times New Roman" w:hAnsi="Times New Roman"/>
          <w:sz w:val="24"/>
          <w:szCs w:val="24"/>
          <w:lang w:val="uk-UA"/>
        </w:rPr>
        <w:t>Учасник повинен надати в електронному вигляді (сканованому в форматі pdf) в складі своєї пропозиції  наступні документи:</w:t>
      </w:r>
    </w:p>
    <w:p w:rsidR="00C513D2" w:rsidRPr="006557D7" w:rsidRDefault="00C513D2" w:rsidP="00C513D2">
      <w:pPr>
        <w:spacing w:after="0"/>
        <w:jc w:val="both"/>
        <w:rPr>
          <w:rFonts w:ascii="Times New Roman" w:hAnsi="Times New Roman"/>
          <w:sz w:val="24"/>
          <w:szCs w:val="24"/>
          <w:lang w:val="uk-UA"/>
        </w:rPr>
      </w:pPr>
      <w:r>
        <w:rPr>
          <w:rFonts w:ascii="Times New Roman" w:hAnsi="Times New Roman"/>
          <w:sz w:val="24"/>
          <w:szCs w:val="24"/>
          <w:lang w:val="uk-UA"/>
        </w:rPr>
        <w:t>- Копія С</w:t>
      </w:r>
      <w:r w:rsidRPr="006557D7">
        <w:rPr>
          <w:rFonts w:ascii="Times New Roman" w:hAnsi="Times New Roman"/>
          <w:sz w:val="24"/>
          <w:szCs w:val="24"/>
          <w:lang w:val="uk-UA"/>
        </w:rPr>
        <w:t>татут</w:t>
      </w:r>
      <w:r>
        <w:rPr>
          <w:rFonts w:ascii="Times New Roman" w:hAnsi="Times New Roman"/>
          <w:sz w:val="24"/>
          <w:szCs w:val="24"/>
          <w:lang w:val="uk-UA"/>
        </w:rPr>
        <w:t>у</w:t>
      </w:r>
      <w:r w:rsidRPr="006557D7">
        <w:rPr>
          <w:rFonts w:ascii="Times New Roman" w:hAnsi="Times New Roman"/>
          <w:sz w:val="24"/>
          <w:szCs w:val="24"/>
          <w:lang w:val="uk-UA"/>
        </w:rPr>
        <w:t xml:space="preserve"> або довідку про здійснення діяльності на підставі модельного Статуту (для юридичних осіб);</w:t>
      </w:r>
    </w:p>
    <w:p w:rsidR="00C513D2" w:rsidRPr="006557D7" w:rsidRDefault="00C513D2" w:rsidP="00C513D2">
      <w:pPr>
        <w:spacing w:after="0"/>
        <w:jc w:val="both"/>
        <w:rPr>
          <w:rFonts w:ascii="Times New Roman" w:hAnsi="Times New Roman"/>
          <w:sz w:val="24"/>
          <w:szCs w:val="24"/>
          <w:lang w:val="uk-UA"/>
        </w:rPr>
      </w:pPr>
      <w:r>
        <w:rPr>
          <w:rFonts w:ascii="Times New Roman" w:hAnsi="Times New Roman"/>
          <w:sz w:val="24"/>
          <w:szCs w:val="24"/>
          <w:lang w:val="uk-UA"/>
        </w:rPr>
        <w:t xml:space="preserve"> - Копія п</w:t>
      </w:r>
      <w:r w:rsidRPr="006557D7">
        <w:rPr>
          <w:rFonts w:ascii="Times New Roman" w:hAnsi="Times New Roman"/>
          <w:sz w:val="24"/>
          <w:szCs w:val="24"/>
          <w:lang w:val="uk-UA"/>
        </w:rPr>
        <w:t>аспорт</w:t>
      </w:r>
      <w:r>
        <w:rPr>
          <w:rFonts w:ascii="Times New Roman" w:hAnsi="Times New Roman"/>
          <w:sz w:val="24"/>
          <w:szCs w:val="24"/>
          <w:lang w:val="uk-UA"/>
        </w:rPr>
        <w:t>у</w:t>
      </w:r>
      <w:r w:rsidRPr="006557D7">
        <w:rPr>
          <w:rFonts w:ascii="Times New Roman" w:hAnsi="Times New Roman"/>
          <w:sz w:val="24"/>
          <w:szCs w:val="24"/>
          <w:lang w:val="uk-UA"/>
        </w:rPr>
        <w:t xml:space="preserve"> та реєстраційний номер облікової картки платника податків (для фізичних осіб-підприємців);</w:t>
      </w:r>
    </w:p>
    <w:p w:rsidR="00C513D2" w:rsidRPr="006557D7" w:rsidRDefault="00C513D2" w:rsidP="00C513D2">
      <w:pPr>
        <w:spacing w:after="0"/>
        <w:jc w:val="both"/>
        <w:rPr>
          <w:rFonts w:ascii="Times New Roman" w:hAnsi="Times New Roman"/>
          <w:sz w:val="24"/>
          <w:szCs w:val="24"/>
          <w:lang w:val="uk-UA"/>
        </w:rPr>
      </w:pPr>
      <w:r>
        <w:rPr>
          <w:rFonts w:ascii="Times New Roman" w:hAnsi="Times New Roman"/>
          <w:sz w:val="24"/>
          <w:szCs w:val="24"/>
          <w:lang w:val="uk-UA"/>
        </w:rPr>
        <w:t xml:space="preserve"> - Копія</w:t>
      </w:r>
      <w:r w:rsidRPr="006557D7">
        <w:rPr>
          <w:rFonts w:ascii="Times New Roman" w:hAnsi="Times New Roman"/>
          <w:sz w:val="24"/>
          <w:szCs w:val="24"/>
          <w:lang w:val="uk-UA"/>
        </w:rPr>
        <w:t xml:space="preserve"> свідоцтва платника ПДВ;</w:t>
      </w:r>
    </w:p>
    <w:p w:rsidR="00C513D2" w:rsidRDefault="00C513D2" w:rsidP="00C513D2">
      <w:pPr>
        <w:spacing w:after="0"/>
        <w:jc w:val="both"/>
        <w:rPr>
          <w:rFonts w:ascii="Times New Roman" w:hAnsi="Times New Roman"/>
          <w:sz w:val="24"/>
          <w:szCs w:val="24"/>
          <w:lang w:val="uk-UA"/>
        </w:rPr>
      </w:pPr>
      <w:r>
        <w:rPr>
          <w:rFonts w:ascii="Times New Roman" w:hAnsi="Times New Roman"/>
          <w:sz w:val="24"/>
          <w:szCs w:val="24"/>
          <w:lang w:val="uk-UA"/>
        </w:rPr>
        <w:t xml:space="preserve"> - Копія</w:t>
      </w:r>
      <w:r w:rsidRPr="006557D7">
        <w:rPr>
          <w:rFonts w:ascii="Times New Roman" w:hAnsi="Times New Roman"/>
          <w:sz w:val="24"/>
          <w:szCs w:val="24"/>
          <w:lang w:val="uk-UA"/>
        </w:rPr>
        <w:t xml:space="preserve"> Ліцензії, видану Національною комісією, що здійснює держ</w:t>
      </w:r>
      <w:r>
        <w:rPr>
          <w:rFonts w:ascii="Times New Roman" w:hAnsi="Times New Roman"/>
          <w:sz w:val="24"/>
          <w:szCs w:val="24"/>
          <w:lang w:val="uk-UA"/>
        </w:rPr>
        <w:t>авне регулювання у сфері ринків</w:t>
      </w:r>
      <w:r w:rsidRPr="006557D7">
        <w:rPr>
          <w:rFonts w:ascii="Times New Roman" w:hAnsi="Times New Roman"/>
          <w:sz w:val="24"/>
          <w:szCs w:val="24"/>
          <w:lang w:val="uk-UA"/>
        </w:rPr>
        <w:t xml:space="preserve"> фінансових послуг, на здійснення страхової діяльності у формі обов’язкового страхування цивільно-правової відповідальності власників наземних транспортних засобів;</w:t>
      </w:r>
    </w:p>
    <w:p w:rsidR="00C513D2" w:rsidRPr="00254A35" w:rsidRDefault="00C513D2" w:rsidP="00C513D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C513D2">
        <w:rPr>
          <w:rFonts w:ascii="Times New Roman" w:hAnsi="Times New Roman"/>
          <w:sz w:val="24"/>
          <w:szCs w:val="24"/>
          <w:lang w:val="uk-UA"/>
        </w:rPr>
        <w:t xml:space="preserve">Форма “Цінової пропозиції”  </w:t>
      </w:r>
      <w:r>
        <w:rPr>
          <w:rFonts w:ascii="Times New Roman" w:hAnsi="Times New Roman"/>
          <w:sz w:val="24"/>
          <w:szCs w:val="24"/>
          <w:lang w:val="uk-UA"/>
        </w:rPr>
        <w:t>Додаток №5</w:t>
      </w:r>
      <w:r w:rsidRPr="00C513D2">
        <w:rPr>
          <w:rFonts w:ascii="Times New Roman" w:hAnsi="Times New Roman"/>
          <w:sz w:val="24"/>
          <w:szCs w:val="24"/>
          <w:lang w:val="uk-UA"/>
        </w:rPr>
        <w:t xml:space="preserve"> до </w:t>
      </w:r>
      <w:r>
        <w:rPr>
          <w:rFonts w:ascii="Times New Roman" w:hAnsi="Times New Roman"/>
          <w:sz w:val="24"/>
          <w:szCs w:val="24"/>
          <w:lang w:val="uk-UA"/>
        </w:rPr>
        <w:t xml:space="preserve">тендерної </w:t>
      </w:r>
      <w:r w:rsidRPr="00C513D2">
        <w:rPr>
          <w:rFonts w:ascii="Times New Roman" w:hAnsi="Times New Roman"/>
          <w:sz w:val="24"/>
          <w:szCs w:val="24"/>
          <w:lang w:val="uk-UA"/>
        </w:rPr>
        <w:t>документації</w:t>
      </w:r>
      <w:r>
        <w:rPr>
          <w:rFonts w:ascii="Times New Roman" w:hAnsi="Times New Roman"/>
          <w:sz w:val="24"/>
          <w:szCs w:val="24"/>
          <w:lang w:val="uk-UA"/>
        </w:rPr>
        <w:t>.</w:t>
      </w:r>
    </w:p>
    <w:p w:rsidR="00C513D2" w:rsidRPr="00254A35" w:rsidRDefault="00C513D2" w:rsidP="00C513D2">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254A35">
        <w:rPr>
          <w:rFonts w:ascii="Times New Roman" w:hAnsi="Times New Roman"/>
          <w:sz w:val="24"/>
          <w:szCs w:val="24"/>
          <w:lang w:val="uk-UA"/>
        </w:rPr>
        <w:t>До форми цінової пропозиції Учасник надає розрахунки страхових платежів за формою:</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708"/>
        <w:gridCol w:w="1418"/>
        <w:gridCol w:w="567"/>
        <w:gridCol w:w="567"/>
        <w:gridCol w:w="567"/>
        <w:gridCol w:w="567"/>
        <w:gridCol w:w="567"/>
        <w:gridCol w:w="567"/>
        <w:gridCol w:w="567"/>
        <w:gridCol w:w="567"/>
        <w:gridCol w:w="567"/>
        <w:gridCol w:w="992"/>
        <w:gridCol w:w="1134"/>
      </w:tblGrid>
      <w:tr w:rsidR="00C513D2" w:rsidRPr="00AE101D" w:rsidTr="00CD7E14">
        <w:tc>
          <w:tcPr>
            <w:tcW w:w="567" w:type="dxa"/>
          </w:tcPr>
          <w:p w:rsidR="00C513D2" w:rsidRPr="00AE101D" w:rsidRDefault="00C513D2" w:rsidP="00CD7E14">
            <w:pPr>
              <w:spacing w:after="0"/>
              <w:jc w:val="center"/>
              <w:rPr>
                <w:rFonts w:ascii="Times New Roman" w:hAnsi="Times New Roman"/>
                <w:sz w:val="24"/>
                <w:szCs w:val="24"/>
                <w:lang w:val="uk-UA"/>
              </w:rPr>
            </w:pPr>
            <w:r>
              <w:rPr>
                <w:rFonts w:ascii="Times New Roman" w:hAnsi="Times New Roman"/>
                <w:sz w:val="24"/>
                <w:szCs w:val="24"/>
                <w:lang w:val="uk-UA"/>
              </w:rPr>
              <w:t xml:space="preserve"> № з</w:t>
            </w:r>
            <w:r w:rsidRPr="00AE101D">
              <w:rPr>
                <w:rFonts w:ascii="Times New Roman" w:hAnsi="Times New Roman"/>
                <w:sz w:val="24"/>
                <w:szCs w:val="24"/>
                <w:lang w:val="uk-UA"/>
              </w:rPr>
              <w:t>/п</w:t>
            </w:r>
          </w:p>
        </w:tc>
        <w:tc>
          <w:tcPr>
            <w:tcW w:w="993" w:type="dxa"/>
          </w:tcPr>
          <w:p w:rsidR="00C513D2" w:rsidRPr="00AE101D" w:rsidRDefault="00C513D2" w:rsidP="00CD7E14">
            <w:pPr>
              <w:spacing w:after="0"/>
              <w:jc w:val="center"/>
              <w:rPr>
                <w:rFonts w:ascii="Times New Roman" w:hAnsi="Times New Roman"/>
                <w:sz w:val="24"/>
                <w:szCs w:val="24"/>
                <w:lang w:val="uk-UA"/>
              </w:rPr>
            </w:pPr>
            <w:r w:rsidRPr="00AE101D">
              <w:rPr>
                <w:rFonts w:ascii="Times New Roman" w:hAnsi="Times New Roman"/>
                <w:sz w:val="24"/>
                <w:szCs w:val="24"/>
                <w:lang w:val="uk-UA"/>
              </w:rPr>
              <w:t>Марка Т/З</w:t>
            </w:r>
          </w:p>
        </w:tc>
        <w:tc>
          <w:tcPr>
            <w:tcW w:w="708" w:type="dxa"/>
          </w:tcPr>
          <w:p w:rsidR="00C513D2" w:rsidRPr="00AE101D" w:rsidRDefault="00C513D2" w:rsidP="00CD7E14">
            <w:pPr>
              <w:spacing w:after="0"/>
              <w:jc w:val="center"/>
              <w:rPr>
                <w:rFonts w:ascii="Times New Roman" w:hAnsi="Times New Roman"/>
                <w:sz w:val="24"/>
                <w:szCs w:val="24"/>
                <w:lang w:val="uk-UA"/>
              </w:rPr>
            </w:pPr>
            <w:r w:rsidRPr="00AE101D">
              <w:rPr>
                <w:rFonts w:ascii="Times New Roman" w:hAnsi="Times New Roman"/>
                <w:sz w:val="24"/>
                <w:szCs w:val="24"/>
                <w:lang w:val="uk-UA"/>
              </w:rPr>
              <w:t>Тип</w:t>
            </w:r>
          </w:p>
        </w:tc>
        <w:tc>
          <w:tcPr>
            <w:tcW w:w="1418" w:type="dxa"/>
          </w:tcPr>
          <w:p w:rsidR="00C513D2" w:rsidRPr="00AE101D" w:rsidRDefault="00C513D2" w:rsidP="00CD7E14">
            <w:pPr>
              <w:spacing w:after="0"/>
              <w:jc w:val="center"/>
              <w:rPr>
                <w:rFonts w:ascii="Times New Roman" w:hAnsi="Times New Roman"/>
                <w:sz w:val="24"/>
                <w:szCs w:val="24"/>
                <w:lang w:val="uk-UA"/>
              </w:rPr>
            </w:pPr>
            <w:r w:rsidRPr="00AE101D">
              <w:rPr>
                <w:rFonts w:ascii="Times New Roman" w:hAnsi="Times New Roman"/>
                <w:sz w:val="24"/>
                <w:szCs w:val="24"/>
                <w:lang w:val="uk-UA"/>
              </w:rPr>
              <w:t>Розмір страхового платежу</w:t>
            </w:r>
          </w:p>
        </w:tc>
        <w:tc>
          <w:tcPr>
            <w:tcW w:w="567" w:type="dxa"/>
          </w:tcPr>
          <w:p w:rsidR="00C513D2" w:rsidRPr="00AE101D" w:rsidRDefault="00C513D2" w:rsidP="00CD7E14">
            <w:pPr>
              <w:spacing w:after="0"/>
              <w:jc w:val="center"/>
              <w:rPr>
                <w:rFonts w:ascii="Times New Roman" w:hAnsi="Times New Roman"/>
                <w:sz w:val="24"/>
                <w:szCs w:val="24"/>
                <w:lang w:val="uk-UA"/>
              </w:rPr>
            </w:pPr>
            <w:r w:rsidRPr="00AE101D">
              <w:rPr>
                <w:rFonts w:ascii="Times New Roman" w:hAnsi="Times New Roman"/>
                <w:sz w:val="24"/>
                <w:szCs w:val="24"/>
                <w:lang w:val="uk-UA"/>
              </w:rPr>
              <w:t>К1</w:t>
            </w:r>
          </w:p>
        </w:tc>
        <w:tc>
          <w:tcPr>
            <w:tcW w:w="567" w:type="dxa"/>
          </w:tcPr>
          <w:p w:rsidR="00C513D2" w:rsidRPr="00AE101D" w:rsidRDefault="00C513D2" w:rsidP="00CD7E14">
            <w:pPr>
              <w:spacing w:after="0"/>
              <w:jc w:val="center"/>
              <w:rPr>
                <w:rFonts w:ascii="Times New Roman" w:hAnsi="Times New Roman"/>
                <w:sz w:val="24"/>
                <w:szCs w:val="24"/>
                <w:lang w:val="uk-UA"/>
              </w:rPr>
            </w:pPr>
            <w:r w:rsidRPr="00AE101D">
              <w:rPr>
                <w:rFonts w:ascii="Times New Roman" w:hAnsi="Times New Roman"/>
                <w:sz w:val="24"/>
                <w:szCs w:val="24"/>
                <w:lang w:val="uk-UA"/>
              </w:rPr>
              <w:t>К2</w:t>
            </w:r>
          </w:p>
        </w:tc>
        <w:tc>
          <w:tcPr>
            <w:tcW w:w="567" w:type="dxa"/>
          </w:tcPr>
          <w:p w:rsidR="00C513D2" w:rsidRPr="00AE101D" w:rsidRDefault="00C513D2" w:rsidP="00CD7E14">
            <w:pPr>
              <w:spacing w:after="0"/>
              <w:jc w:val="center"/>
              <w:rPr>
                <w:rFonts w:ascii="Times New Roman" w:hAnsi="Times New Roman"/>
                <w:sz w:val="24"/>
                <w:szCs w:val="24"/>
                <w:lang w:val="uk-UA"/>
              </w:rPr>
            </w:pPr>
            <w:r w:rsidRPr="00AE101D">
              <w:rPr>
                <w:rFonts w:ascii="Times New Roman" w:hAnsi="Times New Roman"/>
                <w:sz w:val="24"/>
                <w:szCs w:val="24"/>
                <w:lang w:val="uk-UA"/>
              </w:rPr>
              <w:t>К3</w:t>
            </w:r>
          </w:p>
        </w:tc>
        <w:tc>
          <w:tcPr>
            <w:tcW w:w="567" w:type="dxa"/>
          </w:tcPr>
          <w:p w:rsidR="00C513D2" w:rsidRPr="00AE101D" w:rsidRDefault="00C513D2" w:rsidP="00CD7E14">
            <w:pPr>
              <w:spacing w:after="0"/>
              <w:jc w:val="center"/>
              <w:rPr>
                <w:rFonts w:ascii="Times New Roman" w:hAnsi="Times New Roman"/>
                <w:sz w:val="24"/>
                <w:szCs w:val="24"/>
                <w:lang w:val="uk-UA"/>
              </w:rPr>
            </w:pPr>
            <w:r w:rsidRPr="00AE101D">
              <w:rPr>
                <w:rFonts w:ascii="Times New Roman" w:hAnsi="Times New Roman"/>
                <w:sz w:val="24"/>
                <w:szCs w:val="24"/>
                <w:lang w:val="uk-UA"/>
              </w:rPr>
              <w:t>К4</w:t>
            </w:r>
          </w:p>
        </w:tc>
        <w:tc>
          <w:tcPr>
            <w:tcW w:w="567" w:type="dxa"/>
          </w:tcPr>
          <w:p w:rsidR="00C513D2" w:rsidRPr="00AE101D" w:rsidRDefault="00C513D2" w:rsidP="00CD7E14">
            <w:pPr>
              <w:spacing w:after="0"/>
              <w:jc w:val="center"/>
              <w:rPr>
                <w:rFonts w:ascii="Times New Roman" w:hAnsi="Times New Roman"/>
                <w:sz w:val="24"/>
                <w:szCs w:val="24"/>
                <w:lang w:val="uk-UA"/>
              </w:rPr>
            </w:pPr>
            <w:r w:rsidRPr="00AE101D">
              <w:rPr>
                <w:rFonts w:ascii="Times New Roman" w:hAnsi="Times New Roman"/>
                <w:sz w:val="24"/>
                <w:szCs w:val="24"/>
                <w:lang w:val="uk-UA"/>
              </w:rPr>
              <w:t>К5</w:t>
            </w:r>
          </w:p>
        </w:tc>
        <w:tc>
          <w:tcPr>
            <w:tcW w:w="567" w:type="dxa"/>
          </w:tcPr>
          <w:p w:rsidR="00C513D2" w:rsidRPr="00AE101D" w:rsidRDefault="00C513D2" w:rsidP="00CD7E14">
            <w:pPr>
              <w:spacing w:after="0"/>
              <w:jc w:val="center"/>
              <w:rPr>
                <w:rFonts w:ascii="Times New Roman" w:hAnsi="Times New Roman"/>
                <w:sz w:val="24"/>
                <w:szCs w:val="24"/>
                <w:lang w:val="uk-UA"/>
              </w:rPr>
            </w:pPr>
            <w:r w:rsidRPr="00AE101D">
              <w:rPr>
                <w:rFonts w:ascii="Times New Roman" w:hAnsi="Times New Roman"/>
                <w:sz w:val="24"/>
                <w:szCs w:val="24"/>
                <w:lang w:val="uk-UA"/>
              </w:rPr>
              <w:t>К6</w:t>
            </w:r>
          </w:p>
        </w:tc>
        <w:tc>
          <w:tcPr>
            <w:tcW w:w="567" w:type="dxa"/>
          </w:tcPr>
          <w:p w:rsidR="00C513D2" w:rsidRPr="00AE101D" w:rsidRDefault="00C513D2" w:rsidP="00CD7E14">
            <w:pPr>
              <w:spacing w:after="0"/>
              <w:jc w:val="center"/>
              <w:rPr>
                <w:rFonts w:ascii="Times New Roman" w:hAnsi="Times New Roman"/>
                <w:sz w:val="24"/>
                <w:szCs w:val="24"/>
                <w:lang w:val="uk-UA"/>
              </w:rPr>
            </w:pPr>
            <w:r w:rsidRPr="00AE101D">
              <w:rPr>
                <w:rFonts w:ascii="Times New Roman" w:hAnsi="Times New Roman"/>
                <w:sz w:val="24"/>
                <w:szCs w:val="24"/>
                <w:lang w:val="uk-UA"/>
              </w:rPr>
              <w:t>К7</w:t>
            </w:r>
          </w:p>
        </w:tc>
        <w:tc>
          <w:tcPr>
            <w:tcW w:w="567" w:type="dxa"/>
          </w:tcPr>
          <w:p w:rsidR="00C513D2" w:rsidRPr="00AE101D" w:rsidRDefault="00C513D2" w:rsidP="00CD7E14">
            <w:pPr>
              <w:spacing w:after="0"/>
              <w:jc w:val="center"/>
              <w:rPr>
                <w:rFonts w:ascii="Times New Roman" w:hAnsi="Times New Roman"/>
                <w:sz w:val="24"/>
                <w:szCs w:val="24"/>
                <w:lang w:val="uk-UA"/>
              </w:rPr>
            </w:pPr>
            <w:r w:rsidRPr="00AE101D">
              <w:rPr>
                <w:rFonts w:ascii="Times New Roman" w:hAnsi="Times New Roman"/>
                <w:sz w:val="24"/>
                <w:szCs w:val="24"/>
                <w:lang w:val="uk-UA"/>
              </w:rPr>
              <w:t>К8</w:t>
            </w:r>
          </w:p>
        </w:tc>
        <w:tc>
          <w:tcPr>
            <w:tcW w:w="567" w:type="dxa"/>
          </w:tcPr>
          <w:p w:rsidR="00C513D2" w:rsidRPr="00AE101D" w:rsidRDefault="00C513D2" w:rsidP="00CD7E14">
            <w:pPr>
              <w:spacing w:after="0"/>
              <w:jc w:val="center"/>
              <w:rPr>
                <w:rFonts w:ascii="Times New Roman" w:hAnsi="Times New Roman"/>
                <w:sz w:val="24"/>
                <w:szCs w:val="24"/>
                <w:lang w:val="uk-UA"/>
              </w:rPr>
            </w:pPr>
            <w:r w:rsidRPr="00AE101D">
              <w:rPr>
                <w:rFonts w:ascii="Times New Roman" w:hAnsi="Times New Roman"/>
                <w:sz w:val="24"/>
                <w:szCs w:val="24"/>
                <w:lang w:val="uk-UA"/>
              </w:rPr>
              <w:t>К9</w:t>
            </w:r>
          </w:p>
        </w:tc>
        <w:tc>
          <w:tcPr>
            <w:tcW w:w="992" w:type="dxa"/>
          </w:tcPr>
          <w:p w:rsidR="00C513D2" w:rsidRPr="00AE101D" w:rsidRDefault="00C513D2" w:rsidP="00CD7E14">
            <w:pPr>
              <w:spacing w:after="0"/>
              <w:jc w:val="center"/>
              <w:rPr>
                <w:rFonts w:ascii="Times New Roman" w:hAnsi="Times New Roman"/>
                <w:sz w:val="24"/>
                <w:szCs w:val="24"/>
                <w:lang w:val="uk-UA"/>
              </w:rPr>
            </w:pPr>
            <w:r>
              <w:rPr>
                <w:rFonts w:ascii="Times New Roman" w:hAnsi="Times New Roman"/>
                <w:sz w:val="24"/>
                <w:szCs w:val="24"/>
                <w:lang w:val="uk-UA"/>
              </w:rPr>
              <w:t>Страховий платі</w:t>
            </w:r>
            <w:r w:rsidRPr="00AE101D">
              <w:rPr>
                <w:rFonts w:ascii="Times New Roman" w:hAnsi="Times New Roman"/>
                <w:sz w:val="24"/>
                <w:szCs w:val="24"/>
                <w:lang w:val="uk-UA"/>
              </w:rPr>
              <w:t>ж</w:t>
            </w:r>
          </w:p>
        </w:tc>
        <w:tc>
          <w:tcPr>
            <w:tcW w:w="1134" w:type="dxa"/>
            <w:tcBorders>
              <w:top w:val="nil"/>
              <w:bottom w:val="nil"/>
            </w:tcBorders>
          </w:tcPr>
          <w:p w:rsidR="00C513D2" w:rsidRPr="00AE101D" w:rsidRDefault="00C513D2" w:rsidP="00CD7E14">
            <w:pPr>
              <w:spacing w:after="0"/>
              <w:rPr>
                <w:rFonts w:ascii="Times New Roman" w:hAnsi="Times New Roman"/>
                <w:sz w:val="24"/>
                <w:szCs w:val="24"/>
                <w:lang w:val="uk-UA"/>
              </w:rPr>
            </w:pPr>
          </w:p>
        </w:tc>
      </w:tr>
    </w:tbl>
    <w:p w:rsidR="00C513D2" w:rsidRPr="00AE101D" w:rsidRDefault="00C513D2" w:rsidP="00C513D2">
      <w:pPr>
        <w:spacing w:after="0"/>
        <w:jc w:val="both"/>
        <w:rPr>
          <w:rFonts w:ascii="Times New Roman" w:hAnsi="Times New Roman"/>
          <w:sz w:val="24"/>
          <w:szCs w:val="24"/>
          <w:highlight w:val="yellow"/>
          <w:lang w:val="uk-UA"/>
        </w:rPr>
      </w:pPr>
    </w:p>
    <w:p w:rsidR="00C513D2" w:rsidRDefault="00C513D2" w:rsidP="00C513D2">
      <w:pPr>
        <w:spacing w:after="0"/>
        <w:jc w:val="both"/>
        <w:rPr>
          <w:rFonts w:ascii="Times New Roman" w:hAnsi="Times New Roman"/>
          <w:b/>
          <w:i/>
          <w:sz w:val="24"/>
          <w:szCs w:val="24"/>
          <w:lang w:val="uk-UA"/>
        </w:rPr>
      </w:pPr>
      <w:r>
        <w:rPr>
          <w:rFonts w:ascii="Times New Roman" w:hAnsi="Times New Roman"/>
          <w:b/>
          <w:i/>
          <w:sz w:val="24"/>
          <w:szCs w:val="24"/>
          <w:lang w:val="uk-UA"/>
        </w:rPr>
        <w:t xml:space="preserve">      </w:t>
      </w:r>
      <w:r w:rsidRPr="006C1DFD">
        <w:rPr>
          <w:rFonts w:ascii="Times New Roman" w:hAnsi="Times New Roman"/>
          <w:b/>
          <w:i/>
          <w:sz w:val="24"/>
          <w:szCs w:val="24"/>
          <w:lang w:val="uk-UA"/>
        </w:rPr>
        <w:t>Примітка: Розрахунки страхових платежів повинні відповідати Закону України “Про обов’язкове страхування цивільно-правової відповідальності власників наземних транспортних засобів“. Мінімальні розміри коригуючих коефіцієнтів повинні відповідати рекомендованим президією МТСБУ.</w:t>
      </w:r>
      <w:r>
        <w:rPr>
          <w:rFonts w:ascii="Times New Roman" w:hAnsi="Times New Roman"/>
          <w:b/>
          <w:i/>
          <w:sz w:val="24"/>
          <w:szCs w:val="24"/>
          <w:lang w:val="uk-UA"/>
        </w:rPr>
        <w:t xml:space="preserve"> </w:t>
      </w:r>
    </w:p>
    <w:p w:rsidR="00502948" w:rsidRPr="004B43A2" w:rsidRDefault="00C513D2" w:rsidP="004B43A2">
      <w:pPr>
        <w:pStyle w:val="a4"/>
        <w:numPr>
          <w:ilvl w:val="0"/>
          <w:numId w:val="29"/>
        </w:numPr>
        <w:spacing w:after="0"/>
        <w:jc w:val="both"/>
        <w:rPr>
          <w:rFonts w:ascii="Times New Roman" w:hAnsi="Times New Roman"/>
          <w:b/>
          <w:i/>
          <w:sz w:val="24"/>
          <w:szCs w:val="24"/>
          <w:lang w:val="uk-UA"/>
        </w:rPr>
      </w:pPr>
      <w:r w:rsidRPr="00C513D2">
        <w:rPr>
          <w:rFonts w:ascii="Times New Roman" w:hAnsi="Times New Roman"/>
          <w:sz w:val="24"/>
          <w:szCs w:val="24"/>
          <w:lang w:val="uk-UA"/>
        </w:rPr>
        <w:t>.</w:t>
      </w:r>
    </w:p>
    <w:p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rsidR="00981E0A" w:rsidRPr="001056AB" w:rsidRDefault="00981E0A" w:rsidP="00981E0A">
      <w:pPr>
        <w:spacing w:after="0" w:line="240" w:lineRule="auto"/>
        <w:jc w:val="center"/>
        <w:rPr>
          <w:rFonts w:ascii="Times New Roman" w:eastAsia="Calibri" w:hAnsi="Times New Roman" w:cs="Times New Roman"/>
          <w:b/>
          <w:i/>
          <w:sz w:val="24"/>
          <w:szCs w:val="24"/>
          <w:lang w:val="uk-UA"/>
        </w:rPr>
      </w:pPr>
      <w:r w:rsidRPr="001056AB">
        <w:rPr>
          <w:rFonts w:ascii="Times New Roman" w:eastAsia="Calibri" w:hAnsi="Times New Roman" w:cs="Times New Roman"/>
          <w:b/>
          <w:i/>
          <w:sz w:val="24"/>
          <w:szCs w:val="24"/>
          <w:lang w:val="uk-UA"/>
        </w:rPr>
        <w:t>Перелік документів для підтвердження відповідності вимогам, визначеним у пункті 47 Особливостей</w:t>
      </w:r>
    </w:p>
    <w:p w:rsidR="00981E0A" w:rsidRPr="001056AB" w:rsidRDefault="00981E0A" w:rsidP="00981E0A">
      <w:pPr>
        <w:spacing w:after="0" w:line="240" w:lineRule="auto"/>
        <w:jc w:val="center"/>
        <w:rPr>
          <w:rFonts w:ascii="Times New Roman" w:eastAsia="Calibri" w:hAnsi="Times New Roman" w:cs="Times New Roman"/>
          <w:b/>
          <w:i/>
          <w:sz w:val="24"/>
          <w:szCs w:val="24"/>
          <w:lang w:val="uk-UA"/>
        </w:rPr>
      </w:pPr>
    </w:p>
    <w:p w:rsidR="00981E0A" w:rsidRPr="001056AB" w:rsidRDefault="00981E0A" w:rsidP="00981E0A">
      <w:pPr>
        <w:pStyle w:val="a4"/>
        <w:numPr>
          <w:ilvl w:val="0"/>
          <w:numId w:val="31"/>
        </w:numPr>
        <w:suppressAutoHyphens/>
        <w:spacing w:after="0" w:line="240" w:lineRule="auto"/>
        <w:jc w:val="center"/>
        <w:rPr>
          <w:rFonts w:eastAsia="Calibri"/>
          <w:b/>
          <w:i/>
          <w:sz w:val="24"/>
          <w:szCs w:val="24"/>
        </w:rPr>
      </w:pPr>
      <w:r w:rsidRPr="001056AB">
        <w:rPr>
          <w:rFonts w:eastAsia="Calibri"/>
          <w:b/>
          <w:i/>
          <w:sz w:val="24"/>
          <w:szCs w:val="24"/>
        </w:rPr>
        <w:t>Перелік документів для підтвердження відповідності Учасника вимогам, визначеним у пункті 47 Особливостей</w:t>
      </w:r>
    </w:p>
    <w:p w:rsidR="00981E0A" w:rsidRPr="001056AB" w:rsidRDefault="00981E0A" w:rsidP="00981E0A">
      <w:pPr>
        <w:spacing w:after="0" w:line="240" w:lineRule="auto"/>
        <w:jc w:val="center"/>
        <w:rPr>
          <w:rFonts w:ascii="Times New Roman" w:eastAsia="Times New Roman" w:hAnsi="Times New Roman" w:cs="Times New Roman"/>
          <w:b/>
          <w:i/>
          <w:sz w:val="24"/>
          <w:szCs w:val="24"/>
          <w:lang w:val="uk-UA"/>
        </w:rPr>
      </w:pPr>
    </w:p>
    <w:p w:rsidR="00981E0A" w:rsidRPr="001056AB" w:rsidRDefault="00981E0A" w:rsidP="00981E0A">
      <w:pPr>
        <w:spacing w:after="0" w:line="240" w:lineRule="auto"/>
        <w:ind w:firstLine="567"/>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981E0A" w:rsidRPr="001056AB" w:rsidRDefault="00981E0A" w:rsidP="00981E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Учасник  повинен надати </w:t>
      </w:r>
      <w:r w:rsidRPr="001056AB">
        <w:rPr>
          <w:rFonts w:ascii="Times New Roman" w:eastAsia="Times New Roman" w:hAnsi="Times New Roman" w:cs="Times New Roman"/>
          <w:b/>
          <w:sz w:val="24"/>
          <w:szCs w:val="24"/>
          <w:lang w:val="uk-UA"/>
        </w:rPr>
        <w:t>довідку у довільній формі</w:t>
      </w:r>
      <w:r w:rsidRPr="001056AB">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1E0A" w:rsidRPr="001056AB" w:rsidRDefault="00981E0A" w:rsidP="00981E0A">
      <w:pPr>
        <w:spacing w:after="0" w:line="240" w:lineRule="auto"/>
        <w:jc w:val="both"/>
        <w:rPr>
          <w:rFonts w:ascii="Times New Roman" w:eastAsia="Times New Roman" w:hAnsi="Times New Roman" w:cs="Times New Roman"/>
          <w:sz w:val="24"/>
          <w:szCs w:val="24"/>
          <w:highlight w:val="yellow"/>
          <w:lang w:val="uk-UA"/>
        </w:rPr>
      </w:pPr>
    </w:p>
    <w:p w:rsidR="00981E0A" w:rsidRPr="001056AB" w:rsidRDefault="00981E0A" w:rsidP="00981E0A">
      <w:pPr>
        <w:pStyle w:val="a4"/>
        <w:numPr>
          <w:ilvl w:val="0"/>
          <w:numId w:val="31"/>
        </w:numPr>
        <w:pBdr>
          <w:top w:val="nil"/>
          <w:left w:val="nil"/>
          <w:bottom w:val="nil"/>
          <w:right w:val="nil"/>
          <w:between w:val="nil"/>
        </w:pBdr>
        <w:suppressAutoHyphens/>
        <w:spacing w:after="0" w:line="240" w:lineRule="auto"/>
        <w:jc w:val="center"/>
        <w:rPr>
          <w:b/>
          <w:i/>
          <w:sz w:val="24"/>
          <w:szCs w:val="24"/>
        </w:rPr>
      </w:pPr>
      <w:r w:rsidRPr="001056AB">
        <w:rPr>
          <w:b/>
          <w:i/>
          <w:sz w:val="24"/>
          <w:szCs w:val="24"/>
        </w:rPr>
        <w:lastRenderedPageBreak/>
        <w:t>Перелік документів та інформації  для підтвердження відповідності ПЕРЕМОЖЦЯ вимогам, визначеним у пункті 47 Особливостей</w:t>
      </w:r>
    </w:p>
    <w:p w:rsidR="00981E0A" w:rsidRPr="001056AB" w:rsidRDefault="00981E0A" w:rsidP="00981E0A">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val="uk-UA"/>
        </w:rPr>
      </w:pPr>
    </w:p>
    <w:p w:rsidR="00981E0A" w:rsidRPr="001056AB" w:rsidRDefault="00981E0A" w:rsidP="00981E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2, 3, 5, 6  і 12 та в абзаці чотирнадцятому пункту 47 Особливостей. </w:t>
      </w:r>
    </w:p>
    <w:p w:rsidR="00981E0A" w:rsidRPr="001056AB" w:rsidRDefault="00981E0A" w:rsidP="00981E0A">
      <w:pPr>
        <w:spacing w:after="0" w:line="240" w:lineRule="auto"/>
        <w:rPr>
          <w:rFonts w:ascii="Times New Roman" w:eastAsia="Times New Roman" w:hAnsi="Times New Roman" w:cs="Times New Roman"/>
          <w:b/>
          <w:i/>
          <w:sz w:val="24"/>
          <w:szCs w:val="24"/>
          <w:highlight w:val="yellow"/>
          <w:lang w:val="uk-UA"/>
        </w:rPr>
      </w:pPr>
    </w:p>
    <w:p w:rsidR="00981E0A" w:rsidRPr="001056AB" w:rsidRDefault="00981E0A" w:rsidP="00981E0A">
      <w:pPr>
        <w:spacing w:after="0" w:line="240" w:lineRule="auto"/>
        <w:jc w:val="center"/>
        <w:rPr>
          <w:rFonts w:ascii="Times New Roman" w:eastAsia="Times New Roman" w:hAnsi="Times New Roman" w:cs="Times New Roman"/>
          <w:b/>
          <w:i/>
          <w:sz w:val="24"/>
          <w:szCs w:val="24"/>
          <w:lang w:val="uk-UA"/>
        </w:rPr>
      </w:pPr>
      <w:r w:rsidRPr="001056AB">
        <w:rPr>
          <w:rFonts w:ascii="Times New Roman" w:eastAsia="Times New Roman" w:hAnsi="Times New Roman" w:cs="Times New Roman"/>
          <w:b/>
          <w:i/>
          <w:sz w:val="24"/>
          <w:szCs w:val="24"/>
          <w:lang w:val="uk-UA"/>
        </w:rPr>
        <w:t>Документи, які надаються  ПЕРЕМОЖЦЕМ (юридичною особою):</w:t>
      </w:r>
    </w:p>
    <w:p w:rsidR="00981E0A" w:rsidRPr="001056AB" w:rsidRDefault="00981E0A" w:rsidP="00981E0A">
      <w:pPr>
        <w:spacing w:after="0" w:line="240" w:lineRule="auto"/>
        <w:jc w:val="center"/>
        <w:rPr>
          <w:rFonts w:ascii="Times New Roman" w:eastAsia="Times New Roman" w:hAnsi="Times New Roman" w:cs="Times New Roman"/>
          <w:b/>
          <w:i/>
          <w:sz w:val="24"/>
          <w:szCs w:val="24"/>
          <w:lang w:val="uk-UA"/>
        </w:rPr>
      </w:pPr>
    </w:p>
    <w:tbl>
      <w:tblPr>
        <w:tblStyle w:val="a8"/>
        <w:tblW w:w="10632" w:type="dxa"/>
        <w:tblInd w:w="-743" w:type="dxa"/>
        <w:tblLook w:val="04A0" w:firstRow="1" w:lastRow="0" w:firstColumn="1" w:lastColumn="0" w:noHBand="0" w:noVBand="1"/>
      </w:tblPr>
      <w:tblGrid>
        <w:gridCol w:w="618"/>
        <w:gridCol w:w="4301"/>
        <w:gridCol w:w="5713"/>
      </w:tblGrid>
      <w:tr w:rsidR="00981E0A" w:rsidRPr="00E47BB2" w:rsidTr="00040C12">
        <w:tc>
          <w:tcPr>
            <w:tcW w:w="618" w:type="dxa"/>
            <w:vAlign w:val="center"/>
          </w:tcPr>
          <w:p w:rsidR="00981E0A" w:rsidRPr="001056AB" w:rsidRDefault="00981E0A" w:rsidP="00040C12">
            <w:pPr>
              <w:ind w:left="10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w:t>
            </w:r>
          </w:p>
          <w:p w:rsidR="00981E0A" w:rsidRPr="001056AB" w:rsidRDefault="00981E0A" w:rsidP="00040C12">
            <w:pPr>
              <w:ind w:left="10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з/п</w:t>
            </w:r>
          </w:p>
        </w:tc>
        <w:tc>
          <w:tcPr>
            <w:tcW w:w="4301" w:type="dxa"/>
            <w:vAlign w:val="center"/>
          </w:tcPr>
          <w:p w:rsidR="00981E0A" w:rsidRPr="001056AB" w:rsidRDefault="00981E0A" w:rsidP="00040C12">
            <w:pPr>
              <w:ind w:left="100"/>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Вимоги згідно п. 47 Особливостей</w:t>
            </w:r>
          </w:p>
        </w:tc>
        <w:tc>
          <w:tcPr>
            <w:tcW w:w="5713" w:type="dxa"/>
            <w:vAlign w:val="center"/>
          </w:tcPr>
          <w:p w:rsidR="00981E0A" w:rsidRPr="001056AB" w:rsidRDefault="00981E0A" w:rsidP="00040C12">
            <w:pPr>
              <w:ind w:left="100"/>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Переможець торгів на виконання вимоги згідно п.47 Особливостей (підтвердження відсутності підстав) повинен надати таку інформацію:</w:t>
            </w:r>
          </w:p>
        </w:tc>
      </w:tr>
      <w:tr w:rsidR="00981E0A" w:rsidRPr="0080462E" w:rsidTr="00040C12">
        <w:tc>
          <w:tcPr>
            <w:tcW w:w="618" w:type="dxa"/>
            <w:vAlign w:val="center"/>
          </w:tcPr>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1.</w:t>
            </w:r>
          </w:p>
        </w:tc>
        <w:tc>
          <w:tcPr>
            <w:tcW w:w="4301" w:type="dxa"/>
            <w:vAlign w:val="center"/>
          </w:tcPr>
          <w:p w:rsidR="00981E0A" w:rsidRPr="001056AB" w:rsidRDefault="00981E0A" w:rsidP="00040C12">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hAnsi="Times New Roman"/>
                <w:sz w:val="24"/>
                <w:szCs w:val="24"/>
                <w:lang w:val="uk-UA"/>
              </w:rPr>
              <w:t xml:space="preserve"> Юридичну особа, </w:t>
            </w:r>
            <w:r w:rsidRPr="001056AB">
              <w:rPr>
                <w:rFonts w:ascii="Times New Roman" w:eastAsia="Times New Roman" w:hAnsi="Times New Roman" w:cs="Times New Roman"/>
                <w:sz w:val="24"/>
                <w:szCs w:val="24"/>
                <w:lang w:val="uk-UA"/>
              </w:rPr>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2 пункт 47 Особливостей)*</w:t>
            </w:r>
          </w:p>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Calibri" w:hAnsi="Times New Roman" w:cs="Times New Roman"/>
                <w:sz w:val="24"/>
                <w:szCs w:val="24"/>
                <w:u w:val="single"/>
                <w:lang w:val="uk-UA"/>
              </w:rPr>
              <w:t xml:space="preserve"> </w:t>
            </w:r>
          </w:p>
        </w:tc>
        <w:tc>
          <w:tcPr>
            <w:tcW w:w="5713" w:type="dxa"/>
            <w:vAlign w:val="center"/>
          </w:tcPr>
          <w:p w:rsidR="00981E0A" w:rsidRPr="001056AB" w:rsidRDefault="00981E0A" w:rsidP="00040C12">
            <w:pPr>
              <w:ind w:right="140"/>
              <w:jc w:val="center"/>
              <w:rPr>
                <w:rFonts w:ascii="Times New Roman" w:eastAsia="Times New Roman" w:hAnsi="Times New Roman" w:cs="Times New Roman"/>
                <w:sz w:val="24"/>
                <w:szCs w:val="24"/>
                <w:lang w:val="uk-UA"/>
              </w:rPr>
            </w:pPr>
          </w:p>
          <w:p w:rsidR="00981E0A" w:rsidRPr="001056AB" w:rsidRDefault="00981E0A" w:rsidP="00040C12">
            <w:pPr>
              <w:ind w:right="14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Інформація про те, що юридичну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1056AB">
              <w:rPr>
                <w:rFonts w:ascii="Times New Roman" w:eastAsia="Times New Roman" w:hAnsi="Times New Roman" w:cs="Times New Roman"/>
                <w:b/>
                <w:sz w:val="24"/>
                <w:szCs w:val="24"/>
                <w:lang w:val="uk-UA"/>
              </w:rPr>
              <w:t>перевіряється Замовником самостійно</w:t>
            </w:r>
            <w:r w:rsidRPr="001056AB">
              <w:rPr>
                <w:rFonts w:ascii="Times New Roman" w:eastAsia="Times New Roman" w:hAnsi="Times New Roman" w:cs="Times New Roman"/>
                <w:sz w:val="24"/>
                <w:szCs w:val="24"/>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p w:rsidR="00981E0A" w:rsidRPr="001056AB" w:rsidRDefault="00981E0A" w:rsidP="00040C12">
            <w:pPr>
              <w:ind w:right="140"/>
              <w:jc w:val="center"/>
              <w:rPr>
                <w:rFonts w:ascii="Times New Roman" w:eastAsia="Times New Roman" w:hAnsi="Times New Roman" w:cs="Times New Roman"/>
                <w:sz w:val="24"/>
                <w:szCs w:val="24"/>
                <w:lang w:val="uk-UA"/>
              </w:rPr>
            </w:pPr>
          </w:p>
        </w:tc>
      </w:tr>
      <w:tr w:rsidR="00981E0A" w:rsidRPr="0080462E" w:rsidTr="00040C12">
        <w:tc>
          <w:tcPr>
            <w:tcW w:w="618" w:type="dxa"/>
            <w:vAlign w:val="center"/>
          </w:tcPr>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2.</w:t>
            </w:r>
          </w:p>
        </w:tc>
        <w:tc>
          <w:tcPr>
            <w:tcW w:w="4301" w:type="dxa"/>
            <w:vAlign w:val="center"/>
          </w:tcPr>
          <w:p w:rsidR="00981E0A" w:rsidRPr="001056AB" w:rsidRDefault="00981E0A" w:rsidP="00040C12">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3 пункт 47 Особливостей)*</w:t>
            </w:r>
          </w:p>
          <w:p w:rsidR="00981E0A" w:rsidRPr="001056AB" w:rsidRDefault="00981E0A" w:rsidP="00040C12">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Calibri" w:hAnsi="Times New Roman" w:cs="Times New Roman"/>
                <w:sz w:val="24"/>
                <w:szCs w:val="24"/>
                <w:u w:val="single"/>
                <w:lang w:val="uk-UA"/>
              </w:rPr>
              <w:t xml:space="preserve"> </w:t>
            </w:r>
          </w:p>
        </w:tc>
        <w:tc>
          <w:tcPr>
            <w:tcW w:w="5713" w:type="dxa"/>
            <w:vAlign w:val="center"/>
          </w:tcPr>
          <w:p w:rsidR="00981E0A" w:rsidRPr="001056AB" w:rsidRDefault="00981E0A" w:rsidP="00040C12">
            <w:pPr>
              <w:ind w:right="14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Інформація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1056AB">
              <w:rPr>
                <w:rFonts w:ascii="Times New Roman" w:eastAsia="Times New Roman" w:hAnsi="Times New Roman" w:cs="Times New Roman"/>
                <w:b/>
                <w:sz w:val="24"/>
                <w:szCs w:val="24"/>
                <w:lang w:val="uk-UA"/>
              </w:rPr>
              <w:t>перевіряється Замовником самостійно</w:t>
            </w:r>
            <w:r w:rsidRPr="001056AB">
              <w:rPr>
                <w:rFonts w:ascii="Times New Roman" w:eastAsia="Times New Roman" w:hAnsi="Times New Roman" w:cs="Times New Roman"/>
                <w:sz w:val="24"/>
                <w:szCs w:val="24"/>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tc>
      </w:tr>
      <w:tr w:rsidR="00981E0A" w:rsidRPr="00E47BB2" w:rsidTr="00040C12">
        <w:tc>
          <w:tcPr>
            <w:tcW w:w="618" w:type="dxa"/>
            <w:vAlign w:val="center"/>
          </w:tcPr>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3.</w:t>
            </w:r>
          </w:p>
        </w:tc>
        <w:tc>
          <w:tcPr>
            <w:tcW w:w="4301" w:type="dxa"/>
            <w:vAlign w:val="center"/>
          </w:tcPr>
          <w:p w:rsidR="00981E0A" w:rsidRPr="001056AB" w:rsidRDefault="00981E0A" w:rsidP="00040C12">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1E0A" w:rsidRPr="001056AB" w:rsidRDefault="00981E0A" w:rsidP="00040C12">
            <w:pPr>
              <w:ind w:right="140"/>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6 пункт 47 Особливостей)*</w:t>
            </w:r>
          </w:p>
        </w:tc>
        <w:tc>
          <w:tcPr>
            <w:tcW w:w="5713" w:type="dxa"/>
            <w:vMerge w:val="restart"/>
            <w:vAlign w:val="center"/>
          </w:tcPr>
          <w:p w:rsidR="00981E0A" w:rsidRPr="001056AB" w:rsidRDefault="00981E0A" w:rsidP="00040C12">
            <w:pP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81E0A" w:rsidRPr="001056AB" w:rsidRDefault="00981E0A" w:rsidP="00040C12">
            <w:pPr>
              <w:jc w:val="center"/>
              <w:rPr>
                <w:rFonts w:ascii="Times New Roman" w:eastAsia="Times New Roman" w:hAnsi="Times New Roman" w:cs="Times New Roman"/>
                <w:sz w:val="24"/>
                <w:szCs w:val="24"/>
                <w:lang w:val="uk-UA"/>
              </w:rPr>
            </w:pPr>
          </w:p>
          <w:p w:rsidR="00981E0A" w:rsidRPr="001056AB" w:rsidRDefault="00981E0A" w:rsidP="00040C12">
            <w:pP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Документ повинен бути не більше тридцятиденної давнини від дати подання документа.</w:t>
            </w:r>
          </w:p>
        </w:tc>
      </w:tr>
      <w:tr w:rsidR="00981E0A" w:rsidRPr="001056AB" w:rsidTr="00040C12">
        <w:tc>
          <w:tcPr>
            <w:tcW w:w="618" w:type="dxa"/>
            <w:vAlign w:val="center"/>
          </w:tcPr>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4.</w:t>
            </w:r>
          </w:p>
        </w:tc>
        <w:tc>
          <w:tcPr>
            <w:tcW w:w="4301" w:type="dxa"/>
            <w:vAlign w:val="center"/>
          </w:tcPr>
          <w:p w:rsidR="00981E0A" w:rsidRPr="001056AB" w:rsidRDefault="00981E0A" w:rsidP="00040C12">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Керівника учасника процедури закупівлі, фізичну особу, яка є </w:t>
            </w:r>
            <w:r w:rsidRPr="001056AB">
              <w:rPr>
                <w:rFonts w:ascii="Times New Roman" w:eastAsia="Times New Roman" w:hAnsi="Times New Roman" w:cs="Times New Roman"/>
                <w:sz w:val="24"/>
                <w:szCs w:val="24"/>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12 пункт 47 Особливостей)*</w:t>
            </w:r>
          </w:p>
          <w:p w:rsidR="00981E0A" w:rsidRPr="001056AB" w:rsidRDefault="00981E0A" w:rsidP="00040C12">
            <w:pPr>
              <w:jc w:val="center"/>
              <w:rPr>
                <w:rFonts w:ascii="Times New Roman" w:eastAsia="Times New Roman" w:hAnsi="Times New Roman" w:cs="Times New Roman"/>
                <w:b/>
                <w:sz w:val="24"/>
                <w:szCs w:val="24"/>
                <w:lang w:val="uk-UA"/>
              </w:rPr>
            </w:pPr>
          </w:p>
        </w:tc>
        <w:tc>
          <w:tcPr>
            <w:tcW w:w="5713" w:type="dxa"/>
            <w:vMerge/>
            <w:vAlign w:val="center"/>
          </w:tcPr>
          <w:p w:rsidR="00981E0A" w:rsidRPr="001056AB" w:rsidRDefault="00981E0A" w:rsidP="00040C12">
            <w:pPr>
              <w:jc w:val="center"/>
              <w:rPr>
                <w:rFonts w:ascii="Times New Roman" w:eastAsia="Times New Roman" w:hAnsi="Times New Roman" w:cs="Times New Roman"/>
                <w:b/>
                <w:sz w:val="24"/>
                <w:szCs w:val="24"/>
                <w:lang w:val="uk-UA"/>
              </w:rPr>
            </w:pPr>
          </w:p>
        </w:tc>
      </w:tr>
      <w:tr w:rsidR="00981E0A" w:rsidRPr="0080462E" w:rsidTr="00040C12">
        <w:tc>
          <w:tcPr>
            <w:tcW w:w="618" w:type="dxa"/>
            <w:vAlign w:val="center"/>
          </w:tcPr>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lastRenderedPageBreak/>
              <w:t>5.</w:t>
            </w:r>
          </w:p>
        </w:tc>
        <w:tc>
          <w:tcPr>
            <w:tcW w:w="4301" w:type="dxa"/>
            <w:vAlign w:val="center"/>
          </w:tcPr>
          <w:p w:rsidR="00981E0A" w:rsidRPr="001056AB" w:rsidRDefault="00981E0A" w:rsidP="00040C12">
            <w:pPr>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981E0A" w:rsidRPr="001056AB" w:rsidRDefault="00981E0A" w:rsidP="00040C12">
            <w:pPr>
              <w:pBdr>
                <w:top w:val="nil"/>
                <w:left w:val="nil"/>
                <w:bottom w:val="nil"/>
                <w:right w:val="nil"/>
                <w:between w:val="nil"/>
              </w:pBd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 xml:space="preserve">(абзац 14 пункт 47 Особливостей) </w:t>
            </w:r>
          </w:p>
        </w:tc>
        <w:tc>
          <w:tcPr>
            <w:tcW w:w="5713" w:type="dxa"/>
            <w:vAlign w:val="center"/>
          </w:tcPr>
          <w:p w:rsidR="00981E0A" w:rsidRPr="001056AB" w:rsidRDefault="00981E0A" w:rsidP="00040C12">
            <w:pP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Довідка в довільній формі</w:t>
            </w:r>
            <w:r w:rsidRPr="001056AB">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981E0A" w:rsidRPr="001056AB" w:rsidRDefault="00981E0A" w:rsidP="00040C12">
            <w:pPr>
              <w:jc w:val="center"/>
              <w:rPr>
                <w:rFonts w:ascii="Times New Roman" w:eastAsia="Times New Roman" w:hAnsi="Times New Roman" w:cs="Times New Roman"/>
                <w:b/>
                <w:sz w:val="24"/>
                <w:szCs w:val="24"/>
                <w:lang w:val="uk-UA"/>
              </w:rPr>
            </w:pPr>
          </w:p>
        </w:tc>
      </w:tr>
    </w:tbl>
    <w:p w:rsidR="00981E0A" w:rsidRPr="001056AB" w:rsidRDefault="00981E0A" w:rsidP="00981E0A">
      <w:pPr>
        <w:spacing w:after="0" w:line="240" w:lineRule="auto"/>
        <w:rPr>
          <w:rFonts w:ascii="Times New Roman" w:eastAsia="Times New Roman" w:hAnsi="Times New Roman" w:cs="Times New Roman"/>
          <w:b/>
          <w:sz w:val="24"/>
          <w:szCs w:val="24"/>
          <w:lang w:val="uk-UA"/>
        </w:rPr>
      </w:pPr>
    </w:p>
    <w:p w:rsidR="00981E0A" w:rsidRPr="001056AB" w:rsidRDefault="00981E0A" w:rsidP="00981E0A">
      <w:pPr>
        <w:spacing w:after="0" w:line="240" w:lineRule="auto"/>
        <w:jc w:val="center"/>
        <w:rPr>
          <w:rFonts w:ascii="Times New Roman" w:eastAsia="Times New Roman" w:hAnsi="Times New Roman" w:cs="Times New Roman"/>
          <w:b/>
          <w:i/>
          <w:sz w:val="24"/>
          <w:szCs w:val="24"/>
          <w:lang w:val="uk-UA"/>
        </w:rPr>
      </w:pPr>
      <w:r w:rsidRPr="001056AB">
        <w:rPr>
          <w:rFonts w:ascii="Times New Roman" w:eastAsia="Times New Roman" w:hAnsi="Times New Roman" w:cs="Times New Roman"/>
          <w:b/>
          <w:i/>
          <w:sz w:val="24"/>
          <w:szCs w:val="24"/>
          <w:lang w:val="uk-UA"/>
        </w:rPr>
        <w:t>Документи, які надаються ПЕРЕМОЖЦЕМ (фізичною особою чи фізичною особою — підприємцем):</w:t>
      </w:r>
    </w:p>
    <w:p w:rsidR="00981E0A" w:rsidRPr="001056AB" w:rsidRDefault="00981E0A" w:rsidP="00981E0A">
      <w:pPr>
        <w:spacing w:after="0" w:line="240" w:lineRule="auto"/>
        <w:jc w:val="center"/>
        <w:rPr>
          <w:rFonts w:ascii="Times New Roman" w:eastAsia="Times New Roman" w:hAnsi="Times New Roman" w:cs="Times New Roman"/>
          <w:b/>
          <w:i/>
          <w:sz w:val="24"/>
          <w:szCs w:val="24"/>
          <w:lang w:val="uk-UA"/>
        </w:rPr>
      </w:pPr>
    </w:p>
    <w:tbl>
      <w:tblPr>
        <w:tblStyle w:val="a8"/>
        <w:tblW w:w="0" w:type="auto"/>
        <w:tblInd w:w="-743" w:type="dxa"/>
        <w:tblLook w:val="04A0" w:firstRow="1" w:lastRow="0" w:firstColumn="1" w:lastColumn="0" w:noHBand="0" w:noVBand="1"/>
      </w:tblPr>
      <w:tblGrid>
        <w:gridCol w:w="618"/>
        <w:gridCol w:w="4317"/>
        <w:gridCol w:w="5379"/>
      </w:tblGrid>
      <w:tr w:rsidR="00981E0A" w:rsidRPr="00E47BB2" w:rsidTr="00040C12">
        <w:tc>
          <w:tcPr>
            <w:tcW w:w="618" w:type="dxa"/>
            <w:vAlign w:val="center"/>
          </w:tcPr>
          <w:p w:rsidR="00981E0A" w:rsidRPr="001056AB" w:rsidRDefault="00981E0A" w:rsidP="00040C12">
            <w:pPr>
              <w:ind w:left="10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w:t>
            </w:r>
          </w:p>
          <w:p w:rsidR="00981E0A" w:rsidRPr="001056AB" w:rsidRDefault="00981E0A" w:rsidP="00040C12">
            <w:pPr>
              <w:ind w:left="10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з/п</w:t>
            </w:r>
          </w:p>
        </w:tc>
        <w:tc>
          <w:tcPr>
            <w:tcW w:w="4332" w:type="dxa"/>
            <w:vAlign w:val="center"/>
          </w:tcPr>
          <w:p w:rsidR="00981E0A" w:rsidRPr="001056AB" w:rsidRDefault="00981E0A" w:rsidP="00040C12">
            <w:pPr>
              <w:ind w:left="100"/>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Вимоги згідно п. 47 Особливостей</w:t>
            </w:r>
          </w:p>
        </w:tc>
        <w:tc>
          <w:tcPr>
            <w:tcW w:w="5399" w:type="dxa"/>
            <w:vAlign w:val="center"/>
          </w:tcPr>
          <w:p w:rsidR="00981E0A" w:rsidRPr="001056AB" w:rsidRDefault="00981E0A" w:rsidP="00040C12">
            <w:pPr>
              <w:ind w:left="100"/>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81E0A" w:rsidRPr="0080462E" w:rsidTr="00040C12">
        <w:tc>
          <w:tcPr>
            <w:tcW w:w="618" w:type="dxa"/>
            <w:vAlign w:val="center"/>
          </w:tcPr>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1.</w:t>
            </w:r>
          </w:p>
        </w:tc>
        <w:tc>
          <w:tcPr>
            <w:tcW w:w="4332" w:type="dxa"/>
            <w:vAlign w:val="center"/>
          </w:tcPr>
          <w:p w:rsidR="00981E0A" w:rsidRPr="001056AB" w:rsidRDefault="00981E0A" w:rsidP="00040C12">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3 пункт 47 Особливостей)*</w:t>
            </w:r>
          </w:p>
        </w:tc>
        <w:tc>
          <w:tcPr>
            <w:tcW w:w="5399" w:type="dxa"/>
            <w:vAlign w:val="center"/>
          </w:tcPr>
          <w:p w:rsidR="00981E0A" w:rsidRPr="001056AB" w:rsidRDefault="00981E0A" w:rsidP="00040C12">
            <w:pPr>
              <w:ind w:right="14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981E0A" w:rsidRPr="00E47BB2" w:rsidTr="00040C12">
        <w:tc>
          <w:tcPr>
            <w:tcW w:w="618" w:type="dxa"/>
            <w:vAlign w:val="center"/>
          </w:tcPr>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2.</w:t>
            </w:r>
          </w:p>
        </w:tc>
        <w:tc>
          <w:tcPr>
            <w:tcW w:w="4332" w:type="dxa"/>
            <w:vAlign w:val="center"/>
          </w:tcPr>
          <w:p w:rsidR="00981E0A" w:rsidRPr="001056AB" w:rsidRDefault="00981E0A" w:rsidP="00040C12">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1056AB">
              <w:rPr>
                <w:rFonts w:ascii="Times New Roman" w:eastAsia="Times New Roman" w:hAnsi="Times New Roman" w:cs="Times New Roman"/>
                <w:sz w:val="24"/>
                <w:szCs w:val="24"/>
                <w:lang w:val="uk-UA"/>
              </w:rPr>
              <w:lastRenderedPageBreak/>
              <w:t>відмиванням коштів), судимість з якої не знято або не погашено в установленому законом порядку.</w:t>
            </w:r>
          </w:p>
          <w:p w:rsidR="00981E0A" w:rsidRPr="001056AB" w:rsidRDefault="00981E0A" w:rsidP="00040C12">
            <w:pPr>
              <w:widowControl w:val="0"/>
              <w:pBdr>
                <w:top w:val="nil"/>
                <w:left w:val="nil"/>
                <w:bottom w:val="nil"/>
                <w:right w:val="nil"/>
                <w:between w:val="nil"/>
              </w:pBd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(підпункт 5 пункт 47 Особливостей)*</w:t>
            </w:r>
          </w:p>
        </w:tc>
        <w:tc>
          <w:tcPr>
            <w:tcW w:w="5399" w:type="dxa"/>
            <w:vMerge w:val="restart"/>
            <w:vAlign w:val="center"/>
          </w:tcPr>
          <w:p w:rsidR="00981E0A" w:rsidRPr="001056AB" w:rsidRDefault="00981E0A" w:rsidP="00040C12">
            <w:pP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1056AB">
              <w:rPr>
                <w:rFonts w:ascii="Times New Roman" w:eastAsia="Times New Roman" w:hAnsi="Times New Roman" w:cs="Times New Roman"/>
                <w:sz w:val="24"/>
                <w:szCs w:val="24"/>
                <w:lang w:val="uk-UA"/>
              </w:rPr>
              <w:lastRenderedPageBreak/>
              <w:t>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981E0A" w:rsidRPr="001056AB" w:rsidRDefault="00981E0A" w:rsidP="00040C12">
            <w:pPr>
              <w:jc w:val="center"/>
              <w:rPr>
                <w:rFonts w:ascii="Times New Roman" w:eastAsia="Times New Roman" w:hAnsi="Times New Roman" w:cs="Times New Roman"/>
                <w:sz w:val="24"/>
                <w:szCs w:val="24"/>
                <w:lang w:val="uk-UA"/>
              </w:rPr>
            </w:pPr>
          </w:p>
          <w:p w:rsidR="00981E0A" w:rsidRPr="001056AB" w:rsidRDefault="00981E0A" w:rsidP="00040C12">
            <w:pPr>
              <w:jc w:val="center"/>
              <w:rPr>
                <w:rFonts w:ascii="Times New Roman" w:eastAsia="Times New Roman" w:hAnsi="Times New Roman" w:cs="Times New Roman"/>
                <w:i/>
                <w:sz w:val="24"/>
                <w:szCs w:val="24"/>
                <w:lang w:val="uk-UA"/>
              </w:rPr>
            </w:pPr>
            <w:r w:rsidRPr="001056AB">
              <w:rPr>
                <w:rFonts w:ascii="Times New Roman" w:eastAsia="Times New Roman" w:hAnsi="Times New Roman" w:cs="Times New Roman"/>
                <w:sz w:val="24"/>
                <w:szCs w:val="24"/>
                <w:lang w:val="uk-UA"/>
              </w:rPr>
              <w:t>Документ повинен бути не більше тридцятиденної давнини від дати подання документа.</w:t>
            </w:r>
          </w:p>
        </w:tc>
      </w:tr>
      <w:tr w:rsidR="00981E0A" w:rsidRPr="001056AB" w:rsidTr="00040C12">
        <w:tc>
          <w:tcPr>
            <w:tcW w:w="618" w:type="dxa"/>
            <w:vAlign w:val="center"/>
          </w:tcPr>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lastRenderedPageBreak/>
              <w:t>3.</w:t>
            </w:r>
          </w:p>
        </w:tc>
        <w:tc>
          <w:tcPr>
            <w:tcW w:w="4332" w:type="dxa"/>
            <w:vAlign w:val="center"/>
          </w:tcPr>
          <w:p w:rsidR="00981E0A" w:rsidRPr="001056AB" w:rsidRDefault="00981E0A" w:rsidP="00040C12">
            <w:pPr>
              <w:widowControl w:val="0"/>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E0A" w:rsidRPr="001056AB" w:rsidRDefault="00981E0A" w:rsidP="00040C12">
            <w:pP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(підпункт 12 пункт 47 Особливостей)*</w:t>
            </w:r>
          </w:p>
        </w:tc>
        <w:tc>
          <w:tcPr>
            <w:tcW w:w="5399" w:type="dxa"/>
            <w:vMerge/>
            <w:vAlign w:val="center"/>
          </w:tcPr>
          <w:p w:rsidR="00981E0A" w:rsidRPr="001056AB" w:rsidRDefault="00981E0A" w:rsidP="00040C12">
            <w:pPr>
              <w:jc w:val="center"/>
              <w:rPr>
                <w:rFonts w:ascii="Times New Roman" w:eastAsia="Times New Roman" w:hAnsi="Times New Roman" w:cs="Times New Roman"/>
                <w:b/>
                <w:i/>
                <w:sz w:val="24"/>
                <w:szCs w:val="24"/>
                <w:lang w:val="uk-UA"/>
              </w:rPr>
            </w:pPr>
          </w:p>
        </w:tc>
      </w:tr>
      <w:tr w:rsidR="00981E0A" w:rsidRPr="0080462E" w:rsidTr="00040C12">
        <w:tc>
          <w:tcPr>
            <w:tcW w:w="618" w:type="dxa"/>
            <w:vAlign w:val="center"/>
          </w:tcPr>
          <w:p w:rsidR="00981E0A" w:rsidRPr="001056AB" w:rsidRDefault="00981E0A" w:rsidP="00040C12">
            <w:pPr>
              <w:jc w:val="center"/>
              <w:rPr>
                <w:rFonts w:ascii="Times New Roman" w:eastAsia="Times New Roman" w:hAnsi="Times New Roman" w:cs="Times New Roman"/>
                <w:b/>
                <w:sz w:val="24"/>
                <w:szCs w:val="24"/>
                <w:lang w:val="uk-UA"/>
              </w:rPr>
            </w:pPr>
            <w:r w:rsidRPr="001056AB">
              <w:rPr>
                <w:rFonts w:ascii="Times New Roman" w:eastAsia="Times New Roman" w:hAnsi="Times New Roman" w:cs="Times New Roman"/>
                <w:b/>
                <w:sz w:val="24"/>
                <w:szCs w:val="24"/>
                <w:lang w:val="uk-UA"/>
              </w:rPr>
              <w:t>4.</w:t>
            </w:r>
          </w:p>
        </w:tc>
        <w:tc>
          <w:tcPr>
            <w:tcW w:w="4332" w:type="dxa"/>
            <w:vAlign w:val="center"/>
          </w:tcPr>
          <w:p w:rsidR="00981E0A" w:rsidRPr="001056AB" w:rsidRDefault="00981E0A" w:rsidP="00040C12">
            <w:pPr>
              <w:pBdr>
                <w:top w:val="nil"/>
                <w:left w:val="nil"/>
                <w:bottom w:val="nil"/>
                <w:right w:val="nil"/>
                <w:between w:val="nil"/>
              </w:pBdr>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981E0A" w:rsidRPr="001056AB" w:rsidRDefault="00981E0A" w:rsidP="00040C12">
            <w:pPr>
              <w:pBdr>
                <w:top w:val="nil"/>
                <w:left w:val="nil"/>
                <w:bottom w:val="nil"/>
                <w:right w:val="nil"/>
                <w:between w:val="nil"/>
              </w:pBdr>
              <w:jc w:val="center"/>
              <w:rPr>
                <w:rFonts w:ascii="Times New Roman" w:eastAsia="Times New Roman" w:hAnsi="Times New Roman" w:cs="Times New Roman"/>
                <w:b/>
                <w:sz w:val="24"/>
                <w:szCs w:val="24"/>
                <w:highlight w:val="yellow"/>
                <w:lang w:val="uk-UA"/>
              </w:rPr>
            </w:pPr>
            <w:r w:rsidRPr="001056AB">
              <w:rPr>
                <w:rFonts w:ascii="Times New Roman" w:eastAsia="Times New Roman" w:hAnsi="Times New Roman" w:cs="Times New Roman"/>
                <w:b/>
                <w:sz w:val="24"/>
                <w:szCs w:val="24"/>
                <w:lang w:val="uk-UA"/>
              </w:rPr>
              <w:t>(абзац 14 пункт 47 Особливостей)</w:t>
            </w:r>
          </w:p>
        </w:tc>
        <w:tc>
          <w:tcPr>
            <w:tcW w:w="5399" w:type="dxa"/>
            <w:vAlign w:val="center"/>
          </w:tcPr>
          <w:p w:rsidR="00981E0A" w:rsidRPr="001056AB" w:rsidRDefault="00981E0A" w:rsidP="00040C12">
            <w:pPr>
              <w:jc w:val="center"/>
              <w:rPr>
                <w:rFonts w:ascii="Times New Roman" w:eastAsia="Times New Roman" w:hAnsi="Times New Roman" w:cs="Times New Roman"/>
                <w:b/>
                <w:i/>
                <w:sz w:val="24"/>
                <w:szCs w:val="24"/>
                <w:lang w:val="uk-UA"/>
              </w:rPr>
            </w:pPr>
            <w:r w:rsidRPr="001056AB">
              <w:rPr>
                <w:rFonts w:ascii="Times New Roman" w:eastAsia="Times New Roman" w:hAnsi="Times New Roman" w:cs="Times New Roman"/>
                <w:b/>
                <w:sz w:val="24"/>
                <w:szCs w:val="24"/>
                <w:lang w:val="uk-UA"/>
              </w:rPr>
              <w:t>Довідка в довільній формі</w:t>
            </w:r>
            <w:r w:rsidRPr="001056AB">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81E0A" w:rsidRPr="001056AB" w:rsidRDefault="00981E0A" w:rsidP="00981E0A">
      <w:pPr>
        <w:spacing w:after="0" w:line="240" w:lineRule="auto"/>
        <w:jc w:val="center"/>
        <w:rPr>
          <w:rFonts w:ascii="Times New Roman" w:eastAsia="Times New Roman" w:hAnsi="Times New Roman" w:cs="Times New Roman"/>
          <w:b/>
          <w:i/>
          <w:sz w:val="24"/>
          <w:szCs w:val="24"/>
          <w:lang w:val="uk-UA"/>
        </w:rPr>
      </w:pPr>
    </w:p>
    <w:p w:rsidR="00981E0A" w:rsidRPr="001056AB" w:rsidRDefault="00981E0A" w:rsidP="00981E0A">
      <w:pPr>
        <w:pStyle w:val="a4"/>
        <w:numPr>
          <w:ilvl w:val="0"/>
          <w:numId w:val="31"/>
        </w:numPr>
        <w:shd w:val="clear" w:color="auto" w:fill="FFFFFF"/>
        <w:suppressAutoHyphens/>
        <w:spacing w:after="0" w:line="240" w:lineRule="auto"/>
        <w:jc w:val="center"/>
        <w:rPr>
          <w:b/>
          <w:i/>
          <w:sz w:val="24"/>
          <w:szCs w:val="24"/>
        </w:rPr>
      </w:pPr>
      <w:r w:rsidRPr="001056AB">
        <w:rPr>
          <w:b/>
          <w:i/>
          <w:sz w:val="24"/>
          <w:szCs w:val="24"/>
        </w:rPr>
        <w:t>Інша інформація встановлена відповідно до законодавства (для УЧАСНИКІВ/ ПЕРЕМОЖЦЯ — юридичних осіб, фізичних осіб та фізичних осіб — підприємців)</w:t>
      </w:r>
    </w:p>
    <w:p w:rsidR="00981E0A" w:rsidRPr="001056AB" w:rsidRDefault="00981E0A" w:rsidP="00981E0A">
      <w:pPr>
        <w:shd w:val="clear" w:color="auto" w:fill="FFFFFF"/>
        <w:spacing w:after="0" w:line="240" w:lineRule="auto"/>
        <w:rPr>
          <w:rFonts w:ascii="Times New Roman" w:eastAsia="Times New Roman" w:hAnsi="Times New Roman" w:cs="Times New Roman"/>
          <w:sz w:val="24"/>
          <w:szCs w:val="24"/>
          <w:lang w:val="uk-UA"/>
        </w:rPr>
      </w:pPr>
    </w:p>
    <w:tbl>
      <w:tblPr>
        <w:tblW w:w="9923" w:type="dxa"/>
        <w:tblInd w:w="-42" w:type="dxa"/>
        <w:tblLayout w:type="fixed"/>
        <w:tblLook w:val="0400" w:firstRow="0" w:lastRow="0" w:firstColumn="0" w:lastColumn="0" w:noHBand="0" w:noVBand="1"/>
      </w:tblPr>
      <w:tblGrid>
        <w:gridCol w:w="342"/>
        <w:gridCol w:w="9581"/>
      </w:tblGrid>
      <w:tr w:rsidR="00981E0A" w:rsidRPr="00E47BB2" w:rsidTr="00040C12">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81E0A" w:rsidRPr="001056AB" w:rsidRDefault="00981E0A" w:rsidP="00040C12">
            <w:pPr>
              <w:spacing w:after="0" w:line="240" w:lineRule="auto"/>
              <w:ind w:left="100"/>
              <w:jc w:val="center"/>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Інші документи від Учасника/Переможця:</w:t>
            </w:r>
          </w:p>
        </w:tc>
      </w:tr>
      <w:tr w:rsidR="00981E0A" w:rsidRPr="0080462E" w:rsidTr="00040C12">
        <w:trPr>
          <w:trHeight w:val="80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E0A" w:rsidRPr="001056AB" w:rsidRDefault="00981E0A" w:rsidP="00040C12">
            <w:pPr>
              <w:spacing w:after="0" w:line="240" w:lineRule="auto"/>
              <w:ind w:left="100"/>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E0A" w:rsidRPr="001056AB" w:rsidRDefault="00981E0A" w:rsidP="00040C12">
            <w:pPr>
              <w:spacing w:after="0" w:line="240" w:lineRule="auto"/>
              <w:ind w:left="100"/>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81E0A" w:rsidRPr="00E47BB2" w:rsidTr="00040C12">
        <w:trPr>
          <w:trHeight w:val="580"/>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E0A" w:rsidRPr="001056AB" w:rsidRDefault="00981E0A" w:rsidP="00040C12">
            <w:pPr>
              <w:spacing w:after="0" w:line="240" w:lineRule="auto"/>
              <w:ind w:left="100"/>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E0A" w:rsidRPr="001056AB" w:rsidRDefault="00981E0A" w:rsidP="00040C12">
            <w:pPr>
              <w:spacing w:after="0" w:line="240" w:lineRule="auto"/>
              <w:ind w:left="100" w:right="120" w:hanging="20"/>
              <w:jc w:val="both"/>
              <w:rPr>
                <w:rFonts w:ascii="Times New Roman" w:eastAsia="Times New Roman" w:hAnsi="Times New Roman" w:cs="Times New Roman"/>
                <w:sz w:val="24"/>
                <w:szCs w:val="24"/>
                <w:lang w:val="uk-UA"/>
              </w:rPr>
            </w:pPr>
            <w:r w:rsidRPr="001056AB">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1056AB">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56AB">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bl>
    <w:p w:rsidR="00981E0A" w:rsidRPr="001056AB" w:rsidRDefault="00981E0A" w:rsidP="00981E0A">
      <w:pPr>
        <w:spacing w:after="0" w:line="240" w:lineRule="auto"/>
        <w:jc w:val="both"/>
        <w:rPr>
          <w:rFonts w:ascii="Times New Roman" w:eastAsia="Calibri" w:hAnsi="Times New Roman" w:cs="Times New Roman"/>
          <w:sz w:val="24"/>
          <w:szCs w:val="24"/>
          <w:lang w:val="uk-UA"/>
        </w:rPr>
      </w:pPr>
      <w:r w:rsidRPr="001056AB">
        <w:rPr>
          <w:rFonts w:ascii="Times New Roman" w:eastAsia="Calibri" w:hAnsi="Times New Roman" w:cs="Times New Roman"/>
          <w:b/>
          <w:i/>
          <w:sz w:val="24"/>
          <w:szCs w:val="24"/>
          <w:lang w:val="uk-UA"/>
        </w:rPr>
        <w:t xml:space="preserve">* </w:t>
      </w:r>
      <w:r w:rsidRPr="001056AB">
        <w:rPr>
          <w:rFonts w:ascii="Times New Roman" w:eastAsia="Calibri" w:hAnsi="Times New Roman" w:cs="Times New Roman"/>
          <w:sz w:val="24"/>
          <w:szCs w:val="24"/>
          <w:lang w:val="uk-UA"/>
        </w:rPr>
        <w:t xml:space="preserve"> - </w:t>
      </w:r>
      <w:r w:rsidRPr="001056AB">
        <w:rPr>
          <w:rFonts w:ascii="Times New Roman" w:eastAsia="Calibri" w:hAnsi="Times New Roman" w:cs="Times New Roman"/>
          <w:sz w:val="24"/>
          <w:szCs w:val="24"/>
          <w:u w:val="single"/>
          <w:lang w:val="uk-UA"/>
        </w:rPr>
        <w:t>у випадку відсутності відповідного поля</w:t>
      </w:r>
      <w:r w:rsidRPr="001056AB">
        <w:rPr>
          <w:rFonts w:ascii="Times New Roman" w:eastAsia="Calibri" w:hAnsi="Times New Roman" w:cs="Times New Roman"/>
          <w:sz w:val="24"/>
          <w:szCs w:val="24"/>
          <w:lang w:val="uk-UA"/>
        </w:rPr>
        <w:t xml:space="preserve"> в електронній системі закупівель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з пунктом 47 Особливостей, інформація про відсутність такої підстави для відмови учаснику в участі у процедурі закупівлі може надаватись учасником у складі тендерної </w:t>
      </w:r>
      <w:r w:rsidRPr="001056AB">
        <w:rPr>
          <w:rFonts w:ascii="Times New Roman" w:eastAsia="Calibri" w:hAnsi="Times New Roman" w:cs="Times New Roman"/>
          <w:sz w:val="24"/>
          <w:szCs w:val="24"/>
          <w:lang w:val="uk-UA"/>
        </w:rPr>
        <w:lastRenderedPageBreak/>
        <w:t xml:space="preserve">пропозиції згідно вимог цього пункту </w:t>
      </w:r>
      <w:r w:rsidRPr="001056AB">
        <w:rPr>
          <w:rFonts w:ascii="Times New Roman" w:eastAsia="Calibri" w:hAnsi="Times New Roman" w:cs="Times New Roman"/>
          <w:sz w:val="24"/>
          <w:szCs w:val="24"/>
          <w:u w:val="single"/>
          <w:lang w:val="uk-UA"/>
        </w:rPr>
        <w:t>у вигляді довідки</w:t>
      </w:r>
      <w:r w:rsidRPr="001056AB">
        <w:rPr>
          <w:rFonts w:ascii="Times New Roman" w:eastAsia="Calibri" w:hAnsi="Times New Roman" w:cs="Times New Roman"/>
          <w:sz w:val="24"/>
          <w:szCs w:val="24"/>
          <w:lang w:val="uk-UA"/>
        </w:rPr>
        <w:t>, складеної учасником у довільній формі (або інформації у складі інших документів тощо).</w:t>
      </w:r>
    </w:p>
    <w:p w:rsidR="00981E0A" w:rsidRDefault="00981E0A" w:rsidP="00981E0A">
      <w:pPr>
        <w:rPr>
          <w:rFonts w:ascii="Times New Roman" w:hAnsi="Times New Roman" w:cs="Times New Roman"/>
          <w:b/>
          <w:bCs/>
          <w:sz w:val="24"/>
          <w:szCs w:val="24"/>
          <w:lang w:val="uk-UA"/>
        </w:rPr>
      </w:pPr>
    </w:p>
    <w:p w:rsidR="002626D5" w:rsidRPr="002626D5" w:rsidRDefault="002626D5" w:rsidP="008062D4">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rsidR="00B060FF" w:rsidRDefault="00B060FF" w:rsidP="00B060FF">
      <w:pPr>
        <w:contextualSpacing/>
        <w:jc w:val="center"/>
        <w:rPr>
          <w:rFonts w:ascii="Times New Roman" w:hAnsi="Times New Roman" w:cs="Times New Roman"/>
          <w:b/>
          <w:bCs/>
          <w:i/>
          <w:iCs/>
          <w:sz w:val="20"/>
          <w:szCs w:val="20"/>
          <w:lang w:val="uk-UA"/>
        </w:rPr>
      </w:pPr>
    </w:p>
    <w:p w:rsidR="008E7E1B" w:rsidRDefault="008E7E1B" w:rsidP="00EB7CEB">
      <w:pPr>
        <w:tabs>
          <w:tab w:val="num" w:pos="142"/>
        </w:tabs>
        <w:spacing w:after="0" w:line="240" w:lineRule="auto"/>
        <w:jc w:val="center"/>
        <w:rPr>
          <w:rFonts w:ascii="Times New Roman" w:hAnsi="Times New Roman"/>
          <w:sz w:val="24"/>
          <w:szCs w:val="24"/>
          <w:lang w:val="uk-UA"/>
        </w:rPr>
      </w:pPr>
      <w:r w:rsidRPr="008E7E1B">
        <w:rPr>
          <w:rFonts w:ascii="Times New Roman" w:hAnsi="Times New Roman"/>
          <w:sz w:val="24"/>
          <w:szCs w:val="24"/>
          <w:lang w:val="uk-UA"/>
        </w:rPr>
        <w:t xml:space="preserve">код ДК 021:2015  </w:t>
      </w:r>
      <w:r w:rsidRPr="008E7E1B">
        <w:rPr>
          <w:rFonts w:ascii="Times New Roman" w:hAnsi="Times New Roman"/>
          <w:sz w:val="24"/>
          <w:szCs w:val="24"/>
        </w:rPr>
        <w:t xml:space="preserve">66510000-8 – </w:t>
      </w:r>
      <w:r w:rsidRPr="008E7E1B">
        <w:rPr>
          <w:rFonts w:ascii="Times New Roman" w:hAnsi="Times New Roman"/>
          <w:sz w:val="24"/>
          <w:szCs w:val="24"/>
          <w:lang w:val="uk-UA"/>
        </w:rPr>
        <w:t>Страхові п</w:t>
      </w:r>
      <w:r w:rsidRPr="008E7E1B">
        <w:rPr>
          <w:rFonts w:ascii="Times New Roman" w:hAnsi="Times New Roman"/>
          <w:sz w:val="24"/>
          <w:szCs w:val="24"/>
        </w:rPr>
        <w:t>ослуги</w:t>
      </w:r>
    </w:p>
    <w:p w:rsidR="00EB7CEB" w:rsidRPr="00EB7CEB" w:rsidRDefault="00EB7CEB" w:rsidP="00EB7CEB">
      <w:pPr>
        <w:tabs>
          <w:tab w:val="num" w:pos="142"/>
        </w:tabs>
        <w:spacing w:after="0" w:line="240" w:lineRule="auto"/>
        <w:jc w:val="center"/>
        <w:rPr>
          <w:rFonts w:ascii="Times New Roman" w:hAnsi="Times New Roman"/>
          <w:sz w:val="24"/>
          <w:szCs w:val="24"/>
          <w:lang w:val="uk-UA"/>
        </w:rPr>
      </w:pPr>
    </w:p>
    <w:tbl>
      <w:tblPr>
        <w:tblW w:w="9923" w:type="dxa"/>
        <w:tblInd w:w="-176" w:type="dxa"/>
        <w:tblLayout w:type="fixed"/>
        <w:tblCellMar>
          <w:top w:w="28" w:type="dxa"/>
        </w:tblCellMar>
        <w:tblLook w:val="04A0" w:firstRow="1" w:lastRow="0" w:firstColumn="1" w:lastColumn="0" w:noHBand="0" w:noVBand="1"/>
      </w:tblPr>
      <w:tblGrid>
        <w:gridCol w:w="567"/>
        <w:gridCol w:w="1985"/>
        <w:gridCol w:w="2835"/>
        <w:gridCol w:w="993"/>
        <w:gridCol w:w="708"/>
        <w:gridCol w:w="993"/>
        <w:gridCol w:w="992"/>
        <w:gridCol w:w="850"/>
      </w:tblGrid>
      <w:tr w:rsidR="008E7E1B" w:rsidRPr="00AE29D9" w:rsidTr="00B11EA8">
        <w:trPr>
          <w:trHeight w:val="312"/>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7E1B" w:rsidRPr="008E7E1B" w:rsidRDefault="008E7E1B" w:rsidP="00CD7E14">
            <w:pPr>
              <w:spacing w:after="0" w:line="240" w:lineRule="auto"/>
              <w:jc w:val="center"/>
              <w:rPr>
                <w:rFonts w:ascii="Times New Roman" w:hAnsi="Times New Roman"/>
                <w:lang w:val="uk-UA" w:eastAsia="uk-UA"/>
              </w:rPr>
            </w:pPr>
            <w:r w:rsidRPr="008E7E1B">
              <w:rPr>
                <w:rFonts w:ascii="Times New Roman" w:hAnsi="Times New Roman"/>
                <w:lang w:val="uk-UA" w:eastAsia="uk-UA"/>
              </w:rPr>
              <w:t>№ з/п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7E1B" w:rsidRPr="008E7E1B" w:rsidRDefault="008E7E1B" w:rsidP="00CD7E14">
            <w:pPr>
              <w:spacing w:after="0" w:line="240" w:lineRule="auto"/>
              <w:jc w:val="center"/>
              <w:rPr>
                <w:rFonts w:ascii="Times New Roman" w:hAnsi="Times New Roman"/>
                <w:lang w:val="uk-UA" w:eastAsia="uk-UA"/>
              </w:rPr>
            </w:pPr>
            <w:r w:rsidRPr="008E7E1B">
              <w:rPr>
                <w:rFonts w:ascii="Times New Roman" w:hAnsi="Times New Roman"/>
                <w:lang w:val="uk-UA" w:eastAsia="uk-UA"/>
              </w:rPr>
              <w:t>Марка (модель) автомобіля</w:t>
            </w:r>
          </w:p>
        </w:tc>
        <w:tc>
          <w:tcPr>
            <w:tcW w:w="2835" w:type="dxa"/>
            <w:tcBorders>
              <w:top w:val="single" w:sz="4" w:space="0" w:color="auto"/>
              <w:left w:val="single" w:sz="4" w:space="0" w:color="auto"/>
              <w:right w:val="single" w:sz="4" w:space="0" w:color="auto"/>
            </w:tcBorders>
          </w:tcPr>
          <w:p w:rsidR="008E7E1B" w:rsidRPr="008E7E1B" w:rsidRDefault="008E7E1B" w:rsidP="00CD7E14">
            <w:pPr>
              <w:spacing w:after="0" w:line="240" w:lineRule="auto"/>
              <w:jc w:val="center"/>
              <w:rPr>
                <w:rFonts w:ascii="Times New Roman" w:hAnsi="Times New Roman"/>
                <w:lang w:val="uk-UA" w:eastAsia="uk-UA"/>
              </w:rPr>
            </w:pPr>
            <w:r w:rsidRPr="008E7E1B">
              <w:rPr>
                <w:rFonts w:ascii="Times New Roman" w:hAnsi="Times New Roman"/>
                <w:lang w:val="uk-UA" w:eastAsia="uk-UA"/>
              </w:rPr>
              <w:t xml:space="preserve">Номер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7E1B" w:rsidRPr="008E7E1B" w:rsidRDefault="008E7E1B" w:rsidP="00CD7E14">
            <w:pPr>
              <w:spacing w:after="0" w:line="240" w:lineRule="auto"/>
              <w:jc w:val="center"/>
              <w:rPr>
                <w:rFonts w:ascii="Times New Roman" w:hAnsi="Times New Roman"/>
                <w:lang w:val="uk-UA" w:eastAsia="uk-UA"/>
              </w:rPr>
            </w:pPr>
            <w:r w:rsidRPr="008E7E1B">
              <w:rPr>
                <w:rFonts w:ascii="Times New Roman" w:hAnsi="Times New Roman"/>
                <w:lang w:val="uk-UA" w:eastAsia="uk-UA"/>
              </w:rPr>
              <w:t xml:space="preserve">Об’єм двигуна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7E1B" w:rsidRPr="008E7E1B" w:rsidRDefault="008E7E1B" w:rsidP="00CD7E14">
            <w:pPr>
              <w:spacing w:after="0" w:line="240" w:lineRule="auto"/>
              <w:jc w:val="center"/>
              <w:rPr>
                <w:rFonts w:ascii="Times New Roman" w:hAnsi="Times New Roman"/>
                <w:lang w:val="uk-UA" w:eastAsia="uk-UA"/>
              </w:rPr>
            </w:pPr>
            <w:r w:rsidRPr="008E7E1B">
              <w:rPr>
                <w:rFonts w:ascii="Times New Roman" w:hAnsi="Times New Roman"/>
                <w:lang w:val="uk-UA" w:eastAsia="uk-UA"/>
              </w:rPr>
              <w:t>Тип</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8E7E1B" w:rsidRPr="008E7E1B" w:rsidRDefault="008E7E1B" w:rsidP="00CD7E14">
            <w:pPr>
              <w:spacing w:after="0" w:line="240" w:lineRule="auto"/>
              <w:jc w:val="center"/>
              <w:rPr>
                <w:rFonts w:ascii="Times New Roman" w:hAnsi="Times New Roman"/>
                <w:lang w:val="uk-UA" w:eastAsia="uk-UA"/>
              </w:rPr>
            </w:pPr>
            <w:r w:rsidRPr="008E7E1B">
              <w:rPr>
                <w:rFonts w:ascii="Times New Roman" w:hAnsi="Times New Roman"/>
                <w:lang w:val="uk-UA" w:eastAsia="uk-UA"/>
              </w:rPr>
              <w:t>Рік випуску</w:t>
            </w:r>
          </w:p>
        </w:tc>
        <w:tc>
          <w:tcPr>
            <w:tcW w:w="992" w:type="dxa"/>
            <w:vMerge w:val="restart"/>
            <w:tcBorders>
              <w:top w:val="single" w:sz="4" w:space="0" w:color="auto"/>
              <w:left w:val="single" w:sz="4" w:space="0" w:color="auto"/>
              <w:bottom w:val="single" w:sz="4" w:space="0" w:color="000000"/>
              <w:right w:val="nil"/>
            </w:tcBorders>
            <w:shd w:val="clear" w:color="auto" w:fill="auto"/>
            <w:vAlign w:val="bottom"/>
          </w:tcPr>
          <w:p w:rsidR="008E7E1B" w:rsidRPr="008E7E1B" w:rsidRDefault="008E7E1B" w:rsidP="00CD7E14">
            <w:pPr>
              <w:spacing w:after="0" w:line="240" w:lineRule="auto"/>
              <w:jc w:val="center"/>
              <w:rPr>
                <w:rFonts w:ascii="Times New Roman" w:hAnsi="Times New Roman"/>
                <w:lang w:val="uk-UA" w:eastAsia="uk-UA"/>
              </w:rPr>
            </w:pPr>
            <w:r w:rsidRPr="008E7E1B">
              <w:rPr>
                <w:rFonts w:ascii="Times New Roman" w:hAnsi="Times New Roman"/>
                <w:lang w:val="uk-UA" w:eastAsia="uk-UA"/>
              </w:rPr>
              <w:t>Од. виміру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7E1B" w:rsidRPr="008E7E1B" w:rsidRDefault="008E7E1B" w:rsidP="00CD7E14">
            <w:pPr>
              <w:spacing w:after="0" w:line="240" w:lineRule="auto"/>
              <w:jc w:val="center"/>
              <w:rPr>
                <w:rFonts w:ascii="Times New Roman" w:hAnsi="Times New Roman"/>
                <w:lang w:val="uk-UA" w:eastAsia="uk-UA"/>
              </w:rPr>
            </w:pPr>
            <w:r w:rsidRPr="008E7E1B">
              <w:rPr>
                <w:rFonts w:ascii="Times New Roman" w:hAnsi="Times New Roman"/>
                <w:lang w:val="uk-UA" w:eastAsia="uk-UA"/>
              </w:rPr>
              <w:t>Кількість</w:t>
            </w:r>
          </w:p>
        </w:tc>
      </w:tr>
      <w:tr w:rsidR="008E7E1B" w:rsidRPr="00AE29D9" w:rsidTr="00B11EA8">
        <w:trPr>
          <w:trHeight w:val="233"/>
        </w:trPr>
        <w:tc>
          <w:tcPr>
            <w:tcW w:w="567" w:type="dxa"/>
            <w:vMerge/>
            <w:tcBorders>
              <w:top w:val="single" w:sz="4" w:space="0" w:color="auto"/>
              <w:left w:val="single" w:sz="4" w:space="0" w:color="auto"/>
              <w:bottom w:val="single" w:sz="4" w:space="0" w:color="000000"/>
              <w:right w:val="single" w:sz="4" w:space="0" w:color="auto"/>
            </w:tcBorders>
            <w:vAlign w:val="center"/>
          </w:tcPr>
          <w:p w:rsidR="008E7E1B" w:rsidRPr="008E7E1B" w:rsidRDefault="008E7E1B" w:rsidP="00CD7E14">
            <w:pPr>
              <w:spacing w:after="0" w:line="240" w:lineRule="auto"/>
              <w:rPr>
                <w:rFonts w:ascii="Times New Roman" w:hAnsi="Times New Roman"/>
                <w:lang w:val="uk-UA" w:eastAsia="uk-UA"/>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8E7E1B" w:rsidRPr="008E7E1B" w:rsidRDefault="008E7E1B" w:rsidP="00CD7E14">
            <w:pPr>
              <w:spacing w:after="0" w:line="240" w:lineRule="auto"/>
              <w:rPr>
                <w:rFonts w:ascii="Times New Roman" w:hAnsi="Times New Roman"/>
                <w:lang w:val="uk-UA" w:eastAsia="uk-UA"/>
              </w:rPr>
            </w:pPr>
          </w:p>
        </w:tc>
        <w:tc>
          <w:tcPr>
            <w:tcW w:w="2835" w:type="dxa"/>
            <w:tcBorders>
              <w:left w:val="single" w:sz="4" w:space="0" w:color="auto"/>
              <w:bottom w:val="single" w:sz="4" w:space="0" w:color="000000"/>
              <w:right w:val="single" w:sz="4" w:space="0" w:color="auto"/>
            </w:tcBorders>
          </w:tcPr>
          <w:p w:rsidR="008E7E1B" w:rsidRPr="008E7E1B" w:rsidRDefault="008E7E1B" w:rsidP="00CD7E14">
            <w:pPr>
              <w:spacing w:after="0" w:line="240" w:lineRule="auto"/>
              <w:jc w:val="center"/>
              <w:rPr>
                <w:rFonts w:ascii="Times New Roman" w:hAnsi="Times New Roman"/>
                <w:lang w:val="uk-UA" w:eastAsia="uk-UA"/>
              </w:rPr>
            </w:pPr>
            <w:r w:rsidRPr="008E7E1B">
              <w:rPr>
                <w:rFonts w:ascii="Times New Roman" w:hAnsi="Times New Roman"/>
                <w:lang w:val="uk-UA" w:eastAsia="uk-UA"/>
              </w:rPr>
              <w:t>кузова</w:t>
            </w:r>
          </w:p>
        </w:tc>
        <w:tc>
          <w:tcPr>
            <w:tcW w:w="993" w:type="dxa"/>
            <w:vMerge/>
            <w:tcBorders>
              <w:top w:val="single" w:sz="4" w:space="0" w:color="auto"/>
              <w:left w:val="single" w:sz="4" w:space="0" w:color="auto"/>
              <w:bottom w:val="single" w:sz="4" w:space="0" w:color="000000"/>
              <w:right w:val="single" w:sz="4" w:space="0" w:color="auto"/>
            </w:tcBorders>
            <w:vAlign w:val="center"/>
          </w:tcPr>
          <w:p w:rsidR="008E7E1B" w:rsidRPr="008E7E1B" w:rsidRDefault="008E7E1B" w:rsidP="00CD7E14">
            <w:pPr>
              <w:spacing w:after="0" w:line="240" w:lineRule="auto"/>
              <w:rPr>
                <w:rFonts w:ascii="Times New Roman" w:hAnsi="Times New Roman"/>
                <w:lang w:val="uk-UA" w:eastAsia="uk-UA"/>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8E7E1B" w:rsidRPr="008E7E1B" w:rsidRDefault="008E7E1B" w:rsidP="00CD7E14">
            <w:pPr>
              <w:spacing w:after="0" w:line="240" w:lineRule="auto"/>
              <w:rPr>
                <w:rFonts w:ascii="Times New Roman" w:hAnsi="Times New Roman"/>
                <w:lang w:val="uk-UA" w:eastAsia="uk-UA"/>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8E7E1B" w:rsidRPr="008E7E1B" w:rsidRDefault="008E7E1B" w:rsidP="00CD7E14">
            <w:pPr>
              <w:spacing w:after="0" w:line="240" w:lineRule="auto"/>
              <w:rPr>
                <w:rFonts w:ascii="Times New Roman" w:hAnsi="Times New Roman"/>
                <w:lang w:val="uk-UA" w:eastAsia="uk-UA"/>
              </w:rPr>
            </w:pPr>
          </w:p>
        </w:tc>
        <w:tc>
          <w:tcPr>
            <w:tcW w:w="992" w:type="dxa"/>
            <w:vMerge/>
            <w:tcBorders>
              <w:top w:val="single" w:sz="4" w:space="0" w:color="auto"/>
              <w:left w:val="single" w:sz="4" w:space="0" w:color="auto"/>
              <w:bottom w:val="single" w:sz="4" w:space="0" w:color="000000"/>
              <w:right w:val="nil"/>
            </w:tcBorders>
            <w:vAlign w:val="center"/>
          </w:tcPr>
          <w:p w:rsidR="008E7E1B" w:rsidRPr="008E7E1B" w:rsidRDefault="008E7E1B" w:rsidP="00CD7E14">
            <w:pPr>
              <w:spacing w:after="0" w:line="240" w:lineRule="auto"/>
              <w:rPr>
                <w:rFonts w:ascii="Times New Roman" w:hAnsi="Times New Roman"/>
                <w:lang w:val="uk-UA" w:eastAsia="uk-U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E7E1B" w:rsidRPr="008E7E1B" w:rsidRDefault="008E7E1B" w:rsidP="00CD7E14">
            <w:pPr>
              <w:spacing w:after="0" w:line="240" w:lineRule="auto"/>
              <w:rPr>
                <w:rFonts w:ascii="Times New Roman" w:hAnsi="Times New Roman"/>
                <w:lang w:val="uk-UA" w:eastAsia="uk-UA"/>
              </w:rPr>
            </w:pPr>
          </w:p>
        </w:tc>
      </w:tr>
      <w:tr w:rsidR="004B7B74" w:rsidRPr="00DC595C" w:rsidTr="00B11EA8">
        <w:trPr>
          <w:cantSplit/>
          <w:trHeight w:val="461"/>
        </w:trPr>
        <w:tc>
          <w:tcPr>
            <w:tcW w:w="567" w:type="dxa"/>
            <w:tcBorders>
              <w:top w:val="nil"/>
              <w:left w:val="single" w:sz="4" w:space="0" w:color="auto"/>
              <w:bottom w:val="single" w:sz="4" w:space="0" w:color="auto"/>
              <w:right w:val="single" w:sz="4" w:space="0" w:color="auto"/>
            </w:tcBorders>
            <w:shd w:val="clear" w:color="auto" w:fill="FFFFFF"/>
            <w:noWrap/>
          </w:tcPr>
          <w:p w:rsidR="004B7B74" w:rsidRPr="008E7E1B" w:rsidRDefault="0029361D" w:rsidP="004B7B74">
            <w:pPr>
              <w:spacing w:after="0" w:line="240" w:lineRule="auto"/>
              <w:jc w:val="center"/>
              <w:rPr>
                <w:rFonts w:ascii="Times New Roman" w:hAnsi="Times New Roman"/>
                <w:lang w:val="uk-UA" w:eastAsia="uk-UA"/>
              </w:rPr>
            </w:pPr>
            <w:r>
              <w:rPr>
                <w:rFonts w:ascii="Times New Roman" w:hAnsi="Times New Roman"/>
                <w:lang w:val="uk-UA" w:eastAsia="uk-UA"/>
              </w:rPr>
              <w:t>1</w:t>
            </w:r>
          </w:p>
        </w:tc>
        <w:tc>
          <w:tcPr>
            <w:tcW w:w="1985" w:type="dxa"/>
            <w:tcBorders>
              <w:top w:val="nil"/>
              <w:left w:val="nil"/>
              <w:bottom w:val="single" w:sz="4" w:space="0" w:color="auto"/>
              <w:right w:val="single" w:sz="4" w:space="0" w:color="auto"/>
            </w:tcBorders>
            <w:shd w:val="clear" w:color="auto" w:fill="FFFFFF"/>
            <w:noWrap/>
          </w:tcPr>
          <w:p w:rsidR="004B7B74" w:rsidRPr="00AA5CA2" w:rsidRDefault="008779A9" w:rsidP="004B7B74">
            <w:pPr>
              <w:spacing w:after="0" w:line="240" w:lineRule="auto"/>
              <w:jc w:val="center"/>
              <w:rPr>
                <w:rFonts w:ascii="Times New Roman" w:hAnsi="Times New Roman"/>
                <w:lang w:val="en-US" w:eastAsia="uk-UA"/>
              </w:rPr>
            </w:pPr>
            <w:r w:rsidRPr="008779A9">
              <w:rPr>
                <w:rFonts w:ascii="Calibri" w:eastAsia="Times New Roman" w:hAnsi="Calibri" w:cs="Times New Roman"/>
                <w:lang w:val="en-US" w:eastAsia="ar-SA"/>
              </w:rPr>
              <w:t>MAZDA</w:t>
            </w:r>
            <w:r w:rsidRPr="008779A9">
              <w:rPr>
                <w:rFonts w:ascii="Calibri" w:eastAsia="Times New Roman" w:hAnsi="Calibri" w:cs="Times New Roman"/>
                <w:lang w:val="uk-UA" w:eastAsia="ar-SA"/>
              </w:rPr>
              <w:t xml:space="preserve"> 2200</w:t>
            </w:r>
          </w:p>
        </w:tc>
        <w:tc>
          <w:tcPr>
            <w:tcW w:w="2835" w:type="dxa"/>
            <w:tcBorders>
              <w:top w:val="single" w:sz="4" w:space="0" w:color="auto"/>
              <w:left w:val="nil"/>
              <w:bottom w:val="single" w:sz="4" w:space="0" w:color="auto"/>
              <w:right w:val="single" w:sz="4" w:space="0" w:color="auto"/>
            </w:tcBorders>
            <w:shd w:val="clear" w:color="auto" w:fill="FFFFFF"/>
          </w:tcPr>
          <w:p w:rsidR="004B7B74" w:rsidRPr="00966F7A" w:rsidRDefault="006B3046" w:rsidP="004B7B74">
            <w:pPr>
              <w:spacing w:after="0" w:line="240" w:lineRule="auto"/>
              <w:jc w:val="center"/>
              <w:rPr>
                <w:rFonts w:ascii="Times New Roman" w:hAnsi="Times New Roman"/>
                <w:b/>
                <w:lang w:val="en-US" w:eastAsia="uk-UA"/>
              </w:rPr>
            </w:pPr>
            <w:r w:rsidRPr="006B3046">
              <w:rPr>
                <w:rFonts w:ascii="Times New Roman" w:hAnsi="Times New Roman"/>
                <w:b/>
                <w:lang w:val="en-US" w:eastAsia="uk-UA"/>
              </w:rPr>
              <w:t>JMZSR1L3200804484</w:t>
            </w:r>
          </w:p>
        </w:tc>
        <w:tc>
          <w:tcPr>
            <w:tcW w:w="993" w:type="dxa"/>
            <w:tcBorders>
              <w:top w:val="nil"/>
              <w:left w:val="single" w:sz="4" w:space="0" w:color="auto"/>
              <w:bottom w:val="single" w:sz="4" w:space="0" w:color="auto"/>
              <w:right w:val="single" w:sz="4" w:space="0" w:color="auto"/>
            </w:tcBorders>
            <w:shd w:val="clear" w:color="auto" w:fill="FFFFFF"/>
            <w:noWrap/>
          </w:tcPr>
          <w:p w:rsidR="004B7B74" w:rsidRPr="009364D9" w:rsidRDefault="009364D9" w:rsidP="004B7B74">
            <w:pPr>
              <w:spacing w:after="0" w:line="240" w:lineRule="auto"/>
              <w:jc w:val="center"/>
              <w:rPr>
                <w:rFonts w:ascii="Times New Roman" w:hAnsi="Times New Roman"/>
                <w:lang w:val="en-US" w:eastAsia="uk-UA"/>
              </w:rPr>
            </w:pPr>
            <w:r>
              <w:rPr>
                <w:rFonts w:ascii="Times New Roman" w:hAnsi="Times New Roman"/>
                <w:lang w:val="en-US" w:eastAsia="uk-UA"/>
              </w:rPr>
              <w:t>2200</w:t>
            </w:r>
          </w:p>
        </w:tc>
        <w:tc>
          <w:tcPr>
            <w:tcW w:w="708" w:type="dxa"/>
            <w:tcBorders>
              <w:top w:val="nil"/>
              <w:left w:val="nil"/>
              <w:bottom w:val="single" w:sz="4" w:space="0" w:color="auto"/>
              <w:right w:val="single" w:sz="4" w:space="0" w:color="auto"/>
            </w:tcBorders>
            <w:shd w:val="clear" w:color="auto" w:fill="FFFFFF"/>
            <w:noWrap/>
          </w:tcPr>
          <w:p w:rsidR="004B7B74" w:rsidRPr="008E7E1B" w:rsidRDefault="008779A9" w:rsidP="004B7B74">
            <w:pPr>
              <w:spacing w:after="0" w:line="240" w:lineRule="auto"/>
              <w:jc w:val="center"/>
              <w:rPr>
                <w:rFonts w:ascii="Times New Roman" w:hAnsi="Times New Roman"/>
                <w:lang w:val="uk-UA" w:eastAsia="uk-UA"/>
              </w:rPr>
            </w:pPr>
            <w:r>
              <w:rPr>
                <w:rFonts w:ascii="Times New Roman" w:hAnsi="Times New Roman"/>
                <w:lang w:val="en-US" w:eastAsia="uk-UA"/>
              </w:rPr>
              <w:t>D1</w:t>
            </w:r>
          </w:p>
        </w:tc>
        <w:tc>
          <w:tcPr>
            <w:tcW w:w="993" w:type="dxa"/>
            <w:tcBorders>
              <w:top w:val="nil"/>
              <w:left w:val="nil"/>
              <w:bottom w:val="single" w:sz="4" w:space="0" w:color="auto"/>
              <w:right w:val="single" w:sz="4" w:space="0" w:color="auto"/>
            </w:tcBorders>
            <w:shd w:val="clear" w:color="auto" w:fill="FFFFFF"/>
            <w:noWrap/>
          </w:tcPr>
          <w:p w:rsidR="004B7B74" w:rsidRPr="008779A9" w:rsidRDefault="008779A9" w:rsidP="004B7B74">
            <w:pPr>
              <w:spacing w:after="0" w:line="240" w:lineRule="auto"/>
              <w:jc w:val="center"/>
              <w:rPr>
                <w:rFonts w:ascii="Times New Roman" w:hAnsi="Times New Roman"/>
                <w:lang w:val="en-US" w:eastAsia="uk-UA"/>
              </w:rPr>
            </w:pPr>
            <w:r>
              <w:rPr>
                <w:rFonts w:ascii="Times New Roman" w:hAnsi="Times New Roman"/>
                <w:lang w:val="en-US" w:eastAsia="uk-UA"/>
              </w:rPr>
              <w:t>1998</w:t>
            </w:r>
          </w:p>
        </w:tc>
        <w:tc>
          <w:tcPr>
            <w:tcW w:w="992" w:type="dxa"/>
            <w:tcBorders>
              <w:top w:val="nil"/>
              <w:left w:val="nil"/>
              <w:bottom w:val="single" w:sz="4" w:space="0" w:color="auto"/>
              <w:right w:val="single" w:sz="4" w:space="0" w:color="auto"/>
            </w:tcBorders>
            <w:shd w:val="clear" w:color="auto" w:fill="FFFFFF"/>
            <w:noWrap/>
          </w:tcPr>
          <w:p w:rsidR="004B7B74" w:rsidRPr="008E7E1B" w:rsidRDefault="004B7B74" w:rsidP="004B7B74">
            <w:pPr>
              <w:spacing w:after="0" w:line="240" w:lineRule="auto"/>
              <w:jc w:val="center"/>
              <w:rPr>
                <w:rFonts w:ascii="Times New Roman" w:hAnsi="Times New Roman"/>
                <w:lang w:val="uk-UA" w:eastAsia="uk-UA"/>
              </w:rPr>
            </w:pPr>
            <w:r w:rsidRPr="008E7E1B">
              <w:rPr>
                <w:rFonts w:ascii="Times New Roman" w:hAnsi="Times New Roman"/>
                <w:lang w:val="uk-UA" w:eastAsia="uk-UA"/>
              </w:rPr>
              <w:t>шт</w:t>
            </w:r>
          </w:p>
        </w:tc>
        <w:tc>
          <w:tcPr>
            <w:tcW w:w="850" w:type="dxa"/>
            <w:tcBorders>
              <w:top w:val="nil"/>
              <w:left w:val="nil"/>
              <w:bottom w:val="single" w:sz="4" w:space="0" w:color="auto"/>
              <w:right w:val="single" w:sz="4" w:space="0" w:color="auto"/>
            </w:tcBorders>
            <w:shd w:val="clear" w:color="auto" w:fill="auto"/>
            <w:noWrap/>
          </w:tcPr>
          <w:p w:rsidR="004B7B74" w:rsidRPr="008E7E1B" w:rsidRDefault="004B7B74" w:rsidP="004B7B74">
            <w:pPr>
              <w:spacing w:after="0" w:line="240" w:lineRule="auto"/>
              <w:jc w:val="center"/>
              <w:rPr>
                <w:rFonts w:ascii="Times New Roman" w:hAnsi="Times New Roman"/>
                <w:lang w:val="uk-UA" w:eastAsia="uk-UA"/>
              </w:rPr>
            </w:pPr>
            <w:r w:rsidRPr="008E7E1B">
              <w:rPr>
                <w:rFonts w:ascii="Times New Roman" w:hAnsi="Times New Roman"/>
                <w:lang w:val="uk-UA" w:eastAsia="uk-UA"/>
              </w:rPr>
              <w:t>1</w:t>
            </w:r>
          </w:p>
        </w:tc>
      </w:tr>
      <w:tr w:rsidR="008E7E1B" w:rsidRPr="00DC595C" w:rsidTr="00EB7CEB">
        <w:trPr>
          <w:cantSplit/>
          <w:trHeight w:val="374"/>
        </w:trPr>
        <w:tc>
          <w:tcPr>
            <w:tcW w:w="567" w:type="dxa"/>
            <w:tcBorders>
              <w:top w:val="single" w:sz="4" w:space="0" w:color="auto"/>
              <w:left w:val="single" w:sz="4" w:space="0" w:color="auto"/>
              <w:bottom w:val="single" w:sz="4" w:space="0" w:color="auto"/>
            </w:tcBorders>
            <w:shd w:val="clear" w:color="auto" w:fill="FFFFFF"/>
          </w:tcPr>
          <w:p w:rsidR="008E7E1B" w:rsidRPr="008E7E1B" w:rsidRDefault="008E7E1B" w:rsidP="004B7B74">
            <w:pPr>
              <w:spacing w:after="0" w:line="240" w:lineRule="auto"/>
              <w:jc w:val="center"/>
              <w:rPr>
                <w:rFonts w:ascii="Times New Roman" w:hAnsi="Times New Roman"/>
                <w:b/>
                <w:bCs/>
                <w:lang w:val="uk-UA" w:eastAsia="uk-UA"/>
              </w:rPr>
            </w:pPr>
          </w:p>
        </w:tc>
        <w:tc>
          <w:tcPr>
            <w:tcW w:w="5813" w:type="dxa"/>
            <w:gridSpan w:val="3"/>
            <w:tcBorders>
              <w:top w:val="single" w:sz="4" w:space="0" w:color="auto"/>
              <w:left w:val="nil"/>
              <w:bottom w:val="single" w:sz="4" w:space="0" w:color="auto"/>
            </w:tcBorders>
            <w:shd w:val="clear" w:color="auto" w:fill="FFFFFF"/>
            <w:noWrap/>
          </w:tcPr>
          <w:p w:rsidR="008E7E1B" w:rsidRPr="008E7E1B" w:rsidRDefault="009C761B" w:rsidP="004B7B74">
            <w:pPr>
              <w:spacing w:after="0" w:line="240" w:lineRule="auto"/>
              <w:jc w:val="center"/>
              <w:rPr>
                <w:rFonts w:ascii="Times New Roman" w:hAnsi="Times New Roman"/>
                <w:b/>
                <w:bCs/>
                <w:lang w:val="uk-UA" w:eastAsia="uk-UA"/>
              </w:rPr>
            </w:pPr>
            <w:r>
              <w:rPr>
                <w:rFonts w:ascii="Times New Roman" w:hAnsi="Times New Roman"/>
                <w:b/>
                <w:bCs/>
                <w:lang w:val="uk-UA" w:eastAsia="uk-UA"/>
              </w:rPr>
              <w:t>Всього</w:t>
            </w:r>
            <w:r w:rsidR="008E7E1B" w:rsidRPr="008E7E1B">
              <w:rPr>
                <w:rFonts w:ascii="Times New Roman" w:hAnsi="Times New Roman"/>
                <w:b/>
                <w:bCs/>
                <w:lang w:val="uk-UA" w:eastAsia="uk-UA"/>
              </w:rPr>
              <w:t>:</w:t>
            </w:r>
          </w:p>
        </w:tc>
        <w:tc>
          <w:tcPr>
            <w:tcW w:w="708" w:type="dxa"/>
            <w:tcBorders>
              <w:top w:val="single" w:sz="4" w:space="0" w:color="auto"/>
              <w:left w:val="nil"/>
              <w:bottom w:val="single" w:sz="4" w:space="0" w:color="auto"/>
            </w:tcBorders>
            <w:shd w:val="clear" w:color="auto" w:fill="FFFFFF"/>
            <w:noWrap/>
          </w:tcPr>
          <w:p w:rsidR="008E7E1B" w:rsidRPr="008E7E1B" w:rsidRDefault="008E7E1B" w:rsidP="004B7B74">
            <w:pPr>
              <w:spacing w:after="0" w:line="240" w:lineRule="auto"/>
              <w:jc w:val="center"/>
              <w:rPr>
                <w:rFonts w:ascii="Times New Roman" w:hAnsi="Times New Roman"/>
                <w:b/>
                <w:bCs/>
                <w:lang w:val="uk-UA" w:eastAsia="uk-UA"/>
              </w:rPr>
            </w:pPr>
          </w:p>
        </w:tc>
        <w:tc>
          <w:tcPr>
            <w:tcW w:w="993" w:type="dxa"/>
            <w:tcBorders>
              <w:top w:val="single" w:sz="4" w:space="0" w:color="auto"/>
              <w:left w:val="nil"/>
              <w:bottom w:val="single" w:sz="4" w:space="0" w:color="auto"/>
            </w:tcBorders>
            <w:shd w:val="clear" w:color="auto" w:fill="FFFFFF"/>
            <w:noWrap/>
          </w:tcPr>
          <w:p w:rsidR="008E7E1B" w:rsidRPr="008E7E1B" w:rsidRDefault="008E7E1B" w:rsidP="004B7B74">
            <w:pPr>
              <w:spacing w:after="0" w:line="240" w:lineRule="auto"/>
              <w:jc w:val="center"/>
              <w:rPr>
                <w:rFonts w:ascii="Times New Roman" w:hAnsi="Times New Roman"/>
                <w:b/>
                <w:bCs/>
                <w:lang w:val="uk-UA" w:eastAsia="uk-UA"/>
              </w:rPr>
            </w:pPr>
          </w:p>
        </w:tc>
        <w:tc>
          <w:tcPr>
            <w:tcW w:w="992" w:type="dxa"/>
            <w:tcBorders>
              <w:top w:val="nil"/>
              <w:left w:val="nil"/>
              <w:bottom w:val="single" w:sz="4" w:space="0" w:color="auto"/>
              <w:right w:val="single" w:sz="4" w:space="0" w:color="auto"/>
            </w:tcBorders>
            <w:shd w:val="clear" w:color="auto" w:fill="FFFFFF"/>
            <w:noWrap/>
          </w:tcPr>
          <w:p w:rsidR="008E7E1B" w:rsidRPr="008E7E1B" w:rsidRDefault="008E7E1B" w:rsidP="004B7B74">
            <w:pPr>
              <w:spacing w:after="0" w:line="240" w:lineRule="auto"/>
              <w:jc w:val="center"/>
              <w:rPr>
                <w:rFonts w:ascii="Times New Roman" w:hAnsi="Times New Roman"/>
                <w:b/>
                <w:bCs/>
                <w:lang w:val="uk-UA" w:eastAsia="uk-UA"/>
              </w:rPr>
            </w:pPr>
          </w:p>
        </w:tc>
        <w:tc>
          <w:tcPr>
            <w:tcW w:w="850" w:type="dxa"/>
            <w:tcBorders>
              <w:top w:val="nil"/>
              <w:left w:val="nil"/>
              <w:bottom w:val="single" w:sz="4" w:space="0" w:color="auto"/>
              <w:right w:val="single" w:sz="4" w:space="0" w:color="auto"/>
            </w:tcBorders>
            <w:shd w:val="clear" w:color="auto" w:fill="auto"/>
            <w:noWrap/>
          </w:tcPr>
          <w:p w:rsidR="008E7E1B" w:rsidRPr="008779A9" w:rsidRDefault="008779A9" w:rsidP="004B7B74">
            <w:pPr>
              <w:spacing w:after="0" w:line="240" w:lineRule="auto"/>
              <w:jc w:val="center"/>
              <w:rPr>
                <w:rFonts w:ascii="Times New Roman" w:hAnsi="Times New Roman"/>
                <w:b/>
                <w:bCs/>
                <w:lang w:val="en-US" w:eastAsia="uk-UA"/>
              </w:rPr>
            </w:pPr>
            <w:r>
              <w:rPr>
                <w:rFonts w:ascii="Times New Roman" w:hAnsi="Times New Roman"/>
                <w:b/>
                <w:bCs/>
                <w:lang w:val="en-US" w:eastAsia="uk-UA"/>
              </w:rPr>
              <w:t>1</w:t>
            </w:r>
          </w:p>
        </w:tc>
      </w:tr>
    </w:tbl>
    <w:p w:rsidR="006D0931" w:rsidRPr="004B7B74" w:rsidRDefault="006D0931" w:rsidP="004B7B74">
      <w:pPr>
        <w:rPr>
          <w:rFonts w:ascii="Times New Roman" w:hAnsi="Times New Roman" w:cs="Times New Roman"/>
          <w:b/>
          <w:bCs/>
          <w:sz w:val="24"/>
          <w:szCs w:val="24"/>
          <w:lang w:val="en-US"/>
        </w:rPr>
      </w:pPr>
    </w:p>
    <w:p w:rsidR="00A52A40" w:rsidRPr="004B7B74" w:rsidRDefault="00A52A40" w:rsidP="004B7B74">
      <w:pPr>
        <w:rPr>
          <w:rFonts w:ascii="Times New Roman" w:hAnsi="Times New Roman" w:cs="Times New Roman"/>
          <w:b/>
          <w:bCs/>
          <w:sz w:val="24"/>
          <w:szCs w:val="24"/>
          <w:lang w:val="en-US"/>
        </w:rPr>
      </w:pPr>
    </w:p>
    <w:p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B060FF" w:rsidRPr="00B060FF" w:rsidRDefault="00B060FF" w:rsidP="00B060FF">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rsidR="00B060FF" w:rsidRDefault="00B060FF" w:rsidP="00B060FF">
      <w:pPr>
        <w:contextualSpacing/>
        <w:jc w:val="center"/>
        <w:rPr>
          <w:rFonts w:ascii="Times New Roman" w:hAnsi="Times New Roman" w:cs="Times New Roman"/>
          <w:b/>
          <w:bCs/>
          <w:i/>
          <w:iCs/>
          <w:sz w:val="24"/>
          <w:szCs w:val="24"/>
          <w:lang w:val="uk-UA"/>
        </w:rPr>
      </w:pPr>
    </w:p>
    <w:p w:rsidR="00B060FF" w:rsidRDefault="00B060FF" w:rsidP="00B060FF">
      <w:pPr>
        <w:contextualSpacing/>
        <w:jc w:val="center"/>
        <w:rPr>
          <w:rFonts w:ascii="Times New Roman" w:hAnsi="Times New Roman" w:cs="Times New Roman"/>
          <w:b/>
          <w:bCs/>
          <w:i/>
          <w:iCs/>
          <w:sz w:val="24"/>
          <w:szCs w:val="24"/>
          <w:lang w:val="uk-UA"/>
        </w:rPr>
      </w:pPr>
    </w:p>
    <w:p w:rsidR="00B060FF" w:rsidRDefault="00B060FF" w:rsidP="00B060FF">
      <w:pPr>
        <w:contextualSpacing/>
        <w:jc w:val="center"/>
        <w:rPr>
          <w:rFonts w:ascii="Times New Roman" w:hAnsi="Times New Roman" w:cs="Times New Roman"/>
          <w:b/>
          <w:bCs/>
          <w:i/>
          <w:iCs/>
          <w:sz w:val="24"/>
          <w:szCs w:val="24"/>
          <w:lang w:val="uk-UA"/>
        </w:rPr>
      </w:pPr>
    </w:p>
    <w:p w:rsidR="00B060FF" w:rsidRDefault="00B060FF" w:rsidP="00B060FF">
      <w:pPr>
        <w:contextualSpacing/>
        <w:jc w:val="center"/>
        <w:rPr>
          <w:rFonts w:ascii="Times New Roman" w:hAnsi="Times New Roman" w:cs="Times New Roman"/>
          <w:b/>
          <w:bCs/>
          <w:i/>
          <w:iCs/>
          <w:sz w:val="24"/>
          <w:szCs w:val="24"/>
          <w:lang w:val="uk-UA"/>
        </w:rPr>
      </w:pPr>
    </w:p>
    <w:p w:rsidR="00B060FF" w:rsidRDefault="00B060FF" w:rsidP="00B060FF">
      <w:pPr>
        <w:contextualSpacing/>
        <w:jc w:val="center"/>
        <w:rPr>
          <w:rFonts w:ascii="Times New Roman" w:hAnsi="Times New Roman" w:cs="Times New Roman"/>
          <w:b/>
          <w:bCs/>
          <w:i/>
          <w:iCs/>
          <w:sz w:val="24"/>
          <w:szCs w:val="24"/>
          <w:lang w:val="uk-UA"/>
        </w:rPr>
      </w:pPr>
    </w:p>
    <w:p w:rsidR="00B060FF" w:rsidRPr="00B060FF" w:rsidRDefault="00B060FF"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A91173" w:rsidRDefault="00A91173" w:rsidP="00B060FF">
      <w:pPr>
        <w:contextualSpacing/>
        <w:jc w:val="right"/>
        <w:rPr>
          <w:rFonts w:ascii="Times New Roman" w:hAnsi="Times New Roman" w:cs="Times New Roman"/>
          <w:b/>
          <w:bCs/>
          <w:sz w:val="24"/>
          <w:szCs w:val="24"/>
          <w:lang w:val="uk-UA"/>
        </w:rPr>
      </w:pPr>
    </w:p>
    <w:p w:rsidR="008062D4" w:rsidRDefault="008062D4" w:rsidP="00B060FF">
      <w:pPr>
        <w:contextualSpacing/>
        <w:jc w:val="right"/>
        <w:rPr>
          <w:rFonts w:ascii="Times New Roman" w:hAnsi="Times New Roman" w:cs="Times New Roman"/>
          <w:b/>
          <w:bCs/>
          <w:sz w:val="24"/>
          <w:szCs w:val="24"/>
          <w:lang w:val="uk-UA"/>
        </w:rPr>
      </w:pPr>
    </w:p>
    <w:p w:rsidR="008062D4" w:rsidRDefault="008062D4" w:rsidP="00B060FF">
      <w:pPr>
        <w:contextualSpacing/>
        <w:jc w:val="right"/>
        <w:rPr>
          <w:rFonts w:ascii="Times New Roman" w:hAnsi="Times New Roman" w:cs="Times New Roman"/>
          <w:b/>
          <w:bCs/>
          <w:sz w:val="24"/>
          <w:szCs w:val="24"/>
          <w:lang w:val="en-US"/>
        </w:rPr>
      </w:pPr>
    </w:p>
    <w:p w:rsidR="00CD556D" w:rsidRDefault="00CD556D" w:rsidP="00B060FF">
      <w:pPr>
        <w:contextualSpacing/>
        <w:jc w:val="right"/>
        <w:rPr>
          <w:rFonts w:ascii="Times New Roman" w:hAnsi="Times New Roman" w:cs="Times New Roman"/>
          <w:b/>
          <w:bCs/>
          <w:sz w:val="24"/>
          <w:szCs w:val="24"/>
          <w:lang w:val="uk-UA"/>
        </w:rPr>
      </w:pPr>
    </w:p>
    <w:p w:rsidR="00AD4683" w:rsidRDefault="00AD4683" w:rsidP="00B060FF">
      <w:pPr>
        <w:contextualSpacing/>
        <w:jc w:val="right"/>
        <w:rPr>
          <w:rFonts w:ascii="Times New Roman" w:hAnsi="Times New Roman" w:cs="Times New Roman"/>
          <w:b/>
          <w:bCs/>
          <w:sz w:val="24"/>
          <w:szCs w:val="24"/>
          <w:lang w:val="uk-UA"/>
        </w:rPr>
      </w:pPr>
    </w:p>
    <w:p w:rsidR="00AD4683" w:rsidRDefault="00AD4683" w:rsidP="00B060FF">
      <w:pPr>
        <w:contextualSpacing/>
        <w:jc w:val="right"/>
        <w:rPr>
          <w:rFonts w:ascii="Times New Roman" w:hAnsi="Times New Roman" w:cs="Times New Roman"/>
          <w:b/>
          <w:bCs/>
          <w:sz w:val="24"/>
          <w:szCs w:val="24"/>
          <w:lang w:val="uk-UA"/>
        </w:rPr>
      </w:pPr>
    </w:p>
    <w:p w:rsidR="00AD4683" w:rsidRDefault="00AD4683" w:rsidP="00B060FF">
      <w:pPr>
        <w:contextualSpacing/>
        <w:jc w:val="right"/>
        <w:rPr>
          <w:rFonts w:ascii="Times New Roman" w:hAnsi="Times New Roman" w:cs="Times New Roman"/>
          <w:b/>
          <w:bCs/>
          <w:sz w:val="24"/>
          <w:szCs w:val="24"/>
          <w:lang w:val="uk-UA"/>
        </w:rPr>
      </w:pPr>
    </w:p>
    <w:p w:rsidR="00AD4683" w:rsidRDefault="00AD4683" w:rsidP="00B060FF">
      <w:pPr>
        <w:contextualSpacing/>
        <w:jc w:val="right"/>
        <w:rPr>
          <w:rFonts w:ascii="Times New Roman" w:hAnsi="Times New Roman" w:cs="Times New Roman"/>
          <w:b/>
          <w:bCs/>
          <w:sz w:val="24"/>
          <w:szCs w:val="24"/>
          <w:lang w:val="uk-UA"/>
        </w:rPr>
      </w:pPr>
    </w:p>
    <w:p w:rsidR="00AD4683" w:rsidRPr="00AD4683" w:rsidRDefault="00AD4683" w:rsidP="00B060FF">
      <w:pPr>
        <w:contextualSpacing/>
        <w:jc w:val="right"/>
        <w:rPr>
          <w:rFonts w:ascii="Times New Roman" w:hAnsi="Times New Roman" w:cs="Times New Roman"/>
          <w:b/>
          <w:bCs/>
          <w:sz w:val="24"/>
          <w:szCs w:val="24"/>
          <w:lang w:val="uk-UA"/>
        </w:rPr>
      </w:pPr>
    </w:p>
    <w:p w:rsidR="006D0931" w:rsidRPr="00901D99" w:rsidRDefault="006D0931" w:rsidP="00901D99">
      <w:pPr>
        <w:contextualSpacing/>
        <w:rPr>
          <w:rFonts w:ascii="Times New Roman" w:hAnsi="Times New Roman" w:cs="Times New Roman"/>
          <w:b/>
          <w:bCs/>
          <w:sz w:val="24"/>
          <w:szCs w:val="24"/>
          <w:lang w:val="uk-UA"/>
        </w:rPr>
      </w:pPr>
    </w:p>
    <w:p w:rsidR="00B060FF" w:rsidRDefault="00B060FF" w:rsidP="00B060FF">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lastRenderedPageBreak/>
        <w:t>Додаток № 5 до тендерної документації</w:t>
      </w:r>
    </w:p>
    <w:p w:rsidR="008E7E1B" w:rsidRDefault="008E7E1B" w:rsidP="008E7E1B">
      <w:pPr>
        <w:spacing w:before="100" w:after="100"/>
        <w:ind w:left="248" w:right="251" w:firstLine="142"/>
        <w:rPr>
          <w:rFonts w:ascii="Times New Roman" w:hAnsi="Times New Roman"/>
          <w:b/>
          <w:bCs/>
          <w:color w:val="000000"/>
          <w:sz w:val="24"/>
          <w:szCs w:val="24"/>
          <w:lang w:val="uk-UA"/>
        </w:rPr>
      </w:pPr>
    </w:p>
    <w:p w:rsidR="008E7E1B" w:rsidRDefault="008E7E1B" w:rsidP="008E7E1B">
      <w:pPr>
        <w:spacing w:before="100" w:after="100"/>
        <w:ind w:left="248" w:right="251" w:firstLine="142"/>
        <w:jc w:val="center"/>
        <w:rPr>
          <w:rFonts w:ascii="Times New Roman" w:hAnsi="Times New Roman"/>
          <w:i/>
          <w:color w:val="000000"/>
          <w:sz w:val="24"/>
          <w:szCs w:val="24"/>
          <w:lang w:val="uk-UA"/>
        </w:rPr>
      </w:pPr>
      <w:r w:rsidRPr="00AE29D9">
        <w:rPr>
          <w:rFonts w:ascii="Times New Roman" w:hAnsi="Times New Roman"/>
          <w:b/>
          <w:bCs/>
          <w:color w:val="000000"/>
          <w:sz w:val="24"/>
          <w:szCs w:val="24"/>
          <w:lang w:val="uk-UA"/>
        </w:rPr>
        <w:t>ФОРМА "ЦІНОВА ПРОПОЗИЦІЯ"</w:t>
      </w:r>
    </w:p>
    <w:p w:rsidR="008E7E1B" w:rsidRPr="00333FE4" w:rsidRDefault="008E7E1B" w:rsidP="008E7E1B">
      <w:pPr>
        <w:tabs>
          <w:tab w:val="left" w:pos="9355"/>
        </w:tabs>
        <w:spacing w:before="100" w:after="100"/>
        <w:ind w:right="251" w:firstLine="708"/>
        <w:jc w:val="both"/>
        <w:rPr>
          <w:rFonts w:ascii="Times New Roman" w:hAnsi="Times New Roman"/>
          <w:i/>
          <w:color w:val="000000"/>
          <w:sz w:val="24"/>
          <w:szCs w:val="24"/>
          <w:lang w:val="uk-UA"/>
        </w:rPr>
      </w:pPr>
      <w:r w:rsidRPr="00AE29D9">
        <w:rPr>
          <w:rFonts w:ascii="Times New Roman" w:hAnsi="Times New Roman"/>
          <w:bCs/>
          <w:color w:val="000000"/>
          <w:sz w:val="24"/>
          <w:szCs w:val="24"/>
          <w:lang w:val="uk-UA"/>
        </w:rPr>
        <w:t>На участь у електронних торгах на закупівлю</w:t>
      </w:r>
      <w:r w:rsidRPr="00AE29D9">
        <w:rPr>
          <w:rFonts w:ascii="Times New Roman" w:hAnsi="Times New Roman"/>
          <w:sz w:val="24"/>
          <w:szCs w:val="24"/>
          <w:lang w:val="uk-UA"/>
        </w:rPr>
        <w:t xml:space="preserve">  </w:t>
      </w:r>
      <w:r>
        <w:rPr>
          <w:rFonts w:ascii="Times New Roman" w:hAnsi="Times New Roman"/>
          <w:sz w:val="24"/>
          <w:szCs w:val="24"/>
          <w:lang w:val="uk-UA"/>
        </w:rPr>
        <w:t>код ДК 021:</w:t>
      </w:r>
      <w:r w:rsidRPr="00333FE4">
        <w:rPr>
          <w:rFonts w:ascii="Times New Roman" w:hAnsi="Times New Roman"/>
          <w:sz w:val="24"/>
          <w:szCs w:val="24"/>
          <w:lang w:val="uk-UA"/>
        </w:rPr>
        <w:t xml:space="preserve">2015  </w:t>
      </w:r>
      <w:r>
        <w:rPr>
          <w:rFonts w:ascii="Times New Roman" w:hAnsi="Times New Roman"/>
          <w:sz w:val="24"/>
          <w:szCs w:val="24"/>
        </w:rPr>
        <w:t>6651</w:t>
      </w:r>
      <w:r>
        <w:rPr>
          <w:rFonts w:ascii="Times New Roman" w:hAnsi="Times New Roman"/>
          <w:sz w:val="24"/>
          <w:szCs w:val="24"/>
          <w:lang w:val="uk-UA"/>
        </w:rPr>
        <w:t>000</w:t>
      </w:r>
      <w:r>
        <w:rPr>
          <w:rFonts w:ascii="Times New Roman" w:hAnsi="Times New Roman"/>
          <w:sz w:val="24"/>
          <w:szCs w:val="24"/>
        </w:rPr>
        <w:t>0-</w:t>
      </w:r>
      <w:r>
        <w:rPr>
          <w:rFonts w:ascii="Times New Roman" w:hAnsi="Times New Roman"/>
          <w:sz w:val="24"/>
          <w:szCs w:val="24"/>
          <w:lang w:val="uk-UA"/>
        </w:rPr>
        <w:t>8</w:t>
      </w:r>
      <w:r>
        <w:rPr>
          <w:rFonts w:ascii="Times New Roman" w:hAnsi="Times New Roman"/>
          <w:sz w:val="24"/>
          <w:szCs w:val="24"/>
        </w:rPr>
        <w:t xml:space="preserve"> – </w:t>
      </w:r>
      <w:r>
        <w:rPr>
          <w:rFonts w:ascii="Times New Roman" w:hAnsi="Times New Roman"/>
          <w:sz w:val="24"/>
          <w:szCs w:val="24"/>
          <w:lang w:val="uk-UA"/>
        </w:rPr>
        <w:t>Страхові п</w:t>
      </w:r>
      <w:r w:rsidRPr="00333FE4">
        <w:rPr>
          <w:rFonts w:ascii="Times New Roman" w:hAnsi="Times New Roman"/>
          <w:sz w:val="24"/>
          <w:szCs w:val="24"/>
        </w:rPr>
        <w:t>ослуги</w:t>
      </w:r>
      <w:r w:rsidRPr="00333FE4">
        <w:rPr>
          <w:rFonts w:ascii="Times New Roman" w:hAnsi="Times New Roman"/>
          <w:sz w:val="24"/>
          <w:szCs w:val="24"/>
          <w:lang w:val="uk-UA"/>
        </w:rPr>
        <w:t>.</w:t>
      </w:r>
    </w:p>
    <w:p w:rsidR="008E7E1B" w:rsidRPr="00AE29D9" w:rsidRDefault="008E7E1B" w:rsidP="008E7E1B">
      <w:pPr>
        <w:spacing w:after="0" w:line="240" w:lineRule="auto"/>
        <w:ind w:right="-1" w:firstLine="708"/>
        <w:jc w:val="both"/>
        <w:rPr>
          <w:rFonts w:ascii="Times New Roman" w:hAnsi="Times New Roman"/>
          <w:color w:val="000000"/>
          <w:sz w:val="24"/>
          <w:szCs w:val="24"/>
          <w:lang w:val="uk-UA"/>
        </w:rPr>
      </w:pPr>
      <w:r w:rsidRPr="00AE29D9">
        <w:rPr>
          <w:rFonts w:ascii="Times New Roman" w:hAnsi="Times New Roman"/>
          <w:color w:val="000000"/>
          <w:sz w:val="24"/>
          <w:szCs w:val="24"/>
          <w:lang w:val="uk-UA"/>
        </w:rPr>
        <w:t xml:space="preserve">Ми, (назва Учасника), надаємо свою цінову пропозицію щодо участі у торгах на </w:t>
      </w:r>
      <w:r>
        <w:rPr>
          <w:rFonts w:ascii="Times New Roman" w:hAnsi="Times New Roman"/>
          <w:color w:val="000000"/>
          <w:sz w:val="24"/>
          <w:szCs w:val="24"/>
          <w:lang w:val="uk-UA"/>
        </w:rPr>
        <w:t xml:space="preserve">                                 </w:t>
      </w:r>
      <w:r w:rsidRPr="00AE29D9">
        <w:rPr>
          <w:rFonts w:ascii="Times New Roman" w:hAnsi="Times New Roman"/>
          <w:color w:val="000000"/>
          <w:sz w:val="24"/>
          <w:szCs w:val="24"/>
          <w:lang w:val="uk-UA"/>
        </w:rPr>
        <w:t>закупівлю</w:t>
      </w:r>
      <w:r>
        <w:rPr>
          <w:rFonts w:ascii="Times New Roman" w:hAnsi="Times New Roman"/>
          <w:color w:val="000000"/>
          <w:sz w:val="24"/>
          <w:szCs w:val="24"/>
          <w:lang w:val="uk-UA"/>
        </w:rPr>
        <w:t>.</w:t>
      </w:r>
      <w:r w:rsidRPr="00AE29D9">
        <w:rPr>
          <w:rFonts w:ascii="Times New Roman" w:hAnsi="Times New Roman"/>
          <w:color w:val="000000"/>
          <w:sz w:val="24"/>
          <w:szCs w:val="24"/>
          <w:lang w:val="uk-UA"/>
        </w:rPr>
        <w:t xml:space="preserve"> </w:t>
      </w:r>
    </w:p>
    <w:p w:rsidR="008E7E1B" w:rsidRPr="00AE29D9" w:rsidRDefault="008E7E1B" w:rsidP="008E7E1B">
      <w:pPr>
        <w:tabs>
          <w:tab w:val="left" w:pos="709"/>
          <w:tab w:val="center" w:pos="4153"/>
          <w:tab w:val="right" w:pos="8306"/>
        </w:tabs>
        <w:spacing w:after="0"/>
        <w:ind w:right="-1"/>
        <w:jc w:val="both"/>
        <w:rPr>
          <w:rFonts w:ascii="Times New Roman" w:hAnsi="Times New Roman"/>
          <w:color w:val="000000"/>
          <w:sz w:val="24"/>
          <w:szCs w:val="24"/>
          <w:lang w:val="uk-UA"/>
        </w:rPr>
      </w:pPr>
      <w:r>
        <w:rPr>
          <w:rFonts w:ascii="Times New Roman" w:hAnsi="Times New Roman"/>
          <w:color w:val="000000"/>
          <w:sz w:val="24"/>
          <w:szCs w:val="24"/>
          <w:lang w:val="uk-UA"/>
        </w:rPr>
        <w:tab/>
      </w:r>
      <w:r w:rsidRPr="00AE29D9">
        <w:rPr>
          <w:rFonts w:ascii="Times New Roman" w:hAnsi="Times New Roman"/>
          <w:color w:val="000000"/>
          <w:sz w:val="24"/>
          <w:szCs w:val="24"/>
          <w:lang w:val="uk-UA"/>
        </w:rPr>
        <w:t xml:space="preserve">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 </w:t>
      </w:r>
    </w:p>
    <w:tbl>
      <w:tblPr>
        <w:tblW w:w="9349" w:type="dxa"/>
        <w:tblInd w:w="108" w:type="dxa"/>
        <w:tblLayout w:type="fixed"/>
        <w:tblCellMar>
          <w:top w:w="28" w:type="dxa"/>
        </w:tblCellMar>
        <w:tblLook w:val="04A0" w:firstRow="1" w:lastRow="0" w:firstColumn="1" w:lastColumn="0" w:noHBand="0" w:noVBand="1"/>
      </w:tblPr>
      <w:tblGrid>
        <w:gridCol w:w="688"/>
        <w:gridCol w:w="2006"/>
        <w:gridCol w:w="1275"/>
        <w:gridCol w:w="709"/>
        <w:gridCol w:w="992"/>
        <w:gridCol w:w="1276"/>
        <w:gridCol w:w="1166"/>
        <w:gridCol w:w="1237"/>
      </w:tblGrid>
      <w:tr w:rsidR="00981E0A" w:rsidRPr="00AE29D9" w:rsidTr="009A3525">
        <w:trPr>
          <w:trHeight w:val="280"/>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81E0A" w:rsidRPr="00AE29D9" w:rsidRDefault="00981E0A" w:rsidP="00CD7E14">
            <w:pPr>
              <w:spacing w:after="0" w:line="240" w:lineRule="auto"/>
              <w:jc w:val="center"/>
              <w:rPr>
                <w:rFonts w:ascii="Times New Roman" w:hAnsi="Times New Roman"/>
                <w:sz w:val="20"/>
                <w:szCs w:val="20"/>
                <w:lang w:val="uk-UA" w:eastAsia="uk-UA"/>
              </w:rPr>
            </w:pPr>
            <w:r w:rsidRPr="00AE29D9">
              <w:rPr>
                <w:rFonts w:ascii="Times New Roman" w:hAnsi="Times New Roman"/>
                <w:sz w:val="20"/>
                <w:szCs w:val="20"/>
                <w:lang w:val="uk-UA" w:eastAsia="uk-UA"/>
              </w:rPr>
              <w:t xml:space="preserve">№ </w:t>
            </w:r>
            <w:r>
              <w:rPr>
                <w:rFonts w:ascii="Times New Roman" w:hAnsi="Times New Roman"/>
                <w:sz w:val="20"/>
                <w:szCs w:val="20"/>
                <w:lang w:val="uk-UA" w:eastAsia="uk-UA"/>
              </w:rPr>
              <w:t>з</w:t>
            </w:r>
            <w:r w:rsidRPr="00AE29D9">
              <w:rPr>
                <w:rFonts w:ascii="Times New Roman" w:hAnsi="Times New Roman"/>
                <w:sz w:val="20"/>
                <w:szCs w:val="20"/>
                <w:lang w:val="uk-UA" w:eastAsia="uk-UA"/>
              </w:rPr>
              <w:t>/п</w:t>
            </w:r>
          </w:p>
        </w:tc>
        <w:tc>
          <w:tcPr>
            <w:tcW w:w="20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81E0A" w:rsidRPr="00AE29D9" w:rsidRDefault="00981E0A" w:rsidP="00CD7E14">
            <w:pPr>
              <w:spacing w:after="0" w:line="240" w:lineRule="auto"/>
              <w:jc w:val="center"/>
              <w:rPr>
                <w:rFonts w:ascii="Times New Roman" w:hAnsi="Times New Roman"/>
                <w:sz w:val="20"/>
                <w:szCs w:val="20"/>
                <w:lang w:val="uk-UA" w:eastAsia="uk-UA"/>
              </w:rPr>
            </w:pPr>
            <w:r w:rsidRPr="00AE29D9">
              <w:rPr>
                <w:rFonts w:ascii="Times New Roman" w:hAnsi="Times New Roman"/>
                <w:sz w:val="20"/>
                <w:szCs w:val="20"/>
                <w:lang w:val="uk-UA" w:eastAsia="uk-UA"/>
              </w:rPr>
              <w:t xml:space="preserve">Марка </w:t>
            </w:r>
            <w:r>
              <w:rPr>
                <w:rFonts w:ascii="Times New Roman" w:hAnsi="Times New Roman"/>
                <w:sz w:val="20"/>
                <w:szCs w:val="20"/>
                <w:lang w:val="uk-UA" w:eastAsia="uk-UA"/>
              </w:rPr>
              <w:t xml:space="preserve">(модель) </w:t>
            </w:r>
            <w:r w:rsidRPr="00AE29D9">
              <w:rPr>
                <w:rFonts w:ascii="Times New Roman" w:hAnsi="Times New Roman"/>
                <w:sz w:val="20"/>
                <w:szCs w:val="20"/>
                <w:lang w:val="uk-UA" w:eastAsia="uk-UA"/>
              </w:rPr>
              <w:t>автомобіля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81E0A" w:rsidRPr="00AE29D9" w:rsidRDefault="00981E0A" w:rsidP="00CD7E14">
            <w:pPr>
              <w:spacing w:after="0" w:line="240" w:lineRule="auto"/>
              <w:jc w:val="center"/>
              <w:rPr>
                <w:rFonts w:ascii="Times New Roman" w:hAnsi="Times New Roman"/>
                <w:sz w:val="20"/>
                <w:szCs w:val="20"/>
                <w:lang w:val="uk-UA" w:eastAsia="uk-UA"/>
              </w:rPr>
            </w:pPr>
            <w:r w:rsidRPr="00AE29D9">
              <w:rPr>
                <w:rFonts w:ascii="Times New Roman" w:hAnsi="Times New Roman"/>
                <w:sz w:val="20"/>
                <w:szCs w:val="20"/>
                <w:lang w:val="uk-UA" w:eastAsia="uk-UA"/>
              </w:rPr>
              <w:t>Об’єм двигу</w:t>
            </w:r>
            <w:r>
              <w:rPr>
                <w:rFonts w:ascii="Times New Roman" w:hAnsi="Times New Roman"/>
                <w:sz w:val="20"/>
                <w:szCs w:val="20"/>
                <w:lang w:val="uk-UA" w:eastAsia="uk-UA"/>
              </w:rPr>
              <w:t xml:space="preserve">на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81E0A" w:rsidRPr="00AE29D9" w:rsidRDefault="00981E0A" w:rsidP="00CD7E14">
            <w:pPr>
              <w:spacing w:after="0" w:line="240" w:lineRule="auto"/>
              <w:jc w:val="center"/>
              <w:rPr>
                <w:rFonts w:ascii="Times New Roman" w:hAnsi="Times New Roman"/>
                <w:sz w:val="20"/>
                <w:szCs w:val="20"/>
                <w:lang w:val="uk-UA" w:eastAsia="uk-UA"/>
              </w:rPr>
            </w:pPr>
            <w:r w:rsidRPr="00AE29D9">
              <w:rPr>
                <w:rFonts w:ascii="Times New Roman" w:hAnsi="Times New Roman"/>
                <w:sz w:val="20"/>
                <w:szCs w:val="20"/>
                <w:lang w:val="uk-UA" w:eastAsia="uk-UA"/>
              </w:rPr>
              <w:t>Тип</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81E0A" w:rsidRPr="00AE29D9" w:rsidRDefault="00981E0A" w:rsidP="00CD7E14">
            <w:pPr>
              <w:spacing w:after="0" w:line="240" w:lineRule="auto"/>
              <w:jc w:val="center"/>
              <w:rPr>
                <w:rFonts w:ascii="Times New Roman" w:hAnsi="Times New Roman"/>
                <w:sz w:val="20"/>
                <w:szCs w:val="20"/>
                <w:lang w:val="uk-UA" w:eastAsia="uk-UA"/>
              </w:rPr>
            </w:pPr>
            <w:r w:rsidRPr="00AE29D9">
              <w:rPr>
                <w:rFonts w:ascii="Times New Roman" w:hAnsi="Times New Roman"/>
                <w:sz w:val="20"/>
                <w:szCs w:val="20"/>
                <w:lang w:val="uk-UA" w:eastAsia="uk-UA"/>
              </w:rPr>
              <w:t>Рік випуску</w:t>
            </w:r>
          </w:p>
        </w:tc>
        <w:tc>
          <w:tcPr>
            <w:tcW w:w="1276" w:type="dxa"/>
            <w:vMerge w:val="restart"/>
            <w:tcBorders>
              <w:top w:val="single" w:sz="4" w:space="0" w:color="auto"/>
              <w:left w:val="single" w:sz="4" w:space="0" w:color="auto"/>
              <w:bottom w:val="single" w:sz="4" w:space="0" w:color="000000"/>
              <w:right w:val="nil"/>
            </w:tcBorders>
            <w:shd w:val="clear" w:color="auto" w:fill="auto"/>
            <w:vAlign w:val="bottom"/>
          </w:tcPr>
          <w:p w:rsidR="00981E0A" w:rsidRPr="00AE29D9" w:rsidRDefault="00981E0A" w:rsidP="00CD7E14">
            <w:pPr>
              <w:spacing w:after="0" w:line="240" w:lineRule="auto"/>
              <w:jc w:val="center"/>
              <w:rPr>
                <w:rFonts w:ascii="Times New Roman" w:hAnsi="Times New Roman"/>
                <w:sz w:val="20"/>
                <w:szCs w:val="20"/>
                <w:lang w:val="uk-UA" w:eastAsia="uk-UA"/>
              </w:rPr>
            </w:pPr>
            <w:r w:rsidRPr="00AE29D9">
              <w:rPr>
                <w:rFonts w:ascii="Times New Roman" w:hAnsi="Times New Roman"/>
                <w:sz w:val="20"/>
                <w:szCs w:val="20"/>
                <w:lang w:val="uk-UA" w:eastAsia="uk-UA"/>
              </w:rPr>
              <w:t>Термін страхування</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81E0A" w:rsidRPr="00AE29D9" w:rsidRDefault="00981E0A" w:rsidP="00CD7E14">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Франшиза</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E0A" w:rsidRDefault="00981E0A" w:rsidP="00CD7E14">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Страховий</w:t>
            </w:r>
          </w:p>
          <w:p w:rsidR="00981E0A" w:rsidRPr="00AE29D9" w:rsidRDefault="00017757" w:rsidP="00CD7E14">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п</w:t>
            </w:r>
            <w:r w:rsidR="00981E0A">
              <w:rPr>
                <w:rFonts w:ascii="Times New Roman" w:hAnsi="Times New Roman"/>
                <w:sz w:val="20"/>
                <w:szCs w:val="20"/>
                <w:lang w:val="uk-UA" w:eastAsia="uk-UA"/>
              </w:rPr>
              <w:t>латіж з ПДВ</w:t>
            </w:r>
          </w:p>
        </w:tc>
      </w:tr>
      <w:tr w:rsidR="00981E0A" w:rsidRPr="00AE29D9" w:rsidTr="009A3525">
        <w:trPr>
          <w:trHeight w:val="304"/>
        </w:trPr>
        <w:tc>
          <w:tcPr>
            <w:tcW w:w="688" w:type="dxa"/>
            <w:vMerge/>
            <w:tcBorders>
              <w:top w:val="single" w:sz="4" w:space="0" w:color="auto"/>
              <w:left w:val="single" w:sz="4" w:space="0" w:color="auto"/>
              <w:bottom w:val="single" w:sz="4" w:space="0" w:color="000000"/>
              <w:right w:val="single" w:sz="4" w:space="0" w:color="auto"/>
            </w:tcBorders>
            <w:vAlign w:val="center"/>
          </w:tcPr>
          <w:p w:rsidR="00981E0A" w:rsidRPr="00AE29D9" w:rsidRDefault="00981E0A" w:rsidP="00CD7E14">
            <w:pPr>
              <w:spacing w:after="0" w:line="240" w:lineRule="auto"/>
              <w:rPr>
                <w:rFonts w:ascii="Times New Roman" w:hAnsi="Times New Roman"/>
                <w:sz w:val="20"/>
                <w:szCs w:val="20"/>
                <w:lang w:val="uk-UA" w:eastAsia="uk-UA"/>
              </w:rPr>
            </w:pPr>
          </w:p>
        </w:tc>
        <w:tc>
          <w:tcPr>
            <w:tcW w:w="2006" w:type="dxa"/>
            <w:vMerge/>
            <w:tcBorders>
              <w:top w:val="single" w:sz="4" w:space="0" w:color="auto"/>
              <w:left w:val="single" w:sz="4" w:space="0" w:color="auto"/>
              <w:bottom w:val="single" w:sz="4" w:space="0" w:color="000000"/>
              <w:right w:val="single" w:sz="4" w:space="0" w:color="auto"/>
            </w:tcBorders>
            <w:vAlign w:val="center"/>
          </w:tcPr>
          <w:p w:rsidR="00981E0A" w:rsidRPr="00AE29D9" w:rsidRDefault="00981E0A" w:rsidP="00CD7E14">
            <w:pPr>
              <w:spacing w:after="0" w:line="240" w:lineRule="auto"/>
              <w:rPr>
                <w:rFonts w:ascii="Times New Roman" w:hAnsi="Times New Roman"/>
                <w:sz w:val="20"/>
                <w:szCs w:val="20"/>
                <w:lang w:val="uk-UA" w:eastAsia="uk-UA"/>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981E0A" w:rsidRPr="00AE29D9" w:rsidRDefault="00981E0A" w:rsidP="00CD7E14">
            <w:pPr>
              <w:spacing w:after="0" w:line="240" w:lineRule="auto"/>
              <w:rPr>
                <w:rFonts w:ascii="Times New Roman" w:hAnsi="Times New Roman"/>
                <w:sz w:val="20"/>
                <w:szCs w:val="20"/>
                <w:lang w:val="uk-UA" w:eastAsia="uk-U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81E0A" w:rsidRPr="00AE29D9" w:rsidRDefault="00981E0A" w:rsidP="00CD7E14">
            <w:pPr>
              <w:spacing w:after="0" w:line="240" w:lineRule="auto"/>
              <w:rPr>
                <w:rFonts w:ascii="Times New Roman" w:hAnsi="Times New Roman"/>
                <w:sz w:val="20"/>
                <w:szCs w:val="20"/>
                <w:lang w:val="uk-UA" w:eastAsia="uk-UA"/>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81E0A" w:rsidRPr="00AE29D9" w:rsidRDefault="00981E0A" w:rsidP="00CD7E14">
            <w:pPr>
              <w:spacing w:after="0" w:line="240" w:lineRule="auto"/>
              <w:rPr>
                <w:rFonts w:ascii="Times New Roman" w:hAnsi="Times New Roman"/>
                <w:sz w:val="20"/>
                <w:szCs w:val="20"/>
                <w:lang w:val="uk-UA" w:eastAsia="uk-UA"/>
              </w:rPr>
            </w:pPr>
          </w:p>
        </w:tc>
        <w:tc>
          <w:tcPr>
            <w:tcW w:w="1276" w:type="dxa"/>
            <w:vMerge/>
            <w:tcBorders>
              <w:top w:val="single" w:sz="4" w:space="0" w:color="auto"/>
              <w:left w:val="single" w:sz="4" w:space="0" w:color="auto"/>
              <w:bottom w:val="single" w:sz="4" w:space="0" w:color="000000"/>
              <w:right w:val="nil"/>
            </w:tcBorders>
            <w:vAlign w:val="center"/>
          </w:tcPr>
          <w:p w:rsidR="00981E0A" w:rsidRPr="00AE29D9" w:rsidRDefault="00981E0A" w:rsidP="00CD7E14">
            <w:pPr>
              <w:spacing w:after="0" w:line="240" w:lineRule="auto"/>
              <w:rPr>
                <w:rFonts w:ascii="Times New Roman" w:hAnsi="Times New Roman"/>
                <w:sz w:val="20"/>
                <w:szCs w:val="20"/>
                <w:lang w:val="uk-UA" w:eastAsia="uk-UA"/>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981E0A" w:rsidRPr="00AE29D9" w:rsidRDefault="00981E0A" w:rsidP="00CD7E14">
            <w:pPr>
              <w:spacing w:after="0" w:line="240" w:lineRule="auto"/>
              <w:rPr>
                <w:rFonts w:ascii="Times New Roman" w:hAnsi="Times New Roman"/>
                <w:sz w:val="20"/>
                <w:szCs w:val="20"/>
                <w:lang w:val="uk-UA" w:eastAsia="uk-UA"/>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981E0A" w:rsidRPr="00AE29D9" w:rsidRDefault="00981E0A" w:rsidP="00CD7E14">
            <w:pPr>
              <w:spacing w:after="0" w:line="240" w:lineRule="auto"/>
              <w:rPr>
                <w:rFonts w:ascii="Times New Roman" w:hAnsi="Times New Roman"/>
                <w:sz w:val="20"/>
                <w:szCs w:val="20"/>
                <w:lang w:val="uk-UA" w:eastAsia="uk-UA"/>
              </w:rPr>
            </w:pPr>
          </w:p>
        </w:tc>
      </w:tr>
      <w:tr w:rsidR="00017757" w:rsidRPr="00F64361" w:rsidTr="009A3525">
        <w:trPr>
          <w:cantSplit/>
          <w:trHeight w:val="426"/>
        </w:trPr>
        <w:tc>
          <w:tcPr>
            <w:tcW w:w="688" w:type="dxa"/>
            <w:tcBorders>
              <w:top w:val="nil"/>
              <w:left w:val="single" w:sz="4" w:space="0" w:color="auto"/>
              <w:bottom w:val="single" w:sz="4" w:space="0" w:color="auto"/>
              <w:right w:val="single" w:sz="4" w:space="0" w:color="auto"/>
            </w:tcBorders>
            <w:shd w:val="clear" w:color="auto" w:fill="FFFFFF"/>
            <w:noWrap/>
          </w:tcPr>
          <w:p w:rsidR="00017757" w:rsidRPr="00F64361" w:rsidRDefault="00017757" w:rsidP="0014359F">
            <w:pPr>
              <w:spacing w:after="0" w:line="240" w:lineRule="auto"/>
              <w:jc w:val="center"/>
              <w:rPr>
                <w:rFonts w:ascii="Times New Roman" w:hAnsi="Times New Roman"/>
                <w:sz w:val="20"/>
                <w:szCs w:val="20"/>
                <w:lang w:val="en-US" w:eastAsia="uk-UA"/>
              </w:rPr>
            </w:pPr>
            <w:r w:rsidRPr="00F64361">
              <w:rPr>
                <w:rFonts w:ascii="Times New Roman" w:hAnsi="Times New Roman"/>
                <w:sz w:val="20"/>
                <w:szCs w:val="20"/>
                <w:lang w:val="en-US" w:eastAsia="uk-UA"/>
              </w:rPr>
              <w:t>1</w:t>
            </w:r>
          </w:p>
        </w:tc>
        <w:tc>
          <w:tcPr>
            <w:tcW w:w="2006" w:type="dxa"/>
            <w:tcBorders>
              <w:top w:val="nil"/>
              <w:left w:val="nil"/>
              <w:bottom w:val="single" w:sz="4" w:space="0" w:color="auto"/>
              <w:right w:val="single" w:sz="4" w:space="0" w:color="auto"/>
            </w:tcBorders>
            <w:shd w:val="clear" w:color="auto" w:fill="FFFFFF"/>
            <w:noWrap/>
          </w:tcPr>
          <w:p w:rsidR="00017757" w:rsidRPr="00401C9B" w:rsidRDefault="008779A9" w:rsidP="00AD4683">
            <w:r w:rsidRPr="008779A9">
              <w:rPr>
                <w:lang w:val="en-US"/>
              </w:rPr>
              <w:t>MAZDA</w:t>
            </w:r>
            <w:r w:rsidRPr="008779A9">
              <w:rPr>
                <w:lang w:val="uk-UA"/>
              </w:rPr>
              <w:t xml:space="preserve"> 2200</w:t>
            </w:r>
          </w:p>
        </w:tc>
        <w:tc>
          <w:tcPr>
            <w:tcW w:w="1275" w:type="dxa"/>
            <w:tcBorders>
              <w:top w:val="nil"/>
              <w:left w:val="nil"/>
              <w:bottom w:val="single" w:sz="4" w:space="0" w:color="auto"/>
              <w:right w:val="single" w:sz="4" w:space="0" w:color="auto"/>
            </w:tcBorders>
            <w:shd w:val="clear" w:color="auto" w:fill="FFFFFF"/>
            <w:noWrap/>
          </w:tcPr>
          <w:p w:rsidR="00017757" w:rsidRPr="009364D9" w:rsidRDefault="009364D9" w:rsidP="00AD4683">
            <w:pPr>
              <w:rPr>
                <w:lang w:val="en-US"/>
              </w:rPr>
            </w:pPr>
            <w:r>
              <w:rPr>
                <w:lang w:val="en-US"/>
              </w:rPr>
              <w:t>2200</w:t>
            </w:r>
            <w:bookmarkStart w:id="0" w:name="_GoBack"/>
            <w:bookmarkEnd w:id="0"/>
          </w:p>
        </w:tc>
        <w:tc>
          <w:tcPr>
            <w:tcW w:w="709" w:type="dxa"/>
            <w:tcBorders>
              <w:top w:val="nil"/>
              <w:left w:val="nil"/>
              <w:bottom w:val="single" w:sz="4" w:space="0" w:color="auto"/>
              <w:right w:val="single" w:sz="4" w:space="0" w:color="auto"/>
            </w:tcBorders>
            <w:shd w:val="clear" w:color="auto" w:fill="FFFFFF"/>
            <w:noWrap/>
          </w:tcPr>
          <w:p w:rsidR="00017757" w:rsidRPr="00AD4683" w:rsidRDefault="00AD4683" w:rsidP="00AD4683">
            <w:pPr>
              <w:rPr>
                <w:lang w:val="en-US"/>
              </w:rPr>
            </w:pPr>
            <w:r>
              <w:rPr>
                <w:lang w:val="en-US"/>
              </w:rPr>
              <w:t>D1</w:t>
            </w:r>
          </w:p>
        </w:tc>
        <w:tc>
          <w:tcPr>
            <w:tcW w:w="992" w:type="dxa"/>
            <w:tcBorders>
              <w:top w:val="nil"/>
              <w:left w:val="nil"/>
              <w:bottom w:val="single" w:sz="4" w:space="0" w:color="auto"/>
              <w:right w:val="single" w:sz="4" w:space="0" w:color="auto"/>
            </w:tcBorders>
            <w:shd w:val="clear" w:color="auto" w:fill="FFFFFF"/>
            <w:noWrap/>
          </w:tcPr>
          <w:p w:rsidR="00017757" w:rsidRPr="00AD4683" w:rsidRDefault="00AD4683" w:rsidP="00AD4683">
            <w:pPr>
              <w:rPr>
                <w:lang w:val="uk-UA"/>
              </w:rPr>
            </w:pPr>
            <w:r>
              <w:rPr>
                <w:lang w:val="uk-UA"/>
              </w:rPr>
              <w:t>1998</w:t>
            </w:r>
          </w:p>
        </w:tc>
        <w:tc>
          <w:tcPr>
            <w:tcW w:w="1276" w:type="dxa"/>
            <w:tcBorders>
              <w:top w:val="nil"/>
              <w:left w:val="nil"/>
              <w:bottom w:val="single" w:sz="4" w:space="0" w:color="auto"/>
              <w:right w:val="single" w:sz="4" w:space="0" w:color="auto"/>
            </w:tcBorders>
            <w:shd w:val="clear" w:color="auto" w:fill="FFFFFF"/>
            <w:noWrap/>
          </w:tcPr>
          <w:p w:rsidR="00017757" w:rsidRPr="00F64361" w:rsidRDefault="00AD4683" w:rsidP="0014359F">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6 місяців</w:t>
            </w:r>
          </w:p>
        </w:tc>
        <w:tc>
          <w:tcPr>
            <w:tcW w:w="1166" w:type="dxa"/>
            <w:tcBorders>
              <w:top w:val="single" w:sz="4" w:space="0" w:color="auto"/>
              <w:left w:val="nil"/>
              <w:bottom w:val="single" w:sz="4" w:space="0" w:color="auto"/>
              <w:right w:val="single" w:sz="4" w:space="0" w:color="auto"/>
            </w:tcBorders>
            <w:shd w:val="clear" w:color="auto" w:fill="FFFFFF"/>
            <w:noWrap/>
          </w:tcPr>
          <w:p w:rsidR="00017757" w:rsidRPr="00F64361" w:rsidRDefault="00017757" w:rsidP="0014359F">
            <w:pPr>
              <w:spacing w:after="0" w:line="240" w:lineRule="auto"/>
              <w:jc w:val="center"/>
              <w:rPr>
                <w:rFonts w:ascii="Times New Roman" w:hAnsi="Times New Roman"/>
                <w:sz w:val="20"/>
                <w:szCs w:val="20"/>
                <w:lang w:val="uk-UA" w:eastAsia="uk-UA"/>
              </w:rPr>
            </w:pPr>
            <w:r w:rsidRPr="00F64361">
              <w:rPr>
                <w:rFonts w:ascii="Times New Roman" w:hAnsi="Times New Roman"/>
                <w:sz w:val="20"/>
                <w:szCs w:val="20"/>
                <w:lang w:val="uk-UA" w:eastAsia="uk-UA"/>
              </w:rPr>
              <w:t>0</w:t>
            </w:r>
          </w:p>
        </w:tc>
        <w:tc>
          <w:tcPr>
            <w:tcW w:w="1237" w:type="dxa"/>
            <w:tcBorders>
              <w:top w:val="nil"/>
              <w:left w:val="nil"/>
              <w:bottom w:val="single" w:sz="4" w:space="0" w:color="auto"/>
              <w:right w:val="single" w:sz="4" w:space="0" w:color="auto"/>
            </w:tcBorders>
            <w:shd w:val="clear" w:color="auto" w:fill="auto"/>
          </w:tcPr>
          <w:p w:rsidR="00017757" w:rsidRPr="00F64361" w:rsidRDefault="00017757" w:rsidP="0014359F">
            <w:pPr>
              <w:spacing w:after="0" w:line="240" w:lineRule="auto"/>
              <w:jc w:val="center"/>
              <w:rPr>
                <w:rFonts w:ascii="Times New Roman" w:hAnsi="Times New Roman"/>
                <w:sz w:val="20"/>
                <w:szCs w:val="20"/>
                <w:lang w:val="uk-UA" w:eastAsia="uk-UA"/>
              </w:rPr>
            </w:pPr>
          </w:p>
        </w:tc>
      </w:tr>
      <w:tr w:rsidR="0014359F" w:rsidRPr="00F64361" w:rsidTr="009A3525">
        <w:trPr>
          <w:cantSplit/>
          <w:trHeight w:val="153"/>
        </w:trPr>
        <w:tc>
          <w:tcPr>
            <w:tcW w:w="396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14359F" w:rsidRPr="00F64361" w:rsidRDefault="0014359F" w:rsidP="00CD7E14">
            <w:pPr>
              <w:spacing w:after="0" w:line="240" w:lineRule="auto"/>
              <w:jc w:val="center"/>
              <w:rPr>
                <w:rFonts w:ascii="Times New Roman" w:hAnsi="Times New Roman"/>
                <w:b/>
                <w:bCs/>
                <w:sz w:val="20"/>
                <w:szCs w:val="20"/>
                <w:lang w:val="uk-UA" w:eastAsia="uk-UA"/>
              </w:rPr>
            </w:pPr>
            <w:r w:rsidRPr="00F64361">
              <w:rPr>
                <w:rFonts w:ascii="Times New Roman" w:hAnsi="Times New Roman"/>
                <w:b/>
                <w:bCs/>
                <w:sz w:val="20"/>
                <w:szCs w:val="20"/>
                <w:lang w:val="uk-UA" w:eastAsia="uk-UA"/>
              </w:rPr>
              <w:t>Всього :</w:t>
            </w:r>
          </w:p>
        </w:tc>
        <w:tc>
          <w:tcPr>
            <w:tcW w:w="709" w:type="dxa"/>
            <w:tcBorders>
              <w:top w:val="nil"/>
              <w:left w:val="nil"/>
              <w:bottom w:val="single" w:sz="4" w:space="0" w:color="auto"/>
              <w:right w:val="single" w:sz="4" w:space="0" w:color="auto"/>
            </w:tcBorders>
            <w:shd w:val="clear" w:color="auto" w:fill="FFFFFF"/>
            <w:noWrap/>
            <w:vAlign w:val="bottom"/>
          </w:tcPr>
          <w:p w:rsidR="0014359F" w:rsidRPr="00F64361" w:rsidRDefault="0014359F" w:rsidP="00CD7E14">
            <w:pPr>
              <w:spacing w:after="0" w:line="240" w:lineRule="auto"/>
              <w:jc w:val="center"/>
              <w:rPr>
                <w:rFonts w:ascii="Times New Roman" w:hAnsi="Times New Roman"/>
                <w:b/>
                <w:bCs/>
                <w:sz w:val="20"/>
                <w:szCs w:val="20"/>
                <w:lang w:val="uk-UA" w:eastAsia="uk-UA"/>
              </w:rPr>
            </w:pPr>
            <w:r w:rsidRPr="00F64361">
              <w:rPr>
                <w:rFonts w:ascii="Times New Roman" w:hAnsi="Times New Roman"/>
                <w:b/>
                <w:bCs/>
                <w:sz w:val="20"/>
                <w:szCs w:val="20"/>
                <w:lang w:val="uk-UA" w:eastAsia="uk-UA"/>
              </w:rPr>
              <w:t> </w:t>
            </w:r>
          </w:p>
        </w:tc>
        <w:tc>
          <w:tcPr>
            <w:tcW w:w="992" w:type="dxa"/>
            <w:tcBorders>
              <w:top w:val="nil"/>
              <w:left w:val="nil"/>
              <w:bottom w:val="single" w:sz="4" w:space="0" w:color="auto"/>
              <w:right w:val="single" w:sz="4" w:space="0" w:color="auto"/>
            </w:tcBorders>
            <w:shd w:val="clear" w:color="auto" w:fill="FFFFFF"/>
            <w:noWrap/>
            <w:vAlign w:val="bottom"/>
          </w:tcPr>
          <w:p w:rsidR="0014359F" w:rsidRPr="00F64361" w:rsidRDefault="0014359F" w:rsidP="00CD7E14">
            <w:pPr>
              <w:spacing w:after="0" w:line="240" w:lineRule="auto"/>
              <w:rPr>
                <w:rFonts w:ascii="Times New Roman" w:hAnsi="Times New Roman"/>
                <w:b/>
                <w:bCs/>
                <w:sz w:val="20"/>
                <w:szCs w:val="20"/>
                <w:lang w:val="uk-UA" w:eastAsia="uk-UA"/>
              </w:rPr>
            </w:pPr>
            <w:r w:rsidRPr="00F64361">
              <w:rPr>
                <w:rFonts w:ascii="Times New Roman" w:hAnsi="Times New Roman"/>
                <w:b/>
                <w:bCs/>
                <w:sz w:val="20"/>
                <w:szCs w:val="20"/>
                <w:lang w:val="uk-UA" w:eastAsia="uk-UA"/>
              </w:rPr>
              <w:t> </w:t>
            </w:r>
          </w:p>
        </w:tc>
        <w:tc>
          <w:tcPr>
            <w:tcW w:w="1276" w:type="dxa"/>
            <w:tcBorders>
              <w:top w:val="nil"/>
              <w:left w:val="nil"/>
              <w:bottom w:val="single" w:sz="4" w:space="0" w:color="auto"/>
              <w:right w:val="single" w:sz="4" w:space="0" w:color="auto"/>
            </w:tcBorders>
            <w:shd w:val="clear" w:color="auto" w:fill="FFFFFF"/>
            <w:noWrap/>
            <w:vAlign w:val="bottom"/>
          </w:tcPr>
          <w:p w:rsidR="0014359F" w:rsidRPr="00F64361" w:rsidRDefault="0014359F" w:rsidP="00CD7E14">
            <w:pPr>
              <w:spacing w:after="0" w:line="240" w:lineRule="auto"/>
              <w:jc w:val="center"/>
              <w:rPr>
                <w:rFonts w:ascii="Times New Roman" w:hAnsi="Times New Roman"/>
                <w:b/>
                <w:bCs/>
                <w:sz w:val="20"/>
                <w:szCs w:val="20"/>
                <w:lang w:val="uk-UA" w:eastAsia="uk-UA"/>
              </w:rPr>
            </w:pPr>
            <w:r w:rsidRPr="00F64361">
              <w:rPr>
                <w:rFonts w:ascii="Times New Roman" w:hAnsi="Times New Roman"/>
                <w:b/>
                <w:bCs/>
                <w:sz w:val="20"/>
                <w:szCs w:val="20"/>
                <w:lang w:val="uk-UA" w:eastAsia="uk-UA"/>
              </w:rPr>
              <w:t> </w:t>
            </w:r>
          </w:p>
        </w:tc>
        <w:tc>
          <w:tcPr>
            <w:tcW w:w="1166" w:type="dxa"/>
            <w:tcBorders>
              <w:top w:val="nil"/>
              <w:left w:val="nil"/>
              <w:bottom w:val="single" w:sz="4" w:space="0" w:color="auto"/>
              <w:right w:val="single" w:sz="4" w:space="0" w:color="auto"/>
            </w:tcBorders>
            <w:shd w:val="clear" w:color="auto" w:fill="FFFFFF"/>
            <w:noWrap/>
            <w:vAlign w:val="bottom"/>
          </w:tcPr>
          <w:p w:rsidR="0014359F" w:rsidRPr="00F64361" w:rsidRDefault="0014359F" w:rsidP="00CD7E14">
            <w:pPr>
              <w:spacing w:after="0" w:line="240" w:lineRule="auto"/>
              <w:rPr>
                <w:rFonts w:ascii="Times New Roman" w:hAnsi="Times New Roman"/>
                <w:b/>
                <w:bCs/>
                <w:sz w:val="20"/>
                <w:szCs w:val="20"/>
                <w:lang w:val="uk-UA" w:eastAsia="uk-UA"/>
              </w:rPr>
            </w:pPr>
            <w:r w:rsidRPr="00F64361">
              <w:rPr>
                <w:rFonts w:ascii="Times New Roman" w:hAnsi="Times New Roman"/>
                <w:b/>
                <w:bCs/>
                <w:sz w:val="20"/>
                <w:szCs w:val="20"/>
                <w:lang w:val="uk-UA" w:eastAsia="uk-UA"/>
              </w:rPr>
              <w:t> </w:t>
            </w:r>
          </w:p>
        </w:tc>
        <w:tc>
          <w:tcPr>
            <w:tcW w:w="1237" w:type="dxa"/>
            <w:tcBorders>
              <w:top w:val="nil"/>
              <w:left w:val="nil"/>
              <w:bottom w:val="single" w:sz="4" w:space="0" w:color="auto"/>
              <w:right w:val="single" w:sz="4" w:space="0" w:color="auto"/>
            </w:tcBorders>
            <w:shd w:val="clear" w:color="auto" w:fill="auto"/>
            <w:noWrap/>
            <w:vAlign w:val="bottom"/>
          </w:tcPr>
          <w:p w:rsidR="0014359F" w:rsidRPr="00F64361" w:rsidRDefault="0014359F" w:rsidP="00CD7E14">
            <w:pPr>
              <w:spacing w:after="0" w:line="240" w:lineRule="auto"/>
              <w:rPr>
                <w:rFonts w:ascii="Times New Roman" w:hAnsi="Times New Roman"/>
                <w:b/>
                <w:bCs/>
                <w:sz w:val="20"/>
                <w:szCs w:val="20"/>
                <w:lang w:val="uk-UA" w:eastAsia="uk-UA"/>
              </w:rPr>
            </w:pPr>
          </w:p>
        </w:tc>
      </w:tr>
    </w:tbl>
    <w:p w:rsidR="008E7E1B" w:rsidRPr="003A28E4" w:rsidRDefault="008E7E1B" w:rsidP="008E7E1B">
      <w:pPr>
        <w:spacing w:after="0"/>
        <w:jc w:val="both"/>
        <w:rPr>
          <w:rFonts w:ascii="Times New Roman" w:hAnsi="Times New Roman"/>
          <w:b/>
          <w:bCs/>
          <w:color w:val="000000"/>
          <w:lang w:val="uk-UA"/>
        </w:rPr>
      </w:pPr>
      <w:r>
        <w:rPr>
          <w:rFonts w:ascii="Times New Roman" w:hAnsi="Times New Roman"/>
          <w:b/>
          <w:bCs/>
          <w:color w:val="000000"/>
          <w:lang w:val="uk-UA"/>
        </w:rPr>
        <w:t xml:space="preserve">       </w:t>
      </w:r>
      <w:r w:rsidRPr="00AE29D9">
        <w:rPr>
          <w:rFonts w:ascii="Times New Roman" w:hAnsi="Times New Roman"/>
          <w:sz w:val="24"/>
          <w:szCs w:val="24"/>
          <w:lang w:val="uk-UA"/>
        </w:rPr>
        <w:t>Ознайомившись з вимогами щодо кількості та термінів надання послуг, що закуповується, ми маємо можливість і погоджуємось забезпечити послуги відповідної якості, в необхідній кількості та в установлені замовником строки.</w:t>
      </w:r>
    </w:p>
    <w:p w:rsidR="008E7E1B" w:rsidRPr="00AE29D9" w:rsidRDefault="008E7E1B" w:rsidP="008E7E1B">
      <w:pPr>
        <w:spacing w:after="0"/>
        <w:jc w:val="both"/>
        <w:rPr>
          <w:rFonts w:ascii="Times New Roman" w:hAnsi="Times New Roman"/>
          <w:sz w:val="24"/>
          <w:szCs w:val="24"/>
          <w:lang w:val="uk-UA"/>
        </w:rPr>
      </w:pPr>
      <w:r w:rsidRPr="00AE29D9">
        <w:rPr>
          <w:rFonts w:ascii="Times New Roman" w:hAnsi="Times New Roman"/>
          <w:sz w:val="24"/>
          <w:szCs w:val="24"/>
          <w:lang w:val="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E7E1B" w:rsidRPr="00AE29D9" w:rsidRDefault="008E7E1B" w:rsidP="008E7E1B">
      <w:pPr>
        <w:spacing w:after="0"/>
        <w:ind w:right="-1"/>
        <w:jc w:val="both"/>
        <w:rPr>
          <w:rFonts w:ascii="Times New Roman" w:hAnsi="Times New Roman"/>
          <w:sz w:val="24"/>
          <w:szCs w:val="24"/>
          <w:lang w:val="uk-UA"/>
        </w:rPr>
      </w:pPr>
      <w:r>
        <w:rPr>
          <w:rFonts w:ascii="Times New Roman" w:hAnsi="Times New Roman"/>
          <w:sz w:val="24"/>
          <w:szCs w:val="24"/>
          <w:lang w:val="uk-UA"/>
        </w:rPr>
        <w:t xml:space="preserve">       </w:t>
      </w:r>
      <w:r w:rsidRPr="00AE29D9">
        <w:rPr>
          <w:rFonts w:ascii="Times New Roman" w:hAnsi="Times New Roman"/>
          <w:sz w:val="24"/>
          <w:szCs w:val="24"/>
          <w:lang w:val="uk-UA"/>
        </w:rPr>
        <w:t xml:space="preserve">Разом з цією пропозицією ми надаємо документи, передбачені </w:t>
      </w:r>
      <w:r>
        <w:rPr>
          <w:rFonts w:ascii="Times New Roman" w:hAnsi="Times New Roman"/>
          <w:sz w:val="24"/>
          <w:szCs w:val="24"/>
          <w:lang w:val="uk-UA"/>
        </w:rPr>
        <w:t>тендерною документацією,</w:t>
      </w:r>
      <w:r w:rsidRPr="00AE29D9">
        <w:rPr>
          <w:rFonts w:ascii="Times New Roman" w:hAnsi="Times New Roman"/>
          <w:sz w:val="24"/>
          <w:szCs w:val="24"/>
          <w:lang w:val="uk-UA"/>
        </w:rPr>
        <w:t xml:space="preserve"> на підтвердження заявлених вимог.</w:t>
      </w:r>
    </w:p>
    <w:p w:rsidR="008E7E1B" w:rsidRDefault="008E7E1B" w:rsidP="008E7E1B">
      <w:pPr>
        <w:jc w:val="both"/>
        <w:rPr>
          <w:rFonts w:ascii="Times New Roman" w:hAnsi="Times New Roman"/>
          <w:sz w:val="24"/>
          <w:szCs w:val="24"/>
          <w:lang w:val="uk-UA"/>
        </w:rPr>
      </w:pPr>
      <w:r>
        <w:rPr>
          <w:rFonts w:ascii="Times New Roman" w:hAnsi="Times New Roman"/>
          <w:sz w:val="24"/>
          <w:szCs w:val="24"/>
          <w:lang w:val="uk-UA"/>
        </w:rPr>
        <w:t xml:space="preserve">       </w:t>
      </w:r>
      <w:r w:rsidRPr="00AE29D9">
        <w:rPr>
          <w:rFonts w:ascii="Times New Roman" w:hAnsi="Times New Roman"/>
          <w:sz w:val="24"/>
          <w:szCs w:val="24"/>
          <w:lang w:val="uk-UA"/>
        </w:rPr>
        <w:t xml:space="preserve">Посада, </w:t>
      </w:r>
      <w:r w:rsidRPr="00AE29D9">
        <w:rPr>
          <w:rStyle w:val="grame"/>
          <w:rFonts w:ascii="Times New Roman" w:hAnsi="Times New Roman"/>
          <w:sz w:val="24"/>
          <w:szCs w:val="24"/>
          <w:lang w:val="uk-UA"/>
        </w:rPr>
        <w:t>пр</w:t>
      </w:r>
      <w:r w:rsidRPr="00AE29D9">
        <w:rPr>
          <w:rFonts w:ascii="Times New Roman" w:hAnsi="Times New Roman"/>
          <w:sz w:val="24"/>
          <w:szCs w:val="24"/>
          <w:lang w:val="uk-UA"/>
        </w:rPr>
        <w:t xml:space="preserve">ізвище, ініціали, підпис уповноваженої особи підприємства/фізичної особи, завірені печаткою (у разі наявності)                                  </w:t>
      </w:r>
      <w:r>
        <w:rPr>
          <w:rFonts w:ascii="Times New Roman" w:hAnsi="Times New Roman"/>
          <w:sz w:val="24"/>
          <w:szCs w:val="24"/>
          <w:lang w:val="uk-UA"/>
        </w:rPr>
        <w:t xml:space="preserve">  ______________ </w:t>
      </w:r>
      <w:r w:rsidRPr="00AE29D9">
        <w:rPr>
          <w:rFonts w:ascii="Times New Roman" w:hAnsi="Times New Roman"/>
          <w:sz w:val="24"/>
          <w:szCs w:val="24"/>
          <w:lang w:val="uk-UA"/>
        </w:rPr>
        <w:t>/</w:t>
      </w:r>
      <w:r>
        <w:rPr>
          <w:rFonts w:ascii="Times New Roman" w:hAnsi="Times New Roman"/>
          <w:sz w:val="24"/>
          <w:szCs w:val="24"/>
          <w:lang w:val="uk-UA"/>
        </w:rPr>
        <w:t xml:space="preserve">_____________    </w:t>
      </w:r>
    </w:p>
    <w:p w:rsidR="00B060FF" w:rsidRDefault="00B060FF" w:rsidP="00B060FF">
      <w:pPr>
        <w:contextualSpacing/>
        <w:jc w:val="right"/>
        <w:rPr>
          <w:rFonts w:ascii="Times New Roman" w:hAnsi="Times New Roman" w:cs="Times New Roman"/>
          <w:b/>
          <w:bCs/>
          <w:sz w:val="24"/>
          <w:szCs w:val="24"/>
          <w:lang w:val="uk-UA"/>
        </w:rPr>
      </w:pPr>
    </w:p>
    <w:p w:rsidR="00B060FF" w:rsidRPr="00B060FF" w:rsidRDefault="00B060FF" w:rsidP="00B060FF">
      <w:pPr>
        <w:contextualSpacing/>
        <w:jc w:val="right"/>
        <w:rPr>
          <w:rFonts w:ascii="Times New Roman" w:hAnsi="Times New Roman" w:cs="Times New Roman"/>
          <w:b/>
          <w:bCs/>
          <w:sz w:val="24"/>
          <w:szCs w:val="24"/>
          <w:lang w:val="uk-UA"/>
        </w:rPr>
      </w:pPr>
    </w:p>
    <w:sectPr w:rsidR="00B060FF" w:rsidRPr="00B060FF" w:rsidSect="008B3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512736E"/>
    <w:multiLevelType w:val="hybridMultilevel"/>
    <w:tmpl w:val="935253FC"/>
    <w:lvl w:ilvl="0" w:tplc="113230D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
  </w:num>
  <w:num w:numId="5">
    <w:abstractNumId w:val="17"/>
  </w:num>
  <w:num w:numId="6">
    <w:abstractNumId w:val="26"/>
  </w:num>
  <w:num w:numId="7">
    <w:abstractNumId w:val="8"/>
  </w:num>
  <w:num w:numId="8">
    <w:abstractNumId w:val="27"/>
  </w:num>
  <w:num w:numId="9">
    <w:abstractNumId w:val="20"/>
  </w:num>
  <w:num w:numId="10">
    <w:abstractNumId w:val="28"/>
  </w:num>
  <w:num w:numId="11">
    <w:abstractNumId w:val="18"/>
  </w:num>
  <w:num w:numId="12">
    <w:abstractNumId w:val="6"/>
  </w:num>
  <w:num w:numId="13">
    <w:abstractNumId w:val="24"/>
  </w:num>
  <w:num w:numId="14">
    <w:abstractNumId w:val="4"/>
  </w:num>
  <w:num w:numId="15">
    <w:abstractNumId w:val="2"/>
  </w:num>
  <w:num w:numId="16">
    <w:abstractNumId w:val="9"/>
  </w:num>
  <w:num w:numId="17">
    <w:abstractNumId w:val="5"/>
  </w:num>
  <w:num w:numId="18">
    <w:abstractNumId w:val="16"/>
  </w:num>
  <w:num w:numId="19">
    <w:abstractNumId w:val="23"/>
  </w:num>
  <w:num w:numId="20">
    <w:abstractNumId w:val="7"/>
  </w:num>
  <w:num w:numId="21">
    <w:abstractNumId w:val="19"/>
  </w:num>
  <w:num w:numId="22">
    <w:abstractNumId w:val="11"/>
  </w:num>
  <w:num w:numId="23">
    <w:abstractNumId w:val="30"/>
  </w:num>
  <w:num w:numId="24">
    <w:abstractNumId w:val="0"/>
  </w:num>
  <w:num w:numId="25">
    <w:abstractNumId w:val="29"/>
  </w:num>
  <w:num w:numId="26">
    <w:abstractNumId w:val="25"/>
  </w:num>
  <w:num w:numId="27">
    <w:abstractNumId w:val="21"/>
  </w:num>
  <w:num w:numId="28">
    <w:abstractNumId w:val="12"/>
  </w:num>
  <w:num w:numId="29">
    <w:abstractNumId w:val="14"/>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17757"/>
    <w:rsid w:val="00040C12"/>
    <w:rsid w:val="00063AB2"/>
    <w:rsid w:val="000A5534"/>
    <w:rsid w:val="0014359F"/>
    <w:rsid w:val="001560FD"/>
    <w:rsid w:val="00164776"/>
    <w:rsid w:val="001A2027"/>
    <w:rsid w:val="001D7C60"/>
    <w:rsid w:val="00262241"/>
    <w:rsid w:val="002626D5"/>
    <w:rsid w:val="00273DF1"/>
    <w:rsid w:val="002768B6"/>
    <w:rsid w:val="0029361D"/>
    <w:rsid w:val="00296FAB"/>
    <w:rsid w:val="002F1F57"/>
    <w:rsid w:val="0031508D"/>
    <w:rsid w:val="003518F7"/>
    <w:rsid w:val="003B6E20"/>
    <w:rsid w:val="004041EC"/>
    <w:rsid w:val="00427DE2"/>
    <w:rsid w:val="00436E20"/>
    <w:rsid w:val="00450582"/>
    <w:rsid w:val="00496BDE"/>
    <w:rsid w:val="004A5494"/>
    <w:rsid w:val="004B1925"/>
    <w:rsid w:val="004B3D0D"/>
    <w:rsid w:val="004B43A2"/>
    <w:rsid w:val="004B7B74"/>
    <w:rsid w:val="004E52BB"/>
    <w:rsid w:val="004F27A8"/>
    <w:rsid w:val="00502948"/>
    <w:rsid w:val="005C7632"/>
    <w:rsid w:val="005D29D0"/>
    <w:rsid w:val="005D6818"/>
    <w:rsid w:val="005E0566"/>
    <w:rsid w:val="00601FFA"/>
    <w:rsid w:val="00621D5A"/>
    <w:rsid w:val="0063244A"/>
    <w:rsid w:val="006343C2"/>
    <w:rsid w:val="0068071F"/>
    <w:rsid w:val="006930DF"/>
    <w:rsid w:val="006B2BAE"/>
    <w:rsid w:val="006B3046"/>
    <w:rsid w:val="006B6135"/>
    <w:rsid w:val="006C71A9"/>
    <w:rsid w:val="006D0931"/>
    <w:rsid w:val="006D666D"/>
    <w:rsid w:val="006F252D"/>
    <w:rsid w:val="007157DD"/>
    <w:rsid w:val="00717447"/>
    <w:rsid w:val="00742484"/>
    <w:rsid w:val="007509E9"/>
    <w:rsid w:val="00771A4B"/>
    <w:rsid w:val="007A2C33"/>
    <w:rsid w:val="007A34BA"/>
    <w:rsid w:val="007F1012"/>
    <w:rsid w:val="0080462E"/>
    <w:rsid w:val="008062D4"/>
    <w:rsid w:val="00821F08"/>
    <w:rsid w:val="00827B9A"/>
    <w:rsid w:val="008503B1"/>
    <w:rsid w:val="008779A9"/>
    <w:rsid w:val="0088095E"/>
    <w:rsid w:val="00897BF9"/>
    <w:rsid w:val="008B386E"/>
    <w:rsid w:val="008C1A4F"/>
    <w:rsid w:val="008C5CB8"/>
    <w:rsid w:val="008E7E1B"/>
    <w:rsid w:val="008F30AB"/>
    <w:rsid w:val="008F49C3"/>
    <w:rsid w:val="008F54BC"/>
    <w:rsid w:val="00901D99"/>
    <w:rsid w:val="009364D9"/>
    <w:rsid w:val="00966F7A"/>
    <w:rsid w:val="00981E0A"/>
    <w:rsid w:val="009A3525"/>
    <w:rsid w:val="009A6DAD"/>
    <w:rsid w:val="009C75F6"/>
    <w:rsid w:val="009C761B"/>
    <w:rsid w:val="00A411E2"/>
    <w:rsid w:val="00A52A40"/>
    <w:rsid w:val="00A72CB9"/>
    <w:rsid w:val="00A7303D"/>
    <w:rsid w:val="00A91173"/>
    <w:rsid w:val="00AA5CA2"/>
    <w:rsid w:val="00AA6430"/>
    <w:rsid w:val="00AC2592"/>
    <w:rsid w:val="00AD4683"/>
    <w:rsid w:val="00AE77CD"/>
    <w:rsid w:val="00B060FF"/>
    <w:rsid w:val="00B11EA8"/>
    <w:rsid w:val="00B413F2"/>
    <w:rsid w:val="00B47D5F"/>
    <w:rsid w:val="00B51BA2"/>
    <w:rsid w:val="00BD54BF"/>
    <w:rsid w:val="00BD6F43"/>
    <w:rsid w:val="00C37F20"/>
    <w:rsid w:val="00C42478"/>
    <w:rsid w:val="00C46737"/>
    <w:rsid w:val="00C50DF2"/>
    <w:rsid w:val="00C513D2"/>
    <w:rsid w:val="00C5207F"/>
    <w:rsid w:val="00CB1DF9"/>
    <w:rsid w:val="00CC0CC9"/>
    <w:rsid w:val="00CD556D"/>
    <w:rsid w:val="00CD7E14"/>
    <w:rsid w:val="00CE7D1C"/>
    <w:rsid w:val="00CF103F"/>
    <w:rsid w:val="00D0542B"/>
    <w:rsid w:val="00D15F4A"/>
    <w:rsid w:val="00D53BD1"/>
    <w:rsid w:val="00D77CCB"/>
    <w:rsid w:val="00DB28F7"/>
    <w:rsid w:val="00DB7FD0"/>
    <w:rsid w:val="00DC0363"/>
    <w:rsid w:val="00DD3D56"/>
    <w:rsid w:val="00E01EE1"/>
    <w:rsid w:val="00E32805"/>
    <w:rsid w:val="00E65A65"/>
    <w:rsid w:val="00EA2F86"/>
    <w:rsid w:val="00EB7CEB"/>
    <w:rsid w:val="00EE5BCE"/>
    <w:rsid w:val="00F057C0"/>
    <w:rsid w:val="00F27419"/>
    <w:rsid w:val="00F62561"/>
    <w:rsid w:val="00F637FA"/>
    <w:rsid w:val="00F84E59"/>
    <w:rsid w:val="00FB28D6"/>
    <w:rsid w:val="00FD0964"/>
    <w:rsid w:val="00FD5904"/>
    <w:rsid w:val="00FE26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6E"/>
  </w:style>
  <w:style w:type="paragraph" w:styleId="2">
    <w:name w:val="heading 2"/>
    <w:basedOn w:val="a"/>
    <w:next w:val="a"/>
    <w:link w:val="20"/>
    <w:uiPriority w:val="9"/>
    <w:unhideWhenUsed/>
    <w:qFormat/>
    <w:rsid w:val="00EE5BCE"/>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lenco Normale,List Paragraph,Список уровня 2,название табл/рис,Chapter10"/>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a">
    <w:name w:val="Обычный (веб) Знак"/>
    <w:aliases w:val="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b Знак"/>
    <w:link w:val="a9"/>
    <w:uiPriority w:val="99"/>
    <w:locked/>
    <w:rsid w:val="00FD5904"/>
    <w:rPr>
      <w:rFonts w:ascii="Times New Roman" w:eastAsia="Times New Roman" w:hAnsi="Times New Roman" w:cs="Times New Roman"/>
      <w:sz w:val="24"/>
      <w:szCs w:val="24"/>
      <w:lang w:eastAsia="ru-RU"/>
    </w:rPr>
  </w:style>
  <w:style w:type="character" w:customStyle="1" w:styleId="relative">
    <w:name w:val="relative"/>
    <w:basedOn w:val="a0"/>
    <w:rsid w:val="00FD5904"/>
  </w:style>
  <w:style w:type="character" w:customStyle="1" w:styleId="grame">
    <w:name w:val="grame"/>
    <w:rsid w:val="008E7E1B"/>
  </w:style>
  <w:style w:type="character" w:customStyle="1" w:styleId="fontstyle01">
    <w:name w:val="fontstyle01"/>
    <w:rsid w:val="004B7B74"/>
    <w:rPr>
      <w:rFonts w:ascii="TimesNewRomanPS-BoldMT" w:hAnsi="TimesNewRomanPS-BoldMT" w:hint="default"/>
      <w:b/>
      <w:bCs/>
      <w:i w:val="0"/>
      <w:iCs w:val="0"/>
      <w:color w:val="000000"/>
      <w:sz w:val="22"/>
      <w:szCs w:val="22"/>
    </w:rPr>
  </w:style>
  <w:style w:type="paragraph" w:customStyle="1" w:styleId="rvps2">
    <w:name w:val="rvps2"/>
    <w:basedOn w:val="a"/>
    <w:rsid w:val="00EE5B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rsid w:val="00EE5BCE"/>
    <w:rPr>
      <w:rFonts w:asciiTheme="majorHAnsi" w:eastAsiaTheme="majorEastAsia" w:hAnsiTheme="majorHAnsi" w:cstheme="majorBidi"/>
      <w:color w:val="2F5496" w:themeColor="accent1" w:themeShade="BF"/>
      <w:sz w:val="26"/>
      <w:szCs w:val="26"/>
      <w:lang w:val="en-US"/>
    </w:rPr>
  </w:style>
  <w:style w:type="character" w:customStyle="1" w:styleId="a5">
    <w:name w:val="Абзац списка Знак"/>
    <w:aliases w:val="Elenco Normale Знак,List Paragraph Знак,Список уровня 2 Знак,название табл/рис Знак,Chapter10 Знак"/>
    <w:link w:val="a4"/>
    <w:uiPriority w:val="34"/>
    <w:rsid w:val="00981E0A"/>
  </w:style>
  <w:style w:type="paragraph" w:styleId="ab">
    <w:name w:val="Body Text"/>
    <w:basedOn w:val="a"/>
    <w:link w:val="ac"/>
    <w:rsid w:val="008C5CB8"/>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8C5CB8"/>
    <w:rPr>
      <w:rFonts w:ascii="Times New Roman" w:eastAsia="Times New Roman" w:hAnsi="Times New Roman" w:cs="Times New Roman"/>
      <w:sz w:val="24"/>
      <w:szCs w:val="24"/>
      <w:lang w:eastAsia="ru-RU"/>
    </w:rPr>
  </w:style>
  <w:style w:type="paragraph" w:styleId="ad">
    <w:name w:val="Subtitle"/>
    <w:basedOn w:val="a"/>
    <w:link w:val="ae"/>
    <w:qFormat/>
    <w:rsid w:val="008C5CB8"/>
    <w:pPr>
      <w:spacing w:after="60" w:line="240" w:lineRule="auto"/>
      <w:jc w:val="center"/>
      <w:outlineLvl w:val="1"/>
    </w:pPr>
    <w:rPr>
      <w:rFonts w:ascii="Arial" w:eastAsia="Times New Roman" w:hAnsi="Arial" w:cs="Arial"/>
      <w:sz w:val="24"/>
      <w:szCs w:val="24"/>
      <w:lang w:eastAsia="ru-RU"/>
    </w:rPr>
  </w:style>
  <w:style w:type="character" w:customStyle="1" w:styleId="ae">
    <w:name w:val="Подзаголовок Знак"/>
    <w:basedOn w:val="a0"/>
    <w:link w:val="ad"/>
    <w:rsid w:val="008C5CB8"/>
    <w:rPr>
      <w:rFonts w:ascii="Arial" w:eastAsia="Times New Roman" w:hAnsi="Arial" w:cs="Arial"/>
      <w:sz w:val="24"/>
      <w:szCs w:val="24"/>
      <w:lang w:eastAsia="ru-RU"/>
    </w:rPr>
  </w:style>
  <w:style w:type="paragraph" w:styleId="af">
    <w:name w:val="Balloon Text"/>
    <w:basedOn w:val="a"/>
    <w:link w:val="af0"/>
    <w:uiPriority w:val="99"/>
    <w:semiHidden/>
    <w:unhideWhenUsed/>
    <w:rsid w:val="008503B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50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41436</Words>
  <Characters>23619</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12</cp:revision>
  <cp:lastPrinted>2023-11-28T12:49:00Z</cp:lastPrinted>
  <dcterms:created xsi:type="dcterms:W3CDTF">2024-02-01T08:24:00Z</dcterms:created>
  <dcterms:modified xsi:type="dcterms:W3CDTF">2024-02-05T15:02:00Z</dcterms:modified>
</cp:coreProperties>
</file>