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CBDAC" w14:textId="3D61A717" w:rsidR="00B01C8A" w:rsidRPr="00225BA2" w:rsidRDefault="00B01C8A" w:rsidP="00191F9E">
      <w:pPr>
        <w:pStyle w:val="Standard"/>
        <w:pageBreakBefore/>
        <w:jc w:val="right"/>
        <w:rPr>
          <w:rFonts w:eastAsia="Arial" w:cs="Times New Roman"/>
          <w:b/>
          <w:bCs/>
          <w:spacing w:val="-2"/>
          <w:sz w:val="22"/>
          <w:szCs w:val="22"/>
          <w:highlight w:val="yellow"/>
          <w:lang w:val="uk-UA"/>
        </w:rPr>
      </w:pPr>
      <w:r w:rsidRPr="00225BA2">
        <w:rPr>
          <w:rFonts w:cs="Times New Roman"/>
          <w:b/>
          <w:lang w:val="uk-UA"/>
        </w:rPr>
        <w:t xml:space="preserve">ДОДАТОК </w:t>
      </w:r>
      <w:r w:rsidR="001B6738" w:rsidRPr="00225BA2">
        <w:rPr>
          <w:rFonts w:cs="Times New Roman"/>
          <w:b/>
          <w:lang w:val="uk-UA"/>
        </w:rPr>
        <w:t>№1</w:t>
      </w:r>
      <w:r w:rsidR="007D4EAB">
        <w:rPr>
          <w:rFonts w:cs="Times New Roman"/>
          <w:b/>
          <w:lang w:val="uk-UA"/>
        </w:rPr>
        <w:t xml:space="preserve"> </w:t>
      </w:r>
    </w:p>
    <w:p w14:paraId="1D990868" w14:textId="77777777" w:rsidR="00424C4B" w:rsidRPr="00225BA2" w:rsidRDefault="00424C4B" w:rsidP="00424C4B">
      <w:pPr>
        <w:spacing w:after="0"/>
        <w:jc w:val="center"/>
        <w:rPr>
          <w:rFonts w:ascii="Times New Roman" w:hAnsi="Times New Roman"/>
          <w:b/>
          <w:sz w:val="24"/>
          <w:szCs w:val="24"/>
          <w:lang w:val="uk-UA" w:eastAsia="uk-UA"/>
        </w:rPr>
      </w:pPr>
      <w:bookmarkStart w:id="0" w:name="_Hlk74816936"/>
      <w:r w:rsidRPr="00225BA2">
        <w:rPr>
          <w:rFonts w:ascii="Times New Roman" w:hAnsi="Times New Roman"/>
          <w:b/>
          <w:sz w:val="24"/>
          <w:szCs w:val="24"/>
          <w:lang w:val="uk-UA" w:eastAsia="uk-UA"/>
        </w:rPr>
        <w:t>ТЕХНІЧНІ, ЯКІСНІ ТА КІЛЬКІСНІ</w:t>
      </w:r>
    </w:p>
    <w:p w14:paraId="12E438E7" w14:textId="4F672C0E" w:rsidR="00424C4B" w:rsidRPr="00225BA2" w:rsidRDefault="00424C4B" w:rsidP="00424C4B">
      <w:pPr>
        <w:spacing w:after="0"/>
        <w:jc w:val="center"/>
        <w:rPr>
          <w:rFonts w:ascii="Times New Roman" w:hAnsi="Times New Roman"/>
          <w:b/>
          <w:sz w:val="24"/>
          <w:szCs w:val="24"/>
          <w:lang w:val="uk-UA" w:eastAsia="uk-UA"/>
        </w:rPr>
      </w:pPr>
      <w:r w:rsidRPr="00225BA2">
        <w:rPr>
          <w:rFonts w:ascii="Times New Roman" w:hAnsi="Times New Roman"/>
          <w:b/>
          <w:sz w:val="24"/>
          <w:szCs w:val="24"/>
          <w:lang w:val="uk-UA" w:eastAsia="uk-UA"/>
        </w:rPr>
        <w:t>ХАРАКТЕРИСТИКИ ПРЕДМЕТА ЗАКУПІВЛІ</w:t>
      </w:r>
    </w:p>
    <w:p w14:paraId="4411F00D" w14:textId="40410BFD" w:rsidR="00225BA2" w:rsidRPr="00225BA2" w:rsidRDefault="00225BA2" w:rsidP="00424C4B">
      <w:pPr>
        <w:spacing w:after="0"/>
        <w:jc w:val="center"/>
        <w:rPr>
          <w:rFonts w:ascii="Times New Roman" w:hAnsi="Times New Roman"/>
          <w:b/>
          <w:sz w:val="24"/>
          <w:szCs w:val="24"/>
          <w:lang w:val="uk-UA" w:eastAsia="uk-UA"/>
        </w:rPr>
      </w:pPr>
      <w:r w:rsidRPr="00225BA2">
        <w:rPr>
          <w:rFonts w:ascii="Times New Roman" w:hAnsi="Times New Roman"/>
          <w:b/>
          <w:sz w:val="24"/>
          <w:szCs w:val="24"/>
          <w:lang w:val="uk-UA" w:eastAsia="uk-UA"/>
        </w:rPr>
        <w:t>(ТЕХНІЧНА СПЕЦИФІКАЦІЯ)</w:t>
      </w:r>
    </w:p>
    <w:p w14:paraId="5867B575" w14:textId="77777777" w:rsidR="00424C4B" w:rsidRPr="00A935ED" w:rsidRDefault="00424C4B" w:rsidP="00424C4B">
      <w:pPr>
        <w:spacing w:after="0"/>
        <w:jc w:val="center"/>
        <w:rPr>
          <w:b/>
          <w:sz w:val="24"/>
          <w:szCs w:val="24"/>
          <w:lang w:val="uk-UA" w:eastAsia="uk-UA"/>
        </w:rPr>
      </w:pPr>
    </w:p>
    <w:p w14:paraId="1DA9248B"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 xml:space="preserve"> Загальна інформація про підприємство.</w:t>
      </w:r>
    </w:p>
    <w:p w14:paraId="7CEBB691"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Комунальне підприємство “Житомиртеплокомуненерго” Житомирської міської ради (код ЄДРПОУ 35343771) засновано на комунальній власності територіальної громади м. Житомира і безпосередньо підпорядковується Управлінню комунального господарства Житомирської міської ради.</w:t>
      </w:r>
    </w:p>
    <w:p w14:paraId="79C7E337"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 xml:space="preserve">Місцезнаходження : 10014, Україна, м. Житомир, вул. Київська, 48. </w:t>
      </w:r>
    </w:p>
    <w:p w14:paraId="0464AFA4"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 xml:space="preserve">Фактична адреса : 10014, Україна, м. Житомир, вул. Київська, 48. </w:t>
      </w:r>
    </w:p>
    <w:p w14:paraId="25B2E765"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Предметом діяльності підприємства є надання послуг з теплопостачання та гарячого водозабезпечення.</w:t>
      </w:r>
    </w:p>
    <w:p w14:paraId="5B63C5BD"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Підприємство є платником податку на прибуток на загальних підставах.</w:t>
      </w:r>
    </w:p>
    <w:p w14:paraId="1DA5B868" w14:textId="77777777" w:rsidR="00424C4B" w:rsidRPr="00A935ED" w:rsidRDefault="00424C4B" w:rsidP="00424C4B">
      <w:pPr>
        <w:spacing w:after="0"/>
        <w:jc w:val="both"/>
        <w:rPr>
          <w:rFonts w:ascii="Times New Roman" w:hAnsi="Times New Roman"/>
          <w:i/>
          <w:sz w:val="24"/>
          <w:szCs w:val="24"/>
          <w:lang w:val="uk-UA" w:eastAsia="uk-UA"/>
        </w:rPr>
      </w:pPr>
      <w:r w:rsidRPr="00A935ED">
        <w:rPr>
          <w:rFonts w:ascii="Times New Roman" w:hAnsi="Times New Roman"/>
          <w:i/>
          <w:sz w:val="24"/>
          <w:szCs w:val="24"/>
          <w:lang w:val="uk-UA" w:eastAsia="uk-UA"/>
        </w:rPr>
        <w:tab/>
        <w:t>Підприємство є платником податку на додану вартість.</w:t>
      </w:r>
    </w:p>
    <w:p w14:paraId="79A031F6" w14:textId="77777777" w:rsidR="00424C4B" w:rsidRPr="00A935ED" w:rsidRDefault="00424C4B" w:rsidP="00424C4B">
      <w:pPr>
        <w:spacing w:after="0"/>
        <w:jc w:val="both"/>
        <w:rPr>
          <w:rFonts w:ascii="Times New Roman" w:hAnsi="Times New Roman"/>
          <w:i/>
          <w:sz w:val="24"/>
          <w:szCs w:val="24"/>
          <w:lang w:val="uk-UA" w:eastAsia="uk-UA"/>
        </w:rPr>
      </w:pPr>
    </w:p>
    <w:p w14:paraId="36B0A163" w14:textId="6630FA64" w:rsidR="00424C4B" w:rsidRPr="00A06C1F" w:rsidRDefault="00424C4B" w:rsidP="00A06C1F">
      <w:pPr>
        <w:spacing w:after="0"/>
        <w:jc w:val="center"/>
        <w:rPr>
          <w:rFonts w:ascii="Times New Roman" w:hAnsi="Times New Roman"/>
          <w:b/>
          <w:sz w:val="24"/>
          <w:szCs w:val="24"/>
          <w:lang w:val="uk-UA" w:eastAsia="uk-UA"/>
        </w:rPr>
      </w:pPr>
      <w:r w:rsidRPr="00A06C1F">
        <w:rPr>
          <w:rFonts w:ascii="Times New Roman" w:hAnsi="Times New Roman"/>
          <w:b/>
          <w:sz w:val="24"/>
          <w:szCs w:val="24"/>
          <w:lang w:val="uk-UA" w:eastAsia="uk-UA"/>
        </w:rPr>
        <w:t>Інформація про необхідні технічні, якісні та кількісні характеристики предмета закупівлі:</w:t>
      </w:r>
    </w:p>
    <w:p w14:paraId="312C2EFA" w14:textId="2D75889A" w:rsidR="00424C4B" w:rsidRPr="00224486" w:rsidRDefault="00D96E06" w:rsidP="00D96E06">
      <w:pPr>
        <w:pStyle w:val="a5"/>
        <w:rPr>
          <w:color w:val="000000"/>
        </w:rPr>
      </w:pPr>
      <w:r>
        <w:rPr>
          <w:color w:val="000000"/>
        </w:rPr>
        <w:t xml:space="preserve">1. </w:t>
      </w:r>
      <w:r w:rsidRPr="000F1C75">
        <w:t>Найменування предмета закупівлі</w:t>
      </w:r>
      <w:r w:rsidRPr="00A935ED">
        <w:rPr>
          <w:color w:val="000000"/>
        </w:rPr>
        <w:t xml:space="preserve">: </w:t>
      </w:r>
      <w:r w:rsidR="00424C4B" w:rsidRPr="00A935ED">
        <w:rPr>
          <w:b/>
        </w:rPr>
        <w:t xml:space="preserve"> </w:t>
      </w:r>
      <w:r w:rsidR="00225BA2" w:rsidRPr="00A935ED">
        <w:rPr>
          <w:b/>
        </w:rPr>
        <w:t>«</w:t>
      </w:r>
      <w:r w:rsidR="00C96AC5">
        <w:rPr>
          <w:b/>
        </w:rPr>
        <w:t>Дорожнє обладнання</w:t>
      </w:r>
      <w:r>
        <w:rPr>
          <w:color w:val="000000"/>
        </w:rPr>
        <w:t xml:space="preserve">», </w:t>
      </w:r>
      <w:r w:rsidR="00225BA2" w:rsidRPr="00A935ED">
        <w:rPr>
          <w:color w:val="000000"/>
        </w:rPr>
        <w:t xml:space="preserve">згідно </w:t>
      </w:r>
      <w:r w:rsidR="00424C4B" w:rsidRPr="00A935ED">
        <w:rPr>
          <w:b/>
        </w:rPr>
        <w:t>код</w:t>
      </w:r>
      <w:r w:rsidR="00225BA2" w:rsidRPr="00A935ED">
        <w:rPr>
          <w:b/>
        </w:rPr>
        <w:t>у</w:t>
      </w:r>
      <w:r w:rsidR="00424C4B" w:rsidRPr="00A935ED">
        <w:rPr>
          <w:b/>
        </w:rPr>
        <w:t xml:space="preserve"> ДК 021:2015 </w:t>
      </w:r>
      <w:r w:rsidR="00883056">
        <w:rPr>
          <w:b/>
        </w:rPr>
        <w:t>(</w:t>
      </w:r>
      <w:r w:rsidR="007C597A" w:rsidRPr="007C597A">
        <w:rPr>
          <w:b/>
        </w:rPr>
        <w:t>34</w:t>
      </w:r>
      <w:r w:rsidR="00224486">
        <w:rPr>
          <w:b/>
        </w:rPr>
        <w:t>920</w:t>
      </w:r>
      <w:r w:rsidR="007C597A" w:rsidRPr="007C597A">
        <w:rPr>
          <w:b/>
        </w:rPr>
        <w:t>000-</w:t>
      </w:r>
      <w:r w:rsidR="00224486">
        <w:rPr>
          <w:b/>
        </w:rPr>
        <w:t>2</w:t>
      </w:r>
      <w:r w:rsidR="007C597A" w:rsidRPr="007C597A">
        <w:rPr>
          <w:b/>
        </w:rPr>
        <w:t xml:space="preserve"> </w:t>
      </w:r>
      <w:r w:rsidR="00224486">
        <w:rPr>
          <w:b/>
        </w:rPr>
        <w:t>Дорожнє обладнання</w:t>
      </w:r>
      <w:r w:rsidR="00883056">
        <w:rPr>
          <w:b/>
        </w:rPr>
        <w:t>)</w:t>
      </w:r>
      <w:r w:rsidR="007C597A">
        <w:rPr>
          <w:b/>
        </w:rPr>
        <w:t>.</w:t>
      </w:r>
      <w:r w:rsidR="00224486">
        <w:rPr>
          <w:b/>
        </w:rPr>
        <w:t xml:space="preserve">  </w:t>
      </w:r>
    </w:p>
    <w:p w14:paraId="0043CF73" w14:textId="02A4BC14" w:rsidR="00424C4B" w:rsidRDefault="00424C4B" w:rsidP="00D96E06">
      <w:pPr>
        <w:pStyle w:val="a5"/>
        <w:jc w:val="both"/>
        <w:rPr>
          <w:color w:val="000000"/>
        </w:rPr>
      </w:pPr>
      <w:r w:rsidRPr="00A935ED">
        <w:rPr>
          <w:color w:val="000000"/>
        </w:rPr>
        <w:t xml:space="preserve">2. Кількість товару: </w:t>
      </w:r>
      <w:r w:rsidR="00A8089C">
        <w:rPr>
          <w:color w:val="000000"/>
        </w:rPr>
        <w:t>2 одиниці</w:t>
      </w:r>
      <w:r w:rsidRPr="00A935ED">
        <w:rPr>
          <w:color w:val="000000"/>
        </w:rPr>
        <w:t>.</w:t>
      </w:r>
    </w:p>
    <w:tbl>
      <w:tblPr>
        <w:tblStyle w:val="a8"/>
        <w:tblW w:w="9350" w:type="dxa"/>
        <w:tblInd w:w="113" w:type="dxa"/>
        <w:tblLook w:val="04A0" w:firstRow="1" w:lastRow="0" w:firstColumn="1" w:lastColumn="0" w:noHBand="0" w:noVBand="1"/>
      </w:tblPr>
      <w:tblGrid>
        <w:gridCol w:w="561"/>
        <w:gridCol w:w="1419"/>
        <w:gridCol w:w="6095"/>
        <w:gridCol w:w="1275"/>
      </w:tblGrid>
      <w:tr w:rsidR="00883056" w:rsidRPr="007C597A" w14:paraId="30031A98" w14:textId="77777777" w:rsidTr="00486CD2">
        <w:tc>
          <w:tcPr>
            <w:tcW w:w="561" w:type="dxa"/>
            <w:vAlign w:val="center"/>
          </w:tcPr>
          <w:p w14:paraId="20A598D2" w14:textId="77777777" w:rsidR="00883056" w:rsidRPr="007C597A" w:rsidRDefault="00883056" w:rsidP="00486CD2">
            <w:pPr>
              <w:spacing w:before="120" w:after="120"/>
              <w:ind w:firstLine="0"/>
              <w:jc w:val="center"/>
              <w:rPr>
                <w:rFonts w:ascii="Times New Roman" w:hAnsi="Times New Roman"/>
                <w:b/>
                <w:bCs/>
                <w:caps/>
              </w:rPr>
            </w:pPr>
            <w:r w:rsidRPr="007C597A">
              <w:rPr>
                <w:rFonts w:ascii="Times New Roman" w:hAnsi="Times New Roman"/>
                <w:b/>
                <w:bCs/>
                <w:caps/>
              </w:rPr>
              <w:t>№</w:t>
            </w:r>
          </w:p>
        </w:tc>
        <w:tc>
          <w:tcPr>
            <w:tcW w:w="1419" w:type="dxa"/>
            <w:vAlign w:val="center"/>
          </w:tcPr>
          <w:p w14:paraId="0BE46844" w14:textId="77777777" w:rsidR="00883056" w:rsidRPr="007C597A" w:rsidRDefault="00883056" w:rsidP="00486CD2">
            <w:pPr>
              <w:spacing w:before="120" w:after="120"/>
              <w:ind w:firstLine="0"/>
              <w:jc w:val="center"/>
              <w:rPr>
                <w:rFonts w:ascii="Times New Roman" w:hAnsi="Times New Roman"/>
                <w:b/>
                <w:bCs/>
              </w:rPr>
            </w:pPr>
            <w:r>
              <w:rPr>
                <w:rFonts w:ascii="Times New Roman" w:hAnsi="Times New Roman"/>
                <w:b/>
                <w:bCs/>
              </w:rPr>
              <w:t>Код ДК 021:2015</w:t>
            </w:r>
          </w:p>
        </w:tc>
        <w:tc>
          <w:tcPr>
            <w:tcW w:w="6095" w:type="dxa"/>
            <w:vAlign w:val="center"/>
          </w:tcPr>
          <w:p w14:paraId="5480A01D" w14:textId="77777777" w:rsidR="00883056" w:rsidRPr="007C597A" w:rsidRDefault="00883056" w:rsidP="00486CD2">
            <w:pPr>
              <w:spacing w:before="120" w:after="120"/>
              <w:ind w:firstLine="0"/>
              <w:jc w:val="center"/>
              <w:rPr>
                <w:rFonts w:ascii="Times New Roman" w:hAnsi="Times New Roman"/>
                <w:b/>
                <w:bCs/>
              </w:rPr>
            </w:pPr>
            <w:r w:rsidRPr="007C597A">
              <w:rPr>
                <w:rFonts w:ascii="Times New Roman" w:hAnsi="Times New Roman"/>
                <w:b/>
                <w:bCs/>
              </w:rPr>
              <w:t xml:space="preserve">Найменування </w:t>
            </w:r>
            <w:r>
              <w:rPr>
                <w:rFonts w:ascii="Times New Roman" w:hAnsi="Times New Roman"/>
                <w:b/>
                <w:bCs/>
              </w:rPr>
              <w:t>обладнання</w:t>
            </w:r>
          </w:p>
        </w:tc>
        <w:tc>
          <w:tcPr>
            <w:tcW w:w="1275" w:type="dxa"/>
            <w:vAlign w:val="center"/>
          </w:tcPr>
          <w:p w14:paraId="658B6734" w14:textId="77777777" w:rsidR="00883056" w:rsidRPr="007C597A" w:rsidRDefault="00883056" w:rsidP="00486CD2">
            <w:pPr>
              <w:spacing w:before="120" w:after="120"/>
              <w:ind w:firstLine="0"/>
              <w:jc w:val="center"/>
              <w:rPr>
                <w:rFonts w:ascii="Times New Roman" w:hAnsi="Times New Roman"/>
                <w:b/>
                <w:bCs/>
              </w:rPr>
            </w:pPr>
            <w:r>
              <w:rPr>
                <w:rFonts w:ascii="Times New Roman" w:hAnsi="Times New Roman"/>
                <w:b/>
                <w:bCs/>
              </w:rPr>
              <w:t xml:space="preserve">Кількість </w:t>
            </w:r>
          </w:p>
        </w:tc>
      </w:tr>
      <w:tr w:rsidR="00883056" w:rsidRPr="007C597A" w14:paraId="413736DB" w14:textId="77777777" w:rsidTr="00486CD2">
        <w:tc>
          <w:tcPr>
            <w:tcW w:w="561" w:type="dxa"/>
            <w:vAlign w:val="center"/>
          </w:tcPr>
          <w:p w14:paraId="022017DB" w14:textId="77777777" w:rsidR="00883056" w:rsidRPr="00A20F8C" w:rsidRDefault="00883056" w:rsidP="00486CD2">
            <w:pPr>
              <w:spacing w:before="120" w:after="120"/>
              <w:ind w:firstLine="0"/>
              <w:jc w:val="center"/>
              <w:rPr>
                <w:rFonts w:ascii="Times New Roman" w:hAnsi="Times New Roman"/>
                <w:b/>
                <w:bCs/>
                <w:caps/>
              </w:rPr>
            </w:pPr>
            <w:r w:rsidRPr="00A20F8C">
              <w:rPr>
                <w:rFonts w:ascii="Times New Roman" w:hAnsi="Times New Roman"/>
                <w:b/>
                <w:bCs/>
                <w:caps/>
              </w:rPr>
              <w:t>1</w:t>
            </w:r>
          </w:p>
        </w:tc>
        <w:tc>
          <w:tcPr>
            <w:tcW w:w="1419" w:type="dxa"/>
            <w:vAlign w:val="center"/>
          </w:tcPr>
          <w:p w14:paraId="243FEFD9" w14:textId="77777777" w:rsidR="00883056" w:rsidRPr="00A20F8C" w:rsidRDefault="00883056" w:rsidP="00486CD2">
            <w:pPr>
              <w:spacing w:before="120" w:after="120"/>
              <w:ind w:firstLine="0"/>
              <w:rPr>
                <w:rFonts w:ascii="Times New Roman" w:hAnsi="Times New Roman"/>
              </w:rPr>
            </w:pPr>
            <w:r>
              <w:rPr>
                <w:rFonts w:ascii="Times New Roman" w:hAnsi="Times New Roman"/>
              </w:rPr>
              <w:t>34921000-9</w:t>
            </w:r>
          </w:p>
        </w:tc>
        <w:tc>
          <w:tcPr>
            <w:tcW w:w="6095" w:type="dxa"/>
            <w:vAlign w:val="center"/>
          </w:tcPr>
          <w:p w14:paraId="43E10FA8" w14:textId="77777777" w:rsidR="00883056" w:rsidRPr="00A20F8C" w:rsidRDefault="00883056" w:rsidP="00486CD2">
            <w:pPr>
              <w:suppressAutoHyphens/>
              <w:spacing w:after="0" w:line="240" w:lineRule="auto"/>
              <w:ind w:firstLine="0"/>
              <w:jc w:val="both"/>
              <w:rPr>
                <w:rFonts w:ascii="Times New Roman" w:hAnsi="Times New Roman"/>
              </w:rPr>
            </w:pPr>
            <w:r w:rsidRPr="00C26111">
              <w:rPr>
                <w:rFonts w:ascii="Times New Roman" w:eastAsia="Times New Roman" w:hAnsi="Times New Roman"/>
                <w:szCs w:val="24"/>
                <w:lang w:eastAsia="zh-CN"/>
              </w:rPr>
              <w:t xml:space="preserve">Фреза дорожня для </w:t>
            </w:r>
            <w:r>
              <w:rPr>
                <w:rFonts w:ascii="Times New Roman" w:eastAsia="Times New Roman" w:hAnsi="Times New Roman"/>
                <w:szCs w:val="24"/>
                <w:lang w:eastAsia="zh-CN"/>
              </w:rPr>
              <w:t xml:space="preserve">екскаватора-навантажувача </w:t>
            </w:r>
            <w:r w:rsidRPr="00C26111">
              <w:rPr>
                <w:rFonts w:ascii="Times New Roman" w:eastAsia="Times New Roman" w:hAnsi="Times New Roman"/>
                <w:szCs w:val="24"/>
                <w:lang w:eastAsia="zh-CN"/>
              </w:rPr>
              <w:t>JCB 3CX</w:t>
            </w:r>
          </w:p>
        </w:tc>
        <w:tc>
          <w:tcPr>
            <w:tcW w:w="1275" w:type="dxa"/>
            <w:vAlign w:val="center"/>
          </w:tcPr>
          <w:p w14:paraId="2C2276E0" w14:textId="77777777" w:rsidR="00883056" w:rsidRPr="00A20F8C" w:rsidRDefault="00883056" w:rsidP="00486CD2">
            <w:pPr>
              <w:spacing w:before="120" w:after="120"/>
              <w:ind w:firstLine="0"/>
              <w:jc w:val="center"/>
              <w:rPr>
                <w:rFonts w:ascii="Times New Roman" w:hAnsi="Times New Roman"/>
              </w:rPr>
            </w:pPr>
            <w:r>
              <w:rPr>
                <w:rFonts w:ascii="Times New Roman" w:hAnsi="Times New Roman"/>
              </w:rPr>
              <w:t>1</w:t>
            </w:r>
          </w:p>
        </w:tc>
      </w:tr>
      <w:tr w:rsidR="00883056" w:rsidRPr="007C597A" w14:paraId="47D318D8" w14:textId="77777777" w:rsidTr="00486CD2">
        <w:tc>
          <w:tcPr>
            <w:tcW w:w="561" w:type="dxa"/>
            <w:vAlign w:val="center"/>
          </w:tcPr>
          <w:p w14:paraId="7E405455" w14:textId="77777777" w:rsidR="00883056" w:rsidRPr="007C597A" w:rsidRDefault="00883056" w:rsidP="00486CD2">
            <w:pPr>
              <w:spacing w:before="120" w:after="120"/>
              <w:ind w:firstLine="0"/>
              <w:jc w:val="center"/>
              <w:rPr>
                <w:rFonts w:ascii="Times New Roman" w:hAnsi="Times New Roman"/>
                <w:b/>
                <w:bCs/>
                <w:caps/>
              </w:rPr>
            </w:pPr>
            <w:r w:rsidRPr="007C597A">
              <w:rPr>
                <w:rFonts w:ascii="Times New Roman" w:hAnsi="Times New Roman"/>
                <w:b/>
                <w:bCs/>
                <w:caps/>
              </w:rPr>
              <w:t>2</w:t>
            </w:r>
          </w:p>
        </w:tc>
        <w:tc>
          <w:tcPr>
            <w:tcW w:w="1419" w:type="dxa"/>
            <w:vAlign w:val="center"/>
          </w:tcPr>
          <w:p w14:paraId="04F04CD9" w14:textId="77777777" w:rsidR="00883056" w:rsidRPr="007C597A" w:rsidRDefault="00883056" w:rsidP="00486CD2">
            <w:pPr>
              <w:spacing w:before="120" w:after="120"/>
              <w:ind w:firstLine="0"/>
              <w:rPr>
                <w:rFonts w:ascii="Times New Roman" w:hAnsi="Times New Roman"/>
              </w:rPr>
            </w:pPr>
            <w:r>
              <w:rPr>
                <w:rFonts w:ascii="Times New Roman" w:hAnsi="Times New Roman"/>
              </w:rPr>
              <w:t>34928310-4</w:t>
            </w:r>
          </w:p>
        </w:tc>
        <w:tc>
          <w:tcPr>
            <w:tcW w:w="6095" w:type="dxa"/>
            <w:vAlign w:val="center"/>
          </w:tcPr>
          <w:p w14:paraId="11C0E000" w14:textId="77777777" w:rsidR="00883056" w:rsidRPr="007C597A" w:rsidRDefault="00883056" w:rsidP="00486CD2">
            <w:pPr>
              <w:spacing w:before="120" w:after="120"/>
              <w:ind w:firstLine="0"/>
              <w:rPr>
                <w:rFonts w:ascii="Times New Roman" w:hAnsi="Times New Roman"/>
              </w:rPr>
            </w:pPr>
            <w:r>
              <w:rPr>
                <w:rFonts w:ascii="Times New Roman" w:eastAsia="Times New Roman" w:hAnsi="Times New Roman"/>
                <w:szCs w:val="24"/>
                <w:lang w:eastAsia="zh-CN"/>
              </w:rPr>
              <w:t xml:space="preserve">Монтажна платформа для телескопічного навантажувача </w:t>
            </w:r>
            <w:r w:rsidRPr="00D80D69">
              <w:rPr>
                <w:rFonts w:ascii="Times New Roman" w:eastAsia="Times New Roman" w:hAnsi="Times New Roman"/>
                <w:szCs w:val="24"/>
                <w:lang w:eastAsia="zh-CN"/>
              </w:rPr>
              <w:t xml:space="preserve">JCB 560-80  </w:t>
            </w:r>
          </w:p>
        </w:tc>
        <w:tc>
          <w:tcPr>
            <w:tcW w:w="1275" w:type="dxa"/>
            <w:vAlign w:val="center"/>
          </w:tcPr>
          <w:p w14:paraId="2F5E1833" w14:textId="77777777" w:rsidR="00883056" w:rsidRPr="007C597A" w:rsidRDefault="00883056" w:rsidP="00486CD2">
            <w:pPr>
              <w:spacing w:before="120" w:after="120"/>
              <w:ind w:firstLine="0"/>
              <w:jc w:val="center"/>
              <w:rPr>
                <w:rFonts w:ascii="Times New Roman" w:hAnsi="Times New Roman"/>
              </w:rPr>
            </w:pPr>
            <w:r>
              <w:rPr>
                <w:rFonts w:ascii="Times New Roman" w:hAnsi="Times New Roman"/>
              </w:rPr>
              <w:t>1</w:t>
            </w:r>
          </w:p>
        </w:tc>
      </w:tr>
    </w:tbl>
    <w:p w14:paraId="447A2181" w14:textId="128E9E41" w:rsidR="00424C4B" w:rsidRPr="00A935ED" w:rsidRDefault="00424C4B" w:rsidP="00D96E06">
      <w:pPr>
        <w:pStyle w:val="a5"/>
        <w:jc w:val="both"/>
        <w:rPr>
          <w:color w:val="000000"/>
        </w:rPr>
      </w:pPr>
      <w:r w:rsidRPr="00A935ED">
        <w:rPr>
          <w:color w:val="000000"/>
        </w:rPr>
        <w:t>3. Місце поставки товару: вул. Жуйка</w:t>
      </w:r>
      <w:r w:rsidR="00225BA2" w:rsidRPr="00A935ED">
        <w:rPr>
          <w:color w:val="000000"/>
        </w:rPr>
        <w:t>,</w:t>
      </w:r>
      <w:r w:rsidRPr="00A935ED">
        <w:rPr>
          <w:color w:val="000000"/>
        </w:rPr>
        <w:t xml:space="preserve"> 12, м. Житомир.</w:t>
      </w:r>
    </w:p>
    <w:p w14:paraId="2A751AA7" w14:textId="5BF37C93" w:rsidR="00FE047D" w:rsidRPr="00A935ED" w:rsidRDefault="00424C4B" w:rsidP="00D96E06">
      <w:pPr>
        <w:pStyle w:val="a5"/>
        <w:jc w:val="both"/>
        <w:rPr>
          <w:noProof/>
          <w:snapToGrid w:val="0"/>
        </w:rPr>
      </w:pPr>
      <w:r w:rsidRPr="00A935ED">
        <w:rPr>
          <w:color w:val="000000"/>
        </w:rPr>
        <w:t>4. Строк поставки товару</w:t>
      </w:r>
      <w:r w:rsidRPr="00A935ED">
        <w:t xml:space="preserve">: </w:t>
      </w:r>
      <w:r w:rsidR="00FE047D" w:rsidRPr="00A935ED">
        <w:rPr>
          <w:noProof/>
          <w:snapToGrid w:val="0"/>
        </w:rPr>
        <w:t xml:space="preserve">протягом </w:t>
      </w:r>
      <w:r w:rsidR="007C597A">
        <w:rPr>
          <w:noProof/>
          <w:snapToGrid w:val="0"/>
        </w:rPr>
        <w:t>3-х</w:t>
      </w:r>
      <w:r w:rsidR="00DC68CB" w:rsidRPr="00A935ED">
        <w:rPr>
          <w:noProof/>
          <w:snapToGrid w:val="0"/>
        </w:rPr>
        <w:t xml:space="preserve"> (</w:t>
      </w:r>
      <w:r w:rsidR="007C597A">
        <w:rPr>
          <w:noProof/>
          <w:snapToGrid w:val="0"/>
        </w:rPr>
        <w:t>трьох</w:t>
      </w:r>
      <w:r w:rsidR="00DC68CB" w:rsidRPr="00A935ED">
        <w:rPr>
          <w:noProof/>
          <w:snapToGrid w:val="0"/>
        </w:rPr>
        <w:t>) календарних</w:t>
      </w:r>
      <w:r w:rsidR="00FE047D" w:rsidRPr="00A935ED">
        <w:rPr>
          <w:noProof/>
          <w:snapToGrid w:val="0"/>
        </w:rPr>
        <w:t xml:space="preserve"> днів з дати заявки Замовника.</w:t>
      </w:r>
    </w:p>
    <w:p w14:paraId="49C25A63" w14:textId="4BB13AAF" w:rsidR="00424C4B" w:rsidRPr="00A935ED" w:rsidRDefault="00424C4B" w:rsidP="00D96E06">
      <w:pPr>
        <w:pStyle w:val="a5"/>
        <w:jc w:val="both"/>
        <w:rPr>
          <w:color w:val="000000"/>
        </w:rPr>
      </w:pPr>
      <w:r w:rsidRPr="00A935ED">
        <w:rPr>
          <w:color w:val="000000"/>
        </w:rPr>
        <w:t>5. Учасник гарантує, що запропонован</w:t>
      </w:r>
      <w:r w:rsidR="00224486">
        <w:rPr>
          <w:color w:val="000000"/>
        </w:rPr>
        <w:t>а</w:t>
      </w:r>
      <w:r w:rsidRPr="00A935ED">
        <w:rPr>
          <w:color w:val="000000"/>
        </w:rPr>
        <w:t xml:space="preserve"> у складі тендерної пропозиції </w:t>
      </w:r>
      <w:r w:rsidR="0036042D">
        <w:rPr>
          <w:color w:val="000000"/>
        </w:rPr>
        <w:t>продукція</w:t>
      </w:r>
      <w:r w:rsidRPr="00A935ED">
        <w:rPr>
          <w:color w:val="000000"/>
        </w:rPr>
        <w:t xml:space="preserve"> є </w:t>
      </w:r>
      <w:r w:rsidR="007C597A">
        <w:rPr>
          <w:color w:val="000000"/>
        </w:rPr>
        <w:t xml:space="preserve">повністю </w:t>
      </w:r>
      <w:r w:rsidRPr="00A935ED">
        <w:rPr>
          <w:color w:val="000000"/>
        </w:rPr>
        <w:t>технічно справн</w:t>
      </w:r>
      <w:r w:rsidR="00761D57">
        <w:rPr>
          <w:color w:val="000000"/>
        </w:rPr>
        <w:t>а</w:t>
      </w:r>
      <w:r w:rsidR="00A06C1F">
        <w:rPr>
          <w:color w:val="000000"/>
        </w:rPr>
        <w:t>,</w:t>
      </w:r>
      <w:r w:rsidR="00761D57">
        <w:rPr>
          <w:color w:val="000000"/>
        </w:rPr>
        <w:t xml:space="preserve"> </w:t>
      </w:r>
      <w:r w:rsidR="0036042D">
        <w:rPr>
          <w:color w:val="000000"/>
        </w:rPr>
        <w:t xml:space="preserve">дорожня фреза </w:t>
      </w:r>
      <w:r w:rsidR="00761D57">
        <w:rPr>
          <w:color w:val="000000"/>
        </w:rPr>
        <w:t>придатна дл</w:t>
      </w:r>
      <w:r w:rsidR="0036042D">
        <w:rPr>
          <w:color w:val="000000"/>
        </w:rPr>
        <w:t>я комплектування з екскаватором-</w:t>
      </w:r>
      <w:proofErr w:type="spellStart"/>
      <w:r w:rsidR="0036042D">
        <w:rPr>
          <w:color w:val="000000"/>
        </w:rPr>
        <w:t>навантажувачем</w:t>
      </w:r>
      <w:proofErr w:type="spellEnd"/>
      <w:r w:rsidR="0036042D">
        <w:rPr>
          <w:color w:val="000000"/>
        </w:rPr>
        <w:t xml:space="preserve"> </w:t>
      </w:r>
      <w:r w:rsidR="00761D57">
        <w:rPr>
          <w:color w:val="000000"/>
          <w:lang w:val="en-US"/>
        </w:rPr>
        <w:t>JCB</w:t>
      </w:r>
      <w:r w:rsidR="00761D57" w:rsidRPr="00761D57">
        <w:rPr>
          <w:color w:val="000000"/>
        </w:rPr>
        <w:t xml:space="preserve"> 3</w:t>
      </w:r>
      <w:r w:rsidR="00761D57">
        <w:rPr>
          <w:color w:val="000000"/>
          <w:lang w:val="en-US"/>
        </w:rPr>
        <w:t>CX</w:t>
      </w:r>
      <w:r w:rsidR="00761D57">
        <w:rPr>
          <w:color w:val="000000"/>
        </w:rPr>
        <w:t>,</w:t>
      </w:r>
      <w:r w:rsidR="0036042D">
        <w:rPr>
          <w:color w:val="000000"/>
        </w:rPr>
        <w:t xml:space="preserve"> а монтажна платформа придатна для комплектування з</w:t>
      </w:r>
      <w:r w:rsidR="0036042D" w:rsidRPr="0036042D">
        <w:rPr>
          <w:color w:val="000000"/>
        </w:rPr>
        <w:t xml:space="preserve"> </w:t>
      </w:r>
      <w:r w:rsidR="0036042D">
        <w:rPr>
          <w:color w:val="000000"/>
        </w:rPr>
        <w:t xml:space="preserve">телескопічним </w:t>
      </w:r>
      <w:proofErr w:type="spellStart"/>
      <w:r w:rsidR="0036042D">
        <w:rPr>
          <w:color w:val="000000"/>
        </w:rPr>
        <w:t>навантажувачем</w:t>
      </w:r>
      <w:proofErr w:type="spellEnd"/>
      <w:r w:rsidR="0036042D">
        <w:rPr>
          <w:color w:val="000000"/>
        </w:rPr>
        <w:t xml:space="preserve"> </w:t>
      </w:r>
      <w:r w:rsidR="0036042D">
        <w:rPr>
          <w:color w:val="000000"/>
          <w:lang w:val="en-US"/>
        </w:rPr>
        <w:t>JCB</w:t>
      </w:r>
      <w:r w:rsidR="0036042D" w:rsidRPr="0036042D">
        <w:rPr>
          <w:color w:val="000000"/>
        </w:rPr>
        <w:t xml:space="preserve"> 560-80</w:t>
      </w:r>
      <w:r w:rsidR="0036042D">
        <w:rPr>
          <w:color w:val="000000"/>
        </w:rPr>
        <w:t xml:space="preserve"> </w:t>
      </w:r>
      <w:r w:rsidR="00A06C1F">
        <w:rPr>
          <w:color w:val="000000"/>
        </w:rPr>
        <w:t xml:space="preserve"> шляхом надання такої довідки у складі пропозиції.</w:t>
      </w:r>
    </w:p>
    <w:p w14:paraId="6200F10C" w14:textId="11064D52" w:rsidR="00424C4B" w:rsidRPr="00C96AC5" w:rsidRDefault="00424C4B" w:rsidP="00761D57">
      <w:pPr>
        <w:pStyle w:val="a5"/>
        <w:jc w:val="both"/>
        <w:rPr>
          <w:color w:val="000000"/>
        </w:rPr>
      </w:pPr>
      <w:r w:rsidRPr="00A935ED">
        <w:rPr>
          <w:color w:val="000000"/>
        </w:rPr>
        <w:t xml:space="preserve">6. </w:t>
      </w:r>
      <w:r w:rsidR="0036042D">
        <w:rPr>
          <w:color w:val="000000"/>
        </w:rPr>
        <w:t xml:space="preserve">Обладнання </w:t>
      </w:r>
      <w:r w:rsidR="00761D57">
        <w:rPr>
          <w:color w:val="000000"/>
        </w:rPr>
        <w:t>повинн</w:t>
      </w:r>
      <w:r w:rsidR="0036042D">
        <w:rPr>
          <w:color w:val="000000"/>
        </w:rPr>
        <w:t>о</w:t>
      </w:r>
      <w:r w:rsidR="00761D57">
        <w:rPr>
          <w:color w:val="000000"/>
        </w:rPr>
        <w:t xml:space="preserve"> бути у </w:t>
      </w:r>
      <w:r w:rsidRPr="00A935ED">
        <w:rPr>
          <w:color w:val="000000"/>
        </w:rPr>
        <w:t xml:space="preserve">виконанні, передбаченому нормативно-технічною </w:t>
      </w:r>
      <w:r w:rsidRPr="00C96AC5">
        <w:rPr>
          <w:color w:val="000000"/>
        </w:rPr>
        <w:t>документацією виробника і готов</w:t>
      </w:r>
      <w:r w:rsidR="00761D57" w:rsidRPr="00C96AC5">
        <w:rPr>
          <w:color w:val="000000"/>
        </w:rPr>
        <w:t>а</w:t>
      </w:r>
      <w:r w:rsidRPr="00C96AC5">
        <w:rPr>
          <w:color w:val="000000"/>
        </w:rPr>
        <w:t xml:space="preserve"> до експлуатації. </w:t>
      </w:r>
    </w:p>
    <w:p w14:paraId="393FFB2A" w14:textId="087D4093" w:rsidR="003F3DDB" w:rsidRPr="00C96AC5" w:rsidRDefault="00347980" w:rsidP="00761D57">
      <w:pPr>
        <w:pStyle w:val="a5"/>
        <w:jc w:val="both"/>
        <w:rPr>
          <w:color w:val="000000"/>
        </w:rPr>
      </w:pPr>
      <w:r w:rsidRPr="00C96AC5">
        <w:rPr>
          <w:color w:val="000000"/>
        </w:rPr>
        <w:t xml:space="preserve">6.1. </w:t>
      </w:r>
      <w:r w:rsidR="003F3DDB" w:rsidRPr="00C96AC5">
        <w:rPr>
          <w:color w:val="000000"/>
        </w:rPr>
        <w:t xml:space="preserve">Фреза дорожня для екскаватора-навантажувача JCB 3CX повинна відповідати </w:t>
      </w:r>
      <w:r w:rsidR="00045D55" w:rsidRPr="00C96AC5">
        <w:rPr>
          <w:color w:val="000000"/>
        </w:rPr>
        <w:t xml:space="preserve">основним вимогам з техніки безпеки та охорони здоров’я </w:t>
      </w:r>
      <w:r w:rsidR="003F3DDB" w:rsidRPr="00C96AC5">
        <w:rPr>
          <w:color w:val="000000"/>
        </w:rPr>
        <w:t xml:space="preserve">Технічного регламенту безпеки машин та ДСТУ </w:t>
      </w:r>
      <w:r w:rsidR="003F3DDB" w:rsidRPr="00C96AC5">
        <w:rPr>
          <w:color w:val="000000"/>
          <w:lang w:val="en-US"/>
        </w:rPr>
        <w:t>EN</w:t>
      </w:r>
      <w:r w:rsidR="003F3DDB" w:rsidRPr="00C96AC5">
        <w:rPr>
          <w:color w:val="000000"/>
        </w:rPr>
        <w:t xml:space="preserve"> </w:t>
      </w:r>
      <w:r w:rsidR="003F3DDB" w:rsidRPr="00C96AC5">
        <w:rPr>
          <w:color w:val="000000"/>
          <w:lang w:val="en-US"/>
        </w:rPr>
        <w:t>ISO</w:t>
      </w:r>
      <w:r w:rsidR="003F3DDB" w:rsidRPr="00C96AC5">
        <w:rPr>
          <w:color w:val="000000"/>
        </w:rPr>
        <w:t xml:space="preserve"> 12100:2016</w:t>
      </w:r>
      <w:r w:rsidR="00045D55" w:rsidRPr="00C96AC5">
        <w:rPr>
          <w:color w:val="000000"/>
        </w:rPr>
        <w:t xml:space="preserve">, ДСТУ </w:t>
      </w:r>
      <w:r w:rsidR="00045D55" w:rsidRPr="00C96AC5">
        <w:rPr>
          <w:color w:val="000000"/>
          <w:lang w:val="en-US"/>
        </w:rPr>
        <w:t>EN</w:t>
      </w:r>
      <w:r w:rsidR="00045D55" w:rsidRPr="00C96AC5">
        <w:rPr>
          <w:color w:val="000000"/>
        </w:rPr>
        <w:t xml:space="preserve"> 1037:2018</w:t>
      </w:r>
      <w:r w:rsidR="003F3DDB" w:rsidRPr="00C96AC5">
        <w:rPr>
          <w:color w:val="000000"/>
        </w:rPr>
        <w:t>. На підтвердження відповідності учасником надається Декларація про відповідність та Висновок/Протокол випробувань продукції на відповідність вимогам, що сформований акредитованою на проведення відповідних досліджень фізичною та/або юридичною особою.</w:t>
      </w:r>
    </w:p>
    <w:p w14:paraId="29C7D938" w14:textId="0626CB1A" w:rsidR="006C226B" w:rsidRPr="00C96AC5" w:rsidRDefault="003F3DDB" w:rsidP="00761D57">
      <w:pPr>
        <w:pStyle w:val="a5"/>
        <w:jc w:val="both"/>
        <w:rPr>
          <w:color w:val="000000"/>
        </w:rPr>
      </w:pPr>
      <w:r w:rsidRPr="00C96AC5">
        <w:rPr>
          <w:color w:val="000000"/>
          <w:lang w:val="ru-RU"/>
        </w:rPr>
        <w:lastRenderedPageBreak/>
        <w:t xml:space="preserve">6.2. </w:t>
      </w:r>
      <w:r w:rsidR="006C226B" w:rsidRPr="00C96AC5">
        <w:rPr>
          <w:color w:val="000000"/>
        </w:rPr>
        <w:t>Монтажна платформа повинна бути виготовлена у відповідності до вимог ДСТУ </w:t>
      </w:r>
      <w:r w:rsidR="006C226B" w:rsidRPr="00C96AC5">
        <w:rPr>
          <w:color w:val="000000"/>
          <w:lang w:val="en-US"/>
        </w:rPr>
        <w:t>ISO</w:t>
      </w:r>
      <w:r w:rsidR="006C226B" w:rsidRPr="00C96AC5">
        <w:rPr>
          <w:color w:val="000000"/>
        </w:rPr>
        <w:t> </w:t>
      </w:r>
      <w:r w:rsidR="006C226B" w:rsidRPr="00C96AC5">
        <w:rPr>
          <w:color w:val="000000"/>
          <w:lang w:val="ru-RU"/>
        </w:rPr>
        <w:t>9001</w:t>
      </w:r>
      <w:r w:rsidR="006C226B" w:rsidRPr="00C96AC5">
        <w:rPr>
          <w:color w:val="000000"/>
        </w:rPr>
        <w:t>:2015 (</w:t>
      </w:r>
      <w:r w:rsidR="006C226B" w:rsidRPr="00C96AC5">
        <w:rPr>
          <w:color w:val="000000"/>
          <w:lang w:val="en-US"/>
        </w:rPr>
        <w:t>ISO</w:t>
      </w:r>
      <w:r w:rsidR="006C226B" w:rsidRPr="00C96AC5">
        <w:rPr>
          <w:color w:val="000000"/>
          <w:lang w:val="ru-RU"/>
        </w:rPr>
        <w:t xml:space="preserve"> 9001</w:t>
      </w:r>
      <w:r w:rsidR="006C226B" w:rsidRPr="00C96AC5">
        <w:rPr>
          <w:color w:val="000000"/>
        </w:rPr>
        <w:t xml:space="preserve">:2015, </w:t>
      </w:r>
      <w:r w:rsidR="006C226B" w:rsidRPr="00C96AC5">
        <w:rPr>
          <w:color w:val="000000"/>
          <w:lang w:val="en-US"/>
        </w:rPr>
        <w:t>IDT</w:t>
      </w:r>
      <w:r w:rsidR="006C226B" w:rsidRPr="00C96AC5">
        <w:rPr>
          <w:color w:val="000000"/>
        </w:rPr>
        <w:t>)</w:t>
      </w:r>
      <w:r w:rsidR="006C226B" w:rsidRPr="00C96AC5">
        <w:rPr>
          <w:color w:val="000000"/>
          <w:lang w:val="ru-RU"/>
        </w:rPr>
        <w:t xml:space="preserve"> </w:t>
      </w:r>
      <w:r w:rsidR="006C226B" w:rsidRPr="00C96AC5">
        <w:rPr>
          <w:color w:val="000000"/>
        </w:rPr>
        <w:t>«Системи управління якістю. Вимоги». На підтвердження відповідності учасником надається Сертифікат, що виданий акредитованою на проведення оцінки відповідності фізичною та/або юридичною особою.</w:t>
      </w:r>
    </w:p>
    <w:p w14:paraId="6592992C" w14:textId="7BB2A92F" w:rsidR="00156B36" w:rsidRPr="00C96AC5" w:rsidRDefault="006C226B" w:rsidP="00761D57">
      <w:pPr>
        <w:pStyle w:val="a5"/>
        <w:jc w:val="both"/>
        <w:rPr>
          <w:color w:val="000000"/>
        </w:rPr>
      </w:pPr>
      <w:r w:rsidRPr="00C96AC5">
        <w:rPr>
          <w:color w:val="000000"/>
        </w:rPr>
        <w:t>6.</w:t>
      </w:r>
      <w:r w:rsidR="003F3DDB" w:rsidRPr="00C96AC5">
        <w:rPr>
          <w:color w:val="000000"/>
          <w:lang w:val="ru-RU"/>
        </w:rPr>
        <w:t>3</w:t>
      </w:r>
      <w:r w:rsidRPr="00C96AC5">
        <w:rPr>
          <w:color w:val="000000"/>
        </w:rPr>
        <w:t xml:space="preserve">. </w:t>
      </w:r>
      <w:r w:rsidR="00347980" w:rsidRPr="00C96AC5">
        <w:rPr>
          <w:color w:val="000000"/>
        </w:rPr>
        <w:t>М</w:t>
      </w:r>
      <w:r w:rsidR="0036042D" w:rsidRPr="00C96AC5">
        <w:rPr>
          <w:color w:val="000000"/>
        </w:rPr>
        <w:t>онтажн</w:t>
      </w:r>
      <w:r w:rsidR="00347980" w:rsidRPr="00C96AC5">
        <w:rPr>
          <w:color w:val="000000"/>
        </w:rPr>
        <w:t>а</w:t>
      </w:r>
      <w:r w:rsidR="0036042D" w:rsidRPr="00C96AC5">
        <w:rPr>
          <w:color w:val="000000"/>
        </w:rPr>
        <w:t xml:space="preserve"> платформ</w:t>
      </w:r>
      <w:r w:rsidR="00347980" w:rsidRPr="00C96AC5">
        <w:rPr>
          <w:color w:val="000000"/>
        </w:rPr>
        <w:t>а повинна</w:t>
      </w:r>
      <w:r w:rsidR="00A606CE" w:rsidRPr="00C96AC5">
        <w:rPr>
          <w:color w:val="000000"/>
        </w:rPr>
        <w:t xml:space="preserve"> відповідати положенням Технічного регламенту безпеки машин</w:t>
      </w:r>
      <w:r w:rsidR="00FF0307" w:rsidRPr="00C96AC5">
        <w:rPr>
          <w:color w:val="000000"/>
        </w:rPr>
        <w:t xml:space="preserve"> та </w:t>
      </w:r>
      <w:r w:rsidR="00FF0307" w:rsidRPr="00C96AC5">
        <w:rPr>
          <w:color w:val="000000"/>
          <w:lang w:val="ru-RU"/>
        </w:rPr>
        <w:t xml:space="preserve">ДСТУ </w:t>
      </w:r>
      <w:r w:rsidR="00FF0307" w:rsidRPr="00C96AC5">
        <w:rPr>
          <w:color w:val="000000"/>
          <w:lang w:val="en-US"/>
        </w:rPr>
        <w:t>EN</w:t>
      </w:r>
      <w:r w:rsidR="00FF0307" w:rsidRPr="00C96AC5">
        <w:rPr>
          <w:color w:val="000000"/>
          <w:lang w:val="ru-RU"/>
        </w:rPr>
        <w:t xml:space="preserve"> </w:t>
      </w:r>
      <w:r w:rsidR="00FF0307" w:rsidRPr="00C96AC5">
        <w:rPr>
          <w:color w:val="000000"/>
          <w:lang w:val="en-US"/>
        </w:rPr>
        <w:t>ISO</w:t>
      </w:r>
      <w:r w:rsidR="00FF0307" w:rsidRPr="00C96AC5">
        <w:rPr>
          <w:color w:val="000000"/>
          <w:lang w:val="ru-RU"/>
        </w:rPr>
        <w:t xml:space="preserve"> 12100</w:t>
      </w:r>
      <w:r w:rsidR="00FF0307" w:rsidRPr="00C96AC5">
        <w:rPr>
          <w:color w:val="000000"/>
        </w:rPr>
        <w:t>:2016. На підтвердження відповідності учасником надається</w:t>
      </w:r>
      <w:r w:rsidR="00D11324" w:rsidRPr="00C96AC5">
        <w:rPr>
          <w:color w:val="000000"/>
        </w:rPr>
        <w:t xml:space="preserve"> </w:t>
      </w:r>
      <w:r w:rsidR="00A67A35" w:rsidRPr="00C96AC5">
        <w:rPr>
          <w:color w:val="000000"/>
        </w:rPr>
        <w:t>Д</w:t>
      </w:r>
      <w:r w:rsidR="00FF0307" w:rsidRPr="00C96AC5">
        <w:rPr>
          <w:color w:val="000000"/>
        </w:rPr>
        <w:t xml:space="preserve">екларація про відповідність та </w:t>
      </w:r>
      <w:r w:rsidR="0027171A" w:rsidRPr="00C96AC5">
        <w:rPr>
          <w:color w:val="000000"/>
        </w:rPr>
        <w:t>В</w:t>
      </w:r>
      <w:r w:rsidR="00FF0307" w:rsidRPr="00C96AC5">
        <w:rPr>
          <w:color w:val="000000"/>
        </w:rPr>
        <w:t>исновок/</w:t>
      </w:r>
      <w:r w:rsidR="0027171A" w:rsidRPr="00C96AC5">
        <w:rPr>
          <w:color w:val="000000"/>
        </w:rPr>
        <w:t>П</w:t>
      </w:r>
      <w:r w:rsidR="00FF0307" w:rsidRPr="00C96AC5">
        <w:rPr>
          <w:color w:val="000000"/>
        </w:rPr>
        <w:t>ротокол</w:t>
      </w:r>
      <w:r w:rsidR="00427FD3" w:rsidRPr="00C96AC5">
        <w:rPr>
          <w:color w:val="000000"/>
        </w:rPr>
        <w:t xml:space="preserve"> випробувань </w:t>
      </w:r>
      <w:r w:rsidR="00712A02" w:rsidRPr="00C96AC5">
        <w:rPr>
          <w:color w:val="000000"/>
        </w:rPr>
        <w:t>продукції на відповідність вимогам</w:t>
      </w:r>
      <w:r w:rsidR="003F166D" w:rsidRPr="00C96AC5">
        <w:rPr>
          <w:color w:val="000000"/>
        </w:rPr>
        <w:t>, що сформований акредитова</w:t>
      </w:r>
      <w:r w:rsidR="00717A69" w:rsidRPr="00C96AC5">
        <w:rPr>
          <w:color w:val="000000"/>
        </w:rPr>
        <w:t>ною на проведення відповідних досліджень фізичною та/або юридичною особою</w:t>
      </w:r>
      <w:r w:rsidR="00164233" w:rsidRPr="00C96AC5">
        <w:rPr>
          <w:color w:val="000000"/>
        </w:rPr>
        <w:t>.</w:t>
      </w:r>
    </w:p>
    <w:p w14:paraId="09DEEF5B" w14:textId="49367E9D" w:rsidR="00C26111" w:rsidRPr="00A935ED" w:rsidRDefault="00C26111" w:rsidP="00761D57">
      <w:pPr>
        <w:pStyle w:val="a5"/>
        <w:jc w:val="both"/>
        <w:rPr>
          <w:color w:val="000000"/>
        </w:rPr>
      </w:pPr>
      <w:r>
        <w:rPr>
          <w:color w:val="000000"/>
        </w:rPr>
        <w:t xml:space="preserve">7. </w:t>
      </w:r>
      <w:r w:rsidR="00B17514">
        <w:rPr>
          <w:color w:val="000000"/>
        </w:rPr>
        <w:t xml:space="preserve">Учасник </w:t>
      </w:r>
      <w:r w:rsidR="00F159B9">
        <w:rPr>
          <w:color w:val="000000"/>
        </w:rPr>
        <w:t xml:space="preserve">гарантує гарантійний строк експлуатації на </w:t>
      </w:r>
      <w:r w:rsidR="00D80D69">
        <w:rPr>
          <w:color w:val="000000"/>
        </w:rPr>
        <w:t>обладнання</w:t>
      </w:r>
      <w:r w:rsidR="00F159B9">
        <w:rPr>
          <w:color w:val="000000"/>
        </w:rPr>
        <w:t xml:space="preserve"> не менше 12 місяців.</w:t>
      </w:r>
      <w:r w:rsidR="00B17514">
        <w:rPr>
          <w:color w:val="000000"/>
        </w:rPr>
        <w:t xml:space="preserve"> </w:t>
      </w:r>
    </w:p>
    <w:p w14:paraId="592C35E5" w14:textId="041CD799" w:rsidR="00424C4B" w:rsidRPr="00A935ED" w:rsidRDefault="00F159B9" w:rsidP="00D96E06">
      <w:pPr>
        <w:pStyle w:val="a5"/>
        <w:jc w:val="both"/>
        <w:rPr>
          <w:color w:val="000000"/>
        </w:rPr>
      </w:pPr>
      <w:r>
        <w:rPr>
          <w:color w:val="000000"/>
        </w:rPr>
        <w:t>8</w:t>
      </w:r>
      <w:r w:rsidR="00424C4B" w:rsidRPr="00A935ED">
        <w:rPr>
          <w:color w:val="000000"/>
        </w:rPr>
        <w:t xml:space="preserve">. Учасник визначає ціну </w:t>
      </w:r>
      <w:r w:rsidR="00761D57">
        <w:rPr>
          <w:color w:val="000000"/>
        </w:rPr>
        <w:t>обладнання</w:t>
      </w:r>
      <w:r w:rsidR="00424C4B" w:rsidRPr="00A935ED">
        <w:rPr>
          <w:color w:val="000000"/>
        </w:rPr>
        <w:t>, що є предметом закупівлі, з урахуванням усіх своїх витрат, податків і зборів, що сплачуються або мають бути сплачені, в тому числі на транспортування до місця поставки, розвантажування, проведення лабораторних випробувань та експертних досліджень у випадку поставки неякісного товару, тощо.</w:t>
      </w:r>
    </w:p>
    <w:p w14:paraId="6C81E99E" w14:textId="2E690715" w:rsidR="00424C4B" w:rsidRPr="00A935ED" w:rsidRDefault="00F159B9" w:rsidP="00D96E06">
      <w:pPr>
        <w:pStyle w:val="a5"/>
        <w:jc w:val="both"/>
        <w:rPr>
          <w:color w:val="000000"/>
        </w:rPr>
      </w:pPr>
      <w:r>
        <w:rPr>
          <w:color w:val="000000"/>
        </w:rPr>
        <w:t>9</w:t>
      </w:r>
      <w:r w:rsidR="00424C4B" w:rsidRPr="00A935ED">
        <w:rPr>
          <w:color w:val="000000"/>
        </w:rPr>
        <w:t xml:space="preserve">. Учасник при поданні тендерної пропозиції повинен надати довідку, що містить </w:t>
      </w:r>
      <w:r w:rsidR="006F7C18">
        <w:rPr>
          <w:color w:val="000000"/>
        </w:rPr>
        <w:t xml:space="preserve">всі </w:t>
      </w:r>
      <w:r w:rsidR="00424C4B" w:rsidRPr="00A935ED">
        <w:rPr>
          <w:color w:val="000000"/>
        </w:rPr>
        <w:t xml:space="preserve">детальні якісні, кількісні, техніко-економічні характеристики та опис техніки для підтвердження технічних та якісних характеристик предмета закупівлі. </w:t>
      </w:r>
    </w:p>
    <w:bookmarkEnd w:id="0"/>
    <w:p w14:paraId="15B20ED1" w14:textId="59FADF71" w:rsidR="00424C4B" w:rsidRPr="00A935ED" w:rsidRDefault="00424C4B" w:rsidP="00A935ED">
      <w:pPr>
        <w:pStyle w:val="Standard"/>
        <w:rPr>
          <w:rFonts w:ascii="Arial" w:hAnsi="Arial" w:cs="Arial"/>
          <w:sz w:val="22"/>
          <w:szCs w:val="22"/>
          <w:lang w:val="uk-UA"/>
        </w:rPr>
      </w:pPr>
    </w:p>
    <w:p w14:paraId="159FF78D" w14:textId="3E61C1C2" w:rsidR="00A06C1F" w:rsidRDefault="00B01C8A" w:rsidP="00424C4B">
      <w:pPr>
        <w:tabs>
          <w:tab w:val="left" w:pos="567"/>
          <w:tab w:val="left" w:pos="993"/>
        </w:tabs>
        <w:ind w:left="2552" w:hanging="2552"/>
        <w:jc w:val="center"/>
        <w:rPr>
          <w:rFonts w:ascii="Times New Roman" w:hAnsi="Times New Roman"/>
          <w:b/>
          <w:bCs/>
          <w:sz w:val="24"/>
          <w:szCs w:val="24"/>
          <w:lang w:val="uk-UA" w:eastAsia="ar-SA"/>
        </w:rPr>
      </w:pPr>
      <w:r w:rsidRPr="00225BA2">
        <w:rPr>
          <w:rFonts w:ascii="Times New Roman" w:hAnsi="Times New Roman"/>
          <w:b/>
          <w:bCs/>
          <w:sz w:val="24"/>
          <w:szCs w:val="24"/>
          <w:lang w:val="uk-UA" w:eastAsia="ar-SA"/>
        </w:rPr>
        <w:t>ТЕХНІЧНІ, ЯКІСНІ, КІЛЬКІСНІ ВИМОГИ</w:t>
      </w:r>
    </w:p>
    <w:p w14:paraId="68D693B5" w14:textId="5C5358E4" w:rsidR="00032815" w:rsidRPr="00883056" w:rsidRDefault="00C26111" w:rsidP="00883056">
      <w:pPr>
        <w:suppressAutoHyphens/>
        <w:spacing w:after="0" w:line="240" w:lineRule="auto"/>
        <w:jc w:val="center"/>
        <w:rPr>
          <w:rFonts w:ascii="Times New Roman" w:eastAsia="Times New Roman" w:hAnsi="Times New Roman"/>
          <w:b/>
          <w:i/>
          <w:sz w:val="24"/>
          <w:szCs w:val="24"/>
          <w:lang w:val="uk-UA" w:eastAsia="zh-CN"/>
        </w:rPr>
      </w:pPr>
      <w:r w:rsidRPr="00883056">
        <w:rPr>
          <w:rFonts w:ascii="Times New Roman" w:eastAsia="Times New Roman" w:hAnsi="Times New Roman"/>
          <w:b/>
          <w:i/>
          <w:sz w:val="24"/>
          <w:szCs w:val="24"/>
          <w:lang w:val="uk-UA" w:eastAsia="zh-CN"/>
        </w:rPr>
        <w:t xml:space="preserve">Фреза дорожня для </w:t>
      </w:r>
      <w:r w:rsidR="00A8089C" w:rsidRPr="00883056">
        <w:rPr>
          <w:rFonts w:ascii="Times New Roman" w:eastAsia="Times New Roman" w:hAnsi="Times New Roman"/>
          <w:b/>
          <w:i/>
          <w:sz w:val="24"/>
          <w:szCs w:val="24"/>
          <w:lang w:val="uk-UA" w:eastAsia="zh-CN"/>
        </w:rPr>
        <w:t xml:space="preserve">екскаватора-навантажувача </w:t>
      </w:r>
      <w:r w:rsidRPr="00883056">
        <w:rPr>
          <w:rFonts w:ascii="Times New Roman" w:eastAsia="Times New Roman" w:hAnsi="Times New Roman"/>
          <w:b/>
          <w:i/>
          <w:sz w:val="24"/>
          <w:szCs w:val="24"/>
          <w:lang w:val="uk-UA" w:eastAsia="zh-CN"/>
        </w:rPr>
        <w:t>JCB 3CX</w:t>
      </w:r>
    </w:p>
    <w:p w14:paraId="191C33AE" w14:textId="77777777" w:rsidR="00FA3515" w:rsidRPr="00225BA2" w:rsidRDefault="00FA3515" w:rsidP="00C338DF">
      <w:pPr>
        <w:suppressAutoHyphens/>
        <w:spacing w:after="0" w:line="240" w:lineRule="auto"/>
        <w:jc w:val="both"/>
        <w:rPr>
          <w:rFonts w:ascii="Times New Roman" w:hAnsi="Times New Roman"/>
          <w:spacing w:val="7"/>
          <w:lang w:val="uk-UA" w:eastAsia="en-US"/>
        </w:rPr>
      </w:pPr>
    </w:p>
    <w:tbl>
      <w:tblPr>
        <w:tblStyle w:val="a8"/>
        <w:tblW w:w="9355" w:type="dxa"/>
        <w:tblInd w:w="113" w:type="dxa"/>
        <w:tblLook w:val="04A0" w:firstRow="1" w:lastRow="0" w:firstColumn="1" w:lastColumn="0" w:noHBand="0" w:noVBand="1"/>
      </w:tblPr>
      <w:tblGrid>
        <w:gridCol w:w="562"/>
        <w:gridCol w:w="5529"/>
        <w:gridCol w:w="3264"/>
      </w:tblGrid>
      <w:tr w:rsidR="007C597A" w:rsidRPr="007C597A" w14:paraId="64720BC2" w14:textId="77777777" w:rsidTr="00C338DF">
        <w:tc>
          <w:tcPr>
            <w:tcW w:w="562" w:type="dxa"/>
            <w:vAlign w:val="center"/>
          </w:tcPr>
          <w:p w14:paraId="5728A968" w14:textId="77777777" w:rsidR="007C597A" w:rsidRPr="007C597A" w:rsidRDefault="007C597A" w:rsidP="00920FE5">
            <w:pPr>
              <w:spacing w:before="120" w:after="120"/>
              <w:ind w:firstLine="0"/>
              <w:jc w:val="center"/>
              <w:rPr>
                <w:rFonts w:ascii="Times New Roman" w:hAnsi="Times New Roman"/>
                <w:b/>
                <w:bCs/>
                <w:caps/>
              </w:rPr>
            </w:pPr>
            <w:r w:rsidRPr="007C597A">
              <w:rPr>
                <w:rFonts w:ascii="Times New Roman" w:hAnsi="Times New Roman"/>
                <w:b/>
                <w:bCs/>
                <w:caps/>
              </w:rPr>
              <w:t>№</w:t>
            </w:r>
          </w:p>
        </w:tc>
        <w:tc>
          <w:tcPr>
            <w:tcW w:w="5529" w:type="dxa"/>
            <w:vAlign w:val="center"/>
          </w:tcPr>
          <w:p w14:paraId="4DF7D6A5" w14:textId="77777777" w:rsidR="007C597A" w:rsidRPr="007C597A" w:rsidRDefault="007C597A" w:rsidP="00920FE5">
            <w:pPr>
              <w:spacing w:before="120" w:after="120"/>
              <w:ind w:firstLine="0"/>
              <w:jc w:val="center"/>
              <w:rPr>
                <w:rFonts w:ascii="Times New Roman" w:hAnsi="Times New Roman"/>
                <w:b/>
                <w:bCs/>
              </w:rPr>
            </w:pPr>
            <w:r w:rsidRPr="007C597A">
              <w:rPr>
                <w:rFonts w:ascii="Times New Roman" w:hAnsi="Times New Roman"/>
                <w:b/>
                <w:bCs/>
              </w:rPr>
              <w:t>Найменування показника</w:t>
            </w:r>
          </w:p>
        </w:tc>
        <w:tc>
          <w:tcPr>
            <w:tcW w:w="3264" w:type="dxa"/>
            <w:vAlign w:val="center"/>
          </w:tcPr>
          <w:p w14:paraId="37F245F1" w14:textId="77777777" w:rsidR="007C597A" w:rsidRPr="007C597A" w:rsidRDefault="007C597A" w:rsidP="00920FE5">
            <w:pPr>
              <w:spacing w:before="120" w:after="120"/>
              <w:ind w:firstLine="0"/>
              <w:jc w:val="center"/>
              <w:rPr>
                <w:rFonts w:ascii="Times New Roman" w:hAnsi="Times New Roman"/>
                <w:b/>
                <w:bCs/>
              </w:rPr>
            </w:pPr>
            <w:r w:rsidRPr="007C597A">
              <w:rPr>
                <w:rFonts w:ascii="Times New Roman" w:hAnsi="Times New Roman"/>
                <w:b/>
                <w:bCs/>
              </w:rPr>
              <w:t>Параметри показника</w:t>
            </w:r>
          </w:p>
        </w:tc>
      </w:tr>
      <w:tr w:rsidR="001F67BD" w:rsidRPr="007C597A" w14:paraId="4B934005" w14:textId="77777777" w:rsidTr="00C338DF">
        <w:tc>
          <w:tcPr>
            <w:tcW w:w="562" w:type="dxa"/>
            <w:vAlign w:val="center"/>
          </w:tcPr>
          <w:p w14:paraId="063A102F" w14:textId="77777777" w:rsidR="001F67BD" w:rsidRPr="00A20F8C" w:rsidRDefault="001F67BD" w:rsidP="001F67BD">
            <w:pPr>
              <w:spacing w:before="120" w:after="120"/>
              <w:ind w:firstLine="0"/>
              <w:jc w:val="center"/>
              <w:rPr>
                <w:rFonts w:ascii="Times New Roman" w:hAnsi="Times New Roman"/>
                <w:b/>
                <w:bCs/>
                <w:caps/>
              </w:rPr>
            </w:pPr>
            <w:r w:rsidRPr="00A20F8C">
              <w:rPr>
                <w:rFonts w:ascii="Times New Roman" w:hAnsi="Times New Roman"/>
                <w:b/>
                <w:bCs/>
                <w:caps/>
              </w:rPr>
              <w:t>1</w:t>
            </w:r>
          </w:p>
        </w:tc>
        <w:tc>
          <w:tcPr>
            <w:tcW w:w="5529" w:type="dxa"/>
            <w:vAlign w:val="center"/>
          </w:tcPr>
          <w:p w14:paraId="7C8B9477" w14:textId="1A4DA5A8" w:rsidR="001F67BD" w:rsidRPr="00A20F8C" w:rsidRDefault="001F67BD" w:rsidP="00FB01CA">
            <w:pPr>
              <w:spacing w:before="120" w:after="120"/>
              <w:ind w:firstLine="0"/>
              <w:rPr>
                <w:rFonts w:ascii="Times New Roman" w:hAnsi="Times New Roman"/>
              </w:rPr>
            </w:pPr>
            <w:r w:rsidRPr="007C597A">
              <w:rPr>
                <w:rFonts w:ascii="Times New Roman" w:hAnsi="Times New Roman"/>
              </w:rPr>
              <w:t>Кількість</w:t>
            </w:r>
            <w:r w:rsidR="00403078">
              <w:rPr>
                <w:rFonts w:ascii="Times New Roman" w:hAnsi="Times New Roman"/>
              </w:rPr>
              <w:t xml:space="preserve"> (шт)</w:t>
            </w:r>
          </w:p>
        </w:tc>
        <w:tc>
          <w:tcPr>
            <w:tcW w:w="3264" w:type="dxa"/>
            <w:vAlign w:val="center"/>
          </w:tcPr>
          <w:p w14:paraId="11CB9EAE" w14:textId="3D8B2A89" w:rsidR="001F67BD" w:rsidRPr="00A20F8C" w:rsidRDefault="001F67BD" w:rsidP="001F67BD">
            <w:pPr>
              <w:spacing w:before="120" w:after="120"/>
              <w:ind w:firstLine="0"/>
              <w:jc w:val="center"/>
              <w:rPr>
                <w:rFonts w:ascii="Times New Roman" w:hAnsi="Times New Roman"/>
              </w:rPr>
            </w:pPr>
            <w:r w:rsidRPr="007C597A">
              <w:rPr>
                <w:rFonts w:ascii="Times New Roman" w:hAnsi="Times New Roman"/>
              </w:rPr>
              <w:t>1</w:t>
            </w:r>
          </w:p>
        </w:tc>
      </w:tr>
      <w:tr w:rsidR="001F67BD" w:rsidRPr="007C597A" w14:paraId="26928775" w14:textId="77777777" w:rsidTr="00C338DF">
        <w:tc>
          <w:tcPr>
            <w:tcW w:w="562" w:type="dxa"/>
            <w:vAlign w:val="center"/>
          </w:tcPr>
          <w:p w14:paraId="6B0BCC3E" w14:textId="77777777" w:rsidR="001F67BD" w:rsidRPr="007C597A" w:rsidRDefault="001F67BD" w:rsidP="001F67BD">
            <w:pPr>
              <w:spacing w:before="120" w:after="120"/>
              <w:ind w:firstLine="0"/>
              <w:jc w:val="center"/>
              <w:rPr>
                <w:rFonts w:ascii="Times New Roman" w:hAnsi="Times New Roman"/>
                <w:b/>
                <w:bCs/>
                <w:caps/>
              </w:rPr>
            </w:pPr>
            <w:r w:rsidRPr="007C597A">
              <w:rPr>
                <w:rFonts w:ascii="Times New Roman" w:hAnsi="Times New Roman"/>
                <w:b/>
                <w:bCs/>
                <w:caps/>
              </w:rPr>
              <w:t>2</w:t>
            </w:r>
          </w:p>
        </w:tc>
        <w:tc>
          <w:tcPr>
            <w:tcW w:w="5529" w:type="dxa"/>
            <w:vAlign w:val="center"/>
          </w:tcPr>
          <w:p w14:paraId="3EA74ADA" w14:textId="60B56D7A" w:rsidR="001F67BD" w:rsidRPr="007C597A" w:rsidRDefault="00F159B9" w:rsidP="00FB01CA">
            <w:pPr>
              <w:spacing w:before="120" w:after="120"/>
              <w:ind w:firstLine="0"/>
              <w:rPr>
                <w:rFonts w:ascii="Times New Roman" w:hAnsi="Times New Roman"/>
              </w:rPr>
            </w:pPr>
            <w:r>
              <w:rPr>
                <w:rFonts w:ascii="Times New Roman" w:hAnsi="Times New Roman"/>
              </w:rPr>
              <w:t>Ширина захвату дорожнього покриття, не менше</w:t>
            </w:r>
            <w:r w:rsidR="009705BC">
              <w:rPr>
                <w:rFonts w:ascii="Times New Roman" w:hAnsi="Times New Roman"/>
              </w:rPr>
              <w:t xml:space="preserve"> (мм)</w:t>
            </w:r>
          </w:p>
        </w:tc>
        <w:tc>
          <w:tcPr>
            <w:tcW w:w="3264" w:type="dxa"/>
            <w:vAlign w:val="center"/>
          </w:tcPr>
          <w:p w14:paraId="32EF6F6D" w14:textId="7D4EF72D" w:rsidR="001F67BD" w:rsidRPr="007C597A" w:rsidRDefault="00F159B9" w:rsidP="001F67BD">
            <w:pPr>
              <w:spacing w:before="120" w:after="120"/>
              <w:ind w:firstLine="0"/>
              <w:jc w:val="center"/>
              <w:rPr>
                <w:rFonts w:ascii="Times New Roman" w:hAnsi="Times New Roman"/>
              </w:rPr>
            </w:pPr>
            <w:r>
              <w:rPr>
                <w:rFonts w:ascii="Times New Roman" w:hAnsi="Times New Roman"/>
              </w:rPr>
              <w:t>45</w:t>
            </w:r>
            <w:r w:rsidR="009705BC">
              <w:rPr>
                <w:rFonts w:ascii="Times New Roman" w:hAnsi="Times New Roman"/>
              </w:rPr>
              <w:t>0</w:t>
            </w:r>
          </w:p>
        </w:tc>
      </w:tr>
      <w:tr w:rsidR="009705BC" w:rsidRPr="007C597A" w14:paraId="7E9389F9" w14:textId="77777777" w:rsidTr="00F82866">
        <w:tc>
          <w:tcPr>
            <w:tcW w:w="562" w:type="dxa"/>
            <w:vAlign w:val="center"/>
          </w:tcPr>
          <w:p w14:paraId="158F6554" w14:textId="7548B1E5" w:rsidR="009705BC" w:rsidRPr="00C96AC5" w:rsidRDefault="00F82866" w:rsidP="00F82866">
            <w:pPr>
              <w:spacing w:before="120" w:after="120"/>
              <w:ind w:firstLine="0"/>
              <w:jc w:val="center"/>
              <w:rPr>
                <w:rFonts w:ascii="Times New Roman" w:hAnsi="Times New Roman"/>
                <w:b/>
                <w:bCs/>
                <w:caps/>
              </w:rPr>
            </w:pPr>
            <w:r w:rsidRPr="00C96AC5">
              <w:rPr>
                <w:rFonts w:ascii="Times New Roman" w:hAnsi="Times New Roman"/>
                <w:b/>
                <w:bCs/>
                <w:caps/>
              </w:rPr>
              <w:t>3</w:t>
            </w:r>
          </w:p>
        </w:tc>
        <w:tc>
          <w:tcPr>
            <w:tcW w:w="5529" w:type="dxa"/>
            <w:vAlign w:val="center"/>
          </w:tcPr>
          <w:p w14:paraId="392EFCCB" w14:textId="3C4F6650" w:rsidR="009705BC" w:rsidRPr="00C96AC5" w:rsidRDefault="009705BC" w:rsidP="009705BC">
            <w:pPr>
              <w:spacing w:before="120" w:after="120"/>
              <w:ind w:firstLine="0"/>
              <w:rPr>
                <w:rFonts w:ascii="Times New Roman" w:hAnsi="Times New Roman"/>
              </w:rPr>
            </w:pPr>
            <w:r w:rsidRPr="00C96AC5">
              <w:rPr>
                <w:rFonts w:ascii="Times New Roman" w:hAnsi="Times New Roman"/>
              </w:rPr>
              <w:t>Глибина захвату дорожнього покриття, не менше (мм)</w:t>
            </w:r>
          </w:p>
        </w:tc>
        <w:tc>
          <w:tcPr>
            <w:tcW w:w="3264" w:type="dxa"/>
            <w:vAlign w:val="center"/>
          </w:tcPr>
          <w:p w14:paraId="5AA4C7D8" w14:textId="6B82414B" w:rsidR="009705BC" w:rsidRPr="00C96AC5" w:rsidRDefault="009705BC" w:rsidP="009705BC">
            <w:pPr>
              <w:spacing w:before="120" w:after="120"/>
              <w:ind w:firstLine="0"/>
              <w:jc w:val="center"/>
              <w:rPr>
                <w:rFonts w:ascii="Times New Roman" w:hAnsi="Times New Roman"/>
              </w:rPr>
            </w:pPr>
            <w:r w:rsidRPr="00C96AC5">
              <w:rPr>
                <w:rFonts w:ascii="Times New Roman" w:hAnsi="Times New Roman"/>
              </w:rPr>
              <w:t>0-125</w:t>
            </w:r>
          </w:p>
        </w:tc>
      </w:tr>
      <w:tr w:rsidR="001F67BD" w:rsidRPr="007C597A" w14:paraId="528439DB" w14:textId="77777777" w:rsidTr="00C338DF">
        <w:tc>
          <w:tcPr>
            <w:tcW w:w="562" w:type="dxa"/>
            <w:vAlign w:val="center"/>
          </w:tcPr>
          <w:p w14:paraId="5E636BB1" w14:textId="5199746F" w:rsidR="001F67BD" w:rsidRPr="00C96AC5" w:rsidRDefault="00F82866" w:rsidP="001F67BD">
            <w:pPr>
              <w:spacing w:before="120" w:after="120"/>
              <w:ind w:firstLine="0"/>
              <w:jc w:val="center"/>
              <w:rPr>
                <w:rFonts w:ascii="Times New Roman" w:hAnsi="Times New Roman"/>
                <w:b/>
                <w:bCs/>
                <w:caps/>
              </w:rPr>
            </w:pPr>
            <w:r w:rsidRPr="00C96AC5">
              <w:rPr>
                <w:rFonts w:ascii="Times New Roman" w:hAnsi="Times New Roman"/>
                <w:b/>
                <w:bCs/>
                <w:caps/>
              </w:rPr>
              <w:t>4</w:t>
            </w:r>
          </w:p>
        </w:tc>
        <w:tc>
          <w:tcPr>
            <w:tcW w:w="5529" w:type="dxa"/>
            <w:vAlign w:val="center"/>
          </w:tcPr>
          <w:p w14:paraId="27275D7D" w14:textId="5210591F" w:rsidR="001F67BD" w:rsidRPr="00C96AC5" w:rsidRDefault="00F159B9" w:rsidP="00FB01CA">
            <w:pPr>
              <w:spacing w:before="120" w:after="120"/>
              <w:ind w:firstLine="0"/>
              <w:rPr>
                <w:rFonts w:ascii="Times New Roman" w:hAnsi="Times New Roman"/>
              </w:rPr>
            </w:pPr>
            <w:r w:rsidRPr="00C96AC5">
              <w:rPr>
                <w:rFonts w:ascii="Times New Roman" w:hAnsi="Times New Roman"/>
              </w:rPr>
              <w:t>Кількість зубів, не менше</w:t>
            </w:r>
            <w:r w:rsidR="009705BC" w:rsidRPr="00C96AC5">
              <w:rPr>
                <w:rFonts w:ascii="Times New Roman" w:hAnsi="Times New Roman"/>
              </w:rPr>
              <w:t xml:space="preserve"> (шт)</w:t>
            </w:r>
          </w:p>
        </w:tc>
        <w:tc>
          <w:tcPr>
            <w:tcW w:w="3264" w:type="dxa"/>
            <w:vAlign w:val="center"/>
          </w:tcPr>
          <w:p w14:paraId="2C3A4560" w14:textId="65353252" w:rsidR="001F67BD" w:rsidRPr="00C96AC5" w:rsidRDefault="00F159B9" w:rsidP="001F67BD">
            <w:pPr>
              <w:spacing w:before="120" w:after="120"/>
              <w:ind w:firstLine="0"/>
              <w:jc w:val="center"/>
              <w:rPr>
                <w:rFonts w:ascii="Times New Roman" w:hAnsi="Times New Roman"/>
              </w:rPr>
            </w:pPr>
            <w:r w:rsidRPr="00C96AC5">
              <w:rPr>
                <w:rFonts w:ascii="Times New Roman" w:hAnsi="Times New Roman"/>
              </w:rPr>
              <w:t>42</w:t>
            </w:r>
          </w:p>
        </w:tc>
      </w:tr>
      <w:tr w:rsidR="009705BC" w:rsidRPr="007C597A" w14:paraId="6CB8E9BB" w14:textId="77777777" w:rsidTr="00F82866">
        <w:tc>
          <w:tcPr>
            <w:tcW w:w="562" w:type="dxa"/>
            <w:vAlign w:val="center"/>
          </w:tcPr>
          <w:p w14:paraId="1E7F487F" w14:textId="0714ABC8" w:rsidR="009705BC" w:rsidRPr="00C96AC5" w:rsidRDefault="00F82866" w:rsidP="00F82866">
            <w:pPr>
              <w:spacing w:before="120" w:after="120"/>
              <w:ind w:firstLine="0"/>
              <w:jc w:val="center"/>
              <w:rPr>
                <w:rFonts w:ascii="Times New Roman" w:hAnsi="Times New Roman"/>
                <w:b/>
                <w:bCs/>
                <w:caps/>
              </w:rPr>
            </w:pPr>
            <w:r w:rsidRPr="00C96AC5">
              <w:rPr>
                <w:rFonts w:ascii="Times New Roman" w:hAnsi="Times New Roman"/>
                <w:b/>
                <w:bCs/>
                <w:caps/>
              </w:rPr>
              <w:t>5</w:t>
            </w:r>
          </w:p>
        </w:tc>
        <w:tc>
          <w:tcPr>
            <w:tcW w:w="5529" w:type="dxa"/>
            <w:vAlign w:val="center"/>
          </w:tcPr>
          <w:p w14:paraId="140CFC91" w14:textId="3BB42EFD" w:rsidR="009705BC" w:rsidRPr="00C96AC5" w:rsidRDefault="009705BC" w:rsidP="009705BC">
            <w:pPr>
              <w:spacing w:before="120" w:after="120"/>
              <w:ind w:firstLine="0"/>
              <w:rPr>
                <w:rFonts w:ascii="Times New Roman" w:hAnsi="Times New Roman"/>
              </w:rPr>
            </w:pPr>
            <w:r w:rsidRPr="00C96AC5">
              <w:rPr>
                <w:rFonts w:ascii="Times New Roman" w:hAnsi="Times New Roman"/>
              </w:rPr>
              <w:t>Маса фрези (не більше) (кг)</w:t>
            </w:r>
          </w:p>
        </w:tc>
        <w:tc>
          <w:tcPr>
            <w:tcW w:w="3264" w:type="dxa"/>
            <w:vAlign w:val="center"/>
          </w:tcPr>
          <w:p w14:paraId="514204A4" w14:textId="1F2F8256" w:rsidR="009705BC" w:rsidRPr="00C96AC5" w:rsidRDefault="009705BC" w:rsidP="009705BC">
            <w:pPr>
              <w:spacing w:before="120" w:after="120"/>
              <w:ind w:firstLine="0"/>
              <w:jc w:val="center"/>
              <w:rPr>
                <w:rFonts w:ascii="Times New Roman" w:hAnsi="Times New Roman"/>
              </w:rPr>
            </w:pPr>
            <w:r w:rsidRPr="00C96AC5">
              <w:rPr>
                <w:rFonts w:ascii="Times New Roman" w:hAnsi="Times New Roman"/>
              </w:rPr>
              <w:t>500</w:t>
            </w:r>
          </w:p>
        </w:tc>
      </w:tr>
    </w:tbl>
    <w:p w14:paraId="10EC0D5A" w14:textId="77777777" w:rsidR="00C338DF" w:rsidRDefault="00C338DF" w:rsidP="00D9162D">
      <w:pPr>
        <w:spacing w:after="0" w:line="360" w:lineRule="auto"/>
        <w:jc w:val="center"/>
        <w:rPr>
          <w:rFonts w:ascii="Times New Roman" w:hAnsi="Times New Roman"/>
          <w:b/>
          <w:bCs/>
        </w:rPr>
      </w:pPr>
    </w:p>
    <w:p w14:paraId="486DE9F3" w14:textId="22EA816B" w:rsidR="00D80D69" w:rsidRPr="00883056" w:rsidRDefault="00D80D69" w:rsidP="00883056">
      <w:pPr>
        <w:suppressAutoHyphens/>
        <w:spacing w:after="0" w:line="240" w:lineRule="auto"/>
        <w:jc w:val="center"/>
        <w:rPr>
          <w:rFonts w:ascii="Times New Roman" w:eastAsia="Times New Roman" w:hAnsi="Times New Roman"/>
          <w:b/>
          <w:i/>
          <w:sz w:val="24"/>
          <w:szCs w:val="24"/>
          <w:lang w:val="uk-UA" w:eastAsia="zh-CN"/>
        </w:rPr>
      </w:pPr>
      <w:r w:rsidRPr="00883056">
        <w:rPr>
          <w:rFonts w:ascii="Times New Roman" w:eastAsia="Times New Roman" w:hAnsi="Times New Roman"/>
          <w:b/>
          <w:i/>
          <w:sz w:val="24"/>
          <w:szCs w:val="24"/>
          <w:lang w:val="uk-UA" w:eastAsia="zh-CN"/>
        </w:rPr>
        <w:t xml:space="preserve">Монтажна платформа для </w:t>
      </w:r>
      <w:r w:rsidR="00A8089C" w:rsidRPr="00883056">
        <w:rPr>
          <w:rFonts w:ascii="Times New Roman" w:eastAsia="Times New Roman" w:hAnsi="Times New Roman"/>
          <w:b/>
          <w:i/>
          <w:sz w:val="24"/>
          <w:szCs w:val="24"/>
          <w:lang w:val="uk-UA" w:eastAsia="zh-CN"/>
        </w:rPr>
        <w:t xml:space="preserve">телескопічного </w:t>
      </w:r>
      <w:r w:rsidRPr="00883056">
        <w:rPr>
          <w:rFonts w:ascii="Times New Roman" w:eastAsia="Times New Roman" w:hAnsi="Times New Roman"/>
          <w:b/>
          <w:i/>
          <w:sz w:val="24"/>
          <w:szCs w:val="24"/>
          <w:lang w:val="uk-UA" w:eastAsia="zh-CN"/>
        </w:rPr>
        <w:t>навантажувача JCB 560-80</w:t>
      </w:r>
    </w:p>
    <w:p w14:paraId="268D5149" w14:textId="77777777" w:rsidR="00A8089C" w:rsidRDefault="00A8089C" w:rsidP="00D80D69">
      <w:pPr>
        <w:suppressAutoHyphens/>
        <w:spacing w:after="0" w:line="240" w:lineRule="auto"/>
        <w:jc w:val="both"/>
        <w:rPr>
          <w:rFonts w:ascii="Times New Roman" w:eastAsia="Times New Roman" w:hAnsi="Times New Roman"/>
          <w:sz w:val="24"/>
          <w:szCs w:val="24"/>
          <w:lang w:val="uk-UA" w:eastAsia="zh-CN"/>
        </w:rPr>
      </w:pPr>
    </w:p>
    <w:tbl>
      <w:tblPr>
        <w:tblStyle w:val="a8"/>
        <w:tblW w:w="9355" w:type="dxa"/>
        <w:tblInd w:w="113" w:type="dxa"/>
        <w:tblLook w:val="04A0" w:firstRow="1" w:lastRow="0" w:firstColumn="1" w:lastColumn="0" w:noHBand="0" w:noVBand="1"/>
      </w:tblPr>
      <w:tblGrid>
        <w:gridCol w:w="562"/>
        <w:gridCol w:w="5529"/>
        <w:gridCol w:w="3264"/>
      </w:tblGrid>
      <w:tr w:rsidR="00A8089C" w:rsidRPr="007C597A" w14:paraId="4EAC852D" w14:textId="77777777" w:rsidTr="00486CD2">
        <w:tc>
          <w:tcPr>
            <w:tcW w:w="562" w:type="dxa"/>
            <w:vAlign w:val="center"/>
          </w:tcPr>
          <w:p w14:paraId="7E60680E" w14:textId="77777777" w:rsidR="00A8089C" w:rsidRPr="007C597A" w:rsidRDefault="00A8089C" w:rsidP="00486CD2">
            <w:pPr>
              <w:spacing w:before="120" w:after="120"/>
              <w:ind w:firstLine="0"/>
              <w:jc w:val="center"/>
              <w:rPr>
                <w:rFonts w:ascii="Times New Roman" w:hAnsi="Times New Roman"/>
                <w:b/>
                <w:bCs/>
                <w:caps/>
              </w:rPr>
            </w:pPr>
            <w:r w:rsidRPr="007C597A">
              <w:rPr>
                <w:rFonts w:ascii="Times New Roman" w:hAnsi="Times New Roman"/>
                <w:b/>
                <w:bCs/>
                <w:caps/>
              </w:rPr>
              <w:t>№</w:t>
            </w:r>
          </w:p>
        </w:tc>
        <w:tc>
          <w:tcPr>
            <w:tcW w:w="5529" w:type="dxa"/>
            <w:vAlign w:val="center"/>
          </w:tcPr>
          <w:p w14:paraId="5384E077" w14:textId="77777777" w:rsidR="00A8089C" w:rsidRPr="007C597A" w:rsidRDefault="00A8089C" w:rsidP="00486CD2">
            <w:pPr>
              <w:spacing w:before="120" w:after="120"/>
              <w:ind w:firstLine="0"/>
              <w:jc w:val="center"/>
              <w:rPr>
                <w:rFonts w:ascii="Times New Roman" w:hAnsi="Times New Roman"/>
                <w:b/>
                <w:bCs/>
              </w:rPr>
            </w:pPr>
            <w:r w:rsidRPr="007C597A">
              <w:rPr>
                <w:rFonts w:ascii="Times New Roman" w:hAnsi="Times New Roman"/>
                <w:b/>
                <w:bCs/>
              </w:rPr>
              <w:t>Найменування показника</w:t>
            </w:r>
          </w:p>
        </w:tc>
        <w:tc>
          <w:tcPr>
            <w:tcW w:w="3264" w:type="dxa"/>
            <w:vAlign w:val="center"/>
          </w:tcPr>
          <w:p w14:paraId="2BA406FB" w14:textId="77777777" w:rsidR="00A8089C" w:rsidRPr="007C597A" w:rsidRDefault="00A8089C" w:rsidP="00486CD2">
            <w:pPr>
              <w:spacing w:before="120" w:after="120"/>
              <w:ind w:firstLine="0"/>
              <w:jc w:val="center"/>
              <w:rPr>
                <w:rFonts w:ascii="Times New Roman" w:hAnsi="Times New Roman"/>
                <w:b/>
                <w:bCs/>
              </w:rPr>
            </w:pPr>
            <w:r w:rsidRPr="007C597A">
              <w:rPr>
                <w:rFonts w:ascii="Times New Roman" w:hAnsi="Times New Roman"/>
                <w:b/>
                <w:bCs/>
              </w:rPr>
              <w:t>Параметри показника</w:t>
            </w:r>
          </w:p>
        </w:tc>
      </w:tr>
      <w:tr w:rsidR="00A8089C" w:rsidRPr="007C597A" w14:paraId="0466E6C7" w14:textId="77777777" w:rsidTr="00486CD2">
        <w:tc>
          <w:tcPr>
            <w:tcW w:w="562" w:type="dxa"/>
            <w:vAlign w:val="center"/>
          </w:tcPr>
          <w:p w14:paraId="4B7DFFD1" w14:textId="77777777" w:rsidR="00A8089C" w:rsidRPr="00A20F8C" w:rsidRDefault="00A8089C" w:rsidP="00486CD2">
            <w:pPr>
              <w:spacing w:before="120" w:after="120"/>
              <w:ind w:firstLine="0"/>
              <w:jc w:val="center"/>
              <w:rPr>
                <w:rFonts w:ascii="Times New Roman" w:hAnsi="Times New Roman"/>
                <w:b/>
                <w:bCs/>
                <w:caps/>
              </w:rPr>
            </w:pPr>
            <w:r w:rsidRPr="00A20F8C">
              <w:rPr>
                <w:rFonts w:ascii="Times New Roman" w:hAnsi="Times New Roman"/>
                <w:b/>
                <w:bCs/>
                <w:caps/>
              </w:rPr>
              <w:t>1</w:t>
            </w:r>
          </w:p>
        </w:tc>
        <w:tc>
          <w:tcPr>
            <w:tcW w:w="5529" w:type="dxa"/>
            <w:vAlign w:val="center"/>
          </w:tcPr>
          <w:p w14:paraId="3BCBC10E" w14:textId="77777777" w:rsidR="00A8089C" w:rsidRPr="00A20F8C" w:rsidRDefault="00A8089C" w:rsidP="00486CD2">
            <w:pPr>
              <w:spacing w:before="120" w:after="120"/>
              <w:ind w:firstLine="0"/>
              <w:rPr>
                <w:rFonts w:ascii="Times New Roman" w:hAnsi="Times New Roman"/>
              </w:rPr>
            </w:pPr>
            <w:r w:rsidRPr="007C597A">
              <w:rPr>
                <w:rFonts w:ascii="Times New Roman" w:hAnsi="Times New Roman"/>
              </w:rPr>
              <w:t xml:space="preserve">Кількість </w:t>
            </w:r>
          </w:p>
        </w:tc>
        <w:tc>
          <w:tcPr>
            <w:tcW w:w="3264" w:type="dxa"/>
            <w:vAlign w:val="center"/>
          </w:tcPr>
          <w:p w14:paraId="12B9FE8B" w14:textId="77777777" w:rsidR="00A8089C" w:rsidRPr="00A20F8C" w:rsidRDefault="00A8089C" w:rsidP="00486CD2">
            <w:pPr>
              <w:spacing w:before="120" w:after="120"/>
              <w:ind w:firstLine="0"/>
              <w:jc w:val="center"/>
              <w:rPr>
                <w:rFonts w:ascii="Times New Roman" w:hAnsi="Times New Roman"/>
              </w:rPr>
            </w:pPr>
            <w:r w:rsidRPr="007C597A">
              <w:rPr>
                <w:rFonts w:ascii="Times New Roman" w:hAnsi="Times New Roman"/>
              </w:rPr>
              <w:t>1</w:t>
            </w:r>
          </w:p>
        </w:tc>
      </w:tr>
      <w:tr w:rsidR="00A8089C" w:rsidRPr="007C597A" w14:paraId="3AB81D1F" w14:textId="77777777" w:rsidTr="00486CD2">
        <w:tc>
          <w:tcPr>
            <w:tcW w:w="562" w:type="dxa"/>
            <w:vAlign w:val="center"/>
          </w:tcPr>
          <w:p w14:paraId="7AB01052" w14:textId="77777777" w:rsidR="00A8089C" w:rsidRPr="007C597A" w:rsidRDefault="00A8089C" w:rsidP="00486CD2">
            <w:pPr>
              <w:spacing w:before="120" w:after="120"/>
              <w:ind w:firstLine="0"/>
              <w:jc w:val="center"/>
              <w:rPr>
                <w:rFonts w:ascii="Times New Roman" w:hAnsi="Times New Roman"/>
                <w:b/>
                <w:bCs/>
                <w:caps/>
              </w:rPr>
            </w:pPr>
            <w:r w:rsidRPr="007C597A">
              <w:rPr>
                <w:rFonts w:ascii="Times New Roman" w:hAnsi="Times New Roman"/>
                <w:b/>
                <w:bCs/>
                <w:caps/>
              </w:rPr>
              <w:t>2</w:t>
            </w:r>
          </w:p>
        </w:tc>
        <w:tc>
          <w:tcPr>
            <w:tcW w:w="5529" w:type="dxa"/>
            <w:vAlign w:val="center"/>
          </w:tcPr>
          <w:p w14:paraId="4F6F0430" w14:textId="0E82CF5C" w:rsidR="00A8089C" w:rsidRPr="007C597A" w:rsidRDefault="00A8089C" w:rsidP="00A8089C">
            <w:pPr>
              <w:spacing w:before="120" w:after="120"/>
              <w:ind w:firstLine="0"/>
              <w:rPr>
                <w:rFonts w:ascii="Times New Roman" w:hAnsi="Times New Roman"/>
              </w:rPr>
            </w:pPr>
            <w:r>
              <w:rPr>
                <w:rFonts w:ascii="Times New Roman" w:hAnsi="Times New Roman"/>
              </w:rPr>
              <w:t xml:space="preserve">Ширина </w:t>
            </w:r>
          </w:p>
        </w:tc>
        <w:tc>
          <w:tcPr>
            <w:tcW w:w="3264" w:type="dxa"/>
            <w:vAlign w:val="center"/>
          </w:tcPr>
          <w:p w14:paraId="71007C94" w14:textId="686B22ED" w:rsidR="00A8089C" w:rsidRPr="00C96AC5" w:rsidRDefault="00A8089C" w:rsidP="00486CD2">
            <w:pPr>
              <w:spacing w:before="120" w:after="120"/>
              <w:ind w:firstLine="0"/>
              <w:jc w:val="center"/>
              <w:rPr>
                <w:rFonts w:ascii="Times New Roman" w:hAnsi="Times New Roman"/>
              </w:rPr>
            </w:pPr>
            <w:r w:rsidRPr="00C96AC5">
              <w:rPr>
                <w:rFonts w:ascii="Times New Roman" w:hAnsi="Times New Roman"/>
              </w:rPr>
              <w:t>2020 мм</w:t>
            </w:r>
          </w:p>
        </w:tc>
      </w:tr>
      <w:tr w:rsidR="00A8089C" w:rsidRPr="007C597A" w14:paraId="39C32582" w14:textId="77777777" w:rsidTr="00A8089C">
        <w:tc>
          <w:tcPr>
            <w:tcW w:w="562" w:type="dxa"/>
            <w:vAlign w:val="center"/>
          </w:tcPr>
          <w:p w14:paraId="444202B5" w14:textId="77777777" w:rsidR="00A8089C" w:rsidRPr="007C597A" w:rsidRDefault="00A8089C" w:rsidP="00A8089C">
            <w:pPr>
              <w:spacing w:after="0" w:line="257" w:lineRule="auto"/>
              <w:ind w:firstLine="0"/>
              <w:jc w:val="center"/>
              <w:rPr>
                <w:rFonts w:ascii="Times New Roman" w:hAnsi="Times New Roman"/>
                <w:b/>
                <w:bCs/>
                <w:caps/>
              </w:rPr>
            </w:pPr>
            <w:r w:rsidRPr="007C597A">
              <w:rPr>
                <w:rFonts w:ascii="Times New Roman" w:hAnsi="Times New Roman"/>
                <w:b/>
                <w:bCs/>
                <w:caps/>
              </w:rPr>
              <w:t>3</w:t>
            </w:r>
          </w:p>
        </w:tc>
        <w:tc>
          <w:tcPr>
            <w:tcW w:w="5529" w:type="dxa"/>
            <w:vAlign w:val="center"/>
          </w:tcPr>
          <w:p w14:paraId="336EA86E" w14:textId="57F83737" w:rsidR="00A8089C" w:rsidRPr="007C597A" w:rsidRDefault="00A8089C" w:rsidP="00A8089C">
            <w:pPr>
              <w:spacing w:after="0" w:line="257" w:lineRule="auto"/>
              <w:ind w:firstLine="0"/>
              <w:rPr>
                <w:rFonts w:ascii="Times New Roman" w:hAnsi="Times New Roman"/>
              </w:rPr>
            </w:pPr>
            <w:r>
              <w:rPr>
                <w:rFonts w:ascii="Times New Roman" w:hAnsi="Times New Roman"/>
              </w:rPr>
              <w:t>Висота</w:t>
            </w:r>
          </w:p>
        </w:tc>
        <w:tc>
          <w:tcPr>
            <w:tcW w:w="3264" w:type="dxa"/>
            <w:vAlign w:val="center"/>
          </w:tcPr>
          <w:p w14:paraId="37405329" w14:textId="209C4C40" w:rsidR="00A8089C" w:rsidRPr="00C96AC5" w:rsidRDefault="00A8089C" w:rsidP="00A8089C">
            <w:pPr>
              <w:spacing w:after="0" w:line="257" w:lineRule="auto"/>
              <w:ind w:firstLine="0"/>
              <w:jc w:val="center"/>
              <w:rPr>
                <w:rFonts w:ascii="Times New Roman" w:hAnsi="Times New Roman"/>
              </w:rPr>
            </w:pPr>
            <w:r w:rsidRPr="00C96AC5">
              <w:rPr>
                <w:rFonts w:ascii="Times New Roman" w:hAnsi="Times New Roman"/>
              </w:rPr>
              <w:t>1300 мм</w:t>
            </w:r>
          </w:p>
        </w:tc>
      </w:tr>
      <w:tr w:rsidR="00A8089C" w:rsidRPr="007C597A" w14:paraId="0CFE3FA2" w14:textId="77777777" w:rsidTr="00A8089C">
        <w:tc>
          <w:tcPr>
            <w:tcW w:w="562" w:type="dxa"/>
            <w:vAlign w:val="center"/>
          </w:tcPr>
          <w:p w14:paraId="5B19E009" w14:textId="05CD65B9" w:rsidR="00A8089C" w:rsidRPr="007C597A" w:rsidRDefault="00A8089C" w:rsidP="00A8089C">
            <w:pPr>
              <w:spacing w:after="0" w:line="257" w:lineRule="auto"/>
              <w:ind w:firstLine="0"/>
              <w:jc w:val="center"/>
              <w:rPr>
                <w:rFonts w:ascii="Times New Roman" w:hAnsi="Times New Roman"/>
                <w:b/>
                <w:bCs/>
                <w:caps/>
              </w:rPr>
            </w:pPr>
            <w:r>
              <w:rPr>
                <w:rFonts w:ascii="Times New Roman" w:hAnsi="Times New Roman"/>
                <w:b/>
                <w:bCs/>
                <w:caps/>
              </w:rPr>
              <w:t>4</w:t>
            </w:r>
          </w:p>
        </w:tc>
        <w:tc>
          <w:tcPr>
            <w:tcW w:w="5529" w:type="dxa"/>
            <w:vAlign w:val="center"/>
          </w:tcPr>
          <w:p w14:paraId="0AB4A0F9" w14:textId="05493909" w:rsidR="00A8089C" w:rsidRDefault="00A8089C" w:rsidP="00A8089C">
            <w:pPr>
              <w:spacing w:after="0" w:line="257" w:lineRule="auto"/>
              <w:ind w:firstLine="0"/>
              <w:rPr>
                <w:rFonts w:ascii="Times New Roman" w:hAnsi="Times New Roman"/>
              </w:rPr>
            </w:pPr>
            <w:r>
              <w:rPr>
                <w:rFonts w:ascii="Times New Roman" w:hAnsi="Times New Roman"/>
              </w:rPr>
              <w:t>Глибина</w:t>
            </w:r>
          </w:p>
        </w:tc>
        <w:tc>
          <w:tcPr>
            <w:tcW w:w="3264" w:type="dxa"/>
            <w:vAlign w:val="center"/>
          </w:tcPr>
          <w:p w14:paraId="4E9032EB" w14:textId="3F98258F" w:rsidR="00A8089C" w:rsidRPr="00C96AC5" w:rsidRDefault="00A8089C" w:rsidP="00A8089C">
            <w:pPr>
              <w:spacing w:after="0" w:line="257" w:lineRule="auto"/>
              <w:ind w:firstLine="33"/>
              <w:jc w:val="center"/>
              <w:rPr>
                <w:rFonts w:ascii="Times New Roman" w:hAnsi="Times New Roman"/>
              </w:rPr>
            </w:pPr>
            <w:r w:rsidRPr="00C96AC5">
              <w:rPr>
                <w:rFonts w:ascii="Times New Roman" w:hAnsi="Times New Roman"/>
              </w:rPr>
              <w:t>1270 мм</w:t>
            </w:r>
          </w:p>
        </w:tc>
      </w:tr>
      <w:tr w:rsidR="00A8089C" w:rsidRPr="007C597A" w14:paraId="1E87028F" w14:textId="77777777" w:rsidTr="00A8089C">
        <w:tc>
          <w:tcPr>
            <w:tcW w:w="562" w:type="dxa"/>
            <w:vAlign w:val="center"/>
          </w:tcPr>
          <w:p w14:paraId="10DBF0A9" w14:textId="50502099" w:rsidR="00A8089C" w:rsidRPr="007C597A" w:rsidRDefault="00A8089C" w:rsidP="00A8089C">
            <w:pPr>
              <w:spacing w:after="0" w:line="257" w:lineRule="auto"/>
              <w:ind w:firstLine="0"/>
              <w:jc w:val="center"/>
              <w:rPr>
                <w:rFonts w:ascii="Times New Roman" w:hAnsi="Times New Roman"/>
                <w:b/>
                <w:bCs/>
                <w:caps/>
              </w:rPr>
            </w:pPr>
            <w:r>
              <w:rPr>
                <w:rFonts w:ascii="Times New Roman" w:hAnsi="Times New Roman"/>
                <w:b/>
                <w:bCs/>
                <w:caps/>
              </w:rPr>
              <w:t>5</w:t>
            </w:r>
          </w:p>
        </w:tc>
        <w:tc>
          <w:tcPr>
            <w:tcW w:w="5529" w:type="dxa"/>
            <w:vAlign w:val="center"/>
          </w:tcPr>
          <w:p w14:paraId="60AC4FD2" w14:textId="353D6D17" w:rsidR="00A8089C" w:rsidRDefault="00A8089C" w:rsidP="00A8089C">
            <w:pPr>
              <w:spacing w:after="0" w:line="257" w:lineRule="auto"/>
              <w:ind w:firstLine="0"/>
              <w:rPr>
                <w:rFonts w:ascii="Times New Roman" w:hAnsi="Times New Roman"/>
              </w:rPr>
            </w:pPr>
            <w:r>
              <w:rPr>
                <w:rFonts w:ascii="Times New Roman" w:hAnsi="Times New Roman"/>
              </w:rPr>
              <w:t>Вага</w:t>
            </w:r>
          </w:p>
        </w:tc>
        <w:tc>
          <w:tcPr>
            <w:tcW w:w="3264" w:type="dxa"/>
            <w:vAlign w:val="center"/>
          </w:tcPr>
          <w:p w14:paraId="4D7F0F9E" w14:textId="3BE7E2B2" w:rsidR="00A8089C" w:rsidRPr="00C96AC5" w:rsidRDefault="00A8089C" w:rsidP="00A8089C">
            <w:pPr>
              <w:spacing w:after="0" w:line="257" w:lineRule="auto"/>
              <w:ind w:firstLine="0"/>
              <w:jc w:val="center"/>
              <w:rPr>
                <w:rFonts w:ascii="Times New Roman" w:hAnsi="Times New Roman"/>
              </w:rPr>
            </w:pPr>
            <w:r w:rsidRPr="00C96AC5">
              <w:rPr>
                <w:rFonts w:ascii="Times New Roman" w:hAnsi="Times New Roman"/>
              </w:rPr>
              <w:t>293 кг</w:t>
            </w:r>
            <w:r w:rsidR="00F51D50" w:rsidRPr="00C96AC5">
              <w:rPr>
                <w:rFonts w:ascii="Times New Roman" w:hAnsi="Times New Roman"/>
              </w:rPr>
              <w:t xml:space="preserve"> +/- 10%</w:t>
            </w:r>
          </w:p>
        </w:tc>
      </w:tr>
    </w:tbl>
    <w:p w14:paraId="750D3670" w14:textId="77777777" w:rsidR="00A8089C" w:rsidRPr="00D80D69" w:rsidRDefault="00A8089C" w:rsidP="00D80D69">
      <w:pPr>
        <w:suppressAutoHyphens/>
        <w:spacing w:after="0" w:line="240" w:lineRule="auto"/>
        <w:jc w:val="both"/>
        <w:rPr>
          <w:rFonts w:ascii="Times New Roman" w:eastAsia="Times New Roman" w:hAnsi="Times New Roman"/>
          <w:sz w:val="24"/>
          <w:szCs w:val="24"/>
          <w:lang w:val="uk-UA" w:eastAsia="zh-CN"/>
        </w:rPr>
      </w:pPr>
    </w:p>
    <w:p w14:paraId="1BDF991E" w14:textId="77777777" w:rsidR="00D80D69" w:rsidRDefault="00D80D69" w:rsidP="00D9162D">
      <w:pPr>
        <w:spacing w:after="0" w:line="360" w:lineRule="auto"/>
        <w:jc w:val="center"/>
        <w:rPr>
          <w:rFonts w:ascii="Times New Roman" w:hAnsi="Times New Roman"/>
          <w:b/>
          <w:bCs/>
        </w:rPr>
      </w:pPr>
    </w:p>
    <w:p w14:paraId="0F425EF6" w14:textId="55E96232" w:rsidR="001B6738" w:rsidRPr="00A06C1F" w:rsidRDefault="007615FD" w:rsidP="001B6738">
      <w:pPr>
        <w:spacing w:after="0" w:line="360" w:lineRule="auto"/>
        <w:rPr>
          <w:rFonts w:ascii="Times New Roman" w:hAnsi="Times New Roman"/>
          <w:b/>
          <w:sz w:val="24"/>
          <w:szCs w:val="24"/>
          <w:lang w:val="uk-UA"/>
        </w:rPr>
      </w:pPr>
      <w:r w:rsidRPr="00A06C1F">
        <w:rPr>
          <w:rFonts w:ascii="Times New Roman" w:hAnsi="Times New Roman"/>
          <w:b/>
          <w:sz w:val="28"/>
          <w:szCs w:val="28"/>
          <w:lang w:val="uk-UA"/>
        </w:rPr>
        <w:lastRenderedPageBreak/>
        <w:t xml:space="preserve">                             </w:t>
      </w:r>
      <w:r w:rsidR="001B6738" w:rsidRPr="00A06C1F">
        <w:rPr>
          <w:rFonts w:ascii="Times New Roman" w:hAnsi="Times New Roman"/>
          <w:b/>
          <w:sz w:val="28"/>
          <w:szCs w:val="28"/>
          <w:lang w:val="uk-UA"/>
        </w:rPr>
        <w:t xml:space="preserve">  </w:t>
      </w:r>
      <w:r w:rsidR="001B6738" w:rsidRPr="00A06C1F">
        <w:rPr>
          <w:rFonts w:ascii="Times New Roman" w:hAnsi="Times New Roman"/>
          <w:b/>
          <w:sz w:val="24"/>
          <w:szCs w:val="24"/>
          <w:lang w:val="uk-UA"/>
        </w:rPr>
        <w:t>Вимоги до кваліфікації учасника:</w:t>
      </w:r>
    </w:p>
    <w:p w14:paraId="0041B054" w14:textId="300F150D" w:rsidR="001B6738" w:rsidRPr="00A06C1F" w:rsidRDefault="001B6738" w:rsidP="001B6738">
      <w:pPr>
        <w:pStyle w:val="a3"/>
        <w:jc w:val="both"/>
        <w:rPr>
          <w:rFonts w:ascii="Times New Roman" w:hAnsi="Times New Roman" w:cs="Times New Roman"/>
          <w:sz w:val="24"/>
          <w:szCs w:val="24"/>
          <w:lang w:val="uk-UA"/>
        </w:rPr>
      </w:pPr>
      <w:r w:rsidRPr="00A06C1F">
        <w:rPr>
          <w:rFonts w:ascii="Times New Roman" w:hAnsi="Times New Roman" w:cs="Times New Roman"/>
          <w:sz w:val="24"/>
          <w:szCs w:val="24"/>
          <w:lang w:val="uk-UA"/>
        </w:rPr>
        <w:t>1. Сканована копія документу, що підтверджує правомірність представника учасника на укладання договору про закупівлю (Протокол загальних зборів засновника(</w:t>
      </w:r>
      <w:proofErr w:type="spellStart"/>
      <w:r w:rsidRPr="00A06C1F">
        <w:rPr>
          <w:rFonts w:ascii="Times New Roman" w:hAnsi="Times New Roman" w:cs="Times New Roman"/>
          <w:sz w:val="24"/>
          <w:szCs w:val="24"/>
          <w:lang w:val="uk-UA"/>
        </w:rPr>
        <w:t>ів</w:t>
      </w:r>
      <w:proofErr w:type="spellEnd"/>
      <w:r w:rsidRPr="00A06C1F">
        <w:rPr>
          <w:rFonts w:ascii="Times New Roman" w:hAnsi="Times New Roman" w:cs="Times New Roman"/>
          <w:sz w:val="24"/>
          <w:szCs w:val="24"/>
          <w:lang w:val="uk-UA"/>
        </w:rPr>
        <w:t>) та/або Довіреність та/або Наказ про призначення керівника підприємства на посаду).</w:t>
      </w:r>
    </w:p>
    <w:p w14:paraId="379F6C41" w14:textId="77777777" w:rsidR="001B6738" w:rsidRPr="00A06C1F" w:rsidRDefault="001B6738" w:rsidP="001B6738">
      <w:pPr>
        <w:pStyle w:val="a3"/>
        <w:jc w:val="both"/>
        <w:rPr>
          <w:rFonts w:ascii="Times New Roman" w:hAnsi="Times New Roman" w:cs="Times New Roman"/>
          <w:sz w:val="24"/>
          <w:szCs w:val="24"/>
          <w:lang w:val="uk-UA"/>
        </w:rPr>
      </w:pPr>
    </w:p>
    <w:p w14:paraId="73163964" w14:textId="6DA6EB57" w:rsidR="001B6738" w:rsidRPr="00A06C1F" w:rsidRDefault="001B6738" w:rsidP="001B6738">
      <w:pPr>
        <w:pStyle w:val="a3"/>
        <w:jc w:val="both"/>
        <w:rPr>
          <w:rFonts w:ascii="Times New Roman" w:hAnsi="Times New Roman" w:cs="Times New Roman"/>
          <w:sz w:val="24"/>
          <w:szCs w:val="24"/>
          <w:lang w:val="uk-UA"/>
        </w:rPr>
      </w:pPr>
      <w:r w:rsidRPr="00A06C1F">
        <w:rPr>
          <w:rFonts w:ascii="Times New Roman" w:hAnsi="Times New Roman" w:cs="Times New Roman"/>
          <w:sz w:val="24"/>
          <w:szCs w:val="24"/>
          <w:lang w:val="uk-UA"/>
        </w:rPr>
        <w:t>2. Сканована копія витягу з Єдиного державного реєстру юридичних осіб, фізичних осіб-підприємців та громадських формувань (або сканована копія виписки).</w:t>
      </w:r>
    </w:p>
    <w:p w14:paraId="4079913E" w14:textId="77777777" w:rsidR="001B6738" w:rsidRPr="00A06C1F" w:rsidRDefault="001B6738" w:rsidP="001B6738">
      <w:pPr>
        <w:pStyle w:val="a3"/>
        <w:jc w:val="both"/>
        <w:rPr>
          <w:rFonts w:ascii="Times New Roman" w:hAnsi="Times New Roman" w:cs="Times New Roman"/>
          <w:sz w:val="24"/>
          <w:szCs w:val="24"/>
          <w:lang w:val="uk-UA"/>
        </w:rPr>
      </w:pPr>
    </w:p>
    <w:p w14:paraId="36A497FB" w14:textId="7A08D8FE" w:rsidR="001B6738" w:rsidRPr="00A06C1F" w:rsidRDefault="001B6738" w:rsidP="001B6738">
      <w:pPr>
        <w:pStyle w:val="a3"/>
        <w:jc w:val="both"/>
        <w:rPr>
          <w:rFonts w:ascii="Times New Roman" w:hAnsi="Times New Roman" w:cs="Times New Roman"/>
          <w:sz w:val="24"/>
          <w:szCs w:val="24"/>
          <w:lang w:val="uk-UA"/>
        </w:rPr>
      </w:pPr>
      <w:r w:rsidRPr="00A06C1F">
        <w:rPr>
          <w:rFonts w:ascii="Times New Roman" w:hAnsi="Times New Roman" w:cs="Times New Roman"/>
          <w:sz w:val="24"/>
          <w:szCs w:val="24"/>
          <w:lang w:val="uk-UA"/>
        </w:rPr>
        <w:t>3. 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w:t>
      </w:r>
    </w:p>
    <w:p w14:paraId="4A372BDF" w14:textId="77777777" w:rsidR="001B6738" w:rsidRPr="00A06C1F" w:rsidRDefault="001B6738" w:rsidP="001B6738">
      <w:pPr>
        <w:pStyle w:val="a3"/>
        <w:jc w:val="both"/>
        <w:rPr>
          <w:rFonts w:ascii="Times New Roman" w:hAnsi="Times New Roman" w:cs="Times New Roman"/>
          <w:sz w:val="24"/>
          <w:szCs w:val="24"/>
          <w:lang w:val="uk-UA"/>
        </w:rPr>
      </w:pPr>
    </w:p>
    <w:p w14:paraId="63675A90" w14:textId="52A508BF" w:rsidR="001B6738" w:rsidRPr="00A06C1F" w:rsidRDefault="00D96E06" w:rsidP="001B6738">
      <w:pPr>
        <w:pStyle w:val="a3"/>
        <w:jc w:val="both"/>
        <w:rPr>
          <w:rFonts w:ascii="Times New Roman" w:hAnsi="Times New Roman" w:cs="Times New Roman"/>
          <w:sz w:val="24"/>
          <w:szCs w:val="24"/>
          <w:lang w:val="uk-UA"/>
        </w:rPr>
      </w:pPr>
      <w:r w:rsidRPr="00A06C1F">
        <w:rPr>
          <w:rFonts w:ascii="Times New Roman" w:hAnsi="Times New Roman" w:cs="Times New Roman"/>
          <w:sz w:val="24"/>
          <w:szCs w:val="24"/>
          <w:lang w:val="uk-UA"/>
        </w:rPr>
        <w:t>4. Для фізичних осіб-</w:t>
      </w:r>
      <w:r w:rsidR="001B6738" w:rsidRPr="00A06C1F">
        <w:rPr>
          <w:rFonts w:ascii="Times New Roman" w:hAnsi="Times New Roman" w:cs="Times New Roman"/>
          <w:sz w:val="24"/>
          <w:szCs w:val="24"/>
          <w:lang w:val="uk-UA"/>
        </w:rPr>
        <w:t>підприємців: Сканована копія оригіналу паспорту та оригіналу довідки про присвоєння ІПН (для фізичних осіб-підприємців) або довідку, складену у довільній формі, за власноручним підписом учасника та завірену печаткою  учасника,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p>
    <w:p w14:paraId="6D383E78" w14:textId="77777777" w:rsidR="001B6738" w:rsidRPr="00A06C1F" w:rsidRDefault="001B6738" w:rsidP="001B6738">
      <w:pPr>
        <w:pStyle w:val="a3"/>
        <w:jc w:val="both"/>
        <w:rPr>
          <w:rFonts w:ascii="Times New Roman" w:hAnsi="Times New Roman" w:cs="Times New Roman"/>
          <w:sz w:val="24"/>
          <w:szCs w:val="24"/>
          <w:lang w:val="uk-UA"/>
        </w:rPr>
      </w:pPr>
    </w:p>
    <w:p w14:paraId="0F0A331D" w14:textId="17394126" w:rsidR="001B6738" w:rsidRPr="00A06C1F" w:rsidRDefault="001B6738" w:rsidP="001B6738">
      <w:pPr>
        <w:pStyle w:val="a3"/>
        <w:jc w:val="both"/>
        <w:rPr>
          <w:rFonts w:ascii="Times New Roman" w:hAnsi="Times New Roman" w:cs="Times New Roman"/>
          <w:sz w:val="24"/>
          <w:szCs w:val="24"/>
          <w:lang w:val="uk-UA"/>
        </w:rPr>
      </w:pPr>
      <w:r w:rsidRPr="00A06C1F">
        <w:rPr>
          <w:rFonts w:ascii="Times New Roman" w:hAnsi="Times New Roman" w:cs="Times New Roman"/>
          <w:sz w:val="24"/>
          <w:szCs w:val="24"/>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w:t>
      </w:r>
      <w:r w:rsidR="00764F27">
        <w:rPr>
          <w:rFonts w:ascii="Times New Roman" w:hAnsi="Times New Roman" w:cs="Times New Roman"/>
          <w:sz w:val="24"/>
          <w:szCs w:val="24"/>
          <w:lang w:val="uk-UA"/>
        </w:rPr>
        <w:t>ований електронний підпис (КЕП/</w:t>
      </w:r>
      <w:bookmarkStart w:id="1" w:name="_GoBack"/>
      <w:bookmarkEnd w:id="1"/>
      <w:r w:rsidRPr="00A06C1F">
        <w:rPr>
          <w:rFonts w:ascii="Times New Roman" w:hAnsi="Times New Roman" w:cs="Times New Roman"/>
          <w:sz w:val="24"/>
          <w:szCs w:val="24"/>
          <w:lang w:val="uk-UA"/>
        </w:rPr>
        <w:t>УЕП) учасника/уповноваженої особи учасника процедури закупівлі.</w:t>
      </w:r>
    </w:p>
    <w:p w14:paraId="15578920" w14:textId="77777777" w:rsidR="001B6738" w:rsidRPr="00A06C1F" w:rsidRDefault="001B6738" w:rsidP="001B6738">
      <w:pPr>
        <w:spacing w:after="220" w:line="259" w:lineRule="auto"/>
        <w:rPr>
          <w:rFonts w:ascii="Times New Roman" w:hAnsi="Times New Roman"/>
          <w:sz w:val="24"/>
          <w:szCs w:val="24"/>
          <w:lang w:val="uk-UA"/>
        </w:rPr>
      </w:pPr>
    </w:p>
    <w:p w14:paraId="41FFB045" w14:textId="77777777" w:rsidR="001B6738" w:rsidRPr="006F7C18" w:rsidRDefault="001B6738" w:rsidP="001B6738">
      <w:pPr>
        <w:rPr>
          <w:rFonts w:ascii="Arial" w:hAnsi="Arial" w:cs="Arial"/>
          <w:sz w:val="28"/>
          <w:szCs w:val="28"/>
          <w:lang w:val="uk-UA"/>
        </w:rPr>
      </w:pPr>
    </w:p>
    <w:sectPr w:rsidR="001B6738" w:rsidRPr="006F7C18" w:rsidSect="00D9162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8A"/>
    <w:rsid w:val="00002CF0"/>
    <w:rsid w:val="00032815"/>
    <w:rsid w:val="00045D55"/>
    <w:rsid w:val="0007743C"/>
    <w:rsid w:val="000A2893"/>
    <w:rsid w:val="000A7F2F"/>
    <w:rsid w:val="000F1C75"/>
    <w:rsid w:val="001234B8"/>
    <w:rsid w:val="001405AC"/>
    <w:rsid w:val="00156B36"/>
    <w:rsid w:val="00164233"/>
    <w:rsid w:val="00181F45"/>
    <w:rsid w:val="00191F9E"/>
    <w:rsid w:val="001952D5"/>
    <w:rsid w:val="001B6738"/>
    <w:rsid w:val="001E2EEA"/>
    <w:rsid w:val="001F67BD"/>
    <w:rsid w:val="002102E6"/>
    <w:rsid w:val="00224486"/>
    <w:rsid w:val="00225BA2"/>
    <w:rsid w:val="0024059C"/>
    <w:rsid w:val="00245BC6"/>
    <w:rsid w:val="0027171A"/>
    <w:rsid w:val="00282963"/>
    <w:rsid w:val="002E549F"/>
    <w:rsid w:val="00347980"/>
    <w:rsid w:val="003518EA"/>
    <w:rsid w:val="0036042D"/>
    <w:rsid w:val="0036780B"/>
    <w:rsid w:val="003A64BE"/>
    <w:rsid w:val="003A70DA"/>
    <w:rsid w:val="003B6B64"/>
    <w:rsid w:val="003F166D"/>
    <w:rsid w:val="003F3DDB"/>
    <w:rsid w:val="0040135D"/>
    <w:rsid w:val="00402732"/>
    <w:rsid w:val="00403078"/>
    <w:rsid w:val="004158A0"/>
    <w:rsid w:val="00424C4B"/>
    <w:rsid w:val="00427FD3"/>
    <w:rsid w:val="00434A4D"/>
    <w:rsid w:val="004552B8"/>
    <w:rsid w:val="00477ABB"/>
    <w:rsid w:val="004B7A87"/>
    <w:rsid w:val="004C2234"/>
    <w:rsid w:val="004E2F1F"/>
    <w:rsid w:val="004E4747"/>
    <w:rsid w:val="004F5272"/>
    <w:rsid w:val="00562190"/>
    <w:rsid w:val="005945ED"/>
    <w:rsid w:val="00594B00"/>
    <w:rsid w:val="005D0F28"/>
    <w:rsid w:val="0062516E"/>
    <w:rsid w:val="00641EB2"/>
    <w:rsid w:val="00645329"/>
    <w:rsid w:val="0066744C"/>
    <w:rsid w:val="00695086"/>
    <w:rsid w:val="006A250F"/>
    <w:rsid w:val="006C226B"/>
    <w:rsid w:val="006D3398"/>
    <w:rsid w:val="006E7C5A"/>
    <w:rsid w:val="006F7C18"/>
    <w:rsid w:val="00712A02"/>
    <w:rsid w:val="00717A69"/>
    <w:rsid w:val="00735D26"/>
    <w:rsid w:val="007615FD"/>
    <w:rsid w:val="00761D57"/>
    <w:rsid w:val="00764F27"/>
    <w:rsid w:val="00765283"/>
    <w:rsid w:val="00772D8A"/>
    <w:rsid w:val="007822FE"/>
    <w:rsid w:val="007C597A"/>
    <w:rsid w:val="007D417F"/>
    <w:rsid w:val="007D4EAB"/>
    <w:rsid w:val="007F03B1"/>
    <w:rsid w:val="008009E5"/>
    <w:rsid w:val="0080253F"/>
    <w:rsid w:val="00882625"/>
    <w:rsid w:val="00882F9F"/>
    <w:rsid w:val="00883056"/>
    <w:rsid w:val="00887B39"/>
    <w:rsid w:val="008A18ED"/>
    <w:rsid w:val="008A3194"/>
    <w:rsid w:val="008B66E8"/>
    <w:rsid w:val="008D166C"/>
    <w:rsid w:val="008F191F"/>
    <w:rsid w:val="008F4DC4"/>
    <w:rsid w:val="008F6A15"/>
    <w:rsid w:val="00906299"/>
    <w:rsid w:val="00910516"/>
    <w:rsid w:val="00927020"/>
    <w:rsid w:val="009407E1"/>
    <w:rsid w:val="00965FB8"/>
    <w:rsid w:val="009705BC"/>
    <w:rsid w:val="009957BC"/>
    <w:rsid w:val="009B41CD"/>
    <w:rsid w:val="009C3AD9"/>
    <w:rsid w:val="009D04E6"/>
    <w:rsid w:val="009E0089"/>
    <w:rsid w:val="00A06C1F"/>
    <w:rsid w:val="00A20F8C"/>
    <w:rsid w:val="00A35A01"/>
    <w:rsid w:val="00A535D7"/>
    <w:rsid w:val="00A606CE"/>
    <w:rsid w:val="00A63C4E"/>
    <w:rsid w:val="00A67A35"/>
    <w:rsid w:val="00A751A3"/>
    <w:rsid w:val="00A8089C"/>
    <w:rsid w:val="00A935ED"/>
    <w:rsid w:val="00A95BA2"/>
    <w:rsid w:val="00AC37C1"/>
    <w:rsid w:val="00AD3549"/>
    <w:rsid w:val="00B01C8A"/>
    <w:rsid w:val="00B17514"/>
    <w:rsid w:val="00B1785E"/>
    <w:rsid w:val="00B504DB"/>
    <w:rsid w:val="00B56370"/>
    <w:rsid w:val="00B64291"/>
    <w:rsid w:val="00B956B2"/>
    <w:rsid w:val="00BA676B"/>
    <w:rsid w:val="00C03E10"/>
    <w:rsid w:val="00C26111"/>
    <w:rsid w:val="00C31E55"/>
    <w:rsid w:val="00C338DF"/>
    <w:rsid w:val="00C702D4"/>
    <w:rsid w:val="00C804F3"/>
    <w:rsid w:val="00C86B3C"/>
    <w:rsid w:val="00C96AC5"/>
    <w:rsid w:val="00CC4291"/>
    <w:rsid w:val="00CD1BCD"/>
    <w:rsid w:val="00D11324"/>
    <w:rsid w:val="00D50B4F"/>
    <w:rsid w:val="00D55DAD"/>
    <w:rsid w:val="00D64963"/>
    <w:rsid w:val="00D80D69"/>
    <w:rsid w:val="00D9162D"/>
    <w:rsid w:val="00D91721"/>
    <w:rsid w:val="00D96E06"/>
    <w:rsid w:val="00DC0EEA"/>
    <w:rsid w:val="00DC68CB"/>
    <w:rsid w:val="00DE15F2"/>
    <w:rsid w:val="00E04E95"/>
    <w:rsid w:val="00E15473"/>
    <w:rsid w:val="00E4486A"/>
    <w:rsid w:val="00E451EB"/>
    <w:rsid w:val="00E61A7C"/>
    <w:rsid w:val="00E859D0"/>
    <w:rsid w:val="00E915D9"/>
    <w:rsid w:val="00EF500A"/>
    <w:rsid w:val="00F07E2B"/>
    <w:rsid w:val="00F159B9"/>
    <w:rsid w:val="00F22BAD"/>
    <w:rsid w:val="00F23DF1"/>
    <w:rsid w:val="00F23E2D"/>
    <w:rsid w:val="00F23F0B"/>
    <w:rsid w:val="00F2734B"/>
    <w:rsid w:val="00F40AD3"/>
    <w:rsid w:val="00F51D50"/>
    <w:rsid w:val="00F6442C"/>
    <w:rsid w:val="00F71B0A"/>
    <w:rsid w:val="00F82866"/>
    <w:rsid w:val="00F87DF5"/>
    <w:rsid w:val="00FA3515"/>
    <w:rsid w:val="00FB01CA"/>
    <w:rsid w:val="00FB3958"/>
    <w:rsid w:val="00FC33A5"/>
    <w:rsid w:val="00FC7ED0"/>
    <w:rsid w:val="00FD52CE"/>
    <w:rsid w:val="00FD5D31"/>
    <w:rsid w:val="00FE047D"/>
    <w:rsid w:val="00FF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8A"/>
    <w:pPr>
      <w:spacing w:after="160" w:line="25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1C8A"/>
    <w:pPr>
      <w:widowControl w:val="0"/>
      <w:suppressAutoHyphens/>
      <w:spacing w:after="0" w:line="100" w:lineRule="atLeast"/>
    </w:pPr>
    <w:rPr>
      <w:rFonts w:ascii="Times New Roman" w:eastAsia="SimSun" w:hAnsi="Times New Roman" w:cs="Mangal"/>
      <w:kern w:val="2"/>
      <w:sz w:val="24"/>
      <w:szCs w:val="24"/>
      <w:lang w:eastAsia="hi-IN" w:bidi="hi-IN"/>
    </w:rPr>
  </w:style>
  <w:style w:type="paragraph" w:customStyle="1" w:styleId="14">
    <w:name w:val="Обычный + 14 пт"/>
    <w:aliases w:val="полужирный,По центру,Обычный + полужирный"/>
    <w:basedOn w:val="a"/>
    <w:rsid w:val="00B01C8A"/>
    <w:pPr>
      <w:suppressAutoHyphens/>
      <w:spacing w:after="0" w:line="240" w:lineRule="auto"/>
      <w:jc w:val="center"/>
    </w:pPr>
    <w:rPr>
      <w:rFonts w:ascii="Times New Roman" w:eastAsia="Times New Roman" w:hAnsi="Times New Roman"/>
      <w:sz w:val="28"/>
      <w:szCs w:val="28"/>
      <w:lang w:val="uk-UA" w:eastAsia="zh-CN"/>
    </w:rPr>
  </w:style>
  <w:style w:type="paragraph" w:styleId="a3">
    <w:name w:val="Body Text"/>
    <w:basedOn w:val="a"/>
    <w:link w:val="a4"/>
    <w:uiPriority w:val="1"/>
    <w:qFormat/>
    <w:rsid w:val="001B6738"/>
    <w:pPr>
      <w:widowControl w:val="0"/>
      <w:autoSpaceDE w:val="0"/>
      <w:autoSpaceDN w:val="0"/>
      <w:spacing w:after="0" w:line="240" w:lineRule="auto"/>
    </w:pPr>
    <w:rPr>
      <w:rFonts w:ascii="Arial MT" w:eastAsia="Arial MT" w:hAnsi="Arial MT" w:cs="Arial MT"/>
      <w:sz w:val="18"/>
      <w:szCs w:val="18"/>
      <w:lang w:val="en-US" w:eastAsia="en-US"/>
    </w:rPr>
  </w:style>
  <w:style w:type="character" w:customStyle="1" w:styleId="a4">
    <w:name w:val="Основний текст Знак"/>
    <w:basedOn w:val="a0"/>
    <w:link w:val="a3"/>
    <w:uiPriority w:val="1"/>
    <w:rsid w:val="001B6738"/>
    <w:rPr>
      <w:rFonts w:ascii="Arial MT" w:eastAsia="Arial MT" w:hAnsi="Arial MT" w:cs="Arial MT"/>
      <w:sz w:val="18"/>
      <w:szCs w:val="18"/>
      <w:lang w:val="en-US"/>
    </w:rPr>
  </w:style>
  <w:style w:type="paragraph" w:styleId="a5">
    <w:name w:val="Normal (Web)"/>
    <w:basedOn w:val="a"/>
    <w:uiPriority w:val="99"/>
    <w:unhideWhenUsed/>
    <w:rsid w:val="00424C4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Знак Знак Знак"/>
    <w:basedOn w:val="a"/>
    <w:rsid w:val="00FE047D"/>
    <w:pPr>
      <w:spacing w:after="0" w:line="240" w:lineRule="auto"/>
    </w:pPr>
    <w:rPr>
      <w:rFonts w:ascii="Verdana" w:eastAsia="Times New Roman"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rsid w:val="007D4EAB"/>
    <w:pPr>
      <w:spacing w:after="0" w:line="240" w:lineRule="auto"/>
    </w:pPr>
    <w:rPr>
      <w:rFonts w:ascii="Verdana" w:eastAsia="Times New Roman" w:hAnsi="Verdana"/>
      <w:sz w:val="20"/>
      <w:szCs w:val="20"/>
      <w:lang w:val="en-US" w:eastAsia="en-US"/>
    </w:rPr>
  </w:style>
  <w:style w:type="paragraph" w:styleId="a6">
    <w:name w:val="Balloon Text"/>
    <w:basedOn w:val="a"/>
    <w:link w:val="a7"/>
    <w:uiPriority w:val="99"/>
    <w:semiHidden/>
    <w:unhideWhenUsed/>
    <w:rsid w:val="00D96E0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96E06"/>
    <w:rPr>
      <w:rFonts w:ascii="Tahoma" w:eastAsia="Calibri" w:hAnsi="Tahoma" w:cs="Tahoma"/>
      <w:sz w:val="16"/>
      <w:szCs w:val="16"/>
      <w:lang w:eastAsia="ru-RU"/>
    </w:rPr>
  </w:style>
  <w:style w:type="table" w:styleId="a8">
    <w:name w:val="Table Grid"/>
    <w:basedOn w:val="a1"/>
    <w:uiPriority w:val="39"/>
    <w:rsid w:val="007C597A"/>
    <w:pPr>
      <w:spacing w:after="0" w:line="240" w:lineRule="auto"/>
      <w:ind w:firstLine="709"/>
    </w:pPr>
    <w:rPr>
      <w:rFonts w:ascii="Times New Roman" w:hAnsi="Times New Roman"/>
      <w:sz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Emphasis"/>
    <w:basedOn w:val="a0"/>
    <w:uiPriority w:val="19"/>
    <w:qFormat/>
    <w:rsid w:val="008D166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8A"/>
    <w:pPr>
      <w:spacing w:after="160" w:line="25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1C8A"/>
    <w:pPr>
      <w:widowControl w:val="0"/>
      <w:suppressAutoHyphens/>
      <w:spacing w:after="0" w:line="100" w:lineRule="atLeast"/>
    </w:pPr>
    <w:rPr>
      <w:rFonts w:ascii="Times New Roman" w:eastAsia="SimSun" w:hAnsi="Times New Roman" w:cs="Mangal"/>
      <w:kern w:val="2"/>
      <w:sz w:val="24"/>
      <w:szCs w:val="24"/>
      <w:lang w:eastAsia="hi-IN" w:bidi="hi-IN"/>
    </w:rPr>
  </w:style>
  <w:style w:type="paragraph" w:customStyle="1" w:styleId="14">
    <w:name w:val="Обычный + 14 пт"/>
    <w:aliases w:val="полужирный,По центру,Обычный + полужирный"/>
    <w:basedOn w:val="a"/>
    <w:rsid w:val="00B01C8A"/>
    <w:pPr>
      <w:suppressAutoHyphens/>
      <w:spacing w:after="0" w:line="240" w:lineRule="auto"/>
      <w:jc w:val="center"/>
    </w:pPr>
    <w:rPr>
      <w:rFonts w:ascii="Times New Roman" w:eastAsia="Times New Roman" w:hAnsi="Times New Roman"/>
      <w:sz w:val="28"/>
      <w:szCs w:val="28"/>
      <w:lang w:val="uk-UA" w:eastAsia="zh-CN"/>
    </w:rPr>
  </w:style>
  <w:style w:type="paragraph" w:styleId="a3">
    <w:name w:val="Body Text"/>
    <w:basedOn w:val="a"/>
    <w:link w:val="a4"/>
    <w:uiPriority w:val="1"/>
    <w:qFormat/>
    <w:rsid w:val="001B6738"/>
    <w:pPr>
      <w:widowControl w:val="0"/>
      <w:autoSpaceDE w:val="0"/>
      <w:autoSpaceDN w:val="0"/>
      <w:spacing w:after="0" w:line="240" w:lineRule="auto"/>
    </w:pPr>
    <w:rPr>
      <w:rFonts w:ascii="Arial MT" w:eastAsia="Arial MT" w:hAnsi="Arial MT" w:cs="Arial MT"/>
      <w:sz w:val="18"/>
      <w:szCs w:val="18"/>
      <w:lang w:val="en-US" w:eastAsia="en-US"/>
    </w:rPr>
  </w:style>
  <w:style w:type="character" w:customStyle="1" w:styleId="a4">
    <w:name w:val="Основний текст Знак"/>
    <w:basedOn w:val="a0"/>
    <w:link w:val="a3"/>
    <w:uiPriority w:val="1"/>
    <w:rsid w:val="001B6738"/>
    <w:rPr>
      <w:rFonts w:ascii="Arial MT" w:eastAsia="Arial MT" w:hAnsi="Arial MT" w:cs="Arial MT"/>
      <w:sz w:val="18"/>
      <w:szCs w:val="18"/>
      <w:lang w:val="en-US"/>
    </w:rPr>
  </w:style>
  <w:style w:type="paragraph" w:styleId="a5">
    <w:name w:val="Normal (Web)"/>
    <w:basedOn w:val="a"/>
    <w:uiPriority w:val="99"/>
    <w:unhideWhenUsed/>
    <w:rsid w:val="00424C4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Знак Знак Знак"/>
    <w:basedOn w:val="a"/>
    <w:rsid w:val="00FE047D"/>
    <w:pPr>
      <w:spacing w:after="0" w:line="240" w:lineRule="auto"/>
    </w:pPr>
    <w:rPr>
      <w:rFonts w:ascii="Verdana" w:eastAsia="Times New Roman"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rsid w:val="007D4EAB"/>
    <w:pPr>
      <w:spacing w:after="0" w:line="240" w:lineRule="auto"/>
    </w:pPr>
    <w:rPr>
      <w:rFonts w:ascii="Verdana" w:eastAsia="Times New Roman" w:hAnsi="Verdana"/>
      <w:sz w:val="20"/>
      <w:szCs w:val="20"/>
      <w:lang w:val="en-US" w:eastAsia="en-US"/>
    </w:rPr>
  </w:style>
  <w:style w:type="paragraph" w:styleId="a6">
    <w:name w:val="Balloon Text"/>
    <w:basedOn w:val="a"/>
    <w:link w:val="a7"/>
    <w:uiPriority w:val="99"/>
    <w:semiHidden/>
    <w:unhideWhenUsed/>
    <w:rsid w:val="00D96E0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96E06"/>
    <w:rPr>
      <w:rFonts w:ascii="Tahoma" w:eastAsia="Calibri" w:hAnsi="Tahoma" w:cs="Tahoma"/>
      <w:sz w:val="16"/>
      <w:szCs w:val="16"/>
      <w:lang w:eastAsia="ru-RU"/>
    </w:rPr>
  </w:style>
  <w:style w:type="table" w:styleId="a8">
    <w:name w:val="Table Grid"/>
    <w:basedOn w:val="a1"/>
    <w:uiPriority w:val="39"/>
    <w:rsid w:val="007C597A"/>
    <w:pPr>
      <w:spacing w:after="0" w:line="240" w:lineRule="auto"/>
      <w:ind w:firstLine="709"/>
    </w:pPr>
    <w:rPr>
      <w:rFonts w:ascii="Times New Roman" w:hAnsi="Times New Roman"/>
      <w:sz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Emphasis"/>
    <w:basedOn w:val="a0"/>
    <w:uiPriority w:val="19"/>
    <w:qFormat/>
    <w:rsid w:val="008D16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6904">
      <w:bodyDiv w:val="1"/>
      <w:marLeft w:val="0"/>
      <w:marRight w:val="0"/>
      <w:marTop w:val="0"/>
      <w:marBottom w:val="0"/>
      <w:divBdr>
        <w:top w:val="none" w:sz="0" w:space="0" w:color="auto"/>
        <w:left w:val="none" w:sz="0" w:space="0" w:color="auto"/>
        <w:bottom w:val="none" w:sz="0" w:space="0" w:color="auto"/>
        <w:right w:val="none" w:sz="0" w:space="0" w:color="auto"/>
      </w:divBdr>
    </w:div>
    <w:div w:id="519247858">
      <w:bodyDiv w:val="1"/>
      <w:marLeft w:val="0"/>
      <w:marRight w:val="0"/>
      <w:marTop w:val="0"/>
      <w:marBottom w:val="0"/>
      <w:divBdr>
        <w:top w:val="none" w:sz="0" w:space="0" w:color="auto"/>
        <w:left w:val="none" w:sz="0" w:space="0" w:color="auto"/>
        <w:bottom w:val="none" w:sz="0" w:space="0" w:color="auto"/>
        <w:right w:val="none" w:sz="0" w:space="0" w:color="auto"/>
      </w:divBdr>
    </w:div>
    <w:div w:id="788352065">
      <w:bodyDiv w:val="1"/>
      <w:marLeft w:val="0"/>
      <w:marRight w:val="0"/>
      <w:marTop w:val="0"/>
      <w:marBottom w:val="0"/>
      <w:divBdr>
        <w:top w:val="none" w:sz="0" w:space="0" w:color="auto"/>
        <w:left w:val="none" w:sz="0" w:space="0" w:color="auto"/>
        <w:bottom w:val="none" w:sz="0" w:space="0" w:color="auto"/>
        <w:right w:val="none" w:sz="0" w:space="0" w:color="auto"/>
      </w:divBdr>
    </w:div>
    <w:div w:id="12445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T.Stepurenko@polissya-motors.com.ua</dc:creator>
  <cp:lastModifiedBy>Snabhenie</cp:lastModifiedBy>
  <cp:revision>47</cp:revision>
  <cp:lastPrinted>2022-08-18T08:23:00Z</cp:lastPrinted>
  <dcterms:created xsi:type="dcterms:W3CDTF">2022-08-15T11:02:00Z</dcterms:created>
  <dcterms:modified xsi:type="dcterms:W3CDTF">2022-08-31T05:39:00Z</dcterms:modified>
</cp:coreProperties>
</file>