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A9" w:rsidRPr="00055BA9" w:rsidRDefault="00055BA9" w:rsidP="00055BA9">
      <w:pPr>
        <w:pStyle w:val="12"/>
        <w:spacing w:before="0" w:after="0"/>
        <w:contextualSpacing/>
        <w:jc w:val="both"/>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55BA9">
        <w:rPr>
          <w:rFonts w:ascii="Times New Roman" w:hAnsi="Times New Roman"/>
          <w:sz w:val="24"/>
          <w:szCs w:val="24"/>
        </w:rPr>
        <w:t>ПРОЄКТ</w:t>
      </w:r>
    </w:p>
    <w:p w:rsidR="00F67202" w:rsidRPr="00891F6D" w:rsidRDefault="00EE5F98">
      <w:pPr>
        <w:pStyle w:val="12"/>
        <w:spacing w:before="0" w:after="0"/>
        <w:contextualSpacing/>
        <w:jc w:val="center"/>
        <w:rPr>
          <w:sz w:val="26"/>
          <w:szCs w:val="26"/>
        </w:rPr>
      </w:pPr>
      <w:r w:rsidRPr="00891F6D">
        <w:rPr>
          <w:rFonts w:ascii="Times New Roman" w:hAnsi="Times New Roman"/>
          <w:sz w:val="26"/>
          <w:szCs w:val="26"/>
        </w:rPr>
        <w:t>ДОГОВІР №</w:t>
      </w:r>
    </w:p>
    <w:p w:rsidR="00F67202" w:rsidRPr="00891F6D" w:rsidRDefault="00EE5F98">
      <w:pPr>
        <w:pStyle w:val="aa"/>
        <w:spacing w:before="0" w:after="0"/>
        <w:ind w:firstLine="0"/>
        <w:contextualSpacing/>
        <w:jc w:val="center"/>
        <w:rPr>
          <w:sz w:val="26"/>
          <w:szCs w:val="26"/>
        </w:rPr>
      </w:pPr>
      <w:r w:rsidRPr="00891F6D">
        <w:rPr>
          <w:rFonts w:ascii="Times New Roman" w:hAnsi="Times New Roman"/>
          <w:sz w:val="26"/>
          <w:szCs w:val="26"/>
        </w:rPr>
        <w:t xml:space="preserve">про надання послуг </w:t>
      </w:r>
    </w:p>
    <w:p w:rsidR="00F67202" w:rsidRPr="0048473E" w:rsidRDefault="00EE5F98">
      <w:pPr>
        <w:ind w:left="40"/>
        <w:contextualSpacing/>
        <w:jc w:val="both"/>
        <w:rPr>
          <w:sz w:val="24"/>
          <w:szCs w:val="24"/>
          <w:lang w:eastAsia="uk-UA"/>
        </w:rPr>
      </w:pPr>
      <w:r w:rsidRPr="0048473E">
        <w:rPr>
          <w:sz w:val="24"/>
          <w:szCs w:val="24"/>
          <w:lang w:eastAsia="uk-UA"/>
        </w:rPr>
        <w:t xml:space="preserve">м. Запоріжжя                                                                    </w:t>
      </w:r>
      <w:r w:rsidR="0048473E">
        <w:rPr>
          <w:sz w:val="24"/>
          <w:szCs w:val="24"/>
          <w:lang w:eastAsia="uk-UA"/>
        </w:rPr>
        <w:t xml:space="preserve">                </w:t>
      </w:r>
      <w:r w:rsidR="00860D57">
        <w:rPr>
          <w:sz w:val="24"/>
          <w:szCs w:val="24"/>
          <w:lang w:eastAsia="uk-UA"/>
        </w:rPr>
        <w:t xml:space="preserve">     </w:t>
      </w:r>
      <w:r w:rsidRPr="0048473E">
        <w:rPr>
          <w:sz w:val="24"/>
          <w:szCs w:val="24"/>
          <w:lang w:eastAsia="uk-UA"/>
        </w:rPr>
        <w:t>«____» _________ 20</w:t>
      </w:r>
      <w:r w:rsidR="00891D16" w:rsidRPr="0048473E">
        <w:rPr>
          <w:sz w:val="24"/>
          <w:szCs w:val="24"/>
          <w:lang w:eastAsia="uk-UA"/>
        </w:rPr>
        <w:t>2</w:t>
      </w:r>
      <w:r w:rsidR="0050576A">
        <w:rPr>
          <w:sz w:val="24"/>
          <w:szCs w:val="24"/>
          <w:lang w:eastAsia="uk-UA"/>
        </w:rPr>
        <w:t>3</w:t>
      </w:r>
      <w:r w:rsidRPr="0048473E">
        <w:rPr>
          <w:sz w:val="24"/>
          <w:szCs w:val="24"/>
          <w:lang w:eastAsia="uk-UA"/>
        </w:rPr>
        <w:t xml:space="preserve"> р.</w:t>
      </w:r>
    </w:p>
    <w:p w:rsidR="00F67202" w:rsidRDefault="00F67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p>
    <w:p w:rsidR="00F67202" w:rsidRDefault="00891D16">
      <w:pPr>
        <w:ind w:firstLine="567"/>
        <w:jc w:val="both"/>
      </w:pPr>
      <w:r w:rsidRPr="00275B6F">
        <w:rPr>
          <w:b/>
          <w:sz w:val="24"/>
          <w:szCs w:val="24"/>
        </w:rPr>
        <w:t>Відділ охорони культурної спадщини Запорізької міської ради</w:t>
      </w:r>
      <w:r w:rsidRPr="00891D16">
        <w:rPr>
          <w:sz w:val="24"/>
          <w:szCs w:val="24"/>
        </w:rPr>
        <w:t xml:space="preserve"> в особі начальника відділу </w:t>
      </w:r>
      <w:proofErr w:type="spellStart"/>
      <w:r w:rsidRPr="00891D16">
        <w:rPr>
          <w:sz w:val="24"/>
          <w:szCs w:val="24"/>
        </w:rPr>
        <w:t>Кисліцина</w:t>
      </w:r>
      <w:proofErr w:type="spellEnd"/>
      <w:r w:rsidRPr="00891D16">
        <w:rPr>
          <w:sz w:val="24"/>
          <w:szCs w:val="24"/>
        </w:rPr>
        <w:t xml:space="preserve"> Ігоря Вікторовича, що діє на підставі Положення про Відділ</w:t>
      </w:r>
      <w:r w:rsidR="00EE5F98">
        <w:rPr>
          <w:sz w:val="24"/>
          <w:szCs w:val="24"/>
          <w:lang w:eastAsia="uk-UA"/>
        </w:rPr>
        <w:t xml:space="preserve"> з однієї сторони, </w:t>
      </w:r>
      <w:r w:rsidR="00A263E2">
        <w:rPr>
          <w:sz w:val="24"/>
          <w:szCs w:val="24"/>
        </w:rPr>
        <w:t xml:space="preserve">(далі </w:t>
      </w:r>
      <w:r w:rsidR="00EE5F98">
        <w:rPr>
          <w:sz w:val="24"/>
          <w:szCs w:val="24"/>
        </w:rPr>
        <w:t>-</w:t>
      </w:r>
      <w:r w:rsidR="00A263E2">
        <w:rPr>
          <w:sz w:val="24"/>
          <w:szCs w:val="24"/>
        </w:rPr>
        <w:t xml:space="preserve"> </w:t>
      </w:r>
      <w:r w:rsidR="00EE5F98">
        <w:rPr>
          <w:sz w:val="24"/>
          <w:szCs w:val="24"/>
        </w:rPr>
        <w:t xml:space="preserve">Замовник), і </w:t>
      </w:r>
      <w:r w:rsidR="00055BA9">
        <w:rPr>
          <w:sz w:val="24"/>
          <w:szCs w:val="24"/>
        </w:rPr>
        <w:t>____________________________________________________________</w:t>
      </w:r>
      <w:r w:rsidR="00275B6F">
        <w:rPr>
          <w:sz w:val="24"/>
          <w:szCs w:val="24"/>
        </w:rPr>
        <w:t xml:space="preserve"> в особі </w:t>
      </w:r>
      <w:r w:rsidR="00055BA9">
        <w:rPr>
          <w:sz w:val="24"/>
          <w:szCs w:val="24"/>
        </w:rPr>
        <w:t>___________________________</w:t>
      </w:r>
      <w:r w:rsidR="00275B6F">
        <w:rPr>
          <w:sz w:val="24"/>
          <w:szCs w:val="24"/>
        </w:rPr>
        <w:t xml:space="preserve">, що діє на підставі </w:t>
      </w:r>
      <w:r w:rsidR="00055BA9">
        <w:rPr>
          <w:sz w:val="24"/>
          <w:szCs w:val="24"/>
        </w:rPr>
        <w:t>__________</w:t>
      </w:r>
      <w:r w:rsidR="00A263E2">
        <w:rPr>
          <w:sz w:val="24"/>
          <w:szCs w:val="24"/>
        </w:rPr>
        <w:t xml:space="preserve"> (далі</w:t>
      </w:r>
      <w:r w:rsidR="00EE5F98">
        <w:rPr>
          <w:sz w:val="24"/>
          <w:szCs w:val="24"/>
        </w:rPr>
        <w:t xml:space="preserve">–Виконавець), з іншої сторони, разом </w:t>
      </w:r>
      <w:r w:rsidR="00A42ABC">
        <w:rPr>
          <w:sz w:val="24"/>
          <w:szCs w:val="24"/>
        </w:rPr>
        <w:t>–</w:t>
      </w:r>
      <w:r w:rsidR="00EE5F98">
        <w:rPr>
          <w:sz w:val="24"/>
          <w:szCs w:val="24"/>
        </w:rPr>
        <w:t xml:space="preserve"> Сторони</w:t>
      </w:r>
      <w:r w:rsidR="00A42ABC">
        <w:rPr>
          <w:sz w:val="24"/>
          <w:szCs w:val="24"/>
        </w:rPr>
        <w:t xml:space="preserve">, </w:t>
      </w:r>
      <w:r w:rsidR="00A42ABC" w:rsidRPr="00191784">
        <w:rPr>
          <w:sz w:val="24"/>
          <w:szCs w:val="24"/>
        </w:rPr>
        <w:t>за результатами проведення п</w:t>
      </w:r>
      <w:r w:rsidR="00A42ABC">
        <w:rPr>
          <w:sz w:val="24"/>
          <w:szCs w:val="24"/>
        </w:rPr>
        <w:t xml:space="preserve">роцедури відкритих торгів </w:t>
      </w:r>
      <w:r w:rsidR="00A42ABC" w:rsidRPr="00191784">
        <w:rPr>
          <w:sz w:val="24"/>
          <w:szCs w:val="24"/>
        </w:rPr>
        <w:t xml:space="preserve">№  (номер закупівлі в електронній системі публічних закупівель </w:t>
      </w:r>
      <w:proofErr w:type="spellStart"/>
      <w:r w:rsidR="00A42ABC" w:rsidRPr="00191784">
        <w:rPr>
          <w:sz w:val="24"/>
          <w:szCs w:val="24"/>
        </w:rPr>
        <w:t>ProZorro</w:t>
      </w:r>
      <w:proofErr w:type="spellEnd"/>
      <w:r w:rsidR="00A42ABC" w:rsidRPr="00191784">
        <w:rPr>
          <w:sz w:val="24"/>
          <w:szCs w:val="24"/>
        </w:rPr>
        <w:t xml:space="preserve"> - заповнюється Замовником при укладанні договору),</w:t>
      </w:r>
      <w:r w:rsidR="00EE5F98">
        <w:rPr>
          <w:sz w:val="24"/>
          <w:szCs w:val="24"/>
        </w:rPr>
        <w:t xml:space="preserve"> укла</w:t>
      </w:r>
      <w:r w:rsidR="00A263E2">
        <w:rPr>
          <w:sz w:val="24"/>
          <w:szCs w:val="24"/>
        </w:rPr>
        <w:t xml:space="preserve">ли цей Договір про </w:t>
      </w:r>
      <w:r w:rsidR="00A42ABC">
        <w:rPr>
          <w:sz w:val="24"/>
          <w:szCs w:val="24"/>
        </w:rPr>
        <w:t>наступне</w:t>
      </w:r>
      <w:r w:rsidR="00A263E2">
        <w:rPr>
          <w:sz w:val="24"/>
          <w:szCs w:val="24"/>
        </w:rPr>
        <w:t xml:space="preserve"> (далі – </w:t>
      </w:r>
      <w:r w:rsidR="00EE5F98">
        <w:rPr>
          <w:sz w:val="24"/>
          <w:szCs w:val="24"/>
        </w:rPr>
        <w:t>Договір):</w:t>
      </w:r>
    </w:p>
    <w:p w:rsidR="00F67202" w:rsidRDefault="00F67202">
      <w:pPr>
        <w:jc w:val="center"/>
        <w:rPr>
          <w:b/>
          <w:bCs/>
          <w:caps/>
          <w:sz w:val="24"/>
          <w:szCs w:val="24"/>
        </w:rPr>
      </w:pPr>
    </w:p>
    <w:p w:rsidR="00F67202" w:rsidRDefault="00EE5F98" w:rsidP="00D85E9D">
      <w:pPr>
        <w:jc w:val="center"/>
        <w:rPr>
          <w:b/>
          <w:caps/>
          <w:sz w:val="24"/>
          <w:szCs w:val="24"/>
        </w:rPr>
      </w:pPr>
      <w:r>
        <w:rPr>
          <w:b/>
          <w:bCs/>
          <w:caps/>
          <w:sz w:val="24"/>
          <w:szCs w:val="24"/>
        </w:rPr>
        <w:t xml:space="preserve">1. </w:t>
      </w:r>
      <w:r>
        <w:rPr>
          <w:b/>
          <w:caps/>
          <w:sz w:val="24"/>
          <w:szCs w:val="24"/>
        </w:rPr>
        <w:t>Предмет договору</w:t>
      </w:r>
    </w:p>
    <w:p w:rsidR="00F67202" w:rsidRPr="00501A3E" w:rsidRDefault="00EE5F98">
      <w:pPr>
        <w:ind w:firstLine="567"/>
        <w:jc w:val="both"/>
        <w:rPr>
          <w:sz w:val="24"/>
          <w:szCs w:val="24"/>
        </w:rPr>
      </w:pPr>
      <w:r>
        <w:rPr>
          <w:sz w:val="24"/>
          <w:szCs w:val="24"/>
          <w:lang w:eastAsia="uk-UA"/>
        </w:rPr>
        <w:t>1</w:t>
      </w:r>
      <w:r>
        <w:rPr>
          <w:sz w:val="24"/>
          <w:szCs w:val="24"/>
        </w:rPr>
        <w:t>.1</w:t>
      </w:r>
      <w:r w:rsidRPr="00501A3E">
        <w:rPr>
          <w:sz w:val="24"/>
          <w:szCs w:val="24"/>
        </w:rPr>
        <w:t>. Вик</w:t>
      </w:r>
      <w:r w:rsidR="00740AFC" w:rsidRPr="00501A3E">
        <w:rPr>
          <w:sz w:val="24"/>
          <w:szCs w:val="24"/>
        </w:rPr>
        <w:t>онавець надає Замовнику послуги</w:t>
      </w:r>
      <w:r w:rsidRPr="00501A3E">
        <w:rPr>
          <w:color w:val="000000"/>
          <w:sz w:val="24"/>
          <w:szCs w:val="24"/>
        </w:rPr>
        <w:t xml:space="preserve"> із</w:t>
      </w:r>
      <w:r w:rsidR="00CC6024" w:rsidRPr="00501A3E">
        <w:rPr>
          <w:sz w:val="24"/>
          <w:szCs w:val="24"/>
        </w:rPr>
        <w:t xml:space="preserve"> </w:t>
      </w:r>
      <w:r w:rsidR="0050576A">
        <w:rPr>
          <w:sz w:val="24"/>
          <w:szCs w:val="24"/>
        </w:rPr>
        <w:t>демонтажу знаків та символів, пов’язаних з радянським та комуністичним минулим</w:t>
      </w:r>
      <w:r w:rsidR="00055BA9">
        <w:rPr>
          <w:sz w:val="24"/>
          <w:szCs w:val="24"/>
        </w:rPr>
        <w:t xml:space="preserve"> згідно</w:t>
      </w:r>
      <w:r w:rsidR="00A42ABC">
        <w:rPr>
          <w:sz w:val="24"/>
          <w:szCs w:val="24"/>
        </w:rPr>
        <w:t xml:space="preserve"> </w:t>
      </w:r>
      <w:r w:rsidR="00055BA9">
        <w:rPr>
          <w:sz w:val="24"/>
          <w:szCs w:val="24"/>
        </w:rPr>
        <w:t>із</w:t>
      </w:r>
      <w:r w:rsidR="00A42ABC">
        <w:rPr>
          <w:sz w:val="24"/>
          <w:szCs w:val="24"/>
        </w:rPr>
        <w:t xml:space="preserve"> Специфікацією (Додаток № 1 до Договору)</w:t>
      </w:r>
      <w:r w:rsidR="00610F5C" w:rsidRPr="00501A3E">
        <w:rPr>
          <w:color w:val="000000"/>
          <w:sz w:val="24"/>
          <w:szCs w:val="24"/>
        </w:rPr>
        <w:t xml:space="preserve">, </w:t>
      </w:r>
      <w:r w:rsidRPr="00501A3E">
        <w:rPr>
          <w:color w:val="000000"/>
          <w:sz w:val="24"/>
          <w:szCs w:val="24"/>
        </w:rPr>
        <w:t>код за</w:t>
      </w:r>
      <w:r w:rsidRPr="00501A3E">
        <w:rPr>
          <w:sz w:val="24"/>
          <w:szCs w:val="24"/>
        </w:rPr>
        <w:t xml:space="preserve"> </w:t>
      </w:r>
      <w:bookmarkStart w:id="0" w:name="__DdeLink__1514_1478438604"/>
      <w:r w:rsidR="00CC6024" w:rsidRPr="00501A3E">
        <w:rPr>
          <w:sz w:val="24"/>
          <w:szCs w:val="24"/>
        </w:rPr>
        <w:t xml:space="preserve">ДК 021:2015 </w:t>
      </w:r>
      <w:r w:rsidR="0050576A">
        <w:rPr>
          <w:sz w:val="24"/>
          <w:szCs w:val="24"/>
        </w:rPr>
        <w:t>4545</w:t>
      </w:r>
      <w:r w:rsidR="00CC6024" w:rsidRPr="00501A3E">
        <w:rPr>
          <w:sz w:val="24"/>
          <w:szCs w:val="24"/>
        </w:rPr>
        <w:t xml:space="preserve">0000-6 </w:t>
      </w:r>
      <w:r w:rsidR="0050576A">
        <w:rPr>
          <w:sz w:val="24"/>
          <w:szCs w:val="24"/>
        </w:rPr>
        <w:t>–</w:t>
      </w:r>
      <w:r w:rsidR="00CC6024" w:rsidRPr="00501A3E">
        <w:rPr>
          <w:sz w:val="24"/>
          <w:szCs w:val="24"/>
        </w:rPr>
        <w:t xml:space="preserve"> </w:t>
      </w:r>
      <w:r w:rsidR="0050576A">
        <w:rPr>
          <w:sz w:val="24"/>
          <w:szCs w:val="24"/>
        </w:rPr>
        <w:t>Інші завершальні будівельні роботи</w:t>
      </w:r>
      <w:r w:rsidRPr="00501A3E">
        <w:rPr>
          <w:color w:val="000000"/>
          <w:sz w:val="24"/>
          <w:szCs w:val="24"/>
        </w:rPr>
        <w:t xml:space="preserve"> </w:t>
      </w:r>
      <w:bookmarkEnd w:id="0"/>
      <w:r w:rsidRPr="00501A3E">
        <w:rPr>
          <w:sz w:val="24"/>
          <w:szCs w:val="24"/>
        </w:rPr>
        <w:t>(далі - Послуги), а Замовник зобов'язується в порядку та на умовах, визначених у цьому Договорі, прий</w:t>
      </w:r>
      <w:r w:rsidR="00740AFC" w:rsidRPr="00501A3E">
        <w:rPr>
          <w:sz w:val="24"/>
          <w:szCs w:val="24"/>
        </w:rPr>
        <w:t>няти</w:t>
      </w:r>
      <w:r w:rsidRPr="00501A3E">
        <w:rPr>
          <w:sz w:val="24"/>
          <w:szCs w:val="24"/>
        </w:rPr>
        <w:t xml:space="preserve"> та опла</w:t>
      </w:r>
      <w:r w:rsidR="00740AFC" w:rsidRPr="00501A3E">
        <w:rPr>
          <w:sz w:val="24"/>
          <w:szCs w:val="24"/>
        </w:rPr>
        <w:t>ти</w:t>
      </w:r>
      <w:r w:rsidRPr="00501A3E">
        <w:rPr>
          <w:sz w:val="24"/>
          <w:szCs w:val="24"/>
        </w:rPr>
        <w:t xml:space="preserve">ти вартість наданих Послуг за цим Договором. </w:t>
      </w:r>
    </w:p>
    <w:p w:rsidR="00F67202" w:rsidRPr="00501A3E" w:rsidRDefault="00EE5F98">
      <w:pPr>
        <w:ind w:firstLine="567"/>
        <w:jc w:val="both"/>
        <w:rPr>
          <w:sz w:val="24"/>
          <w:szCs w:val="24"/>
        </w:rPr>
      </w:pPr>
      <w:r w:rsidRPr="00501A3E">
        <w:rPr>
          <w:sz w:val="24"/>
          <w:szCs w:val="24"/>
        </w:rPr>
        <w:t>1.2. Перелік та вартість Послуг, що на</w:t>
      </w:r>
      <w:r w:rsidR="00A42ABC">
        <w:rPr>
          <w:sz w:val="24"/>
          <w:szCs w:val="24"/>
        </w:rPr>
        <w:t>даються по Договору наведено в С</w:t>
      </w:r>
      <w:r w:rsidRPr="00501A3E">
        <w:rPr>
          <w:sz w:val="24"/>
          <w:szCs w:val="24"/>
        </w:rPr>
        <w:t>пецифікації,</w:t>
      </w:r>
      <w:r w:rsidRPr="00501A3E">
        <w:rPr>
          <w:sz w:val="24"/>
          <w:szCs w:val="24"/>
          <w:lang w:eastAsia="uk-UA"/>
        </w:rPr>
        <w:t xml:space="preserve"> яка є невід</w:t>
      </w:r>
      <w:r w:rsidRPr="00501A3E">
        <w:rPr>
          <w:bCs/>
          <w:sz w:val="24"/>
          <w:szCs w:val="24"/>
        </w:rPr>
        <w:t>'ємною частиною цього Договору.</w:t>
      </w:r>
    </w:p>
    <w:p w:rsidR="00F67202" w:rsidRDefault="00F67202">
      <w:pPr>
        <w:jc w:val="center"/>
        <w:rPr>
          <w:rStyle w:val="2"/>
          <w:b/>
          <w:bCs/>
          <w:caps/>
          <w:color w:val="000000"/>
          <w:sz w:val="24"/>
          <w:szCs w:val="24"/>
          <w:lang w:eastAsia="uk-UA"/>
        </w:rPr>
      </w:pPr>
    </w:p>
    <w:p w:rsidR="00F67202" w:rsidRDefault="00EE5F98" w:rsidP="00D85E9D">
      <w:pPr>
        <w:jc w:val="center"/>
        <w:rPr>
          <w:rStyle w:val="2"/>
          <w:caps/>
          <w:color w:val="000000"/>
          <w:sz w:val="24"/>
          <w:szCs w:val="24"/>
          <w:lang w:eastAsia="uk-UA"/>
        </w:rPr>
      </w:pPr>
      <w:r>
        <w:rPr>
          <w:rStyle w:val="2"/>
          <w:b/>
          <w:bCs/>
          <w:caps/>
          <w:color w:val="000000"/>
          <w:sz w:val="24"/>
          <w:szCs w:val="24"/>
          <w:lang w:eastAsia="uk-UA"/>
        </w:rPr>
        <w:t>2. ЯКІСТЬ ПОСЛУГ</w:t>
      </w:r>
    </w:p>
    <w:p w:rsidR="00F67202" w:rsidRDefault="00EE5F98">
      <w:pPr>
        <w:pStyle w:val="aa"/>
        <w:shd w:val="clear" w:color="auto" w:fill="auto"/>
        <w:spacing w:before="0" w:after="0" w:line="240" w:lineRule="auto"/>
        <w:ind w:right="20" w:firstLine="567"/>
        <w:rPr>
          <w:rFonts w:ascii="Times New Roman" w:hAnsi="Times New Roman" w:cs="Times New Roman"/>
          <w:sz w:val="24"/>
          <w:szCs w:val="24"/>
        </w:rPr>
      </w:pPr>
      <w:r>
        <w:rPr>
          <w:rFonts w:ascii="Times New Roman" w:hAnsi="Times New Roman" w:cs="Times New Roman"/>
          <w:sz w:val="24"/>
          <w:szCs w:val="24"/>
        </w:rPr>
        <w:t>2.1. Виконавець повинен надавати Замовнику Послуги, якість яких відповідає умовам стандартів</w:t>
      </w:r>
      <w:r w:rsidR="00C945BD">
        <w:rPr>
          <w:rFonts w:ascii="Times New Roman" w:hAnsi="Times New Roman" w:cs="Times New Roman"/>
          <w:sz w:val="24"/>
          <w:szCs w:val="24"/>
        </w:rPr>
        <w:t xml:space="preserve"> та</w:t>
      </w:r>
      <w:r>
        <w:rPr>
          <w:rFonts w:ascii="Times New Roman" w:hAnsi="Times New Roman" w:cs="Times New Roman"/>
          <w:sz w:val="24"/>
          <w:szCs w:val="24"/>
        </w:rPr>
        <w:t xml:space="preserve"> норм, що діють на території України.</w:t>
      </w:r>
    </w:p>
    <w:p w:rsidR="00F67202" w:rsidRDefault="00F67202">
      <w:pPr>
        <w:rPr>
          <w:rStyle w:val="a5"/>
          <w:rFonts w:eastAsiaTheme="minorHAnsi"/>
          <w:bCs/>
          <w:sz w:val="24"/>
          <w:szCs w:val="24"/>
          <w:lang w:eastAsia="en-US"/>
        </w:rPr>
      </w:pPr>
    </w:p>
    <w:p w:rsidR="00F67202" w:rsidRDefault="00EE5F98" w:rsidP="00D85E9D">
      <w:pPr>
        <w:jc w:val="center"/>
        <w:rPr>
          <w:b/>
          <w:caps/>
          <w:sz w:val="24"/>
          <w:szCs w:val="24"/>
          <w:lang w:val="ru-RU"/>
        </w:rPr>
      </w:pPr>
      <w:r>
        <w:rPr>
          <w:rStyle w:val="a5"/>
          <w:rFonts w:eastAsiaTheme="minorHAnsi"/>
          <w:b/>
          <w:bCs/>
          <w:sz w:val="24"/>
          <w:szCs w:val="24"/>
          <w:shd w:val="clear" w:color="auto" w:fill="auto"/>
          <w:lang w:eastAsia="en-US"/>
        </w:rPr>
        <w:t>3.</w:t>
      </w:r>
      <w:r>
        <w:rPr>
          <w:b/>
          <w:sz w:val="24"/>
          <w:szCs w:val="24"/>
        </w:rPr>
        <w:t>ЦІНА ДОГОВОРУ ТА</w:t>
      </w:r>
      <w:r>
        <w:rPr>
          <w:b/>
          <w:caps/>
          <w:sz w:val="24"/>
          <w:szCs w:val="24"/>
        </w:rPr>
        <w:t xml:space="preserve"> порядок розрахунків</w:t>
      </w:r>
    </w:p>
    <w:p w:rsidR="00F67202" w:rsidRDefault="00EE5F98">
      <w:pPr>
        <w:ind w:firstLine="567"/>
        <w:jc w:val="both"/>
        <w:rPr>
          <w:sz w:val="24"/>
          <w:szCs w:val="24"/>
        </w:rPr>
      </w:pPr>
      <w:r>
        <w:rPr>
          <w:color w:val="000000"/>
          <w:sz w:val="24"/>
          <w:szCs w:val="24"/>
        </w:rPr>
        <w:t>3.1.</w:t>
      </w:r>
      <w:r>
        <w:rPr>
          <w:sz w:val="24"/>
          <w:szCs w:val="24"/>
        </w:rPr>
        <w:t xml:space="preserve"> Сума Договору становить </w:t>
      </w:r>
      <w:r w:rsidR="00A42ABC">
        <w:rPr>
          <w:sz w:val="24"/>
          <w:szCs w:val="24"/>
        </w:rPr>
        <w:t>_________</w:t>
      </w:r>
      <w:r>
        <w:rPr>
          <w:sz w:val="24"/>
          <w:szCs w:val="24"/>
        </w:rPr>
        <w:t xml:space="preserve"> грн. (</w:t>
      </w:r>
      <w:r w:rsidR="00A42ABC">
        <w:rPr>
          <w:sz w:val="24"/>
          <w:szCs w:val="24"/>
        </w:rPr>
        <w:t>_______ грн.</w:t>
      </w:r>
      <w:r>
        <w:rPr>
          <w:sz w:val="24"/>
          <w:szCs w:val="24"/>
        </w:rPr>
        <w:t xml:space="preserve"> </w:t>
      </w:r>
      <w:r w:rsidR="00A42ABC">
        <w:rPr>
          <w:sz w:val="24"/>
          <w:szCs w:val="24"/>
        </w:rPr>
        <w:t>___</w:t>
      </w:r>
      <w:r>
        <w:rPr>
          <w:sz w:val="24"/>
          <w:szCs w:val="24"/>
        </w:rPr>
        <w:t xml:space="preserve"> коп.) з ПДВ.</w:t>
      </w:r>
    </w:p>
    <w:p w:rsidR="00F67202" w:rsidRDefault="00EE5F98">
      <w:pPr>
        <w:ind w:firstLine="567"/>
        <w:jc w:val="both"/>
      </w:pPr>
      <w:r>
        <w:rPr>
          <w:sz w:val="24"/>
          <w:szCs w:val="24"/>
        </w:rPr>
        <w:t>3.2. Розрахунки здійснюються після надання Послуг на підставі частини першої статті               49 Бюджетного кодексу України.</w:t>
      </w:r>
    </w:p>
    <w:p w:rsidR="00F67202" w:rsidRDefault="00EE5F98">
      <w:pPr>
        <w:ind w:firstLine="567"/>
        <w:jc w:val="both"/>
        <w:rPr>
          <w:sz w:val="24"/>
          <w:szCs w:val="24"/>
        </w:rPr>
      </w:pPr>
      <w:r>
        <w:rPr>
          <w:sz w:val="24"/>
          <w:szCs w:val="24"/>
        </w:rPr>
        <w:t>3.3. Оплата здійснюється у національній валюті шляхом перерахування Замовником грошових коштів на поточний рахунок Виконавця на підставі акту наданих Послуг.</w:t>
      </w:r>
    </w:p>
    <w:p w:rsidR="00F67202" w:rsidRDefault="00EE5F98">
      <w:pPr>
        <w:ind w:firstLine="567"/>
        <w:jc w:val="both"/>
        <w:rPr>
          <w:sz w:val="24"/>
          <w:szCs w:val="24"/>
        </w:rPr>
      </w:pPr>
      <w:r>
        <w:rPr>
          <w:sz w:val="24"/>
          <w:szCs w:val="24"/>
        </w:rPr>
        <w:t>3.4. Замовником здійснюється оплата в строк не пізніше 5-ти банківських днів з моменту отримання акту наданих Виконавцем Послуг. У разі затримки бюджетного фінансування розрахунок за надані Послуги здійснюється протягом 14 банківських днів з дати отримання Замовником бюджетного фінансування на свій реєстраційний рахунок, при цьому штрафні санкції до Замовника при затримці оплати не застосовуються.</w:t>
      </w:r>
    </w:p>
    <w:p w:rsidR="00F67202" w:rsidRDefault="00F67202">
      <w:pPr>
        <w:jc w:val="both"/>
        <w:rPr>
          <w:sz w:val="24"/>
          <w:szCs w:val="24"/>
        </w:rPr>
      </w:pPr>
    </w:p>
    <w:p w:rsidR="00F67202" w:rsidRPr="00891D16" w:rsidRDefault="00EE5F98" w:rsidP="00D85E9D">
      <w:pPr>
        <w:pStyle w:val="af0"/>
        <w:ind w:firstLine="0"/>
        <w:jc w:val="center"/>
        <w:rPr>
          <w:b/>
          <w:sz w:val="24"/>
          <w:szCs w:val="24"/>
          <w:lang w:val="ru-RU"/>
        </w:rPr>
      </w:pPr>
      <w:r>
        <w:rPr>
          <w:b/>
          <w:sz w:val="24"/>
          <w:szCs w:val="24"/>
          <w:lang w:val="uk-UA"/>
        </w:rPr>
        <w:t>4. ПРАВА ТА ОБОВ</w:t>
      </w:r>
      <w:r w:rsidRPr="00891D16">
        <w:rPr>
          <w:b/>
          <w:sz w:val="24"/>
          <w:szCs w:val="24"/>
          <w:lang w:val="ru-RU"/>
        </w:rPr>
        <w:t>’</w:t>
      </w:r>
      <w:r>
        <w:rPr>
          <w:b/>
          <w:sz w:val="24"/>
          <w:szCs w:val="24"/>
          <w:lang w:val="uk-UA"/>
        </w:rPr>
        <w:t>ЯЗКИ СТОРІН</w:t>
      </w:r>
    </w:p>
    <w:p w:rsidR="00F67202" w:rsidRDefault="00EE5F98">
      <w:pPr>
        <w:ind w:firstLine="567"/>
        <w:jc w:val="both"/>
        <w:rPr>
          <w:sz w:val="24"/>
          <w:szCs w:val="24"/>
        </w:rPr>
      </w:pPr>
      <w:r>
        <w:rPr>
          <w:sz w:val="24"/>
          <w:szCs w:val="24"/>
        </w:rPr>
        <w:t>4.1. Виконавець зобов’язаний:</w:t>
      </w:r>
    </w:p>
    <w:p w:rsidR="00F67202" w:rsidRDefault="00EE5F98">
      <w:pPr>
        <w:ind w:firstLine="567"/>
        <w:jc w:val="both"/>
        <w:rPr>
          <w:sz w:val="24"/>
          <w:szCs w:val="24"/>
        </w:rPr>
      </w:pPr>
      <w:r>
        <w:rPr>
          <w:sz w:val="24"/>
          <w:szCs w:val="24"/>
        </w:rPr>
        <w:t>4.1.1. Надати Послуги Замовнику в порядку встановленому цим Договором.</w:t>
      </w:r>
    </w:p>
    <w:p w:rsidR="00F67202" w:rsidRDefault="00EE5F98">
      <w:pPr>
        <w:ind w:firstLine="567"/>
        <w:jc w:val="both"/>
        <w:rPr>
          <w:sz w:val="24"/>
          <w:szCs w:val="24"/>
        </w:rPr>
      </w:pPr>
      <w:r>
        <w:rPr>
          <w:sz w:val="24"/>
          <w:szCs w:val="24"/>
        </w:rPr>
        <w:t>4.2.Виконавець має право:</w:t>
      </w:r>
    </w:p>
    <w:p w:rsidR="00F67202" w:rsidRDefault="00EE5F98">
      <w:pPr>
        <w:ind w:firstLine="567"/>
        <w:jc w:val="both"/>
        <w:rPr>
          <w:sz w:val="24"/>
          <w:szCs w:val="24"/>
        </w:rPr>
      </w:pPr>
      <w:r>
        <w:rPr>
          <w:sz w:val="24"/>
          <w:szCs w:val="24"/>
        </w:rPr>
        <w:t>4.2.1.Своєчасно та в повному обсязі отримувати плату за надані Послуги, в порядку встановленому Договором.</w:t>
      </w:r>
    </w:p>
    <w:p w:rsidR="00F67202" w:rsidRDefault="00EE5F98">
      <w:pPr>
        <w:ind w:firstLine="567"/>
        <w:jc w:val="both"/>
        <w:rPr>
          <w:sz w:val="24"/>
          <w:szCs w:val="24"/>
        </w:rPr>
      </w:pPr>
      <w:r>
        <w:rPr>
          <w:sz w:val="24"/>
          <w:szCs w:val="24"/>
        </w:rPr>
        <w:t>4.3.Замовник зобов’язаний:</w:t>
      </w:r>
    </w:p>
    <w:p w:rsidR="00F67202" w:rsidRDefault="00EE5F98">
      <w:pPr>
        <w:ind w:firstLine="567"/>
        <w:jc w:val="both"/>
        <w:rPr>
          <w:sz w:val="24"/>
          <w:szCs w:val="24"/>
        </w:rPr>
      </w:pPr>
      <w:r>
        <w:rPr>
          <w:sz w:val="24"/>
          <w:szCs w:val="24"/>
        </w:rPr>
        <w:t>4.3.1. Прийняти Послуги в терміни та в порядку, відповідно до цього Договору.</w:t>
      </w:r>
    </w:p>
    <w:p w:rsidR="00F67202" w:rsidRDefault="00EE5F98">
      <w:pPr>
        <w:ind w:firstLine="567"/>
        <w:jc w:val="both"/>
        <w:rPr>
          <w:sz w:val="24"/>
          <w:szCs w:val="24"/>
        </w:rPr>
      </w:pPr>
      <w:r>
        <w:rPr>
          <w:sz w:val="24"/>
          <w:szCs w:val="24"/>
        </w:rPr>
        <w:t>4.3.2.Оплатити Виконавцю надані Послуги в розмірах і терміни, відповідно до цього Договору.</w:t>
      </w:r>
    </w:p>
    <w:p w:rsidR="00F67202" w:rsidRDefault="00EE5F98">
      <w:pPr>
        <w:ind w:firstLine="567"/>
        <w:jc w:val="both"/>
        <w:rPr>
          <w:sz w:val="24"/>
          <w:szCs w:val="24"/>
        </w:rPr>
      </w:pPr>
      <w:r>
        <w:rPr>
          <w:sz w:val="24"/>
          <w:szCs w:val="24"/>
        </w:rPr>
        <w:t>4.4. Замовник має право:</w:t>
      </w:r>
    </w:p>
    <w:p w:rsidR="00F67202" w:rsidRDefault="00EE5F98">
      <w:pPr>
        <w:ind w:firstLine="567"/>
        <w:jc w:val="both"/>
        <w:rPr>
          <w:sz w:val="24"/>
          <w:szCs w:val="24"/>
          <w:lang w:val="ru-RU"/>
        </w:rPr>
      </w:pPr>
      <w:r>
        <w:rPr>
          <w:sz w:val="24"/>
          <w:szCs w:val="24"/>
        </w:rPr>
        <w:t>4.4.1. Достроково розірвати цей Договір у разі невиконання зобов’язань Виконавцем, повідомивши про це його у 5 денний строк.</w:t>
      </w:r>
    </w:p>
    <w:p w:rsidR="00F67202" w:rsidRDefault="00EE5F98">
      <w:pPr>
        <w:ind w:firstLine="567"/>
        <w:jc w:val="both"/>
        <w:rPr>
          <w:sz w:val="24"/>
          <w:szCs w:val="24"/>
        </w:rPr>
      </w:pPr>
      <w:r>
        <w:rPr>
          <w:sz w:val="24"/>
          <w:szCs w:val="24"/>
        </w:rPr>
        <w:t>4.4.2. Отримувати Послуги відповідної якості, обумовленої в цьому Договорі.</w:t>
      </w:r>
    </w:p>
    <w:p w:rsidR="00EB46E9" w:rsidRDefault="00EB46E9">
      <w:pPr>
        <w:ind w:firstLine="567"/>
        <w:jc w:val="both"/>
        <w:rPr>
          <w:sz w:val="24"/>
          <w:szCs w:val="24"/>
        </w:rPr>
      </w:pPr>
    </w:p>
    <w:p w:rsidR="00EB46E9" w:rsidRDefault="00EB46E9">
      <w:pPr>
        <w:ind w:firstLine="567"/>
        <w:jc w:val="both"/>
        <w:rPr>
          <w:sz w:val="24"/>
          <w:szCs w:val="24"/>
        </w:rPr>
      </w:pPr>
    </w:p>
    <w:p w:rsidR="00891F6D" w:rsidRDefault="00891F6D">
      <w:pPr>
        <w:ind w:firstLine="567"/>
        <w:jc w:val="both"/>
        <w:rPr>
          <w:sz w:val="24"/>
          <w:szCs w:val="24"/>
          <w:lang w:val="ru-RU"/>
        </w:rPr>
      </w:pPr>
    </w:p>
    <w:p w:rsidR="00EB46E9" w:rsidRPr="00891D16" w:rsidRDefault="00EE5F98">
      <w:pPr>
        <w:pStyle w:val="af0"/>
        <w:ind w:firstLine="0"/>
        <w:jc w:val="center"/>
        <w:rPr>
          <w:lang w:val="ru-RU"/>
        </w:rPr>
      </w:pPr>
      <w:r>
        <w:rPr>
          <w:b/>
          <w:sz w:val="24"/>
          <w:szCs w:val="24"/>
          <w:lang w:val="uk-UA"/>
        </w:rPr>
        <w:lastRenderedPageBreak/>
        <w:t>5. ПОРЯДОК ПРИЙМАННЯ НАДАНИХ ПОСЛУГ</w:t>
      </w:r>
    </w:p>
    <w:p w:rsidR="00F67202" w:rsidRDefault="00EE5F98">
      <w:pPr>
        <w:pStyle w:val="af"/>
        <w:ind w:firstLine="567"/>
        <w:jc w:val="both"/>
      </w:pPr>
      <w:r>
        <w:rPr>
          <w:rFonts w:ascii="Times New Roman" w:hAnsi="Times New Roman"/>
          <w:sz w:val="24"/>
          <w:szCs w:val="24"/>
          <w:lang w:eastAsia="uk-UA"/>
        </w:rPr>
        <w:t xml:space="preserve">5.1 Строк надання Послуг </w:t>
      </w:r>
      <w:r w:rsidR="00A42ABC">
        <w:rPr>
          <w:rFonts w:ascii="Times New Roman" w:hAnsi="Times New Roman"/>
          <w:sz w:val="24"/>
          <w:szCs w:val="24"/>
          <w:lang w:eastAsia="uk-UA"/>
        </w:rPr>
        <w:t xml:space="preserve">з </w:t>
      </w:r>
      <w:r w:rsidR="0050576A" w:rsidRPr="0050576A">
        <w:rPr>
          <w:rFonts w:ascii="Times New Roman" w:hAnsi="Times New Roman"/>
          <w:sz w:val="24"/>
          <w:szCs w:val="24"/>
          <w:lang w:eastAsia="uk-UA"/>
        </w:rPr>
        <w:t xml:space="preserve">послуги із демонтажу знаків та символів, пов’язаних з радянським та комуністичним минулим </w:t>
      </w:r>
      <w:r w:rsidR="00A42ABC">
        <w:rPr>
          <w:rFonts w:ascii="Times New Roman" w:hAnsi="Times New Roman"/>
          <w:sz w:val="24"/>
          <w:szCs w:val="24"/>
          <w:lang w:eastAsia="uk-UA"/>
        </w:rPr>
        <w:t>- протягом</w:t>
      </w:r>
      <w:r>
        <w:rPr>
          <w:rFonts w:ascii="Times New Roman" w:hAnsi="Times New Roman"/>
          <w:sz w:val="24"/>
          <w:szCs w:val="24"/>
          <w:lang w:eastAsia="uk-UA"/>
        </w:rPr>
        <w:t xml:space="preserve"> </w:t>
      </w:r>
      <w:r w:rsidR="0050576A">
        <w:rPr>
          <w:rFonts w:ascii="Times New Roman" w:hAnsi="Times New Roman"/>
          <w:sz w:val="24"/>
          <w:szCs w:val="24"/>
          <w:lang w:eastAsia="uk-UA"/>
        </w:rPr>
        <w:t>45</w:t>
      </w:r>
      <w:r>
        <w:rPr>
          <w:rFonts w:ascii="Times New Roman" w:hAnsi="Times New Roman"/>
          <w:sz w:val="24"/>
          <w:szCs w:val="24"/>
          <w:lang w:eastAsia="uk-UA"/>
        </w:rPr>
        <w:t xml:space="preserve"> </w:t>
      </w:r>
      <w:r w:rsidR="00C740EF">
        <w:rPr>
          <w:rFonts w:ascii="Times New Roman" w:hAnsi="Times New Roman"/>
          <w:sz w:val="24"/>
          <w:szCs w:val="24"/>
          <w:lang w:eastAsia="uk-UA"/>
        </w:rPr>
        <w:t>календарних дні</w:t>
      </w:r>
      <w:r w:rsidR="00501A3E">
        <w:rPr>
          <w:rFonts w:ascii="Times New Roman" w:hAnsi="Times New Roman"/>
          <w:sz w:val="24"/>
          <w:szCs w:val="24"/>
          <w:lang w:eastAsia="uk-UA"/>
        </w:rPr>
        <w:t>в</w:t>
      </w:r>
      <w:r w:rsidR="00A42ABC">
        <w:rPr>
          <w:rFonts w:ascii="Times New Roman" w:hAnsi="Times New Roman"/>
          <w:sz w:val="24"/>
          <w:szCs w:val="24"/>
          <w:lang w:eastAsia="uk-UA"/>
        </w:rPr>
        <w:t xml:space="preserve"> з дня укладення договору</w:t>
      </w:r>
      <w:r>
        <w:rPr>
          <w:rFonts w:ascii="Times New Roman" w:hAnsi="Times New Roman"/>
          <w:sz w:val="24"/>
          <w:szCs w:val="24"/>
          <w:lang w:eastAsia="uk-UA"/>
        </w:rPr>
        <w:t>.</w:t>
      </w:r>
    </w:p>
    <w:p w:rsidR="00F67202" w:rsidRDefault="00EE5F98">
      <w:pPr>
        <w:pStyle w:val="af"/>
        <w:ind w:firstLine="567"/>
        <w:jc w:val="both"/>
        <w:rPr>
          <w:rFonts w:ascii="Times New Roman" w:hAnsi="Times New Roman"/>
          <w:sz w:val="24"/>
          <w:szCs w:val="24"/>
          <w:lang w:val="ru-RU" w:eastAsia="uk-UA"/>
        </w:rPr>
      </w:pPr>
      <w:r>
        <w:rPr>
          <w:rFonts w:ascii="Times New Roman" w:hAnsi="Times New Roman"/>
          <w:sz w:val="24"/>
          <w:szCs w:val="24"/>
          <w:lang w:eastAsia="uk-UA"/>
        </w:rPr>
        <w:t xml:space="preserve">5.2. Виконавець надає Замовнику номер телефону </w:t>
      </w:r>
      <w:r w:rsidR="004B4408">
        <w:rPr>
          <w:rFonts w:ascii="Times New Roman" w:hAnsi="Times New Roman"/>
          <w:sz w:val="24"/>
          <w:szCs w:val="24"/>
          <w:lang w:eastAsia="uk-UA"/>
        </w:rPr>
        <w:t>та адресу електронної пошти</w:t>
      </w:r>
      <w:r>
        <w:rPr>
          <w:rFonts w:ascii="Times New Roman" w:hAnsi="Times New Roman"/>
          <w:sz w:val="24"/>
          <w:szCs w:val="24"/>
          <w:lang w:eastAsia="uk-UA"/>
        </w:rPr>
        <w:t xml:space="preserve"> для консультацій та зв’язк</w:t>
      </w:r>
      <w:r w:rsidR="00891D16">
        <w:rPr>
          <w:rFonts w:ascii="Times New Roman" w:hAnsi="Times New Roman"/>
          <w:sz w:val="24"/>
          <w:szCs w:val="24"/>
          <w:lang w:eastAsia="uk-UA"/>
        </w:rPr>
        <w:t>у з приводу надання Послуг</w:t>
      </w:r>
      <w:r>
        <w:rPr>
          <w:rFonts w:ascii="Times New Roman" w:hAnsi="Times New Roman"/>
          <w:sz w:val="24"/>
          <w:szCs w:val="24"/>
          <w:lang w:eastAsia="uk-UA"/>
        </w:rPr>
        <w:t>.</w:t>
      </w:r>
    </w:p>
    <w:p w:rsidR="00F67202" w:rsidRPr="00B01D3B" w:rsidRDefault="00EE5F98" w:rsidP="0050576A">
      <w:pPr>
        <w:tabs>
          <w:tab w:val="left" w:pos="1276"/>
        </w:tabs>
        <w:ind w:firstLine="567"/>
        <w:jc w:val="both"/>
      </w:pPr>
      <w:r>
        <w:rPr>
          <w:sz w:val="24"/>
          <w:szCs w:val="24"/>
        </w:rPr>
        <w:t>5.</w:t>
      </w:r>
      <w:r w:rsidR="00740AFC">
        <w:rPr>
          <w:sz w:val="24"/>
          <w:szCs w:val="24"/>
        </w:rPr>
        <w:t>3</w:t>
      </w:r>
      <w:r>
        <w:rPr>
          <w:sz w:val="24"/>
          <w:szCs w:val="24"/>
        </w:rPr>
        <w:t xml:space="preserve">. </w:t>
      </w:r>
      <w:r>
        <w:rPr>
          <w:spacing w:val="-2"/>
          <w:sz w:val="24"/>
          <w:szCs w:val="24"/>
        </w:rPr>
        <w:t xml:space="preserve">Після </w:t>
      </w:r>
      <w:r w:rsidR="00B01D3B">
        <w:rPr>
          <w:spacing w:val="-2"/>
          <w:sz w:val="24"/>
          <w:szCs w:val="24"/>
        </w:rPr>
        <w:t xml:space="preserve">попереднього погодження Замовником </w:t>
      </w:r>
      <w:r>
        <w:rPr>
          <w:spacing w:val="-2"/>
          <w:sz w:val="24"/>
          <w:szCs w:val="24"/>
        </w:rPr>
        <w:t>надан</w:t>
      </w:r>
      <w:r w:rsidR="00B01D3B">
        <w:rPr>
          <w:spacing w:val="-2"/>
          <w:sz w:val="24"/>
          <w:szCs w:val="24"/>
        </w:rPr>
        <w:t>их</w:t>
      </w:r>
      <w:r>
        <w:rPr>
          <w:spacing w:val="-2"/>
          <w:sz w:val="24"/>
          <w:szCs w:val="24"/>
        </w:rPr>
        <w:t xml:space="preserve"> Послуг, Виконавець надає Замовникові акт </w:t>
      </w:r>
      <w:r w:rsidR="00B01D3B">
        <w:rPr>
          <w:spacing w:val="-2"/>
          <w:sz w:val="24"/>
          <w:szCs w:val="24"/>
        </w:rPr>
        <w:t>наданих Послуг, відповідно до Специфікації на</w:t>
      </w:r>
      <w:r w:rsidR="0050576A">
        <w:rPr>
          <w:spacing w:val="-2"/>
          <w:sz w:val="24"/>
          <w:szCs w:val="24"/>
        </w:rPr>
        <w:t xml:space="preserve"> паперових носіях </w:t>
      </w:r>
      <w:r w:rsidR="008B35F2">
        <w:rPr>
          <w:spacing w:val="-2"/>
          <w:sz w:val="24"/>
          <w:szCs w:val="24"/>
        </w:rPr>
        <w:t xml:space="preserve">за адресою: </w:t>
      </w:r>
      <w:r w:rsidR="004B4408">
        <w:rPr>
          <w:spacing w:val="-2"/>
          <w:sz w:val="24"/>
          <w:szCs w:val="24"/>
        </w:rPr>
        <w:t xml:space="preserve">     </w:t>
      </w:r>
      <w:r w:rsidR="008B35F2" w:rsidRPr="008B35F2">
        <w:rPr>
          <w:spacing w:val="-2"/>
          <w:sz w:val="24"/>
          <w:szCs w:val="24"/>
        </w:rPr>
        <w:t>(вул. Зелінського, 3,</w:t>
      </w:r>
      <w:r w:rsidR="008B35F2">
        <w:rPr>
          <w:spacing w:val="-2"/>
          <w:sz w:val="24"/>
          <w:szCs w:val="24"/>
        </w:rPr>
        <w:t xml:space="preserve"> м. Запоріжжя, 69001, Україна).</w:t>
      </w:r>
    </w:p>
    <w:p w:rsidR="00F67202" w:rsidRDefault="00DB2989">
      <w:pPr>
        <w:pStyle w:val="af"/>
        <w:ind w:firstLine="567"/>
        <w:jc w:val="both"/>
      </w:pPr>
      <w:r>
        <w:rPr>
          <w:rFonts w:ascii="Times New Roman" w:hAnsi="Times New Roman"/>
          <w:sz w:val="24"/>
          <w:szCs w:val="24"/>
          <w:lang w:eastAsia="uk-UA"/>
        </w:rPr>
        <w:t>5.5</w:t>
      </w:r>
      <w:r w:rsidR="00EE5F98">
        <w:rPr>
          <w:rFonts w:ascii="Times New Roman" w:hAnsi="Times New Roman"/>
          <w:sz w:val="24"/>
          <w:szCs w:val="24"/>
          <w:lang w:eastAsia="uk-UA"/>
        </w:rPr>
        <w:t>. Замовник протягом 5 робочих днів з дня отримання Акту наданих послуг, зобов’язаний повернути Виконавцю підписаний акт наданих Послуг або мотивовану відмову від прийняття послуг.</w:t>
      </w:r>
    </w:p>
    <w:p w:rsidR="00F67202" w:rsidRDefault="00DB2989">
      <w:pPr>
        <w:pStyle w:val="af"/>
        <w:ind w:firstLine="567"/>
        <w:jc w:val="both"/>
      </w:pPr>
      <w:r>
        <w:rPr>
          <w:rFonts w:ascii="Times New Roman" w:hAnsi="Times New Roman"/>
          <w:sz w:val="24"/>
          <w:szCs w:val="24"/>
          <w:lang w:eastAsia="uk-UA"/>
        </w:rPr>
        <w:t>5.6</w:t>
      </w:r>
      <w:r w:rsidR="00EE5F98">
        <w:rPr>
          <w:rFonts w:ascii="Times New Roman" w:hAnsi="Times New Roman"/>
          <w:sz w:val="24"/>
          <w:szCs w:val="24"/>
          <w:lang w:eastAsia="uk-UA"/>
        </w:rPr>
        <w:t>. У випадку мотивованої відмови Замовника, Сторонами складається двосторонній акт з переліком необхідних доробок та термінів їх виконання. Термін усунення недоліків не повинен перевищувати 5 календарних днів. Всі витрати, пов’язані із усуненням недоліків та здійсненням необхідних доробок, несе Виконавець.</w:t>
      </w:r>
    </w:p>
    <w:p w:rsidR="00F67202" w:rsidRDefault="00DB2989">
      <w:pPr>
        <w:pStyle w:val="af"/>
        <w:ind w:firstLine="567"/>
        <w:jc w:val="both"/>
        <w:rPr>
          <w:rFonts w:ascii="Times New Roman" w:hAnsi="Times New Roman"/>
          <w:sz w:val="24"/>
          <w:szCs w:val="24"/>
        </w:rPr>
      </w:pPr>
      <w:r>
        <w:rPr>
          <w:rFonts w:ascii="Times New Roman" w:hAnsi="Times New Roman"/>
          <w:sz w:val="24"/>
          <w:szCs w:val="24"/>
          <w:lang w:eastAsia="uk-UA"/>
        </w:rPr>
        <w:t>5.7</w:t>
      </w:r>
      <w:r w:rsidR="00EE5F98">
        <w:rPr>
          <w:rFonts w:ascii="Times New Roman" w:hAnsi="Times New Roman"/>
          <w:sz w:val="24"/>
          <w:szCs w:val="24"/>
          <w:lang w:eastAsia="uk-UA"/>
        </w:rPr>
        <w:t>. Датою прийняття наданих Послуг вважається дата підписання Сторонами відповідного акту наданих Послуг.</w:t>
      </w:r>
    </w:p>
    <w:p w:rsidR="00F67202" w:rsidRDefault="00F67202">
      <w:pPr>
        <w:pStyle w:val="af"/>
        <w:jc w:val="center"/>
        <w:rPr>
          <w:rFonts w:ascii="Times New Roman" w:hAnsi="Times New Roman"/>
          <w:b/>
          <w:caps/>
          <w:sz w:val="24"/>
          <w:szCs w:val="24"/>
          <w:lang w:eastAsia="uk-UA"/>
        </w:rPr>
      </w:pPr>
    </w:p>
    <w:p w:rsidR="00F67202" w:rsidRDefault="00EE5F98" w:rsidP="00D85E9D">
      <w:pPr>
        <w:pStyle w:val="af"/>
        <w:jc w:val="center"/>
        <w:rPr>
          <w:rFonts w:ascii="Times New Roman" w:hAnsi="Times New Roman"/>
          <w:b/>
          <w:caps/>
          <w:sz w:val="24"/>
          <w:szCs w:val="24"/>
          <w:lang w:eastAsia="uk-UA"/>
        </w:rPr>
      </w:pPr>
      <w:r>
        <w:rPr>
          <w:rFonts w:ascii="Times New Roman" w:hAnsi="Times New Roman"/>
          <w:b/>
          <w:caps/>
          <w:sz w:val="24"/>
          <w:szCs w:val="24"/>
          <w:lang w:eastAsia="uk-UA"/>
        </w:rPr>
        <w:t xml:space="preserve">6.Відповідальність сторін </w:t>
      </w:r>
    </w:p>
    <w:p w:rsidR="00F67202" w:rsidRDefault="00EE5F98">
      <w:pPr>
        <w:ind w:firstLine="567"/>
        <w:jc w:val="both"/>
        <w:rPr>
          <w:sz w:val="24"/>
          <w:szCs w:val="24"/>
          <w:lang w:val="ru-RU"/>
        </w:rPr>
      </w:pPr>
      <w:bookmarkStart w:id="1" w:name="82"/>
      <w:bookmarkEnd w:id="1"/>
      <w:r>
        <w:rPr>
          <w:sz w:val="24"/>
          <w:szCs w:val="24"/>
        </w:rPr>
        <w:t>6.1. У разі невиконання або неналежного виконання своїх обов’язків за цим Договором Сторони несуть відповідальність, передбачену законодавством та цим Договором.</w:t>
      </w:r>
    </w:p>
    <w:p w:rsidR="00F67202" w:rsidRDefault="00EE5F98">
      <w:pPr>
        <w:ind w:firstLine="567"/>
        <w:jc w:val="both"/>
        <w:rPr>
          <w:sz w:val="24"/>
          <w:szCs w:val="24"/>
        </w:rPr>
      </w:pPr>
      <w:r>
        <w:rPr>
          <w:sz w:val="24"/>
          <w:szCs w:val="24"/>
        </w:rPr>
        <w:t>6.2.</w:t>
      </w:r>
      <w:r w:rsidR="00C23D91">
        <w:rPr>
          <w:sz w:val="24"/>
          <w:szCs w:val="24"/>
        </w:rPr>
        <w:t> </w:t>
      </w:r>
      <w:r>
        <w:rPr>
          <w:sz w:val="24"/>
          <w:szCs w:val="24"/>
        </w:rPr>
        <w:t>У випадку невиконання Виконавцем зобов’язань, передбачених цим Договором, Виконавець сплачує Замовнику неустойку (штраф) у розмірі 20 % від вартості не наданих або наданих неналежним чином, несвоєчасно або неналежної якості Послуг.</w:t>
      </w:r>
    </w:p>
    <w:p w:rsidR="00F67202" w:rsidRDefault="00EE5F98">
      <w:pPr>
        <w:tabs>
          <w:tab w:val="left" w:pos="1276"/>
        </w:tabs>
        <w:ind w:firstLine="567"/>
        <w:contextualSpacing/>
        <w:jc w:val="both"/>
        <w:textAlignment w:val="baseline"/>
        <w:rPr>
          <w:sz w:val="24"/>
          <w:szCs w:val="24"/>
        </w:rPr>
      </w:pPr>
      <w:r>
        <w:rPr>
          <w:sz w:val="24"/>
          <w:szCs w:val="24"/>
        </w:rPr>
        <w:t xml:space="preserve">6.3. Сплата Стороною визначених цим Договором та (або) чинним в Україні законодавством штрафних санкцій (неустойки, штрафу, пені) не звільняє її від обов'язку виконати умови Договору. </w:t>
      </w:r>
    </w:p>
    <w:p w:rsidR="00F67202" w:rsidRDefault="00EE5F98">
      <w:pPr>
        <w:tabs>
          <w:tab w:val="left" w:pos="1276"/>
        </w:tabs>
        <w:ind w:firstLine="567"/>
        <w:contextualSpacing/>
        <w:jc w:val="both"/>
        <w:textAlignment w:val="baseline"/>
        <w:rPr>
          <w:sz w:val="24"/>
          <w:szCs w:val="24"/>
        </w:rPr>
      </w:pPr>
      <w:r>
        <w:rPr>
          <w:sz w:val="24"/>
          <w:szCs w:val="24"/>
        </w:rPr>
        <w:t>6.4. Замовник не несе відповідальності перед Виконавцем за несвоєчасне виконання грошових зобов’язань у разі затримки бюджетного фінансування та зобов’язується оплатити надані Послуги протягом 14 (чотирнадцяти) днів з моменту отримання Замовником відповідних коштів на свій рахунок.</w:t>
      </w:r>
    </w:p>
    <w:p w:rsidR="00F67202" w:rsidRDefault="00F67202">
      <w:pPr>
        <w:tabs>
          <w:tab w:val="left" w:pos="1276"/>
        </w:tabs>
        <w:contextualSpacing/>
        <w:jc w:val="both"/>
        <w:textAlignment w:val="baseline"/>
        <w:rPr>
          <w:sz w:val="24"/>
          <w:szCs w:val="24"/>
        </w:rPr>
      </w:pPr>
    </w:p>
    <w:p w:rsidR="00F67202" w:rsidRDefault="0048473E" w:rsidP="00D85E9D">
      <w:pPr>
        <w:pStyle w:val="af0"/>
        <w:ind w:firstLine="0"/>
        <w:jc w:val="center"/>
        <w:rPr>
          <w:b/>
          <w:caps/>
          <w:sz w:val="24"/>
          <w:szCs w:val="24"/>
          <w:lang w:val="uk-UA"/>
        </w:rPr>
      </w:pPr>
      <w:r>
        <w:rPr>
          <w:b/>
          <w:caps/>
          <w:sz w:val="24"/>
          <w:szCs w:val="24"/>
          <w:lang w:val="uk-UA"/>
        </w:rPr>
        <w:t>7. Форс-</w:t>
      </w:r>
      <w:r w:rsidR="00EE5F98">
        <w:rPr>
          <w:b/>
          <w:caps/>
          <w:sz w:val="24"/>
          <w:szCs w:val="24"/>
          <w:lang w:val="uk-UA"/>
        </w:rPr>
        <w:t>мажорні обставини</w:t>
      </w:r>
    </w:p>
    <w:p w:rsidR="00F67202" w:rsidRDefault="00EE5F98">
      <w:pPr>
        <w:ind w:firstLine="567"/>
        <w:jc w:val="both"/>
        <w:rPr>
          <w:sz w:val="24"/>
          <w:szCs w:val="24"/>
        </w:rPr>
      </w:pPr>
      <w:r>
        <w:rPr>
          <w:sz w:val="24"/>
          <w:szCs w:val="24"/>
        </w:rPr>
        <w:t xml:space="preserve">7.1. Сторони погодилися, що у разі виникнення обставин непереборної сили (форс - мажорних обставин), а саме: війни, військових дій, блокади, ембарго, пожеж, повеней, іншого стихійного лиха чи природних явищ, які унеможливлюють виконання Стороною своїх зобов'язань за цим Договором, Сторона, що підпала під дію таких обставин, звільняється від відповідальності за таке невиконання та/або неналежне виконання своїх зобов'язань за Договором на час дії зазначених обставин. </w:t>
      </w:r>
    </w:p>
    <w:p w:rsidR="00F67202" w:rsidRDefault="00EE5F98">
      <w:pPr>
        <w:ind w:firstLine="567"/>
        <w:jc w:val="both"/>
        <w:rPr>
          <w:sz w:val="24"/>
          <w:szCs w:val="24"/>
        </w:rPr>
      </w:pPr>
      <w:r>
        <w:rPr>
          <w:sz w:val="24"/>
          <w:szCs w:val="24"/>
        </w:rPr>
        <w:t xml:space="preserve">7.2. Сторона, яка не має можливості виконати умови Договору внаслідок дії форс-мажорних обставин, зобов'язана повідомити іншу Сторону про виникнення або припинення зазначених обставин не пізніше 3 (трьох) календарних днів з моменту їх виникнення або припинення, в письмовій формі. Несвоєчасне повідомлення форс-мажорних обставин позбавляє постраждалу Сторону права посилатися на ці обставини в майбутньому. </w:t>
      </w:r>
    </w:p>
    <w:p w:rsidR="00F67202" w:rsidRDefault="00EE5F98">
      <w:pPr>
        <w:ind w:firstLine="567"/>
        <w:jc w:val="both"/>
        <w:rPr>
          <w:sz w:val="24"/>
          <w:szCs w:val="24"/>
        </w:rPr>
      </w:pPr>
      <w:r>
        <w:rPr>
          <w:sz w:val="24"/>
          <w:szCs w:val="24"/>
        </w:rPr>
        <w:t>7.3. Настання дії та припинення дії форс-мажорних обставин підтверджується довідкою, виданою Торгово-промисловою палатою України або іншог</w:t>
      </w:r>
      <w:r w:rsidR="004B4408">
        <w:rPr>
          <w:sz w:val="24"/>
          <w:szCs w:val="24"/>
        </w:rPr>
        <w:t>о компетентного органу України.</w:t>
      </w:r>
    </w:p>
    <w:p w:rsidR="00F67202" w:rsidRDefault="00EE5F98">
      <w:pPr>
        <w:ind w:firstLine="567"/>
        <w:jc w:val="both"/>
        <w:rPr>
          <w:sz w:val="24"/>
          <w:szCs w:val="24"/>
        </w:rPr>
      </w:pPr>
      <w:r>
        <w:rPr>
          <w:sz w:val="24"/>
          <w:szCs w:val="24"/>
        </w:rPr>
        <w:t>7.4. У разі коли дія зазначених обставин триває більш як 90 (дев'яносто) календарних днів підряд, кожна із Сторін має право на дострокове розірвання Договору за умов, якщо вона повідомить про це іншу Сторону не пізніше як за 20 (двадцять) календарних днів до за</w:t>
      </w:r>
      <w:r w:rsidR="004B4408">
        <w:rPr>
          <w:sz w:val="24"/>
          <w:szCs w:val="24"/>
        </w:rPr>
        <w:t>пропонованої дати розірвання.</w:t>
      </w:r>
    </w:p>
    <w:p w:rsidR="00F67202" w:rsidRDefault="00EE5F98" w:rsidP="00D85E9D">
      <w:pPr>
        <w:pStyle w:val="af0"/>
        <w:ind w:firstLine="0"/>
        <w:jc w:val="center"/>
        <w:rPr>
          <w:b/>
          <w:caps/>
          <w:sz w:val="24"/>
          <w:szCs w:val="24"/>
          <w:lang w:val="ru-RU"/>
        </w:rPr>
      </w:pPr>
      <w:r>
        <w:rPr>
          <w:b/>
          <w:caps/>
          <w:sz w:val="24"/>
          <w:szCs w:val="24"/>
          <w:lang w:val="uk-UA"/>
        </w:rPr>
        <w:t>8.Вирішення спорів</w:t>
      </w:r>
    </w:p>
    <w:p w:rsidR="00F67202" w:rsidRDefault="00EE5F98">
      <w:pPr>
        <w:ind w:firstLine="567"/>
        <w:jc w:val="both"/>
        <w:rPr>
          <w:sz w:val="24"/>
          <w:szCs w:val="24"/>
        </w:rPr>
      </w:pPr>
      <w:r>
        <w:rPr>
          <w:sz w:val="24"/>
          <w:szCs w:val="24"/>
        </w:rPr>
        <w:t xml:space="preserve">8.1. Усі спори, що виникають з цього Договору або пов’язані з ним, вирішуються шляхом переговорів між Сторонами. </w:t>
      </w:r>
    </w:p>
    <w:p w:rsidR="00F67202" w:rsidRDefault="00EE5F98" w:rsidP="00D85E9D">
      <w:pPr>
        <w:ind w:firstLine="567"/>
        <w:jc w:val="both"/>
        <w:rPr>
          <w:sz w:val="24"/>
          <w:szCs w:val="24"/>
        </w:rPr>
      </w:pPr>
      <w:r>
        <w:rPr>
          <w:sz w:val="24"/>
          <w:szCs w:val="24"/>
        </w:rPr>
        <w:t xml:space="preserve">8.2. У разі неможливості вирішення спірних питань шляхом переговорів, всі спори, розбіжності та вимоги, які виникають при виконанні цього Договору чи у зв'язку з ним або випливають з нього (включаючи, але не обмежуючи - визнання цього Договору недійсним або </w:t>
      </w:r>
      <w:r>
        <w:rPr>
          <w:sz w:val="24"/>
          <w:szCs w:val="24"/>
        </w:rPr>
        <w:lastRenderedPageBreak/>
        <w:t xml:space="preserve">дійсним, укладеним або неукладеним) вирішуються в порядку, що визначається чинним законодавством України. </w:t>
      </w:r>
    </w:p>
    <w:p w:rsidR="00F67202" w:rsidRDefault="00F67202">
      <w:pPr>
        <w:pStyle w:val="af0"/>
        <w:ind w:firstLine="0"/>
        <w:jc w:val="center"/>
        <w:rPr>
          <w:b/>
          <w:caps/>
          <w:sz w:val="24"/>
          <w:szCs w:val="24"/>
          <w:lang w:val="uk-UA"/>
        </w:rPr>
      </w:pPr>
    </w:p>
    <w:p w:rsidR="00F67202" w:rsidRPr="00891D16" w:rsidRDefault="00EE5F98">
      <w:pPr>
        <w:pStyle w:val="af0"/>
        <w:ind w:firstLine="0"/>
        <w:jc w:val="center"/>
        <w:rPr>
          <w:lang w:val="ru-RU"/>
        </w:rPr>
      </w:pPr>
      <w:r>
        <w:rPr>
          <w:b/>
          <w:caps/>
          <w:sz w:val="24"/>
          <w:szCs w:val="24"/>
          <w:lang w:val="uk-UA"/>
        </w:rPr>
        <w:t>9. Термін дії договору та інші умови</w:t>
      </w:r>
    </w:p>
    <w:p w:rsidR="00F67202" w:rsidRDefault="00EE5F98">
      <w:pPr>
        <w:ind w:firstLine="567"/>
        <w:jc w:val="both"/>
        <w:rPr>
          <w:color w:val="000000"/>
          <w:sz w:val="24"/>
          <w:szCs w:val="24"/>
        </w:rPr>
      </w:pPr>
      <w:r>
        <w:rPr>
          <w:sz w:val="24"/>
          <w:szCs w:val="24"/>
        </w:rPr>
        <w:t xml:space="preserve">9.1. Відповідно до ст. 631 Цивільного кодексу України, ст. 180 Господарського кодексу України Договір набирає чинності з дати підписання Договору та діє до </w:t>
      </w:r>
      <w:r>
        <w:rPr>
          <w:b/>
          <w:color w:val="000000"/>
          <w:sz w:val="24"/>
          <w:szCs w:val="24"/>
        </w:rPr>
        <w:t>31.12.20</w:t>
      </w:r>
      <w:r w:rsidR="00891D16">
        <w:rPr>
          <w:b/>
          <w:color w:val="000000"/>
          <w:sz w:val="24"/>
          <w:szCs w:val="24"/>
        </w:rPr>
        <w:t>2</w:t>
      </w:r>
      <w:r w:rsidR="0050576A">
        <w:rPr>
          <w:b/>
          <w:color w:val="000000"/>
          <w:sz w:val="24"/>
          <w:szCs w:val="24"/>
        </w:rPr>
        <w:t>3</w:t>
      </w:r>
      <w:r>
        <w:rPr>
          <w:color w:val="000000"/>
          <w:sz w:val="24"/>
          <w:szCs w:val="24"/>
        </w:rPr>
        <w:t xml:space="preserve"> року</w:t>
      </w:r>
      <w:r>
        <w:rPr>
          <w:sz w:val="24"/>
          <w:szCs w:val="24"/>
        </w:rPr>
        <w:t xml:space="preserve"> або </w:t>
      </w:r>
      <w:r>
        <w:rPr>
          <w:color w:val="000000"/>
          <w:sz w:val="24"/>
          <w:szCs w:val="24"/>
        </w:rPr>
        <w:t>до повного виконання зобов’язань Сторонами</w:t>
      </w:r>
      <w:r>
        <w:rPr>
          <w:sz w:val="24"/>
          <w:szCs w:val="24"/>
        </w:rPr>
        <w:t xml:space="preserve"> (в частині виконання </w:t>
      </w:r>
      <w:r>
        <w:rPr>
          <w:color w:val="000000"/>
          <w:sz w:val="24"/>
          <w:szCs w:val="24"/>
        </w:rPr>
        <w:t>зобов’язань Замовника щодо здійснення розрахунків за надані послуги).</w:t>
      </w:r>
    </w:p>
    <w:p w:rsidR="002D5921" w:rsidRDefault="002D5921">
      <w:pPr>
        <w:ind w:firstLine="567"/>
        <w:jc w:val="both"/>
        <w:rPr>
          <w:color w:val="000000"/>
          <w:sz w:val="24"/>
          <w:szCs w:val="24"/>
        </w:rPr>
      </w:pPr>
      <w:r>
        <w:rPr>
          <w:color w:val="000000"/>
          <w:sz w:val="24"/>
          <w:szCs w:val="24"/>
        </w:rPr>
        <w:t>9.2. Замовник має статус бюджетна установа.</w:t>
      </w:r>
    </w:p>
    <w:p w:rsidR="002D5921" w:rsidRDefault="002D5921">
      <w:pPr>
        <w:ind w:firstLine="567"/>
        <w:jc w:val="both"/>
        <w:rPr>
          <w:color w:val="000000"/>
          <w:sz w:val="24"/>
          <w:szCs w:val="24"/>
        </w:rPr>
      </w:pPr>
      <w:r>
        <w:rPr>
          <w:color w:val="000000"/>
          <w:sz w:val="24"/>
          <w:szCs w:val="24"/>
        </w:rPr>
        <w:t xml:space="preserve">9.3. Виконавець має статус </w:t>
      </w:r>
      <w:r w:rsidR="00436DD4">
        <w:rPr>
          <w:color w:val="000000"/>
          <w:sz w:val="24"/>
          <w:szCs w:val="24"/>
        </w:rPr>
        <w:t>______________________</w:t>
      </w:r>
      <w:r>
        <w:rPr>
          <w:color w:val="000000"/>
          <w:sz w:val="24"/>
          <w:szCs w:val="24"/>
        </w:rPr>
        <w:t>.</w:t>
      </w:r>
    </w:p>
    <w:p w:rsidR="00F67202" w:rsidRDefault="002D5921">
      <w:pPr>
        <w:ind w:firstLine="567"/>
        <w:jc w:val="both"/>
        <w:rPr>
          <w:sz w:val="24"/>
          <w:szCs w:val="24"/>
        </w:rPr>
      </w:pPr>
      <w:r>
        <w:rPr>
          <w:sz w:val="24"/>
          <w:szCs w:val="24"/>
        </w:rPr>
        <w:t>9.4</w:t>
      </w:r>
      <w:r w:rsidR="00891F6D">
        <w:rPr>
          <w:sz w:val="24"/>
          <w:szCs w:val="24"/>
        </w:rPr>
        <w:t>. </w:t>
      </w:r>
      <w:r w:rsidR="00EE5F98">
        <w:rPr>
          <w:sz w:val="24"/>
          <w:szCs w:val="24"/>
        </w:rPr>
        <w:t>Всі зміни та доповнення до даного Договору оформлюються в письмовій формі і вступають в силу з моменту їх підписання Сторонами та скріплення печаткою Замовника.</w:t>
      </w:r>
    </w:p>
    <w:p w:rsidR="00F67202" w:rsidRDefault="002D5921">
      <w:pPr>
        <w:ind w:firstLine="567"/>
        <w:jc w:val="both"/>
        <w:rPr>
          <w:sz w:val="24"/>
          <w:szCs w:val="24"/>
        </w:rPr>
      </w:pPr>
      <w:r>
        <w:rPr>
          <w:sz w:val="24"/>
          <w:szCs w:val="24"/>
        </w:rPr>
        <w:t>9.5</w:t>
      </w:r>
      <w:r w:rsidR="00EE5F98">
        <w:rPr>
          <w:sz w:val="24"/>
          <w:szCs w:val="24"/>
        </w:rPr>
        <w:t>. Дострокове припинення Договору може мати місце за згодою Сторін, яке оформлюється відповідною додатковою угодою до цього Договору, так і в судовому порядку за заявою будь-якої Сторони при порушенні умов Договору.</w:t>
      </w:r>
    </w:p>
    <w:p w:rsidR="00F67202" w:rsidRDefault="002D5921">
      <w:pPr>
        <w:ind w:firstLine="567"/>
        <w:jc w:val="both"/>
        <w:rPr>
          <w:sz w:val="24"/>
          <w:szCs w:val="24"/>
        </w:rPr>
      </w:pPr>
      <w:r>
        <w:rPr>
          <w:sz w:val="24"/>
          <w:szCs w:val="24"/>
        </w:rPr>
        <w:t>9.6</w:t>
      </w:r>
      <w:r w:rsidR="00EE5F98">
        <w:rPr>
          <w:sz w:val="24"/>
          <w:szCs w:val="24"/>
        </w:rPr>
        <w:t>. Додаткові угоди та додатки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печаткою Замовника.</w:t>
      </w:r>
    </w:p>
    <w:p w:rsidR="00F67202" w:rsidRDefault="002D5921">
      <w:pPr>
        <w:ind w:firstLine="567"/>
        <w:jc w:val="both"/>
        <w:rPr>
          <w:sz w:val="24"/>
          <w:szCs w:val="24"/>
        </w:rPr>
      </w:pPr>
      <w:r>
        <w:rPr>
          <w:sz w:val="24"/>
          <w:szCs w:val="24"/>
        </w:rPr>
        <w:t>9.7</w:t>
      </w:r>
      <w:r w:rsidR="00EE5F98">
        <w:rPr>
          <w:sz w:val="24"/>
          <w:szCs w:val="24"/>
        </w:rPr>
        <w:t>. Усі повідомлення між Сторонами здійснюються в письмовій формі, направляються адресатові рекомендованим або цінним листом, телеграмою, або вручаються під розписку.</w:t>
      </w:r>
    </w:p>
    <w:p w:rsidR="00F67202" w:rsidRDefault="00860D57">
      <w:pPr>
        <w:ind w:firstLine="567"/>
        <w:jc w:val="both"/>
        <w:rPr>
          <w:sz w:val="24"/>
          <w:szCs w:val="24"/>
        </w:rPr>
      </w:pPr>
      <w:r>
        <w:rPr>
          <w:sz w:val="24"/>
          <w:szCs w:val="24"/>
        </w:rPr>
        <w:t>9.8</w:t>
      </w:r>
      <w:r w:rsidR="00EE5F98">
        <w:rPr>
          <w:sz w:val="24"/>
          <w:szCs w:val="24"/>
        </w:rPr>
        <w:t>.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rsidR="00F67202" w:rsidRDefault="00860D57">
      <w:pPr>
        <w:ind w:firstLine="567"/>
        <w:jc w:val="both"/>
        <w:rPr>
          <w:sz w:val="24"/>
          <w:szCs w:val="24"/>
        </w:rPr>
      </w:pPr>
      <w:r>
        <w:rPr>
          <w:sz w:val="24"/>
          <w:szCs w:val="24"/>
        </w:rPr>
        <w:t>9.9</w:t>
      </w:r>
      <w:r w:rsidR="00EE5F98">
        <w:rPr>
          <w:sz w:val="24"/>
          <w:szCs w:val="24"/>
        </w:rPr>
        <w:t>. На момент укладання даного Договору, Замовник є неприбутковою організацією.</w:t>
      </w:r>
    </w:p>
    <w:p w:rsidR="00F67202" w:rsidRDefault="00860D57">
      <w:pPr>
        <w:ind w:firstLine="567"/>
        <w:jc w:val="both"/>
        <w:rPr>
          <w:sz w:val="24"/>
          <w:szCs w:val="24"/>
        </w:rPr>
      </w:pPr>
      <w:r>
        <w:rPr>
          <w:sz w:val="24"/>
          <w:szCs w:val="24"/>
        </w:rPr>
        <w:t>9.10</w:t>
      </w:r>
      <w:r w:rsidR="00EE5F98">
        <w:rPr>
          <w:sz w:val="24"/>
          <w:szCs w:val="24"/>
        </w:rPr>
        <w:t>. З усіх питань, що не врегульовані даним Договором, Сторони керуються чинним законодавством України.</w:t>
      </w:r>
    </w:p>
    <w:p w:rsidR="00F67202" w:rsidRDefault="00860D57">
      <w:pPr>
        <w:ind w:firstLine="567"/>
        <w:jc w:val="both"/>
        <w:rPr>
          <w:sz w:val="24"/>
          <w:szCs w:val="24"/>
        </w:rPr>
      </w:pPr>
      <w:r>
        <w:rPr>
          <w:sz w:val="24"/>
          <w:szCs w:val="24"/>
        </w:rPr>
        <w:t>9.11</w:t>
      </w:r>
      <w:r w:rsidR="00EE5F98">
        <w:rPr>
          <w:sz w:val="24"/>
          <w:szCs w:val="24"/>
        </w:rPr>
        <w:t>.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F67202" w:rsidRDefault="00F67202">
      <w:pPr>
        <w:shd w:val="clear" w:color="auto" w:fill="FFFFFF"/>
        <w:ind w:right="-1"/>
        <w:jc w:val="both"/>
        <w:rPr>
          <w:color w:val="000000"/>
          <w:sz w:val="24"/>
          <w:szCs w:val="24"/>
          <w:lang w:val="ru-RU"/>
        </w:rPr>
      </w:pPr>
      <w:bookmarkStart w:id="2" w:name="92"/>
      <w:bookmarkEnd w:id="2"/>
    </w:p>
    <w:p w:rsidR="00F67202" w:rsidRPr="00FC3D8C" w:rsidRDefault="00EE5F98">
      <w:pPr>
        <w:pStyle w:val="af0"/>
        <w:shd w:val="clear" w:color="auto" w:fill="FFFFFF"/>
        <w:ind w:left="0" w:firstLine="0"/>
        <w:jc w:val="center"/>
        <w:rPr>
          <w:lang w:val="ru-RU"/>
        </w:rPr>
      </w:pPr>
      <w:bookmarkStart w:id="3" w:name="106"/>
      <w:bookmarkEnd w:id="3"/>
      <w:r>
        <w:rPr>
          <w:b/>
          <w:caps/>
          <w:sz w:val="24"/>
          <w:szCs w:val="24"/>
          <w:lang w:val="uk-UA"/>
        </w:rPr>
        <w:t xml:space="preserve">10. </w:t>
      </w:r>
      <w:r>
        <w:rPr>
          <w:b/>
          <w:caps/>
          <w:sz w:val="28"/>
          <w:szCs w:val="28"/>
          <w:lang w:val="uk-UA"/>
        </w:rPr>
        <w:t>ЮРИДИЧНІ ТА ПЛАТІЖНІ РЕКВІЗИТИ СТОРІН</w:t>
      </w:r>
    </w:p>
    <w:tbl>
      <w:tblPr>
        <w:tblW w:w="9870" w:type="dxa"/>
        <w:tblLayout w:type="fixed"/>
        <w:tblLook w:val="0400" w:firstRow="0" w:lastRow="0" w:firstColumn="0" w:lastColumn="0" w:noHBand="0" w:noVBand="1"/>
      </w:tblPr>
      <w:tblGrid>
        <w:gridCol w:w="4928"/>
        <w:gridCol w:w="4942"/>
      </w:tblGrid>
      <w:tr w:rsidR="005E0DA5" w:rsidRPr="005E0DA5" w:rsidTr="00527204">
        <w:trPr>
          <w:trHeight w:val="4969"/>
        </w:trPr>
        <w:tc>
          <w:tcPr>
            <w:tcW w:w="4928" w:type="dxa"/>
          </w:tcPr>
          <w:p w:rsidR="005E0DA5" w:rsidRPr="001F0991" w:rsidRDefault="005E0DA5" w:rsidP="005E0DA5">
            <w:pPr>
              <w:autoSpaceDE w:val="0"/>
              <w:autoSpaceDN w:val="0"/>
              <w:adjustRightInd w:val="0"/>
              <w:jc w:val="both"/>
              <w:rPr>
                <w:sz w:val="24"/>
                <w:szCs w:val="24"/>
                <w:lang w:val="ru-RU"/>
              </w:rPr>
            </w:pPr>
            <w:r w:rsidRPr="001F0991">
              <w:rPr>
                <w:b/>
                <w:sz w:val="24"/>
                <w:szCs w:val="24"/>
                <w:highlight w:val="white"/>
              </w:rPr>
              <w:t>Замовник</w:t>
            </w:r>
            <w:r w:rsidRPr="001F0991">
              <w:rPr>
                <w:b/>
                <w:sz w:val="24"/>
                <w:szCs w:val="24"/>
                <w:highlight w:val="white"/>
                <w:lang w:val="ru-RU"/>
              </w:rPr>
              <w:t>:</w:t>
            </w:r>
          </w:p>
          <w:p w:rsidR="005E0DA5" w:rsidRPr="001F0991" w:rsidRDefault="005E0DA5" w:rsidP="005E0DA5">
            <w:pPr>
              <w:autoSpaceDE w:val="0"/>
              <w:autoSpaceDN w:val="0"/>
              <w:adjustRightInd w:val="0"/>
              <w:jc w:val="both"/>
              <w:rPr>
                <w:b/>
                <w:sz w:val="24"/>
                <w:szCs w:val="24"/>
              </w:rPr>
            </w:pPr>
            <w:r w:rsidRPr="001F0991">
              <w:rPr>
                <w:b/>
                <w:sz w:val="24"/>
                <w:szCs w:val="24"/>
              </w:rPr>
              <w:t>Відділ охорони культурної спадщини</w:t>
            </w:r>
          </w:p>
          <w:p w:rsidR="005E0DA5" w:rsidRPr="001F0991" w:rsidRDefault="005E0DA5" w:rsidP="005E0DA5">
            <w:pPr>
              <w:autoSpaceDE w:val="0"/>
              <w:autoSpaceDN w:val="0"/>
              <w:adjustRightInd w:val="0"/>
              <w:jc w:val="both"/>
              <w:rPr>
                <w:b/>
                <w:sz w:val="24"/>
                <w:szCs w:val="24"/>
              </w:rPr>
            </w:pPr>
            <w:r w:rsidRPr="001F0991">
              <w:rPr>
                <w:b/>
                <w:sz w:val="24"/>
                <w:szCs w:val="24"/>
              </w:rPr>
              <w:t>Запорізької міської ради</w:t>
            </w:r>
          </w:p>
          <w:p w:rsidR="005E0DA5" w:rsidRPr="001F0991" w:rsidRDefault="005E0DA5" w:rsidP="005E0DA5">
            <w:pPr>
              <w:jc w:val="both"/>
              <w:rPr>
                <w:sz w:val="24"/>
                <w:szCs w:val="24"/>
                <w:shd w:val="clear" w:color="auto" w:fill="FFFFFF"/>
              </w:rPr>
            </w:pPr>
            <w:r w:rsidRPr="001F0991">
              <w:rPr>
                <w:sz w:val="24"/>
                <w:szCs w:val="24"/>
                <w:shd w:val="clear" w:color="auto" w:fill="FFFFFF"/>
              </w:rPr>
              <w:t>вул. Зелінського, 3, м. Запоріжжя, 69001</w:t>
            </w:r>
          </w:p>
          <w:p w:rsidR="005E0DA5" w:rsidRPr="001F0991" w:rsidRDefault="005E0DA5" w:rsidP="005E0DA5">
            <w:pPr>
              <w:jc w:val="both"/>
              <w:rPr>
                <w:sz w:val="24"/>
                <w:szCs w:val="24"/>
                <w:shd w:val="clear" w:color="auto" w:fill="FFFFFF"/>
              </w:rPr>
            </w:pPr>
            <w:r w:rsidRPr="001F0991">
              <w:rPr>
                <w:sz w:val="24"/>
                <w:szCs w:val="24"/>
              </w:rPr>
              <w:t>Код за ЄДРПОУ:</w:t>
            </w:r>
            <w:r w:rsidRPr="001F0991">
              <w:rPr>
                <w:sz w:val="24"/>
                <w:szCs w:val="24"/>
                <w:shd w:val="clear" w:color="auto" w:fill="FFFFFF"/>
              </w:rPr>
              <w:t xml:space="preserve"> 43215946</w:t>
            </w:r>
          </w:p>
          <w:p w:rsidR="005E0DA5" w:rsidRPr="001F0991" w:rsidRDefault="005E0DA5" w:rsidP="005E0DA5">
            <w:pPr>
              <w:jc w:val="both"/>
              <w:rPr>
                <w:sz w:val="24"/>
                <w:szCs w:val="24"/>
                <w:shd w:val="clear" w:color="auto" w:fill="FFFFFF"/>
              </w:rPr>
            </w:pPr>
            <w:r w:rsidRPr="001F0991">
              <w:rPr>
                <w:sz w:val="24"/>
                <w:szCs w:val="24"/>
                <w:shd w:val="clear" w:color="auto" w:fill="FFFFFF"/>
              </w:rPr>
              <w:t>Банківські реквізити:</w:t>
            </w:r>
          </w:p>
          <w:p w:rsidR="005E0DA5" w:rsidRPr="001F0991" w:rsidRDefault="005E0DA5" w:rsidP="005E0DA5">
            <w:pPr>
              <w:jc w:val="both"/>
              <w:rPr>
                <w:sz w:val="24"/>
                <w:szCs w:val="24"/>
                <w:shd w:val="clear" w:color="auto" w:fill="FFFFFF"/>
              </w:rPr>
            </w:pPr>
            <w:r w:rsidRPr="001F0991">
              <w:rPr>
                <w:sz w:val="24"/>
                <w:szCs w:val="24"/>
                <w:shd w:val="clear" w:color="auto" w:fill="FFFFFF"/>
              </w:rPr>
              <w:t xml:space="preserve">р/р </w:t>
            </w:r>
            <w:r w:rsidRPr="001F0991">
              <w:rPr>
                <w:sz w:val="24"/>
                <w:szCs w:val="24"/>
                <w:shd w:val="clear" w:color="auto" w:fill="FFFFFF"/>
                <w:lang w:val="en-US"/>
              </w:rPr>
              <w:t>UA</w:t>
            </w:r>
            <w:r w:rsidRPr="001F0991">
              <w:rPr>
                <w:sz w:val="24"/>
                <w:szCs w:val="24"/>
                <w:shd w:val="clear" w:color="auto" w:fill="FFFFFF"/>
              </w:rPr>
              <w:t xml:space="preserve"> 588201720344290005000163003</w:t>
            </w:r>
          </w:p>
          <w:p w:rsidR="005E0DA5" w:rsidRPr="001F0991" w:rsidRDefault="005E0DA5" w:rsidP="005E0DA5">
            <w:pPr>
              <w:jc w:val="both"/>
              <w:rPr>
                <w:sz w:val="24"/>
                <w:szCs w:val="24"/>
                <w:shd w:val="clear" w:color="auto" w:fill="FFFFFF"/>
              </w:rPr>
            </w:pPr>
            <w:r w:rsidRPr="001F0991">
              <w:rPr>
                <w:sz w:val="24"/>
                <w:szCs w:val="24"/>
                <w:shd w:val="clear" w:color="auto" w:fill="FFFFFF"/>
              </w:rPr>
              <w:t>в ДКСУ м. Київ</w:t>
            </w:r>
          </w:p>
          <w:p w:rsidR="005E0DA5" w:rsidRPr="001F0991" w:rsidRDefault="0050576A" w:rsidP="005E0DA5">
            <w:pPr>
              <w:jc w:val="both"/>
              <w:rPr>
                <w:sz w:val="24"/>
                <w:szCs w:val="24"/>
                <w:shd w:val="clear" w:color="auto" w:fill="FFFFFF"/>
              </w:rPr>
            </w:pPr>
            <w:r>
              <w:rPr>
                <w:sz w:val="24"/>
                <w:szCs w:val="24"/>
                <w:shd w:val="clear" w:color="auto" w:fill="FFFFFF"/>
              </w:rPr>
              <w:t>тел.: (061) 228 00 01</w:t>
            </w:r>
          </w:p>
          <w:p w:rsidR="005E0DA5" w:rsidRPr="001F0991" w:rsidRDefault="005E0DA5" w:rsidP="005E0DA5">
            <w:pPr>
              <w:autoSpaceDE w:val="0"/>
              <w:autoSpaceDN w:val="0"/>
              <w:adjustRightInd w:val="0"/>
              <w:jc w:val="both"/>
              <w:rPr>
                <w:color w:val="000000"/>
                <w:sz w:val="24"/>
                <w:szCs w:val="24"/>
              </w:rPr>
            </w:pPr>
          </w:p>
          <w:p w:rsidR="005E0DA5" w:rsidRPr="001F0991" w:rsidRDefault="005E0DA5" w:rsidP="005E0DA5">
            <w:pPr>
              <w:autoSpaceDE w:val="0"/>
              <w:autoSpaceDN w:val="0"/>
              <w:adjustRightInd w:val="0"/>
              <w:jc w:val="both"/>
              <w:rPr>
                <w:color w:val="000000"/>
                <w:sz w:val="24"/>
                <w:szCs w:val="24"/>
              </w:rPr>
            </w:pPr>
          </w:p>
          <w:p w:rsidR="005E0DA5" w:rsidRPr="001F0991" w:rsidRDefault="005E0DA5" w:rsidP="005E0DA5">
            <w:pPr>
              <w:autoSpaceDE w:val="0"/>
              <w:autoSpaceDN w:val="0"/>
              <w:adjustRightInd w:val="0"/>
              <w:jc w:val="both"/>
              <w:rPr>
                <w:color w:val="000000"/>
                <w:sz w:val="24"/>
                <w:szCs w:val="24"/>
              </w:rPr>
            </w:pPr>
          </w:p>
          <w:p w:rsidR="005E0DA5" w:rsidRPr="001F0991" w:rsidRDefault="005E0DA5" w:rsidP="005E0DA5">
            <w:pPr>
              <w:autoSpaceDE w:val="0"/>
              <w:autoSpaceDN w:val="0"/>
              <w:adjustRightInd w:val="0"/>
              <w:jc w:val="both"/>
              <w:rPr>
                <w:color w:val="000000"/>
                <w:sz w:val="24"/>
                <w:szCs w:val="24"/>
              </w:rPr>
            </w:pPr>
            <w:r w:rsidRPr="001F0991">
              <w:rPr>
                <w:color w:val="000000"/>
                <w:sz w:val="24"/>
                <w:szCs w:val="24"/>
              </w:rPr>
              <w:t>Начальник відділу</w:t>
            </w:r>
          </w:p>
          <w:p w:rsidR="005E0DA5" w:rsidRPr="001F0991" w:rsidRDefault="005E0DA5" w:rsidP="005E0DA5">
            <w:pPr>
              <w:autoSpaceDE w:val="0"/>
              <w:autoSpaceDN w:val="0"/>
              <w:adjustRightInd w:val="0"/>
              <w:jc w:val="both"/>
              <w:rPr>
                <w:color w:val="000000"/>
                <w:sz w:val="24"/>
                <w:szCs w:val="24"/>
              </w:rPr>
            </w:pPr>
            <w:r w:rsidRPr="001F0991">
              <w:rPr>
                <w:color w:val="000000"/>
                <w:sz w:val="24"/>
                <w:szCs w:val="24"/>
              </w:rPr>
              <w:t xml:space="preserve">________________/І.В. </w:t>
            </w:r>
            <w:proofErr w:type="spellStart"/>
            <w:r w:rsidRPr="001F0991">
              <w:rPr>
                <w:color w:val="000000"/>
                <w:sz w:val="24"/>
                <w:szCs w:val="24"/>
              </w:rPr>
              <w:t>Кисліцин</w:t>
            </w:r>
            <w:proofErr w:type="spellEnd"/>
            <w:r w:rsidRPr="001F0991">
              <w:rPr>
                <w:color w:val="000000"/>
                <w:sz w:val="24"/>
                <w:szCs w:val="24"/>
              </w:rPr>
              <w:t>/</w:t>
            </w:r>
          </w:p>
          <w:p w:rsidR="005E0DA5" w:rsidRPr="001F0991" w:rsidRDefault="005E0DA5" w:rsidP="005E0DA5">
            <w:pPr>
              <w:autoSpaceDE w:val="0"/>
              <w:autoSpaceDN w:val="0"/>
              <w:adjustRightInd w:val="0"/>
              <w:jc w:val="both"/>
              <w:rPr>
                <w:color w:val="000000"/>
                <w:sz w:val="24"/>
                <w:szCs w:val="24"/>
              </w:rPr>
            </w:pPr>
            <w:r w:rsidRPr="001F0991">
              <w:rPr>
                <w:color w:val="000000"/>
                <w:sz w:val="24"/>
                <w:szCs w:val="24"/>
              </w:rPr>
              <w:t xml:space="preserve">                       підпис </w:t>
            </w:r>
          </w:p>
          <w:p w:rsidR="005E0DA5" w:rsidRPr="001F0991" w:rsidRDefault="005E0DA5" w:rsidP="005E0DA5">
            <w:pPr>
              <w:autoSpaceDE w:val="0"/>
              <w:autoSpaceDN w:val="0"/>
              <w:adjustRightInd w:val="0"/>
              <w:jc w:val="both"/>
              <w:rPr>
                <w:rFonts w:eastAsia="Arial"/>
                <w:color w:val="747474"/>
                <w:sz w:val="24"/>
                <w:szCs w:val="24"/>
                <w:lang w:val="en-US"/>
              </w:rPr>
            </w:pPr>
            <w:r w:rsidRPr="001F0991">
              <w:rPr>
                <w:sz w:val="24"/>
                <w:szCs w:val="24"/>
              </w:rPr>
              <w:t>М.П.</w:t>
            </w:r>
          </w:p>
        </w:tc>
        <w:tc>
          <w:tcPr>
            <w:tcW w:w="4942" w:type="dxa"/>
          </w:tcPr>
          <w:p w:rsidR="005E0DA5" w:rsidRPr="001F0991" w:rsidRDefault="005E0DA5" w:rsidP="005E0DA5">
            <w:pPr>
              <w:pBdr>
                <w:bottom w:val="single" w:sz="12" w:space="1" w:color="auto"/>
              </w:pBdr>
              <w:autoSpaceDE w:val="0"/>
              <w:autoSpaceDN w:val="0"/>
              <w:adjustRightInd w:val="0"/>
              <w:jc w:val="both"/>
              <w:rPr>
                <w:b/>
                <w:sz w:val="24"/>
                <w:szCs w:val="24"/>
                <w:lang w:val="ru-RU"/>
              </w:rPr>
            </w:pPr>
            <w:r w:rsidRPr="001F0991">
              <w:rPr>
                <w:b/>
                <w:sz w:val="24"/>
                <w:szCs w:val="24"/>
              </w:rPr>
              <w:t>Виконавець</w:t>
            </w:r>
            <w:r w:rsidRPr="001F0991">
              <w:rPr>
                <w:b/>
                <w:sz w:val="24"/>
                <w:szCs w:val="24"/>
                <w:lang w:val="ru-RU"/>
              </w:rPr>
              <w:t>:</w:t>
            </w: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36DD4" w:rsidRDefault="00436DD4" w:rsidP="005E0DA5">
            <w:pPr>
              <w:autoSpaceDE w:val="0"/>
              <w:autoSpaceDN w:val="0"/>
              <w:adjustRightInd w:val="0"/>
              <w:jc w:val="both"/>
              <w:rPr>
                <w:b/>
                <w:sz w:val="24"/>
                <w:szCs w:val="24"/>
              </w:rPr>
            </w:pPr>
          </w:p>
          <w:p w:rsidR="00404425" w:rsidRDefault="00404425" w:rsidP="005E0DA5">
            <w:pPr>
              <w:autoSpaceDE w:val="0"/>
              <w:autoSpaceDN w:val="0"/>
              <w:adjustRightInd w:val="0"/>
              <w:jc w:val="both"/>
              <w:rPr>
                <w:b/>
                <w:sz w:val="24"/>
                <w:szCs w:val="24"/>
              </w:rPr>
            </w:pPr>
            <w:r>
              <w:rPr>
                <w:b/>
                <w:sz w:val="24"/>
                <w:szCs w:val="24"/>
              </w:rPr>
              <w:t>___________________________/                     /</w:t>
            </w:r>
          </w:p>
          <w:p w:rsidR="005E0DA5" w:rsidRPr="001F0991" w:rsidRDefault="005E0DA5" w:rsidP="005E0DA5">
            <w:pPr>
              <w:autoSpaceDE w:val="0"/>
              <w:autoSpaceDN w:val="0"/>
              <w:adjustRightInd w:val="0"/>
              <w:jc w:val="both"/>
              <w:rPr>
                <w:sz w:val="24"/>
                <w:szCs w:val="24"/>
              </w:rPr>
            </w:pPr>
            <w:r w:rsidRPr="001F0991">
              <w:rPr>
                <w:color w:val="000000"/>
                <w:sz w:val="24"/>
                <w:szCs w:val="24"/>
              </w:rPr>
              <w:t xml:space="preserve">                         підпис</w:t>
            </w:r>
          </w:p>
          <w:p w:rsidR="005E0DA5" w:rsidRPr="001F0991" w:rsidRDefault="005E0DA5" w:rsidP="005E0DA5">
            <w:pPr>
              <w:autoSpaceDE w:val="0"/>
              <w:autoSpaceDN w:val="0"/>
              <w:adjustRightInd w:val="0"/>
              <w:jc w:val="both"/>
              <w:rPr>
                <w:sz w:val="24"/>
                <w:szCs w:val="24"/>
                <w:highlight w:val="yellow"/>
              </w:rPr>
            </w:pPr>
            <w:r w:rsidRPr="001F0991">
              <w:rPr>
                <w:sz w:val="24"/>
                <w:szCs w:val="24"/>
              </w:rPr>
              <w:t xml:space="preserve">М.П. </w:t>
            </w:r>
          </w:p>
        </w:tc>
      </w:tr>
    </w:tbl>
    <w:p w:rsidR="00FC3D8C" w:rsidRDefault="00FC3D8C">
      <w:pPr>
        <w:jc w:val="center"/>
        <w:rPr>
          <w:sz w:val="24"/>
          <w:szCs w:val="24"/>
        </w:rPr>
      </w:pPr>
    </w:p>
    <w:p w:rsidR="0050576A" w:rsidRDefault="0050576A">
      <w:pPr>
        <w:jc w:val="center"/>
        <w:rPr>
          <w:sz w:val="24"/>
          <w:szCs w:val="24"/>
        </w:rPr>
      </w:pPr>
    </w:p>
    <w:p w:rsidR="0050576A" w:rsidRDefault="0050576A">
      <w:pPr>
        <w:jc w:val="center"/>
        <w:rPr>
          <w:sz w:val="24"/>
          <w:szCs w:val="24"/>
        </w:rPr>
      </w:pPr>
    </w:p>
    <w:p w:rsidR="0050576A" w:rsidRDefault="0050576A">
      <w:pPr>
        <w:jc w:val="center"/>
        <w:rPr>
          <w:sz w:val="24"/>
          <w:szCs w:val="24"/>
        </w:rPr>
      </w:pPr>
    </w:p>
    <w:p w:rsidR="0050576A" w:rsidRDefault="0050576A">
      <w:pPr>
        <w:jc w:val="center"/>
        <w:rPr>
          <w:sz w:val="24"/>
          <w:szCs w:val="24"/>
        </w:rPr>
      </w:pPr>
    </w:p>
    <w:p w:rsidR="0050576A" w:rsidRDefault="0050576A">
      <w:pPr>
        <w:jc w:val="center"/>
        <w:rPr>
          <w:sz w:val="24"/>
          <w:szCs w:val="24"/>
        </w:rPr>
      </w:pPr>
    </w:p>
    <w:p w:rsidR="0050576A" w:rsidRDefault="0050576A">
      <w:pPr>
        <w:jc w:val="center"/>
        <w:rPr>
          <w:sz w:val="24"/>
          <w:szCs w:val="24"/>
        </w:rPr>
      </w:pPr>
    </w:p>
    <w:p w:rsidR="00F67202" w:rsidRDefault="00EB46E9">
      <w:pPr>
        <w:suppressAutoHyphens/>
        <w:spacing w:line="240" w:lineRule="atLeast"/>
        <w:ind w:left="6803"/>
      </w:pPr>
      <w:r>
        <w:rPr>
          <w:sz w:val="24"/>
          <w:szCs w:val="24"/>
        </w:rPr>
        <w:lastRenderedPageBreak/>
        <w:t>Д</w:t>
      </w:r>
      <w:r w:rsidR="00EE5F98">
        <w:rPr>
          <w:sz w:val="24"/>
          <w:szCs w:val="24"/>
        </w:rPr>
        <w:t>одаток</w:t>
      </w:r>
      <w:r w:rsidR="0048473E">
        <w:rPr>
          <w:sz w:val="24"/>
          <w:szCs w:val="24"/>
        </w:rPr>
        <w:t xml:space="preserve"> № 1</w:t>
      </w:r>
      <w:r w:rsidR="00EE5F98">
        <w:rPr>
          <w:sz w:val="24"/>
          <w:szCs w:val="24"/>
        </w:rPr>
        <w:t xml:space="preserve"> до договору </w:t>
      </w:r>
    </w:p>
    <w:p w:rsidR="00F67202" w:rsidRDefault="0048473E">
      <w:pPr>
        <w:suppressAutoHyphens/>
        <w:spacing w:line="240" w:lineRule="atLeast"/>
        <w:ind w:left="6803"/>
      </w:pPr>
      <w:r>
        <w:rPr>
          <w:sz w:val="24"/>
          <w:szCs w:val="24"/>
        </w:rPr>
        <w:t xml:space="preserve">про </w:t>
      </w:r>
      <w:r w:rsidR="00EE5F98">
        <w:rPr>
          <w:sz w:val="24"/>
          <w:szCs w:val="24"/>
        </w:rPr>
        <w:t>надання послуг</w:t>
      </w:r>
    </w:p>
    <w:p w:rsidR="00F67202" w:rsidRDefault="00EE5F98">
      <w:pPr>
        <w:suppressAutoHyphens/>
        <w:overflowPunct w:val="0"/>
        <w:ind w:left="6803"/>
      </w:pPr>
      <w:r>
        <w:rPr>
          <w:sz w:val="24"/>
          <w:szCs w:val="24"/>
        </w:rPr>
        <w:t>___________20</w:t>
      </w:r>
      <w:r w:rsidR="00670AE2">
        <w:rPr>
          <w:sz w:val="24"/>
          <w:szCs w:val="24"/>
        </w:rPr>
        <w:t>2</w:t>
      </w:r>
      <w:r w:rsidR="0050576A">
        <w:rPr>
          <w:sz w:val="24"/>
          <w:szCs w:val="24"/>
        </w:rPr>
        <w:t>3</w:t>
      </w:r>
      <w:r>
        <w:rPr>
          <w:sz w:val="24"/>
          <w:szCs w:val="24"/>
        </w:rPr>
        <w:t xml:space="preserve"> р. №___</w:t>
      </w:r>
      <w:r w:rsidR="00670AE2">
        <w:rPr>
          <w:sz w:val="24"/>
          <w:szCs w:val="24"/>
        </w:rPr>
        <w:t>___</w:t>
      </w:r>
    </w:p>
    <w:p w:rsidR="00F67202" w:rsidRDefault="00F67202">
      <w:pPr>
        <w:ind w:left="5664"/>
        <w:rPr>
          <w:sz w:val="24"/>
          <w:szCs w:val="24"/>
        </w:rPr>
      </w:pPr>
    </w:p>
    <w:p w:rsidR="00F67202" w:rsidRDefault="00EE5F98">
      <w:pPr>
        <w:jc w:val="center"/>
      </w:pPr>
      <w:r>
        <w:rPr>
          <w:b/>
          <w:sz w:val="24"/>
          <w:szCs w:val="24"/>
        </w:rPr>
        <w:t>СПЕЦИФІКАЦІЯ</w:t>
      </w:r>
    </w:p>
    <w:tbl>
      <w:tblPr>
        <w:tblStyle w:val="af7"/>
        <w:tblW w:w="0" w:type="auto"/>
        <w:tblLook w:val="04A0" w:firstRow="1" w:lastRow="0" w:firstColumn="1" w:lastColumn="0" w:noHBand="0" w:noVBand="1"/>
      </w:tblPr>
      <w:tblGrid>
        <w:gridCol w:w="675"/>
        <w:gridCol w:w="3686"/>
        <w:gridCol w:w="3260"/>
        <w:gridCol w:w="1443"/>
      </w:tblGrid>
      <w:tr w:rsidR="00193CD3" w:rsidRPr="004B4408" w:rsidTr="009A6D7B">
        <w:tc>
          <w:tcPr>
            <w:tcW w:w="675" w:type="dxa"/>
          </w:tcPr>
          <w:p w:rsidR="00193CD3" w:rsidRPr="004B4408" w:rsidRDefault="00193CD3" w:rsidP="009A6D7B">
            <w:pPr>
              <w:spacing w:line="240" w:lineRule="exact"/>
              <w:jc w:val="center"/>
              <w:rPr>
                <w:sz w:val="22"/>
                <w:szCs w:val="22"/>
              </w:rPr>
            </w:pPr>
            <w:r w:rsidRPr="004B4408">
              <w:rPr>
                <w:sz w:val="22"/>
                <w:szCs w:val="22"/>
              </w:rPr>
              <w:t>№</w:t>
            </w:r>
          </w:p>
        </w:tc>
        <w:tc>
          <w:tcPr>
            <w:tcW w:w="3686" w:type="dxa"/>
          </w:tcPr>
          <w:p w:rsidR="00193CD3" w:rsidRPr="004B4408" w:rsidRDefault="00193CD3" w:rsidP="009A6D7B">
            <w:pPr>
              <w:spacing w:line="240" w:lineRule="exact"/>
              <w:jc w:val="center"/>
              <w:rPr>
                <w:sz w:val="22"/>
                <w:szCs w:val="22"/>
              </w:rPr>
            </w:pPr>
            <w:r w:rsidRPr="004B4408">
              <w:rPr>
                <w:sz w:val="22"/>
                <w:szCs w:val="22"/>
              </w:rPr>
              <w:t>Назва пам’ятки, вид</w:t>
            </w:r>
          </w:p>
        </w:tc>
        <w:tc>
          <w:tcPr>
            <w:tcW w:w="3260" w:type="dxa"/>
          </w:tcPr>
          <w:p w:rsidR="00193CD3" w:rsidRPr="004B4408" w:rsidRDefault="00193CD3" w:rsidP="009A6D7B">
            <w:pPr>
              <w:spacing w:line="240" w:lineRule="exact"/>
              <w:jc w:val="center"/>
              <w:rPr>
                <w:sz w:val="22"/>
                <w:szCs w:val="22"/>
              </w:rPr>
            </w:pPr>
            <w:r w:rsidRPr="004B4408">
              <w:rPr>
                <w:sz w:val="22"/>
                <w:szCs w:val="22"/>
              </w:rPr>
              <w:t>Адреса</w:t>
            </w:r>
          </w:p>
        </w:tc>
        <w:tc>
          <w:tcPr>
            <w:tcW w:w="1443" w:type="dxa"/>
          </w:tcPr>
          <w:p w:rsidR="00193CD3" w:rsidRPr="004B4408" w:rsidRDefault="00193CD3" w:rsidP="009A6D7B">
            <w:pPr>
              <w:spacing w:line="240" w:lineRule="exact"/>
              <w:jc w:val="both"/>
              <w:rPr>
                <w:sz w:val="22"/>
                <w:szCs w:val="22"/>
              </w:rPr>
            </w:pPr>
            <w:r w:rsidRPr="004B4408">
              <w:rPr>
                <w:sz w:val="22"/>
                <w:szCs w:val="22"/>
              </w:rPr>
              <w:t>Кількість символіки</w:t>
            </w:r>
          </w:p>
        </w:tc>
      </w:tr>
      <w:tr w:rsidR="00193CD3" w:rsidRPr="004B4408" w:rsidTr="009A6D7B">
        <w:tc>
          <w:tcPr>
            <w:tcW w:w="9064" w:type="dxa"/>
            <w:gridSpan w:val="4"/>
          </w:tcPr>
          <w:p w:rsidR="00193CD3" w:rsidRPr="004747A6" w:rsidRDefault="00193CD3" w:rsidP="009A6D7B">
            <w:pPr>
              <w:spacing w:line="240" w:lineRule="exact"/>
              <w:jc w:val="center"/>
              <w:rPr>
                <w:b/>
                <w:sz w:val="22"/>
                <w:szCs w:val="22"/>
              </w:rPr>
            </w:pPr>
            <w:proofErr w:type="spellStart"/>
            <w:r w:rsidRPr="004747A6">
              <w:rPr>
                <w:b/>
                <w:sz w:val="22"/>
                <w:szCs w:val="22"/>
              </w:rPr>
              <w:t>Вознесенівський</w:t>
            </w:r>
            <w:proofErr w:type="spellEnd"/>
            <w:r w:rsidRPr="004747A6">
              <w:rPr>
                <w:b/>
                <w:sz w:val="22"/>
                <w:szCs w:val="22"/>
              </w:rPr>
              <w:t xml:space="preserve"> район</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1</w:t>
            </w:r>
          </w:p>
        </w:tc>
        <w:tc>
          <w:tcPr>
            <w:tcW w:w="3686" w:type="dxa"/>
          </w:tcPr>
          <w:p w:rsidR="00193CD3" w:rsidRPr="004B4408" w:rsidRDefault="00193CD3" w:rsidP="009A6D7B">
            <w:pPr>
              <w:spacing w:line="240" w:lineRule="exact"/>
              <w:jc w:val="both"/>
              <w:rPr>
                <w:sz w:val="22"/>
                <w:szCs w:val="22"/>
              </w:rPr>
            </w:pPr>
            <w:r w:rsidRPr="004B4408">
              <w:rPr>
                <w:sz w:val="22"/>
                <w:szCs w:val="22"/>
              </w:rPr>
              <w:t>Житловий будинок, що формує ансамбль площі Маяковського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149</w:t>
            </w:r>
          </w:p>
        </w:tc>
        <w:tc>
          <w:tcPr>
            <w:tcW w:w="1443" w:type="dxa"/>
          </w:tcPr>
          <w:p w:rsidR="00193CD3" w:rsidRPr="004B4408" w:rsidRDefault="00193CD3" w:rsidP="009A6D7B">
            <w:pPr>
              <w:spacing w:line="240" w:lineRule="exact"/>
              <w:jc w:val="both"/>
              <w:rPr>
                <w:sz w:val="22"/>
                <w:szCs w:val="22"/>
              </w:rPr>
            </w:pPr>
            <w:r w:rsidRPr="004B4408">
              <w:rPr>
                <w:sz w:val="22"/>
                <w:szCs w:val="22"/>
              </w:rPr>
              <w:t>8</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2</w:t>
            </w:r>
          </w:p>
        </w:tc>
        <w:tc>
          <w:tcPr>
            <w:tcW w:w="3686" w:type="dxa"/>
          </w:tcPr>
          <w:p w:rsidR="00193CD3" w:rsidRPr="004B4408" w:rsidRDefault="00193CD3" w:rsidP="009A6D7B">
            <w:pPr>
              <w:spacing w:line="240" w:lineRule="exact"/>
              <w:jc w:val="both"/>
              <w:rPr>
                <w:sz w:val="22"/>
                <w:szCs w:val="22"/>
              </w:rPr>
            </w:pPr>
            <w:r w:rsidRPr="004B4408">
              <w:rPr>
                <w:sz w:val="22"/>
                <w:szCs w:val="22"/>
              </w:rPr>
              <w:t>Житловий будинок, що формує ансамбль площі Маяковського</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151</w:t>
            </w:r>
          </w:p>
        </w:tc>
        <w:tc>
          <w:tcPr>
            <w:tcW w:w="1443" w:type="dxa"/>
          </w:tcPr>
          <w:p w:rsidR="00193CD3" w:rsidRPr="004B4408" w:rsidRDefault="00193CD3" w:rsidP="009A6D7B">
            <w:pPr>
              <w:spacing w:line="240" w:lineRule="exact"/>
              <w:jc w:val="both"/>
              <w:rPr>
                <w:sz w:val="22"/>
                <w:szCs w:val="22"/>
              </w:rPr>
            </w:pPr>
            <w:r w:rsidRPr="004B4408">
              <w:rPr>
                <w:sz w:val="22"/>
                <w:szCs w:val="22"/>
              </w:rPr>
              <w:t>8</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3</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Житловий будинок </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153</w:t>
            </w:r>
          </w:p>
        </w:tc>
        <w:tc>
          <w:tcPr>
            <w:tcW w:w="1443" w:type="dxa"/>
          </w:tcPr>
          <w:p w:rsidR="00193CD3" w:rsidRPr="004B4408" w:rsidRDefault="00193CD3" w:rsidP="009A6D7B">
            <w:pPr>
              <w:spacing w:line="240" w:lineRule="exact"/>
              <w:jc w:val="both"/>
              <w:rPr>
                <w:sz w:val="22"/>
                <w:szCs w:val="22"/>
              </w:rPr>
            </w:pPr>
            <w:r w:rsidRPr="004B4408">
              <w:rPr>
                <w:sz w:val="22"/>
                <w:szCs w:val="22"/>
              </w:rPr>
              <w:t>32</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4</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Житловий будинок </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159</w:t>
            </w:r>
          </w:p>
        </w:tc>
        <w:tc>
          <w:tcPr>
            <w:tcW w:w="1443" w:type="dxa"/>
          </w:tcPr>
          <w:p w:rsidR="00193CD3" w:rsidRPr="004B4408" w:rsidRDefault="00193CD3" w:rsidP="009A6D7B">
            <w:pPr>
              <w:spacing w:line="240" w:lineRule="exact"/>
              <w:jc w:val="both"/>
              <w:rPr>
                <w:sz w:val="22"/>
                <w:szCs w:val="22"/>
              </w:rPr>
            </w:pPr>
            <w:r w:rsidRPr="004B4408">
              <w:rPr>
                <w:sz w:val="22"/>
                <w:szCs w:val="22"/>
              </w:rPr>
              <w:t>8</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5</w:t>
            </w:r>
          </w:p>
        </w:tc>
        <w:tc>
          <w:tcPr>
            <w:tcW w:w="3686" w:type="dxa"/>
          </w:tcPr>
          <w:p w:rsidR="00193CD3" w:rsidRPr="004B4408" w:rsidRDefault="00193CD3" w:rsidP="009A6D7B">
            <w:pPr>
              <w:spacing w:line="240" w:lineRule="exact"/>
              <w:jc w:val="both"/>
              <w:rPr>
                <w:sz w:val="22"/>
                <w:szCs w:val="22"/>
              </w:rPr>
            </w:pPr>
            <w:r w:rsidRPr="004B4408">
              <w:rPr>
                <w:sz w:val="22"/>
                <w:szCs w:val="22"/>
              </w:rPr>
              <w:t>Житловий будинок з вбудованим кінотеатром</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167</w:t>
            </w:r>
          </w:p>
        </w:tc>
        <w:tc>
          <w:tcPr>
            <w:tcW w:w="1443" w:type="dxa"/>
          </w:tcPr>
          <w:p w:rsidR="00193CD3" w:rsidRPr="004B4408" w:rsidRDefault="00193CD3" w:rsidP="009A6D7B">
            <w:pPr>
              <w:spacing w:line="240" w:lineRule="exact"/>
              <w:jc w:val="both"/>
              <w:rPr>
                <w:sz w:val="22"/>
                <w:szCs w:val="22"/>
              </w:rPr>
            </w:pPr>
            <w:r w:rsidRPr="004B4408">
              <w:rPr>
                <w:sz w:val="22"/>
                <w:szCs w:val="22"/>
              </w:rPr>
              <w:t>64</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6</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Житловий будинок </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171</w:t>
            </w:r>
          </w:p>
        </w:tc>
        <w:tc>
          <w:tcPr>
            <w:tcW w:w="1443" w:type="dxa"/>
          </w:tcPr>
          <w:p w:rsidR="00193CD3" w:rsidRPr="004B4408" w:rsidRDefault="00193CD3" w:rsidP="009A6D7B">
            <w:pPr>
              <w:spacing w:line="240" w:lineRule="exact"/>
              <w:jc w:val="both"/>
              <w:rPr>
                <w:sz w:val="22"/>
                <w:szCs w:val="22"/>
              </w:rPr>
            </w:pPr>
            <w:r w:rsidRPr="004B4408">
              <w:rPr>
                <w:sz w:val="22"/>
                <w:szCs w:val="22"/>
              </w:rPr>
              <w:t>136</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7</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Житловий будинок, що формує ансамбль площі Маяковського </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186</w:t>
            </w:r>
          </w:p>
        </w:tc>
        <w:tc>
          <w:tcPr>
            <w:tcW w:w="1443" w:type="dxa"/>
          </w:tcPr>
          <w:p w:rsidR="00193CD3" w:rsidRPr="004B4408" w:rsidRDefault="00193CD3" w:rsidP="009A6D7B">
            <w:pPr>
              <w:spacing w:line="240" w:lineRule="exact"/>
              <w:jc w:val="both"/>
              <w:rPr>
                <w:sz w:val="22"/>
                <w:szCs w:val="22"/>
              </w:rPr>
            </w:pPr>
            <w:r w:rsidRPr="004B4408">
              <w:rPr>
                <w:sz w:val="22"/>
                <w:szCs w:val="22"/>
              </w:rPr>
              <w:t>12</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8</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Житловий будинок </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190</w:t>
            </w:r>
          </w:p>
        </w:tc>
        <w:tc>
          <w:tcPr>
            <w:tcW w:w="1443" w:type="dxa"/>
          </w:tcPr>
          <w:p w:rsidR="00193CD3" w:rsidRPr="004B4408" w:rsidRDefault="00193CD3" w:rsidP="009A6D7B">
            <w:pPr>
              <w:spacing w:line="240" w:lineRule="exact"/>
              <w:jc w:val="both"/>
              <w:rPr>
                <w:sz w:val="22"/>
                <w:szCs w:val="22"/>
              </w:rPr>
            </w:pPr>
            <w:r w:rsidRPr="004B4408">
              <w:rPr>
                <w:sz w:val="22"/>
                <w:szCs w:val="22"/>
              </w:rPr>
              <w:t>10</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9</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Житловий будинок </w:t>
            </w:r>
          </w:p>
          <w:p w:rsidR="00193CD3" w:rsidRPr="004B4408" w:rsidRDefault="00193CD3" w:rsidP="009A6D7B">
            <w:pPr>
              <w:spacing w:line="240" w:lineRule="exact"/>
              <w:jc w:val="both"/>
              <w:rPr>
                <w:sz w:val="22"/>
                <w:szCs w:val="22"/>
              </w:rPr>
            </w:pPr>
            <w:r w:rsidRPr="004B4408">
              <w:rPr>
                <w:sz w:val="22"/>
                <w:szCs w:val="22"/>
              </w:rPr>
              <w:t>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200</w:t>
            </w:r>
          </w:p>
        </w:tc>
        <w:tc>
          <w:tcPr>
            <w:tcW w:w="1443" w:type="dxa"/>
          </w:tcPr>
          <w:p w:rsidR="00193CD3" w:rsidRPr="004B4408" w:rsidRDefault="00193CD3" w:rsidP="009A6D7B">
            <w:pPr>
              <w:spacing w:line="240" w:lineRule="exact"/>
              <w:jc w:val="both"/>
              <w:rPr>
                <w:sz w:val="22"/>
                <w:szCs w:val="22"/>
              </w:rPr>
            </w:pPr>
            <w:r w:rsidRPr="004B4408">
              <w:rPr>
                <w:sz w:val="22"/>
                <w:szCs w:val="22"/>
              </w:rPr>
              <w:t>4</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10</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Будівля Запорізького будівельного технікуму </w:t>
            </w:r>
          </w:p>
          <w:p w:rsidR="00193CD3" w:rsidRPr="004B4408" w:rsidRDefault="00193CD3" w:rsidP="009A6D7B">
            <w:pPr>
              <w:spacing w:line="240" w:lineRule="exact"/>
              <w:jc w:val="both"/>
              <w:rPr>
                <w:sz w:val="22"/>
                <w:szCs w:val="22"/>
              </w:rPr>
            </w:pPr>
            <w:r w:rsidRPr="004B4408">
              <w:rPr>
                <w:sz w:val="22"/>
                <w:szCs w:val="22"/>
              </w:rPr>
              <w:t xml:space="preserve">містобудування місцевого значення </w:t>
            </w:r>
          </w:p>
          <w:p w:rsidR="00193CD3" w:rsidRPr="004B4408" w:rsidRDefault="00193CD3" w:rsidP="009A6D7B">
            <w:pPr>
              <w:spacing w:line="240" w:lineRule="exact"/>
              <w:jc w:val="both"/>
              <w:rPr>
                <w:sz w:val="22"/>
                <w:szCs w:val="22"/>
              </w:rPr>
            </w:pPr>
            <w:r w:rsidRPr="004B4408">
              <w:rPr>
                <w:sz w:val="22"/>
                <w:szCs w:val="22"/>
              </w:rPr>
              <w:t xml:space="preserve">            </w:t>
            </w:r>
          </w:p>
        </w:tc>
        <w:tc>
          <w:tcPr>
            <w:tcW w:w="3260" w:type="dxa"/>
          </w:tcPr>
          <w:p w:rsidR="00193CD3" w:rsidRPr="004B4408" w:rsidRDefault="00193CD3" w:rsidP="00193CD3">
            <w:pPr>
              <w:spacing w:line="240" w:lineRule="exact"/>
              <w:rPr>
                <w:sz w:val="22"/>
                <w:szCs w:val="22"/>
              </w:rPr>
            </w:pPr>
            <w:r w:rsidRPr="004B4408">
              <w:rPr>
                <w:sz w:val="22"/>
                <w:szCs w:val="22"/>
              </w:rPr>
              <w:t>пр. Соборний, 206</w:t>
            </w:r>
          </w:p>
        </w:tc>
        <w:tc>
          <w:tcPr>
            <w:tcW w:w="1443" w:type="dxa"/>
          </w:tcPr>
          <w:p w:rsidR="00193CD3" w:rsidRPr="004B4408" w:rsidRDefault="00193CD3" w:rsidP="009A6D7B">
            <w:pPr>
              <w:spacing w:line="240" w:lineRule="exact"/>
              <w:rPr>
                <w:sz w:val="22"/>
                <w:szCs w:val="22"/>
              </w:rPr>
            </w:pPr>
            <w:r w:rsidRPr="004B4408">
              <w:rPr>
                <w:sz w:val="22"/>
                <w:szCs w:val="22"/>
              </w:rPr>
              <w:t>1</w:t>
            </w:r>
          </w:p>
        </w:tc>
      </w:tr>
      <w:tr w:rsidR="004747A6" w:rsidRPr="004B4408" w:rsidTr="009A6D7B">
        <w:tc>
          <w:tcPr>
            <w:tcW w:w="675" w:type="dxa"/>
          </w:tcPr>
          <w:p w:rsidR="004747A6" w:rsidRPr="004B4408" w:rsidRDefault="004747A6" w:rsidP="009A6D7B">
            <w:pPr>
              <w:spacing w:line="240" w:lineRule="exact"/>
              <w:jc w:val="both"/>
              <w:rPr>
                <w:sz w:val="22"/>
                <w:szCs w:val="22"/>
              </w:rPr>
            </w:pPr>
            <w:r>
              <w:rPr>
                <w:sz w:val="22"/>
                <w:szCs w:val="22"/>
              </w:rPr>
              <w:t>11</w:t>
            </w:r>
          </w:p>
        </w:tc>
        <w:tc>
          <w:tcPr>
            <w:tcW w:w="3686" w:type="dxa"/>
          </w:tcPr>
          <w:p w:rsidR="004747A6" w:rsidRPr="004B4408" w:rsidRDefault="0038343D" w:rsidP="009A6D7B">
            <w:pPr>
              <w:spacing w:line="240" w:lineRule="exact"/>
              <w:jc w:val="both"/>
              <w:rPr>
                <w:sz w:val="22"/>
                <w:szCs w:val="22"/>
              </w:rPr>
            </w:pPr>
            <w:r>
              <w:rPr>
                <w:sz w:val="22"/>
                <w:szCs w:val="22"/>
              </w:rPr>
              <w:t>Алея слави, Алея трудової слави</w:t>
            </w:r>
          </w:p>
        </w:tc>
        <w:tc>
          <w:tcPr>
            <w:tcW w:w="3260" w:type="dxa"/>
          </w:tcPr>
          <w:p w:rsidR="004747A6" w:rsidRPr="004B4408" w:rsidRDefault="0038343D" w:rsidP="00193CD3">
            <w:pPr>
              <w:spacing w:line="240" w:lineRule="exact"/>
              <w:rPr>
                <w:sz w:val="22"/>
                <w:szCs w:val="22"/>
              </w:rPr>
            </w:pPr>
            <w:r>
              <w:rPr>
                <w:sz w:val="22"/>
                <w:szCs w:val="22"/>
              </w:rPr>
              <w:t>пр. Соборний</w:t>
            </w:r>
          </w:p>
        </w:tc>
        <w:tc>
          <w:tcPr>
            <w:tcW w:w="1443" w:type="dxa"/>
          </w:tcPr>
          <w:p w:rsidR="004747A6" w:rsidRPr="004B4408" w:rsidRDefault="0038343D" w:rsidP="009A6D7B">
            <w:pPr>
              <w:spacing w:line="240" w:lineRule="exact"/>
              <w:rPr>
                <w:sz w:val="22"/>
                <w:szCs w:val="22"/>
              </w:rPr>
            </w:pPr>
            <w:r>
              <w:rPr>
                <w:sz w:val="22"/>
                <w:szCs w:val="22"/>
              </w:rPr>
              <w:t>38</w:t>
            </w:r>
          </w:p>
        </w:tc>
      </w:tr>
      <w:tr w:rsidR="00193CD3" w:rsidRPr="004B4408" w:rsidTr="009A6D7B">
        <w:tc>
          <w:tcPr>
            <w:tcW w:w="9064" w:type="dxa"/>
            <w:gridSpan w:val="4"/>
          </w:tcPr>
          <w:p w:rsidR="00193CD3" w:rsidRPr="004747A6" w:rsidRDefault="00193CD3" w:rsidP="009A6D7B">
            <w:pPr>
              <w:spacing w:line="240" w:lineRule="exact"/>
              <w:jc w:val="center"/>
              <w:rPr>
                <w:b/>
                <w:sz w:val="22"/>
                <w:szCs w:val="22"/>
              </w:rPr>
            </w:pPr>
            <w:r w:rsidRPr="004747A6">
              <w:rPr>
                <w:b/>
                <w:sz w:val="22"/>
                <w:szCs w:val="22"/>
              </w:rPr>
              <w:t>Дніпровський район</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1</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Будинок </w:t>
            </w:r>
          </w:p>
          <w:p w:rsidR="00193CD3" w:rsidRPr="004B4408" w:rsidRDefault="00193CD3" w:rsidP="009A6D7B">
            <w:pPr>
              <w:spacing w:line="240" w:lineRule="exact"/>
              <w:jc w:val="both"/>
              <w:rPr>
                <w:sz w:val="22"/>
                <w:szCs w:val="22"/>
              </w:rPr>
            </w:pPr>
            <w:r w:rsidRPr="004B4408">
              <w:rPr>
                <w:sz w:val="22"/>
                <w:szCs w:val="22"/>
              </w:rPr>
              <w:t>управління «Дніпроенерго»</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tc>
        <w:tc>
          <w:tcPr>
            <w:tcW w:w="3260" w:type="dxa"/>
          </w:tcPr>
          <w:p w:rsidR="00193CD3" w:rsidRPr="004B4408" w:rsidRDefault="00193CD3" w:rsidP="009A6D7B">
            <w:pPr>
              <w:spacing w:line="240" w:lineRule="exact"/>
              <w:jc w:val="both"/>
              <w:rPr>
                <w:sz w:val="22"/>
                <w:szCs w:val="22"/>
              </w:rPr>
            </w:pPr>
            <w:r w:rsidRPr="004B4408">
              <w:rPr>
                <w:sz w:val="22"/>
                <w:szCs w:val="22"/>
              </w:rPr>
              <w:t xml:space="preserve">вул. </w:t>
            </w:r>
            <w:proofErr w:type="spellStart"/>
            <w:r w:rsidRPr="004B4408">
              <w:rPr>
                <w:sz w:val="22"/>
                <w:szCs w:val="22"/>
              </w:rPr>
              <w:t>Плотинна</w:t>
            </w:r>
            <w:proofErr w:type="spellEnd"/>
            <w:r w:rsidRPr="004B4408">
              <w:rPr>
                <w:sz w:val="22"/>
                <w:szCs w:val="22"/>
              </w:rPr>
              <w:t>, 2</w:t>
            </w:r>
          </w:p>
        </w:tc>
        <w:tc>
          <w:tcPr>
            <w:tcW w:w="1443" w:type="dxa"/>
          </w:tcPr>
          <w:p w:rsidR="00193CD3" w:rsidRPr="004B4408" w:rsidRDefault="00193CD3" w:rsidP="009A6D7B">
            <w:pPr>
              <w:spacing w:line="240" w:lineRule="exact"/>
              <w:jc w:val="both"/>
              <w:rPr>
                <w:sz w:val="22"/>
                <w:szCs w:val="22"/>
              </w:rPr>
            </w:pPr>
            <w:r w:rsidRPr="004B4408">
              <w:rPr>
                <w:sz w:val="22"/>
                <w:szCs w:val="22"/>
              </w:rPr>
              <w:t>9</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2</w:t>
            </w:r>
          </w:p>
        </w:tc>
        <w:tc>
          <w:tcPr>
            <w:tcW w:w="3686" w:type="dxa"/>
          </w:tcPr>
          <w:p w:rsidR="00193CD3" w:rsidRPr="004B4408" w:rsidRDefault="00193CD3" w:rsidP="009A6D7B">
            <w:pPr>
              <w:spacing w:line="240" w:lineRule="exact"/>
              <w:jc w:val="both"/>
              <w:rPr>
                <w:sz w:val="22"/>
                <w:szCs w:val="22"/>
              </w:rPr>
            </w:pPr>
            <w:r w:rsidRPr="004B4408">
              <w:rPr>
                <w:sz w:val="22"/>
                <w:szCs w:val="22"/>
              </w:rPr>
              <w:t>Меморіальний комплекс на честь радянських воїнів, загиблих під час форсування Дніпра</w:t>
            </w:r>
          </w:p>
          <w:p w:rsidR="00193CD3" w:rsidRPr="004B4408" w:rsidRDefault="00193CD3" w:rsidP="009A6D7B">
            <w:pPr>
              <w:spacing w:line="240" w:lineRule="exact"/>
              <w:jc w:val="both"/>
              <w:rPr>
                <w:sz w:val="22"/>
                <w:szCs w:val="22"/>
              </w:rPr>
            </w:pPr>
            <w:r w:rsidRPr="004B4408">
              <w:rPr>
                <w:sz w:val="22"/>
                <w:szCs w:val="22"/>
              </w:rPr>
              <w:t>історії національного значення</w:t>
            </w:r>
          </w:p>
          <w:p w:rsidR="00193CD3" w:rsidRPr="004B4408" w:rsidRDefault="00193CD3" w:rsidP="009A6D7B">
            <w:pPr>
              <w:spacing w:line="240" w:lineRule="exact"/>
              <w:jc w:val="both"/>
              <w:rPr>
                <w:sz w:val="22"/>
                <w:szCs w:val="22"/>
              </w:rPr>
            </w:pPr>
            <w:r w:rsidRPr="004B4408">
              <w:rPr>
                <w:sz w:val="22"/>
                <w:szCs w:val="22"/>
              </w:rPr>
              <w:t xml:space="preserve"> </w:t>
            </w:r>
          </w:p>
        </w:tc>
        <w:tc>
          <w:tcPr>
            <w:tcW w:w="3260" w:type="dxa"/>
          </w:tcPr>
          <w:p w:rsidR="00193CD3" w:rsidRPr="004B4408" w:rsidRDefault="00193CD3" w:rsidP="009A6D7B">
            <w:pPr>
              <w:spacing w:line="240" w:lineRule="exact"/>
              <w:jc w:val="both"/>
              <w:rPr>
                <w:sz w:val="22"/>
                <w:szCs w:val="22"/>
              </w:rPr>
            </w:pPr>
            <w:r w:rsidRPr="004B4408">
              <w:rPr>
                <w:sz w:val="22"/>
                <w:szCs w:val="22"/>
              </w:rPr>
              <w:t xml:space="preserve">вул. </w:t>
            </w:r>
            <w:proofErr w:type="spellStart"/>
            <w:r w:rsidRPr="004B4408">
              <w:rPr>
                <w:sz w:val="22"/>
                <w:szCs w:val="22"/>
              </w:rPr>
              <w:t>Плотинна</w:t>
            </w:r>
            <w:proofErr w:type="spellEnd"/>
          </w:p>
        </w:tc>
        <w:tc>
          <w:tcPr>
            <w:tcW w:w="1443" w:type="dxa"/>
          </w:tcPr>
          <w:p w:rsidR="00193CD3" w:rsidRPr="004B4408" w:rsidRDefault="00193CD3" w:rsidP="009A6D7B">
            <w:pPr>
              <w:spacing w:line="240" w:lineRule="exact"/>
              <w:jc w:val="both"/>
              <w:rPr>
                <w:sz w:val="22"/>
                <w:szCs w:val="22"/>
              </w:rPr>
            </w:pPr>
            <w:r w:rsidRPr="004B4408">
              <w:rPr>
                <w:sz w:val="22"/>
                <w:szCs w:val="22"/>
              </w:rPr>
              <w:t>3</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3</w:t>
            </w:r>
          </w:p>
        </w:tc>
        <w:tc>
          <w:tcPr>
            <w:tcW w:w="3686" w:type="dxa"/>
          </w:tcPr>
          <w:p w:rsidR="00193CD3" w:rsidRPr="004B4408" w:rsidRDefault="004747A6" w:rsidP="009A6D7B">
            <w:pPr>
              <w:spacing w:line="240" w:lineRule="exact"/>
              <w:jc w:val="both"/>
              <w:rPr>
                <w:sz w:val="22"/>
                <w:szCs w:val="22"/>
              </w:rPr>
            </w:pPr>
            <w:r>
              <w:rPr>
                <w:sz w:val="22"/>
                <w:szCs w:val="22"/>
              </w:rPr>
              <w:t>Кіноконцертний зал</w:t>
            </w:r>
            <w:r w:rsidR="00193CD3" w:rsidRPr="004B4408">
              <w:rPr>
                <w:sz w:val="22"/>
                <w:szCs w:val="22"/>
              </w:rPr>
              <w:t xml:space="preserve"> ім. М.І. Глінки </w:t>
            </w:r>
          </w:p>
          <w:p w:rsidR="00193CD3" w:rsidRPr="004B4408" w:rsidRDefault="00193CD3" w:rsidP="009A6D7B">
            <w:pPr>
              <w:spacing w:line="240" w:lineRule="exact"/>
              <w:jc w:val="both"/>
              <w:rPr>
                <w:sz w:val="22"/>
                <w:szCs w:val="22"/>
              </w:rPr>
            </w:pPr>
            <w:r w:rsidRPr="004B4408">
              <w:rPr>
                <w:sz w:val="22"/>
                <w:szCs w:val="22"/>
              </w:rPr>
              <w:t>архітектури місцевого значення</w:t>
            </w:r>
          </w:p>
          <w:p w:rsidR="00193CD3" w:rsidRPr="004B4408" w:rsidRDefault="00193CD3" w:rsidP="009A6D7B">
            <w:pPr>
              <w:spacing w:line="240" w:lineRule="exact"/>
              <w:jc w:val="both"/>
              <w:rPr>
                <w:sz w:val="22"/>
                <w:szCs w:val="22"/>
              </w:rPr>
            </w:pPr>
            <w:r w:rsidRPr="004B4408">
              <w:rPr>
                <w:sz w:val="22"/>
                <w:szCs w:val="22"/>
              </w:rPr>
              <w:t xml:space="preserve">       </w:t>
            </w: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183</w:t>
            </w:r>
          </w:p>
        </w:tc>
        <w:tc>
          <w:tcPr>
            <w:tcW w:w="1443" w:type="dxa"/>
          </w:tcPr>
          <w:p w:rsidR="00193CD3" w:rsidRPr="004B4408" w:rsidRDefault="00193CD3" w:rsidP="009A6D7B">
            <w:pPr>
              <w:spacing w:line="240" w:lineRule="exact"/>
              <w:jc w:val="both"/>
              <w:rPr>
                <w:sz w:val="22"/>
                <w:szCs w:val="22"/>
              </w:rPr>
            </w:pPr>
            <w:r w:rsidRPr="004B4408">
              <w:rPr>
                <w:sz w:val="22"/>
                <w:szCs w:val="22"/>
              </w:rPr>
              <w:t>71</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t>4</w:t>
            </w:r>
          </w:p>
        </w:tc>
        <w:tc>
          <w:tcPr>
            <w:tcW w:w="3686" w:type="dxa"/>
          </w:tcPr>
          <w:p w:rsidR="00193CD3" w:rsidRPr="004B4408" w:rsidRDefault="00193CD3" w:rsidP="009A6D7B">
            <w:pPr>
              <w:spacing w:line="240" w:lineRule="exact"/>
              <w:jc w:val="both"/>
              <w:rPr>
                <w:sz w:val="22"/>
                <w:szCs w:val="22"/>
              </w:rPr>
            </w:pPr>
            <w:r w:rsidRPr="004B4408">
              <w:rPr>
                <w:sz w:val="22"/>
                <w:szCs w:val="22"/>
              </w:rPr>
              <w:t>Палац культури ім. С.М. Кірова</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lastRenderedPageBreak/>
              <w:t>пр. Металургів, 1-а</w:t>
            </w:r>
          </w:p>
        </w:tc>
        <w:tc>
          <w:tcPr>
            <w:tcW w:w="1443" w:type="dxa"/>
          </w:tcPr>
          <w:p w:rsidR="00193CD3" w:rsidRPr="004B4408" w:rsidRDefault="00193CD3" w:rsidP="009A6D7B">
            <w:pPr>
              <w:spacing w:line="240" w:lineRule="exact"/>
              <w:jc w:val="both"/>
              <w:rPr>
                <w:sz w:val="22"/>
                <w:szCs w:val="22"/>
              </w:rPr>
            </w:pPr>
            <w:r w:rsidRPr="004B4408">
              <w:rPr>
                <w:sz w:val="22"/>
                <w:szCs w:val="22"/>
              </w:rPr>
              <w:t>1</w:t>
            </w:r>
          </w:p>
        </w:tc>
      </w:tr>
      <w:tr w:rsidR="00193CD3" w:rsidRPr="004B4408" w:rsidTr="009A6D7B">
        <w:tc>
          <w:tcPr>
            <w:tcW w:w="675" w:type="dxa"/>
          </w:tcPr>
          <w:p w:rsidR="00193CD3" w:rsidRPr="004B4408" w:rsidRDefault="00193CD3" w:rsidP="009A6D7B">
            <w:pPr>
              <w:spacing w:line="240" w:lineRule="exact"/>
              <w:jc w:val="both"/>
              <w:rPr>
                <w:sz w:val="22"/>
                <w:szCs w:val="22"/>
              </w:rPr>
            </w:pPr>
            <w:r w:rsidRPr="004B4408">
              <w:rPr>
                <w:sz w:val="22"/>
                <w:szCs w:val="22"/>
              </w:rPr>
              <w:lastRenderedPageBreak/>
              <w:t>5</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Забудова кварталу </w:t>
            </w:r>
            <w:r w:rsidR="004747A6">
              <w:rPr>
                <w:sz w:val="22"/>
                <w:szCs w:val="22"/>
              </w:rPr>
              <w:t xml:space="preserve">№ </w:t>
            </w:r>
            <w:r w:rsidRPr="004B4408">
              <w:rPr>
                <w:sz w:val="22"/>
                <w:szCs w:val="22"/>
              </w:rPr>
              <w:t xml:space="preserve">3 Шостого селища </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Металургів, 2/5</w:t>
            </w:r>
          </w:p>
        </w:tc>
        <w:tc>
          <w:tcPr>
            <w:tcW w:w="1443" w:type="dxa"/>
          </w:tcPr>
          <w:p w:rsidR="00193CD3" w:rsidRPr="004B4408" w:rsidRDefault="00193CD3" w:rsidP="009A6D7B">
            <w:pPr>
              <w:spacing w:line="240" w:lineRule="exact"/>
              <w:jc w:val="both"/>
              <w:rPr>
                <w:sz w:val="22"/>
                <w:szCs w:val="22"/>
              </w:rPr>
            </w:pPr>
            <w:r w:rsidRPr="004B4408">
              <w:rPr>
                <w:sz w:val="22"/>
                <w:szCs w:val="22"/>
              </w:rPr>
              <w:t>6</w:t>
            </w:r>
          </w:p>
        </w:tc>
      </w:tr>
      <w:tr w:rsidR="004747A6" w:rsidRPr="004B4408" w:rsidTr="009A6D7B">
        <w:tc>
          <w:tcPr>
            <w:tcW w:w="675" w:type="dxa"/>
          </w:tcPr>
          <w:p w:rsidR="004747A6" w:rsidRPr="004B4408" w:rsidRDefault="004747A6" w:rsidP="009A6D7B">
            <w:pPr>
              <w:spacing w:line="240" w:lineRule="exact"/>
              <w:jc w:val="both"/>
              <w:rPr>
                <w:sz w:val="22"/>
                <w:szCs w:val="22"/>
              </w:rPr>
            </w:pPr>
            <w:r>
              <w:rPr>
                <w:sz w:val="22"/>
                <w:szCs w:val="22"/>
              </w:rPr>
              <w:t>6</w:t>
            </w:r>
          </w:p>
        </w:tc>
        <w:tc>
          <w:tcPr>
            <w:tcW w:w="3686" w:type="dxa"/>
          </w:tcPr>
          <w:p w:rsidR="004747A6" w:rsidRPr="004B4408" w:rsidRDefault="004747A6" w:rsidP="009A6D7B">
            <w:pPr>
              <w:spacing w:line="240" w:lineRule="exact"/>
              <w:jc w:val="both"/>
              <w:rPr>
                <w:sz w:val="22"/>
                <w:szCs w:val="22"/>
              </w:rPr>
            </w:pPr>
            <w:r>
              <w:rPr>
                <w:sz w:val="22"/>
                <w:szCs w:val="22"/>
              </w:rPr>
              <w:t>Житловий будинок</w:t>
            </w:r>
          </w:p>
        </w:tc>
        <w:tc>
          <w:tcPr>
            <w:tcW w:w="3260" w:type="dxa"/>
          </w:tcPr>
          <w:p w:rsidR="004747A6" w:rsidRPr="004B4408" w:rsidRDefault="004747A6" w:rsidP="009A6D7B">
            <w:pPr>
              <w:spacing w:line="240" w:lineRule="exact"/>
              <w:jc w:val="both"/>
              <w:rPr>
                <w:sz w:val="22"/>
                <w:szCs w:val="22"/>
              </w:rPr>
            </w:pPr>
            <w:r>
              <w:rPr>
                <w:sz w:val="22"/>
                <w:szCs w:val="22"/>
              </w:rPr>
              <w:t>пр. Металургів, 23</w:t>
            </w:r>
          </w:p>
        </w:tc>
        <w:tc>
          <w:tcPr>
            <w:tcW w:w="1443" w:type="dxa"/>
          </w:tcPr>
          <w:p w:rsidR="004747A6" w:rsidRPr="004B4408" w:rsidRDefault="004747A6" w:rsidP="009A6D7B">
            <w:pPr>
              <w:spacing w:line="240" w:lineRule="exact"/>
              <w:jc w:val="both"/>
              <w:rPr>
                <w:sz w:val="22"/>
                <w:szCs w:val="22"/>
              </w:rPr>
            </w:pPr>
            <w:r>
              <w:rPr>
                <w:sz w:val="22"/>
                <w:szCs w:val="22"/>
              </w:rPr>
              <w:t>3</w:t>
            </w:r>
          </w:p>
        </w:tc>
      </w:tr>
      <w:tr w:rsidR="004747A6" w:rsidRPr="004B4408" w:rsidTr="009A6D7B">
        <w:tc>
          <w:tcPr>
            <w:tcW w:w="675" w:type="dxa"/>
          </w:tcPr>
          <w:p w:rsidR="004747A6" w:rsidRDefault="004747A6" w:rsidP="009A6D7B">
            <w:pPr>
              <w:spacing w:line="240" w:lineRule="exact"/>
              <w:jc w:val="both"/>
              <w:rPr>
                <w:sz w:val="22"/>
                <w:szCs w:val="22"/>
              </w:rPr>
            </w:pPr>
            <w:r>
              <w:rPr>
                <w:sz w:val="22"/>
                <w:szCs w:val="22"/>
              </w:rPr>
              <w:t>7</w:t>
            </w:r>
          </w:p>
        </w:tc>
        <w:tc>
          <w:tcPr>
            <w:tcW w:w="3686" w:type="dxa"/>
          </w:tcPr>
          <w:p w:rsidR="004747A6" w:rsidRDefault="004747A6" w:rsidP="009A6D7B">
            <w:pPr>
              <w:spacing w:line="240" w:lineRule="exact"/>
              <w:jc w:val="both"/>
              <w:rPr>
                <w:sz w:val="22"/>
                <w:szCs w:val="22"/>
              </w:rPr>
            </w:pPr>
            <w:r>
              <w:rPr>
                <w:sz w:val="22"/>
                <w:szCs w:val="22"/>
              </w:rPr>
              <w:t>Житловий будинок</w:t>
            </w:r>
          </w:p>
        </w:tc>
        <w:tc>
          <w:tcPr>
            <w:tcW w:w="3260" w:type="dxa"/>
          </w:tcPr>
          <w:p w:rsidR="004747A6" w:rsidRDefault="004747A6" w:rsidP="009A6D7B">
            <w:pPr>
              <w:spacing w:line="240" w:lineRule="exact"/>
              <w:jc w:val="both"/>
              <w:rPr>
                <w:sz w:val="22"/>
                <w:szCs w:val="22"/>
              </w:rPr>
            </w:pPr>
            <w:r>
              <w:rPr>
                <w:sz w:val="22"/>
                <w:szCs w:val="22"/>
              </w:rPr>
              <w:t>пр. Металургів, 25</w:t>
            </w:r>
          </w:p>
        </w:tc>
        <w:tc>
          <w:tcPr>
            <w:tcW w:w="1443" w:type="dxa"/>
          </w:tcPr>
          <w:p w:rsidR="004747A6" w:rsidRDefault="004747A6" w:rsidP="009A6D7B">
            <w:pPr>
              <w:spacing w:line="240" w:lineRule="exact"/>
              <w:jc w:val="both"/>
              <w:rPr>
                <w:sz w:val="22"/>
                <w:szCs w:val="22"/>
              </w:rPr>
            </w:pPr>
            <w:r>
              <w:rPr>
                <w:sz w:val="22"/>
                <w:szCs w:val="22"/>
              </w:rPr>
              <w:t>2</w:t>
            </w:r>
          </w:p>
        </w:tc>
      </w:tr>
      <w:tr w:rsidR="004747A6" w:rsidRPr="004B4408" w:rsidTr="009A6D7B">
        <w:tc>
          <w:tcPr>
            <w:tcW w:w="675" w:type="dxa"/>
          </w:tcPr>
          <w:p w:rsidR="004747A6" w:rsidRDefault="004747A6" w:rsidP="009A6D7B">
            <w:pPr>
              <w:spacing w:line="240" w:lineRule="exact"/>
              <w:jc w:val="both"/>
              <w:rPr>
                <w:sz w:val="22"/>
                <w:szCs w:val="22"/>
              </w:rPr>
            </w:pPr>
            <w:r>
              <w:rPr>
                <w:sz w:val="22"/>
                <w:szCs w:val="22"/>
              </w:rPr>
              <w:t>8</w:t>
            </w:r>
          </w:p>
        </w:tc>
        <w:tc>
          <w:tcPr>
            <w:tcW w:w="3686" w:type="dxa"/>
          </w:tcPr>
          <w:p w:rsidR="004747A6" w:rsidRDefault="004747A6" w:rsidP="009A6D7B">
            <w:pPr>
              <w:spacing w:line="240" w:lineRule="exact"/>
              <w:jc w:val="both"/>
              <w:rPr>
                <w:sz w:val="22"/>
                <w:szCs w:val="22"/>
              </w:rPr>
            </w:pPr>
            <w:r>
              <w:rPr>
                <w:sz w:val="22"/>
                <w:szCs w:val="22"/>
              </w:rPr>
              <w:t>Житловий будинок</w:t>
            </w:r>
          </w:p>
        </w:tc>
        <w:tc>
          <w:tcPr>
            <w:tcW w:w="3260" w:type="dxa"/>
          </w:tcPr>
          <w:p w:rsidR="004747A6" w:rsidRDefault="004747A6" w:rsidP="009A6D7B">
            <w:pPr>
              <w:spacing w:line="240" w:lineRule="exact"/>
              <w:jc w:val="both"/>
              <w:rPr>
                <w:sz w:val="22"/>
                <w:szCs w:val="22"/>
              </w:rPr>
            </w:pPr>
            <w:r>
              <w:rPr>
                <w:sz w:val="22"/>
                <w:szCs w:val="22"/>
              </w:rPr>
              <w:t>вул. Незалежної України, 1/2</w:t>
            </w:r>
          </w:p>
        </w:tc>
        <w:tc>
          <w:tcPr>
            <w:tcW w:w="1443" w:type="dxa"/>
          </w:tcPr>
          <w:p w:rsidR="004747A6" w:rsidRDefault="004747A6" w:rsidP="009A6D7B">
            <w:pPr>
              <w:spacing w:line="240" w:lineRule="exact"/>
              <w:jc w:val="both"/>
              <w:rPr>
                <w:sz w:val="22"/>
                <w:szCs w:val="22"/>
              </w:rPr>
            </w:pPr>
            <w:r>
              <w:rPr>
                <w:sz w:val="22"/>
                <w:szCs w:val="22"/>
              </w:rPr>
              <w:t>6</w:t>
            </w:r>
          </w:p>
        </w:tc>
      </w:tr>
      <w:tr w:rsidR="00193CD3" w:rsidRPr="004B4408" w:rsidTr="009A6D7B">
        <w:tc>
          <w:tcPr>
            <w:tcW w:w="675" w:type="dxa"/>
          </w:tcPr>
          <w:p w:rsidR="00193CD3" w:rsidRPr="004B4408" w:rsidRDefault="004747A6" w:rsidP="009A6D7B">
            <w:pPr>
              <w:spacing w:line="240" w:lineRule="exact"/>
              <w:jc w:val="both"/>
              <w:rPr>
                <w:sz w:val="22"/>
                <w:szCs w:val="22"/>
              </w:rPr>
            </w:pPr>
            <w:r>
              <w:rPr>
                <w:sz w:val="22"/>
                <w:szCs w:val="22"/>
              </w:rPr>
              <w:t>9</w:t>
            </w:r>
          </w:p>
        </w:tc>
        <w:tc>
          <w:tcPr>
            <w:tcW w:w="3686" w:type="dxa"/>
          </w:tcPr>
          <w:p w:rsidR="00193CD3" w:rsidRPr="004B4408" w:rsidRDefault="00193CD3" w:rsidP="009A6D7B">
            <w:pPr>
              <w:spacing w:line="240" w:lineRule="exact"/>
              <w:jc w:val="both"/>
              <w:rPr>
                <w:sz w:val="22"/>
                <w:szCs w:val="22"/>
              </w:rPr>
            </w:pPr>
            <w:r w:rsidRPr="004B4408">
              <w:rPr>
                <w:sz w:val="22"/>
                <w:szCs w:val="22"/>
              </w:rPr>
              <w:t>Будинок житловий</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218</w:t>
            </w:r>
          </w:p>
        </w:tc>
        <w:tc>
          <w:tcPr>
            <w:tcW w:w="1443" w:type="dxa"/>
          </w:tcPr>
          <w:p w:rsidR="00193CD3" w:rsidRPr="004B4408" w:rsidRDefault="00193CD3" w:rsidP="009A6D7B">
            <w:pPr>
              <w:spacing w:line="240" w:lineRule="exact"/>
              <w:jc w:val="both"/>
              <w:rPr>
                <w:sz w:val="22"/>
                <w:szCs w:val="22"/>
              </w:rPr>
            </w:pPr>
            <w:r w:rsidRPr="004B4408">
              <w:rPr>
                <w:sz w:val="22"/>
                <w:szCs w:val="22"/>
              </w:rPr>
              <w:t>7</w:t>
            </w:r>
          </w:p>
        </w:tc>
      </w:tr>
      <w:tr w:rsidR="00193CD3" w:rsidRPr="004B4408" w:rsidTr="009A6D7B">
        <w:tc>
          <w:tcPr>
            <w:tcW w:w="675" w:type="dxa"/>
          </w:tcPr>
          <w:p w:rsidR="00193CD3" w:rsidRPr="004B4408" w:rsidRDefault="004747A6" w:rsidP="009A6D7B">
            <w:pPr>
              <w:spacing w:line="240" w:lineRule="exact"/>
              <w:jc w:val="both"/>
              <w:rPr>
                <w:sz w:val="22"/>
                <w:szCs w:val="22"/>
              </w:rPr>
            </w:pPr>
            <w:r>
              <w:rPr>
                <w:sz w:val="22"/>
                <w:szCs w:val="22"/>
              </w:rPr>
              <w:t>10</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Будинок житловий  </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216</w:t>
            </w:r>
          </w:p>
        </w:tc>
        <w:tc>
          <w:tcPr>
            <w:tcW w:w="1443" w:type="dxa"/>
          </w:tcPr>
          <w:p w:rsidR="00193CD3" w:rsidRPr="004B4408" w:rsidRDefault="00193CD3" w:rsidP="009A6D7B">
            <w:pPr>
              <w:spacing w:line="240" w:lineRule="exact"/>
              <w:jc w:val="both"/>
              <w:rPr>
                <w:sz w:val="22"/>
                <w:szCs w:val="22"/>
              </w:rPr>
            </w:pPr>
            <w:r w:rsidRPr="004B4408">
              <w:rPr>
                <w:sz w:val="22"/>
                <w:szCs w:val="22"/>
              </w:rPr>
              <w:t>2</w:t>
            </w:r>
          </w:p>
        </w:tc>
      </w:tr>
      <w:tr w:rsidR="00193CD3" w:rsidRPr="004B4408" w:rsidTr="009A6D7B">
        <w:tc>
          <w:tcPr>
            <w:tcW w:w="675" w:type="dxa"/>
          </w:tcPr>
          <w:p w:rsidR="00193CD3" w:rsidRPr="004B4408" w:rsidRDefault="004747A6" w:rsidP="009A6D7B">
            <w:pPr>
              <w:spacing w:line="240" w:lineRule="exact"/>
              <w:jc w:val="both"/>
              <w:rPr>
                <w:sz w:val="22"/>
                <w:szCs w:val="22"/>
              </w:rPr>
            </w:pPr>
            <w:r>
              <w:rPr>
                <w:sz w:val="22"/>
                <w:szCs w:val="22"/>
              </w:rPr>
              <w:t>11</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Будинок житловий </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175</w:t>
            </w:r>
          </w:p>
        </w:tc>
        <w:tc>
          <w:tcPr>
            <w:tcW w:w="1443" w:type="dxa"/>
          </w:tcPr>
          <w:p w:rsidR="00193CD3" w:rsidRPr="004B4408" w:rsidRDefault="00193CD3" w:rsidP="009A6D7B">
            <w:pPr>
              <w:spacing w:line="240" w:lineRule="exact"/>
              <w:jc w:val="both"/>
              <w:rPr>
                <w:sz w:val="22"/>
                <w:szCs w:val="22"/>
              </w:rPr>
            </w:pPr>
            <w:r w:rsidRPr="004B4408">
              <w:rPr>
                <w:sz w:val="22"/>
                <w:szCs w:val="22"/>
              </w:rPr>
              <w:t>5</w:t>
            </w:r>
          </w:p>
        </w:tc>
      </w:tr>
      <w:tr w:rsidR="00193CD3" w:rsidRPr="004B4408" w:rsidTr="009A6D7B">
        <w:tc>
          <w:tcPr>
            <w:tcW w:w="675" w:type="dxa"/>
          </w:tcPr>
          <w:p w:rsidR="00193CD3" w:rsidRPr="004B4408" w:rsidRDefault="004747A6" w:rsidP="009A6D7B">
            <w:pPr>
              <w:spacing w:line="240" w:lineRule="exact"/>
              <w:jc w:val="both"/>
              <w:rPr>
                <w:sz w:val="22"/>
                <w:szCs w:val="22"/>
              </w:rPr>
            </w:pPr>
            <w:r>
              <w:rPr>
                <w:sz w:val="22"/>
                <w:szCs w:val="22"/>
              </w:rPr>
              <w:t>12</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Будинок житловий  </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179</w:t>
            </w:r>
          </w:p>
        </w:tc>
        <w:tc>
          <w:tcPr>
            <w:tcW w:w="1443" w:type="dxa"/>
          </w:tcPr>
          <w:p w:rsidR="00193CD3" w:rsidRPr="004B4408" w:rsidRDefault="00193CD3" w:rsidP="009A6D7B">
            <w:pPr>
              <w:spacing w:line="240" w:lineRule="exact"/>
              <w:jc w:val="both"/>
              <w:rPr>
                <w:sz w:val="22"/>
                <w:szCs w:val="22"/>
              </w:rPr>
            </w:pPr>
            <w:r w:rsidRPr="004B4408">
              <w:rPr>
                <w:sz w:val="22"/>
                <w:szCs w:val="22"/>
              </w:rPr>
              <w:t>3</w:t>
            </w:r>
          </w:p>
        </w:tc>
      </w:tr>
      <w:tr w:rsidR="00193CD3" w:rsidRPr="004B4408" w:rsidTr="009A6D7B">
        <w:tc>
          <w:tcPr>
            <w:tcW w:w="675" w:type="dxa"/>
          </w:tcPr>
          <w:p w:rsidR="00193CD3" w:rsidRPr="004B4408" w:rsidRDefault="004747A6" w:rsidP="009A6D7B">
            <w:pPr>
              <w:spacing w:line="240" w:lineRule="exact"/>
              <w:jc w:val="both"/>
              <w:rPr>
                <w:sz w:val="22"/>
                <w:szCs w:val="22"/>
              </w:rPr>
            </w:pPr>
            <w:r>
              <w:rPr>
                <w:sz w:val="22"/>
                <w:szCs w:val="22"/>
              </w:rPr>
              <w:t>13</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Будинок житловий  </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181</w:t>
            </w:r>
          </w:p>
        </w:tc>
        <w:tc>
          <w:tcPr>
            <w:tcW w:w="1443" w:type="dxa"/>
          </w:tcPr>
          <w:p w:rsidR="00193CD3" w:rsidRPr="004B4408" w:rsidRDefault="00193CD3" w:rsidP="009A6D7B">
            <w:pPr>
              <w:spacing w:line="240" w:lineRule="exact"/>
              <w:jc w:val="both"/>
              <w:rPr>
                <w:sz w:val="22"/>
                <w:szCs w:val="22"/>
              </w:rPr>
            </w:pPr>
            <w:r w:rsidRPr="004B4408">
              <w:rPr>
                <w:sz w:val="22"/>
                <w:szCs w:val="22"/>
              </w:rPr>
              <w:t>3</w:t>
            </w:r>
          </w:p>
        </w:tc>
      </w:tr>
      <w:tr w:rsidR="00193CD3" w:rsidRPr="004B4408" w:rsidTr="009A6D7B">
        <w:tc>
          <w:tcPr>
            <w:tcW w:w="675" w:type="dxa"/>
          </w:tcPr>
          <w:p w:rsidR="00193CD3" w:rsidRPr="004B4408" w:rsidRDefault="004747A6" w:rsidP="009A6D7B">
            <w:pPr>
              <w:spacing w:line="240" w:lineRule="exact"/>
              <w:jc w:val="both"/>
              <w:rPr>
                <w:sz w:val="22"/>
                <w:szCs w:val="22"/>
              </w:rPr>
            </w:pPr>
            <w:r>
              <w:rPr>
                <w:sz w:val="22"/>
                <w:szCs w:val="22"/>
              </w:rPr>
              <w:t>14</w:t>
            </w:r>
          </w:p>
        </w:tc>
        <w:tc>
          <w:tcPr>
            <w:tcW w:w="3686" w:type="dxa"/>
          </w:tcPr>
          <w:p w:rsidR="00193CD3" w:rsidRPr="004B4408" w:rsidRDefault="00193CD3" w:rsidP="009A6D7B">
            <w:pPr>
              <w:spacing w:line="240" w:lineRule="exact"/>
              <w:jc w:val="both"/>
              <w:rPr>
                <w:sz w:val="22"/>
                <w:szCs w:val="22"/>
              </w:rPr>
            </w:pPr>
            <w:r w:rsidRPr="004B4408">
              <w:rPr>
                <w:sz w:val="22"/>
                <w:szCs w:val="22"/>
              </w:rPr>
              <w:t>Будинок громадських організацій</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191</w:t>
            </w:r>
          </w:p>
        </w:tc>
        <w:tc>
          <w:tcPr>
            <w:tcW w:w="1443" w:type="dxa"/>
          </w:tcPr>
          <w:p w:rsidR="00193CD3" w:rsidRPr="004B4408" w:rsidRDefault="00193CD3" w:rsidP="009A6D7B">
            <w:pPr>
              <w:spacing w:line="240" w:lineRule="exact"/>
              <w:jc w:val="both"/>
              <w:rPr>
                <w:sz w:val="22"/>
                <w:szCs w:val="22"/>
              </w:rPr>
            </w:pPr>
            <w:r w:rsidRPr="004B4408">
              <w:rPr>
                <w:sz w:val="22"/>
                <w:szCs w:val="22"/>
              </w:rPr>
              <w:t>1</w:t>
            </w:r>
          </w:p>
        </w:tc>
      </w:tr>
      <w:tr w:rsidR="00193CD3" w:rsidRPr="004B4408" w:rsidTr="009A6D7B">
        <w:tc>
          <w:tcPr>
            <w:tcW w:w="675" w:type="dxa"/>
          </w:tcPr>
          <w:p w:rsidR="00193CD3" w:rsidRPr="004B4408" w:rsidRDefault="004747A6" w:rsidP="009A6D7B">
            <w:pPr>
              <w:spacing w:line="240" w:lineRule="exact"/>
              <w:jc w:val="both"/>
              <w:rPr>
                <w:sz w:val="22"/>
                <w:szCs w:val="22"/>
              </w:rPr>
            </w:pPr>
            <w:r>
              <w:rPr>
                <w:sz w:val="22"/>
                <w:szCs w:val="22"/>
              </w:rPr>
              <w:t>15</w:t>
            </w:r>
          </w:p>
        </w:tc>
        <w:tc>
          <w:tcPr>
            <w:tcW w:w="3686" w:type="dxa"/>
          </w:tcPr>
          <w:p w:rsidR="00193CD3" w:rsidRPr="004B4408" w:rsidRDefault="00193CD3" w:rsidP="009A6D7B">
            <w:pPr>
              <w:spacing w:line="240" w:lineRule="exact"/>
              <w:jc w:val="both"/>
              <w:rPr>
                <w:sz w:val="22"/>
                <w:szCs w:val="22"/>
              </w:rPr>
            </w:pPr>
            <w:r w:rsidRPr="004B4408">
              <w:rPr>
                <w:sz w:val="22"/>
                <w:szCs w:val="22"/>
              </w:rPr>
              <w:t xml:space="preserve">Будинок житловий  </w:t>
            </w:r>
          </w:p>
          <w:p w:rsidR="00193CD3" w:rsidRPr="004B4408" w:rsidRDefault="00193CD3" w:rsidP="009A6D7B">
            <w:pPr>
              <w:spacing w:line="240" w:lineRule="exact"/>
              <w:jc w:val="both"/>
              <w:rPr>
                <w:sz w:val="22"/>
                <w:szCs w:val="22"/>
              </w:rPr>
            </w:pPr>
            <w:r w:rsidRPr="004B4408">
              <w:rPr>
                <w:sz w:val="22"/>
                <w:szCs w:val="22"/>
              </w:rPr>
              <w:t xml:space="preserve">архітектури </w:t>
            </w:r>
          </w:p>
          <w:p w:rsidR="00193CD3" w:rsidRPr="004B4408" w:rsidRDefault="00193CD3" w:rsidP="009A6D7B">
            <w:pPr>
              <w:spacing w:line="240" w:lineRule="exact"/>
              <w:jc w:val="both"/>
              <w:rPr>
                <w:sz w:val="22"/>
                <w:szCs w:val="22"/>
              </w:rPr>
            </w:pPr>
            <w:r w:rsidRPr="004B4408">
              <w:rPr>
                <w:sz w:val="22"/>
                <w:szCs w:val="22"/>
              </w:rPr>
              <w:t>та містобудування місцевого значення</w:t>
            </w:r>
          </w:p>
          <w:p w:rsidR="00193CD3" w:rsidRPr="004B4408" w:rsidRDefault="00193CD3" w:rsidP="009A6D7B">
            <w:pPr>
              <w:spacing w:line="240" w:lineRule="exact"/>
              <w:jc w:val="both"/>
              <w:rPr>
                <w:sz w:val="22"/>
                <w:szCs w:val="22"/>
              </w:rPr>
            </w:pPr>
          </w:p>
        </w:tc>
        <w:tc>
          <w:tcPr>
            <w:tcW w:w="3260" w:type="dxa"/>
          </w:tcPr>
          <w:p w:rsidR="00193CD3" w:rsidRPr="004B4408" w:rsidRDefault="00193CD3" w:rsidP="009A6D7B">
            <w:pPr>
              <w:spacing w:line="240" w:lineRule="exact"/>
              <w:jc w:val="both"/>
              <w:rPr>
                <w:sz w:val="22"/>
                <w:szCs w:val="22"/>
              </w:rPr>
            </w:pPr>
            <w:r w:rsidRPr="004B4408">
              <w:rPr>
                <w:sz w:val="22"/>
                <w:szCs w:val="22"/>
              </w:rPr>
              <w:t>пр. Соборний, 234</w:t>
            </w:r>
          </w:p>
        </w:tc>
        <w:tc>
          <w:tcPr>
            <w:tcW w:w="1443" w:type="dxa"/>
          </w:tcPr>
          <w:p w:rsidR="00193CD3" w:rsidRPr="004B4408" w:rsidRDefault="00193CD3" w:rsidP="009A6D7B">
            <w:pPr>
              <w:spacing w:line="240" w:lineRule="exact"/>
              <w:jc w:val="both"/>
              <w:rPr>
                <w:sz w:val="22"/>
                <w:szCs w:val="22"/>
              </w:rPr>
            </w:pPr>
            <w:r w:rsidRPr="004B4408">
              <w:rPr>
                <w:sz w:val="22"/>
                <w:szCs w:val="22"/>
              </w:rPr>
              <w:t>1</w:t>
            </w:r>
          </w:p>
        </w:tc>
      </w:tr>
      <w:tr w:rsidR="004747A6" w:rsidRPr="004B4408" w:rsidTr="00B714D6">
        <w:tc>
          <w:tcPr>
            <w:tcW w:w="9064" w:type="dxa"/>
            <w:gridSpan w:val="4"/>
          </w:tcPr>
          <w:p w:rsidR="004747A6" w:rsidRPr="004747A6" w:rsidRDefault="004747A6" w:rsidP="004747A6">
            <w:pPr>
              <w:spacing w:line="240" w:lineRule="exact"/>
              <w:jc w:val="center"/>
              <w:rPr>
                <w:b/>
                <w:sz w:val="22"/>
                <w:szCs w:val="22"/>
              </w:rPr>
            </w:pPr>
            <w:r w:rsidRPr="004747A6">
              <w:rPr>
                <w:b/>
                <w:sz w:val="22"/>
                <w:szCs w:val="22"/>
              </w:rPr>
              <w:t>Заводський район</w:t>
            </w:r>
          </w:p>
        </w:tc>
      </w:tr>
      <w:tr w:rsidR="004747A6" w:rsidRPr="004B4408" w:rsidTr="009A6D7B">
        <w:tc>
          <w:tcPr>
            <w:tcW w:w="675" w:type="dxa"/>
          </w:tcPr>
          <w:p w:rsidR="004747A6" w:rsidRDefault="004747A6" w:rsidP="009A6D7B">
            <w:pPr>
              <w:spacing w:line="240" w:lineRule="exact"/>
              <w:jc w:val="both"/>
              <w:rPr>
                <w:sz w:val="22"/>
                <w:szCs w:val="22"/>
              </w:rPr>
            </w:pPr>
          </w:p>
        </w:tc>
        <w:tc>
          <w:tcPr>
            <w:tcW w:w="3686" w:type="dxa"/>
          </w:tcPr>
          <w:p w:rsidR="004747A6" w:rsidRPr="004B4408" w:rsidRDefault="0038343D" w:rsidP="009A6D7B">
            <w:pPr>
              <w:spacing w:line="240" w:lineRule="exact"/>
              <w:jc w:val="both"/>
              <w:rPr>
                <w:sz w:val="22"/>
                <w:szCs w:val="22"/>
              </w:rPr>
            </w:pPr>
            <w:r>
              <w:rPr>
                <w:sz w:val="22"/>
                <w:szCs w:val="22"/>
              </w:rPr>
              <w:t xml:space="preserve">Стелла біля прохідної </w:t>
            </w:r>
            <w:proofErr w:type="spellStart"/>
            <w:r>
              <w:rPr>
                <w:sz w:val="22"/>
                <w:szCs w:val="22"/>
              </w:rPr>
              <w:t>ПРаТ</w:t>
            </w:r>
            <w:proofErr w:type="spellEnd"/>
            <w:r>
              <w:rPr>
                <w:sz w:val="22"/>
                <w:szCs w:val="22"/>
              </w:rPr>
              <w:t xml:space="preserve"> «</w:t>
            </w:r>
            <w:proofErr w:type="spellStart"/>
            <w:r>
              <w:rPr>
                <w:sz w:val="22"/>
                <w:szCs w:val="22"/>
              </w:rPr>
              <w:t>Запоріжвогретрив</w:t>
            </w:r>
            <w:proofErr w:type="spellEnd"/>
            <w:r>
              <w:rPr>
                <w:sz w:val="22"/>
                <w:szCs w:val="22"/>
              </w:rPr>
              <w:t>»</w:t>
            </w:r>
          </w:p>
        </w:tc>
        <w:tc>
          <w:tcPr>
            <w:tcW w:w="3260" w:type="dxa"/>
          </w:tcPr>
          <w:p w:rsidR="004747A6" w:rsidRPr="004B4408" w:rsidRDefault="0038343D" w:rsidP="009A6D7B">
            <w:pPr>
              <w:spacing w:line="240" w:lineRule="exact"/>
              <w:jc w:val="both"/>
              <w:rPr>
                <w:sz w:val="22"/>
                <w:szCs w:val="22"/>
              </w:rPr>
            </w:pPr>
            <w:r>
              <w:rPr>
                <w:sz w:val="22"/>
                <w:szCs w:val="22"/>
              </w:rPr>
              <w:t xml:space="preserve">вул. Північне шосе, </w:t>
            </w:r>
            <w:r w:rsidRPr="0038343D">
              <w:rPr>
                <w:sz w:val="22"/>
                <w:szCs w:val="22"/>
              </w:rPr>
              <w:t>/ вул. Теплична, д.22 “б” / 1</w:t>
            </w:r>
          </w:p>
        </w:tc>
        <w:tc>
          <w:tcPr>
            <w:tcW w:w="1443" w:type="dxa"/>
          </w:tcPr>
          <w:p w:rsidR="004747A6" w:rsidRPr="004B4408" w:rsidRDefault="0038343D" w:rsidP="009A6D7B">
            <w:pPr>
              <w:spacing w:line="240" w:lineRule="exact"/>
              <w:jc w:val="both"/>
              <w:rPr>
                <w:sz w:val="22"/>
                <w:szCs w:val="22"/>
              </w:rPr>
            </w:pPr>
            <w:r>
              <w:rPr>
                <w:sz w:val="22"/>
                <w:szCs w:val="22"/>
              </w:rPr>
              <w:t>1</w:t>
            </w:r>
          </w:p>
        </w:tc>
      </w:tr>
      <w:tr w:rsidR="004747A6" w:rsidRPr="004B4408" w:rsidTr="001A533A">
        <w:tc>
          <w:tcPr>
            <w:tcW w:w="675" w:type="dxa"/>
          </w:tcPr>
          <w:p w:rsidR="004747A6" w:rsidRPr="004B4408" w:rsidRDefault="004747A6" w:rsidP="004747A6">
            <w:pPr>
              <w:spacing w:line="240" w:lineRule="exact"/>
              <w:jc w:val="both"/>
              <w:rPr>
                <w:sz w:val="22"/>
                <w:szCs w:val="22"/>
              </w:rPr>
            </w:pPr>
          </w:p>
        </w:tc>
        <w:tc>
          <w:tcPr>
            <w:tcW w:w="3686" w:type="dxa"/>
            <w:vAlign w:val="center"/>
          </w:tcPr>
          <w:p w:rsidR="004747A6" w:rsidRPr="004B4408" w:rsidRDefault="004747A6" w:rsidP="004747A6">
            <w:pPr>
              <w:pStyle w:val="af"/>
              <w:jc w:val="both"/>
              <w:rPr>
                <w:rFonts w:ascii="Times New Roman" w:hAnsi="Times New Roman"/>
                <w:bCs/>
                <w:sz w:val="22"/>
              </w:rPr>
            </w:pPr>
            <w:r w:rsidRPr="004B4408">
              <w:rPr>
                <w:rFonts w:ascii="Times New Roman" w:hAnsi="Times New Roman"/>
                <w:b/>
                <w:sz w:val="22"/>
              </w:rPr>
              <w:t>Вартість пропозиції без ПДВ, грн.</w:t>
            </w:r>
          </w:p>
        </w:tc>
        <w:tc>
          <w:tcPr>
            <w:tcW w:w="3260" w:type="dxa"/>
          </w:tcPr>
          <w:p w:rsidR="004747A6" w:rsidRPr="004B4408" w:rsidRDefault="004747A6" w:rsidP="004747A6">
            <w:pPr>
              <w:spacing w:line="240" w:lineRule="exact"/>
              <w:jc w:val="both"/>
              <w:rPr>
                <w:sz w:val="22"/>
                <w:szCs w:val="22"/>
              </w:rPr>
            </w:pPr>
          </w:p>
        </w:tc>
        <w:tc>
          <w:tcPr>
            <w:tcW w:w="1443" w:type="dxa"/>
          </w:tcPr>
          <w:p w:rsidR="004747A6" w:rsidRPr="004B4408" w:rsidRDefault="004747A6" w:rsidP="004747A6">
            <w:pPr>
              <w:spacing w:line="240" w:lineRule="exact"/>
              <w:jc w:val="both"/>
              <w:rPr>
                <w:sz w:val="22"/>
                <w:szCs w:val="22"/>
              </w:rPr>
            </w:pPr>
          </w:p>
        </w:tc>
      </w:tr>
      <w:tr w:rsidR="004747A6" w:rsidRPr="004B4408" w:rsidTr="009A6D7B">
        <w:tc>
          <w:tcPr>
            <w:tcW w:w="675" w:type="dxa"/>
          </w:tcPr>
          <w:p w:rsidR="004747A6" w:rsidRPr="004B4408" w:rsidRDefault="004747A6" w:rsidP="004747A6">
            <w:pPr>
              <w:spacing w:line="240" w:lineRule="exact"/>
              <w:jc w:val="both"/>
              <w:rPr>
                <w:sz w:val="22"/>
                <w:szCs w:val="22"/>
              </w:rPr>
            </w:pPr>
          </w:p>
        </w:tc>
        <w:tc>
          <w:tcPr>
            <w:tcW w:w="3686" w:type="dxa"/>
          </w:tcPr>
          <w:p w:rsidR="004747A6" w:rsidRPr="004B4408" w:rsidRDefault="004747A6" w:rsidP="004747A6">
            <w:pPr>
              <w:spacing w:line="240" w:lineRule="exact"/>
              <w:jc w:val="both"/>
              <w:rPr>
                <w:sz w:val="22"/>
                <w:szCs w:val="22"/>
              </w:rPr>
            </w:pPr>
            <w:r w:rsidRPr="004B4408">
              <w:rPr>
                <w:b/>
                <w:sz w:val="22"/>
                <w:szCs w:val="22"/>
              </w:rPr>
              <w:t>ПДВ, грн.</w:t>
            </w:r>
          </w:p>
        </w:tc>
        <w:tc>
          <w:tcPr>
            <w:tcW w:w="3260" w:type="dxa"/>
          </w:tcPr>
          <w:p w:rsidR="004747A6" w:rsidRPr="004B4408" w:rsidRDefault="004747A6" w:rsidP="004747A6">
            <w:pPr>
              <w:spacing w:line="240" w:lineRule="exact"/>
              <w:jc w:val="both"/>
              <w:rPr>
                <w:sz w:val="22"/>
                <w:szCs w:val="22"/>
              </w:rPr>
            </w:pPr>
          </w:p>
        </w:tc>
        <w:tc>
          <w:tcPr>
            <w:tcW w:w="1443" w:type="dxa"/>
          </w:tcPr>
          <w:p w:rsidR="004747A6" w:rsidRPr="004B4408" w:rsidRDefault="004747A6" w:rsidP="004747A6">
            <w:pPr>
              <w:spacing w:line="240" w:lineRule="exact"/>
              <w:jc w:val="both"/>
              <w:rPr>
                <w:sz w:val="22"/>
                <w:szCs w:val="22"/>
              </w:rPr>
            </w:pPr>
          </w:p>
        </w:tc>
      </w:tr>
      <w:tr w:rsidR="004747A6" w:rsidRPr="004B4408" w:rsidTr="009A6D7B">
        <w:tc>
          <w:tcPr>
            <w:tcW w:w="675" w:type="dxa"/>
          </w:tcPr>
          <w:p w:rsidR="004747A6" w:rsidRPr="004B4408" w:rsidRDefault="004747A6" w:rsidP="004747A6">
            <w:pPr>
              <w:spacing w:line="240" w:lineRule="exact"/>
              <w:jc w:val="both"/>
              <w:rPr>
                <w:sz w:val="22"/>
                <w:szCs w:val="22"/>
              </w:rPr>
            </w:pPr>
          </w:p>
        </w:tc>
        <w:tc>
          <w:tcPr>
            <w:tcW w:w="3686" w:type="dxa"/>
          </w:tcPr>
          <w:p w:rsidR="004747A6" w:rsidRPr="004B4408" w:rsidRDefault="004747A6" w:rsidP="004747A6">
            <w:pPr>
              <w:spacing w:line="240" w:lineRule="exact"/>
              <w:jc w:val="both"/>
              <w:rPr>
                <w:sz w:val="22"/>
                <w:szCs w:val="22"/>
              </w:rPr>
            </w:pPr>
            <w:r w:rsidRPr="004B4408">
              <w:rPr>
                <w:b/>
                <w:sz w:val="22"/>
                <w:szCs w:val="22"/>
              </w:rPr>
              <w:t>Загальна вартість пропозиції, грн.</w:t>
            </w:r>
          </w:p>
        </w:tc>
        <w:tc>
          <w:tcPr>
            <w:tcW w:w="3260" w:type="dxa"/>
          </w:tcPr>
          <w:p w:rsidR="004747A6" w:rsidRPr="004B4408" w:rsidRDefault="004747A6" w:rsidP="004747A6">
            <w:pPr>
              <w:spacing w:line="240" w:lineRule="exact"/>
              <w:jc w:val="both"/>
              <w:rPr>
                <w:sz w:val="22"/>
                <w:szCs w:val="22"/>
              </w:rPr>
            </w:pPr>
          </w:p>
        </w:tc>
        <w:tc>
          <w:tcPr>
            <w:tcW w:w="1443" w:type="dxa"/>
          </w:tcPr>
          <w:p w:rsidR="004747A6" w:rsidRPr="004B4408" w:rsidRDefault="004747A6" w:rsidP="004747A6">
            <w:pPr>
              <w:spacing w:line="240" w:lineRule="exact"/>
              <w:jc w:val="both"/>
              <w:rPr>
                <w:sz w:val="22"/>
                <w:szCs w:val="22"/>
              </w:rPr>
            </w:pPr>
          </w:p>
        </w:tc>
      </w:tr>
    </w:tbl>
    <w:p w:rsidR="00193CD3" w:rsidRPr="004B4408" w:rsidRDefault="00193CD3" w:rsidP="00193CD3">
      <w:pPr>
        <w:spacing w:line="240" w:lineRule="exact"/>
        <w:jc w:val="both"/>
        <w:rPr>
          <w:sz w:val="22"/>
          <w:szCs w:val="22"/>
        </w:rPr>
      </w:pPr>
    </w:p>
    <w:p w:rsidR="00F67202" w:rsidRPr="004B4408" w:rsidRDefault="00F67202">
      <w:pPr>
        <w:jc w:val="center"/>
        <w:rPr>
          <w:b/>
          <w:sz w:val="22"/>
          <w:szCs w:val="22"/>
        </w:rPr>
      </w:pPr>
    </w:p>
    <w:p w:rsidR="00F67202" w:rsidRDefault="00F67202">
      <w:pPr>
        <w:ind w:right="-142" w:firstLine="720"/>
        <w:jc w:val="both"/>
        <w:rPr>
          <w:sz w:val="20"/>
          <w:szCs w:val="20"/>
        </w:rPr>
      </w:pPr>
    </w:p>
    <w:tbl>
      <w:tblPr>
        <w:tblW w:w="9468" w:type="dxa"/>
        <w:tblInd w:w="120" w:type="dxa"/>
        <w:tblLook w:val="04A0" w:firstRow="1" w:lastRow="0" w:firstColumn="1" w:lastColumn="0" w:noHBand="0" w:noVBand="1"/>
      </w:tblPr>
      <w:tblGrid>
        <w:gridCol w:w="4735"/>
        <w:gridCol w:w="4733"/>
      </w:tblGrid>
      <w:tr w:rsidR="00F67202" w:rsidTr="00A7093B">
        <w:tc>
          <w:tcPr>
            <w:tcW w:w="4735" w:type="dxa"/>
            <w:shd w:val="clear" w:color="auto" w:fill="auto"/>
          </w:tcPr>
          <w:p w:rsidR="00F67202" w:rsidRDefault="00D85E9D" w:rsidP="00527204">
            <w:pPr>
              <w:jc w:val="center"/>
              <w:rPr>
                <w:b/>
                <w:bCs/>
                <w:sz w:val="24"/>
                <w:szCs w:val="24"/>
              </w:rPr>
            </w:pPr>
            <w:r>
              <w:rPr>
                <w:b/>
                <w:bCs/>
                <w:sz w:val="24"/>
                <w:szCs w:val="24"/>
              </w:rPr>
              <w:t>Замовник:</w:t>
            </w:r>
          </w:p>
        </w:tc>
        <w:tc>
          <w:tcPr>
            <w:tcW w:w="4733" w:type="dxa"/>
            <w:shd w:val="clear" w:color="auto" w:fill="auto"/>
          </w:tcPr>
          <w:p w:rsidR="00F67202" w:rsidRDefault="00D85E9D">
            <w:pPr>
              <w:jc w:val="center"/>
              <w:rPr>
                <w:b/>
                <w:bCs/>
                <w:sz w:val="24"/>
                <w:szCs w:val="24"/>
              </w:rPr>
            </w:pPr>
            <w:r>
              <w:rPr>
                <w:b/>
                <w:bCs/>
                <w:sz w:val="24"/>
                <w:szCs w:val="24"/>
              </w:rPr>
              <w:t>Виконавець:</w:t>
            </w:r>
          </w:p>
        </w:tc>
      </w:tr>
    </w:tbl>
    <w:p w:rsidR="00A7093B" w:rsidRPr="00527204" w:rsidRDefault="00A7093B" w:rsidP="00A7093B">
      <w:pPr>
        <w:jc w:val="center"/>
        <w:rPr>
          <w:sz w:val="26"/>
          <w:szCs w:val="26"/>
        </w:rPr>
      </w:pPr>
    </w:p>
    <w:tbl>
      <w:tblPr>
        <w:tblW w:w="9870" w:type="dxa"/>
        <w:tblLayout w:type="fixed"/>
        <w:tblLook w:val="0400" w:firstRow="0" w:lastRow="0" w:firstColumn="0" w:lastColumn="0" w:noHBand="0" w:noVBand="1"/>
      </w:tblPr>
      <w:tblGrid>
        <w:gridCol w:w="4928"/>
        <w:gridCol w:w="4942"/>
      </w:tblGrid>
      <w:tr w:rsidR="00527204" w:rsidRPr="00527204" w:rsidTr="00527204">
        <w:trPr>
          <w:trHeight w:val="4969"/>
        </w:trPr>
        <w:tc>
          <w:tcPr>
            <w:tcW w:w="4928" w:type="dxa"/>
          </w:tcPr>
          <w:p w:rsidR="00527204" w:rsidRPr="00527204" w:rsidRDefault="00527204" w:rsidP="00527204">
            <w:pPr>
              <w:rPr>
                <w:sz w:val="26"/>
                <w:szCs w:val="26"/>
                <w:lang w:val="ru-RU"/>
              </w:rPr>
            </w:pPr>
            <w:r w:rsidRPr="00527204">
              <w:rPr>
                <w:b/>
                <w:sz w:val="26"/>
                <w:szCs w:val="26"/>
              </w:rPr>
              <w:lastRenderedPageBreak/>
              <w:t>Замовник</w:t>
            </w:r>
            <w:r w:rsidRPr="00527204">
              <w:rPr>
                <w:b/>
                <w:sz w:val="26"/>
                <w:szCs w:val="26"/>
                <w:lang w:val="ru-RU"/>
              </w:rPr>
              <w:t>:</w:t>
            </w:r>
          </w:p>
          <w:p w:rsidR="00527204" w:rsidRPr="00527204" w:rsidRDefault="00527204" w:rsidP="00527204">
            <w:pPr>
              <w:rPr>
                <w:b/>
                <w:sz w:val="26"/>
                <w:szCs w:val="26"/>
              </w:rPr>
            </w:pPr>
            <w:r w:rsidRPr="00527204">
              <w:rPr>
                <w:b/>
                <w:sz w:val="26"/>
                <w:szCs w:val="26"/>
              </w:rPr>
              <w:t>Відділ охорони культурної спадщини</w:t>
            </w:r>
          </w:p>
          <w:p w:rsidR="00527204" w:rsidRPr="00527204" w:rsidRDefault="00527204" w:rsidP="00527204">
            <w:pPr>
              <w:rPr>
                <w:b/>
                <w:sz w:val="26"/>
                <w:szCs w:val="26"/>
              </w:rPr>
            </w:pPr>
            <w:r w:rsidRPr="00527204">
              <w:rPr>
                <w:b/>
                <w:sz w:val="26"/>
                <w:szCs w:val="26"/>
              </w:rPr>
              <w:t>Запорізької міської ради</w:t>
            </w:r>
          </w:p>
          <w:p w:rsidR="00527204" w:rsidRPr="00527204" w:rsidRDefault="00527204" w:rsidP="00527204">
            <w:pPr>
              <w:rPr>
                <w:sz w:val="26"/>
                <w:szCs w:val="26"/>
              </w:rPr>
            </w:pPr>
            <w:r w:rsidRPr="00527204">
              <w:rPr>
                <w:sz w:val="26"/>
                <w:szCs w:val="26"/>
              </w:rPr>
              <w:t>вул. Зелінського, 3, м. Запоріжжя, 69001</w:t>
            </w:r>
          </w:p>
          <w:p w:rsidR="00527204" w:rsidRPr="00527204" w:rsidRDefault="00527204" w:rsidP="00527204">
            <w:pPr>
              <w:rPr>
                <w:sz w:val="26"/>
                <w:szCs w:val="26"/>
              </w:rPr>
            </w:pPr>
            <w:r w:rsidRPr="00527204">
              <w:rPr>
                <w:sz w:val="26"/>
                <w:szCs w:val="26"/>
              </w:rPr>
              <w:t>Код за ЄДРПОУ: 43215946</w:t>
            </w:r>
          </w:p>
          <w:p w:rsidR="00527204" w:rsidRPr="00527204" w:rsidRDefault="00527204" w:rsidP="00527204">
            <w:pPr>
              <w:rPr>
                <w:sz w:val="26"/>
                <w:szCs w:val="26"/>
              </w:rPr>
            </w:pPr>
            <w:r w:rsidRPr="00527204">
              <w:rPr>
                <w:sz w:val="26"/>
                <w:szCs w:val="26"/>
              </w:rPr>
              <w:t>Банківські реквізити:</w:t>
            </w:r>
          </w:p>
          <w:p w:rsidR="00527204" w:rsidRPr="00527204" w:rsidRDefault="00527204" w:rsidP="00527204">
            <w:pPr>
              <w:rPr>
                <w:sz w:val="26"/>
                <w:szCs w:val="26"/>
              </w:rPr>
            </w:pPr>
            <w:r w:rsidRPr="00527204">
              <w:rPr>
                <w:sz w:val="26"/>
                <w:szCs w:val="26"/>
              </w:rPr>
              <w:t xml:space="preserve">р/р </w:t>
            </w:r>
            <w:r w:rsidRPr="00527204">
              <w:rPr>
                <w:sz w:val="26"/>
                <w:szCs w:val="26"/>
                <w:lang w:val="en-US"/>
              </w:rPr>
              <w:t>UA</w:t>
            </w:r>
            <w:r w:rsidRPr="00527204">
              <w:rPr>
                <w:sz w:val="26"/>
                <w:szCs w:val="26"/>
              </w:rPr>
              <w:t xml:space="preserve"> 588201720344290005000163003</w:t>
            </w:r>
          </w:p>
          <w:p w:rsidR="00527204" w:rsidRPr="00527204" w:rsidRDefault="00527204" w:rsidP="00527204">
            <w:pPr>
              <w:rPr>
                <w:sz w:val="26"/>
                <w:szCs w:val="26"/>
              </w:rPr>
            </w:pPr>
            <w:r w:rsidRPr="00527204">
              <w:rPr>
                <w:sz w:val="26"/>
                <w:szCs w:val="26"/>
              </w:rPr>
              <w:t>в ДКСУ м. Київ</w:t>
            </w:r>
          </w:p>
          <w:p w:rsidR="00527204" w:rsidRPr="00527204" w:rsidRDefault="00527204" w:rsidP="00527204">
            <w:pPr>
              <w:rPr>
                <w:sz w:val="26"/>
                <w:szCs w:val="26"/>
              </w:rPr>
            </w:pPr>
            <w:r w:rsidRPr="00527204">
              <w:rPr>
                <w:sz w:val="26"/>
                <w:szCs w:val="26"/>
              </w:rPr>
              <w:t xml:space="preserve">тел.: (061) 228 </w:t>
            </w:r>
            <w:r w:rsidR="00580E92">
              <w:rPr>
                <w:sz w:val="26"/>
                <w:szCs w:val="26"/>
              </w:rPr>
              <w:t>00 01</w:t>
            </w:r>
            <w:bookmarkStart w:id="4" w:name="_GoBack"/>
            <w:bookmarkEnd w:id="4"/>
          </w:p>
          <w:p w:rsidR="00527204" w:rsidRPr="00527204" w:rsidRDefault="00527204" w:rsidP="00527204">
            <w:pPr>
              <w:rPr>
                <w:sz w:val="26"/>
                <w:szCs w:val="26"/>
              </w:rPr>
            </w:pPr>
          </w:p>
          <w:p w:rsidR="00527204" w:rsidRPr="00527204" w:rsidRDefault="00527204" w:rsidP="00527204">
            <w:pPr>
              <w:rPr>
                <w:sz w:val="26"/>
                <w:szCs w:val="26"/>
              </w:rPr>
            </w:pPr>
          </w:p>
          <w:p w:rsidR="00527204" w:rsidRPr="00527204" w:rsidRDefault="00527204" w:rsidP="00527204">
            <w:pPr>
              <w:rPr>
                <w:sz w:val="26"/>
                <w:szCs w:val="26"/>
              </w:rPr>
            </w:pPr>
            <w:r w:rsidRPr="00527204">
              <w:rPr>
                <w:sz w:val="26"/>
                <w:szCs w:val="26"/>
              </w:rPr>
              <w:t>Начальник відділу</w:t>
            </w:r>
          </w:p>
          <w:p w:rsidR="00527204" w:rsidRPr="00527204" w:rsidRDefault="00527204" w:rsidP="00527204">
            <w:pPr>
              <w:rPr>
                <w:sz w:val="26"/>
                <w:szCs w:val="26"/>
              </w:rPr>
            </w:pPr>
            <w:r w:rsidRPr="00527204">
              <w:rPr>
                <w:sz w:val="26"/>
                <w:szCs w:val="26"/>
              </w:rPr>
              <w:t xml:space="preserve">________________/І.В. </w:t>
            </w:r>
            <w:proofErr w:type="spellStart"/>
            <w:r w:rsidRPr="00527204">
              <w:rPr>
                <w:sz w:val="26"/>
                <w:szCs w:val="26"/>
              </w:rPr>
              <w:t>Кисліцин</w:t>
            </w:r>
            <w:proofErr w:type="spellEnd"/>
            <w:r w:rsidRPr="00527204">
              <w:rPr>
                <w:sz w:val="26"/>
                <w:szCs w:val="26"/>
              </w:rPr>
              <w:t>/</w:t>
            </w:r>
          </w:p>
          <w:p w:rsidR="00527204" w:rsidRPr="00527204" w:rsidRDefault="00527204" w:rsidP="00527204">
            <w:pPr>
              <w:rPr>
                <w:sz w:val="26"/>
                <w:szCs w:val="26"/>
              </w:rPr>
            </w:pPr>
            <w:r w:rsidRPr="00527204">
              <w:rPr>
                <w:sz w:val="26"/>
                <w:szCs w:val="26"/>
              </w:rPr>
              <w:t xml:space="preserve">                       підпис </w:t>
            </w:r>
          </w:p>
          <w:p w:rsidR="00527204" w:rsidRPr="00580E92" w:rsidRDefault="00527204" w:rsidP="00527204">
            <w:pPr>
              <w:rPr>
                <w:sz w:val="26"/>
                <w:szCs w:val="26"/>
              </w:rPr>
            </w:pPr>
            <w:r w:rsidRPr="00527204">
              <w:rPr>
                <w:sz w:val="26"/>
                <w:szCs w:val="26"/>
              </w:rPr>
              <w:t>М.П.</w:t>
            </w:r>
          </w:p>
        </w:tc>
        <w:tc>
          <w:tcPr>
            <w:tcW w:w="4942" w:type="dxa"/>
          </w:tcPr>
          <w:p w:rsidR="00527204" w:rsidRPr="00527204" w:rsidRDefault="00527204" w:rsidP="00527204">
            <w:pPr>
              <w:ind w:left="298"/>
              <w:rPr>
                <w:b/>
                <w:sz w:val="26"/>
                <w:szCs w:val="26"/>
                <w:lang w:val="ru-RU"/>
              </w:rPr>
            </w:pPr>
            <w:r w:rsidRPr="00527204">
              <w:rPr>
                <w:b/>
                <w:sz w:val="26"/>
                <w:szCs w:val="26"/>
              </w:rPr>
              <w:t>Виконавець</w:t>
            </w:r>
            <w:r w:rsidRPr="00527204">
              <w:rPr>
                <w:b/>
                <w:sz w:val="26"/>
                <w:szCs w:val="26"/>
                <w:lang w:val="ru-RU"/>
              </w:rPr>
              <w:t>:</w:t>
            </w:r>
          </w:p>
          <w:p w:rsidR="00527204" w:rsidRDefault="00527204"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Default="00404425" w:rsidP="00527204">
            <w:pPr>
              <w:rPr>
                <w:sz w:val="26"/>
                <w:szCs w:val="26"/>
              </w:rPr>
            </w:pPr>
          </w:p>
          <w:p w:rsidR="00404425" w:rsidRPr="00527204" w:rsidRDefault="00404425" w:rsidP="00527204">
            <w:pPr>
              <w:rPr>
                <w:sz w:val="26"/>
                <w:szCs w:val="26"/>
              </w:rPr>
            </w:pPr>
          </w:p>
          <w:p w:rsidR="00527204" w:rsidRPr="00527204" w:rsidRDefault="00404425" w:rsidP="00527204">
            <w:pPr>
              <w:rPr>
                <w:sz w:val="26"/>
                <w:szCs w:val="26"/>
              </w:rPr>
            </w:pPr>
            <w:r>
              <w:rPr>
                <w:sz w:val="26"/>
                <w:szCs w:val="26"/>
              </w:rPr>
              <w:t xml:space="preserve">_________________/                                   </w:t>
            </w:r>
            <w:r w:rsidR="00527204" w:rsidRPr="00527204">
              <w:rPr>
                <w:sz w:val="26"/>
                <w:szCs w:val="26"/>
              </w:rPr>
              <w:t>/</w:t>
            </w:r>
          </w:p>
          <w:p w:rsidR="00527204" w:rsidRPr="00527204" w:rsidRDefault="00527204" w:rsidP="00527204">
            <w:pPr>
              <w:rPr>
                <w:sz w:val="26"/>
                <w:szCs w:val="26"/>
              </w:rPr>
            </w:pPr>
            <w:r w:rsidRPr="00527204">
              <w:rPr>
                <w:sz w:val="26"/>
                <w:szCs w:val="26"/>
              </w:rPr>
              <w:t xml:space="preserve">                         підпис</w:t>
            </w:r>
          </w:p>
          <w:p w:rsidR="00527204" w:rsidRPr="00527204" w:rsidRDefault="00527204" w:rsidP="00527204">
            <w:pPr>
              <w:rPr>
                <w:sz w:val="26"/>
                <w:szCs w:val="26"/>
              </w:rPr>
            </w:pPr>
            <w:r w:rsidRPr="00527204">
              <w:rPr>
                <w:sz w:val="26"/>
                <w:szCs w:val="26"/>
              </w:rPr>
              <w:t xml:space="preserve">М.П. </w:t>
            </w:r>
          </w:p>
        </w:tc>
      </w:tr>
    </w:tbl>
    <w:p w:rsidR="00F67202" w:rsidRDefault="00F67202"/>
    <w:sectPr w:rsidR="00F67202" w:rsidSect="00EB46E9">
      <w:headerReference w:type="default" r:id="rId7"/>
      <w:pgSz w:w="11906" w:h="16838"/>
      <w:pgMar w:top="993" w:right="566" w:bottom="567"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2E" w:rsidRDefault="00C27F2E">
      <w:r>
        <w:separator/>
      </w:r>
    </w:p>
  </w:endnote>
  <w:endnote w:type="continuationSeparator" w:id="0">
    <w:p w:rsidR="00C27F2E" w:rsidRDefault="00C2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2E" w:rsidRDefault="00C27F2E">
      <w:r>
        <w:separator/>
      </w:r>
    </w:p>
  </w:footnote>
  <w:footnote w:type="continuationSeparator" w:id="0">
    <w:p w:rsidR="00C27F2E" w:rsidRDefault="00C27F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02" w:rsidRDefault="00F672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4740D"/>
    <w:multiLevelType w:val="multilevel"/>
    <w:tmpl w:val="D5E8C53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30173A2"/>
    <w:multiLevelType w:val="multilevel"/>
    <w:tmpl w:val="A09CF062"/>
    <w:lvl w:ilvl="0">
      <w:start w:val="1"/>
      <w:numFmt w:val="decimal"/>
      <w:lvlText w:val="%1.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A1A3FAE"/>
    <w:multiLevelType w:val="multilevel"/>
    <w:tmpl w:val="7FCAEB34"/>
    <w:lvl w:ilvl="0">
      <w:start w:val="6"/>
      <w:numFmt w:val="decimal"/>
      <w:lvlText w:val="%1"/>
      <w:lvlJc w:val="left"/>
      <w:pPr>
        <w:ind w:left="155" w:hanging="506"/>
      </w:pPr>
    </w:lvl>
    <w:lvl w:ilvl="1">
      <w:start w:val="1"/>
      <w:numFmt w:val="decimal"/>
      <w:lvlText w:val="%1.%2."/>
      <w:lvlJc w:val="left"/>
      <w:pPr>
        <w:ind w:left="155" w:hanging="506"/>
      </w:pPr>
      <w:rPr>
        <w:rFonts w:eastAsia="Times New Roman" w:cs="Times New Roman"/>
        <w:w w:val="100"/>
        <w:sz w:val="22"/>
        <w:szCs w:val="22"/>
      </w:rPr>
    </w:lvl>
    <w:lvl w:ilvl="2">
      <w:start w:val="1"/>
      <w:numFmt w:val="bullet"/>
      <w:lvlText w:val=""/>
      <w:lvlJc w:val="left"/>
      <w:pPr>
        <w:ind w:left="2107" w:hanging="506"/>
      </w:pPr>
      <w:rPr>
        <w:rFonts w:ascii="Symbol" w:hAnsi="Symbol" w:cs="Symbol" w:hint="default"/>
      </w:rPr>
    </w:lvl>
    <w:lvl w:ilvl="3">
      <w:start w:val="1"/>
      <w:numFmt w:val="bullet"/>
      <w:lvlText w:val=""/>
      <w:lvlJc w:val="left"/>
      <w:pPr>
        <w:ind w:left="3081" w:hanging="506"/>
      </w:pPr>
      <w:rPr>
        <w:rFonts w:ascii="Symbol" w:hAnsi="Symbol" w:cs="Symbol" w:hint="default"/>
      </w:rPr>
    </w:lvl>
    <w:lvl w:ilvl="4">
      <w:start w:val="1"/>
      <w:numFmt w:val="bullet"/>
      <w:lvlText w:val=""/>
      <w:lvlJc w:val="left"/>
      <w:pPr>
        <w:ind w:left="4055" w:hanging="506"/>
      </w:pPr>
      <w:rPr>
        <w:rFonts w:ascii="Symbol" w:hAnsi="Symbol" w:cs="Symbol" w:hint="default"/>
      </w:rPr>
    </w:lvl>
    <w:lvl w:ilvl="5">
      <w:start w:val="1"/>
      <w:numFmt w:val="bullet"/>
      <w:lvlText w:val=""/>
      <w:lvlJc w:val="left"/>
      <w:pPr>
        <w:ind w:left="5029" w:hanging="506"/>
      </w:pPr>
      <w:rPr>
        <w:rFonts w:ascii="Symbol" w:hAnsi="Symbol" w:cs="Symbol" w:hint="default"/>
      </w:rPr>
    </w:lvl>
    <w:lvl w:ilvl="6">
      <w:start w:val="1"/>
      <w:numFmt w:val="bullet"/>
      <w:lvlText w:val=""/>
      <w:lvlJc w:val="left"/>
      <w:pPr>
        <w:ind w:left="6003" w:hanging="506"/>
      </w:pPr>
      <w:rPr>
        <w:rFonts w:ascii="Symbol" w:hAnsi="Symbol" w:cs="Symbol" w:hint="default"/>
      </w:rPr>
    </w:lvl>
    <w:lvl w:ilvl="7">
      <w:start w:val="1"/>
      <w:numFmt w:val="bullet"/>
      <w:lvlText w:val=""/>
      <w:lvlJc w:val="left"/>
      <w:pPr>
        <w:ind w:left="6977" w:hanging="506"/>
      </w:pPr>
      <w:rPr>
        <w:rFonts w:ascii="Symbol" w:hAnsi="Symbol" w:cs="Symbol" w:hint="default"/>
      </w:rPr>
    </w:lvl>
    <w:lvl w:ilvl="8">
      <w:start w:val="1"/>
      <w:numFmt w:val="bullet"/>
      <w:lvlText w:val=""/>
      <w:lvlJc w:val="left"/>
      <w:pPr>
        <w:ind w:left="7951" w:hanging="506"/>
      </w:pPr>
      <w:rPr>
        <w:rFonts w:ascii="Symbol" w:hAnsi="Symbol" w:cs="Symbol" w:hint="default"/>
      </w:rPr>
    </w:lvl>
  </w:abstractNum>
  <w:abstractNum w:abstractNumId="3" w15:restartNumberingAfterBreak="0">
    <w:nsid w:val="7EBF336E"/>
    <w:multiLevelType w:val="multilevel"/>
    <w:tmpl w:val="98BCE7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02"/>
    <w:rsid w:val="00010A92"/>
    <w:rsid w:val="00055BA9"/>
    <w:rsid w:val="000A01F5"/>
    <w:rsid w:val="000A7AD0"/>
    <w:rsid w:val="001010A3"/>
    <w:rsid w:val="00180F77"/>
    <w:rsid w:val="00193CD3"/>
    <w:rsid w:val="001F0991"/>
    <w:rsid w:val="00275B6F"/>
    <w:rsid w:val="002D5921"/>
    <w:rsid w:val="00306AE0"/>
    <w:rsid w:val="003127E6"/>
    <w:rsid w:val="0038343D"/>
    <w:rsid w:val="003D2A7B"/>
    <w:rsid w:val="00404425"/>
    <w:rsid w:val="00415754"/>
    <w:rsid w:val="00436DD4"/>
    <w:rsid w:val="004747A6"/>
    <w:rsid w:val="0048473E"/>
    <w:rsid w:val="004B4408"/>
    <w:rsid w:val="004D7042"/>
    <w:rsid w:val="00501A3E"/>
    <w:rsid w:val="0050576A"/>
    <w:rsid w:val="00527204"/>
    <w:rsid w:val="00533056"/>
    <w:rsid w:val="00580E92"/>
    <w:rsid w:val="005E0DA5"/>
    <w:rsid w:val="00610F5C"/>
    <w:rsid w:val="00670AE2"/>
    <w:rsid w:val="00740AFC"/>
    <w:rsid w:val="00806ECC"/>
    <w:rsid w:val="00860D57"/>
    <w:rsid w:val="0087390F"/>
    <w:rsid w:val="00891D16"/>
    <w:rsid w:val="00891F6D"/>
    <w:rsid w:val="008B35F2"/>
    <w:rsid w:val="009006C2"/>
    <w:rsid w:val="00A263E2"/>
    <w:rsid w:val="00A42ABC"/>
    <w:rsid w:val="00A7093B"/>
    <w:rsid w:val="00A97E7E"/>
    <w:rsid w:val="00B01D3B"/>
    <w:rsid w:val="00B72F45"/>
    <w:rsid w:val="00B91C9F"/>
    <w:rsid w:val="00BA4B55"/>
    <w:rsid w:val="00C23D91"/>
    <w:rsid w:val="00C27F2E"/>
    <w:rsid w:val="00C740EF"/>
    <w:rsid w:val="00C945BD"/>
    <w:rsid w:val="00CC6024"/>
    <w:rsid w:val="00D85E9D"/>
    <w:rsid w:val="00D878EB"/>
    <w:rsid w:val="00DB2989"/>
    <w:rsid w:val="00DC27BE"/>
    <w:rsid w:val="00EB46E9"/>
    <w:rsid w:val="00EE5F98"/>
    <w:rsid w:val="00F20849"/>
    <w:rsid w:val="00F62743"/>
    <w:rsid w:val="00F67202"/>
    <w:rsid w:val="00FC3D8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5DEB"/>
  <w15:docId w15:val="{C0322D28-AFDF-4798-84AB-9BCB680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204"/>
    <w:rPr>
      <w:rFonts w:ascii="Times New Roman" w:eastAsia="Times New Roman" w:hAnsi="Times New Roman" w:cs="Times New Roman"/>
      <w:sz w:val="28"/>
      <w:szCs w:val="28"/>
      <w:lang w:eastAsia="ru-RU"/>
    </w:rPr>
  </w:style>
  <w:style w:type="paragraph" w:styleId="1">
    <w:name w:val="heading 1"/>
    <w:basedOn w:val="a"/>
    <w:link w:val="10"/>
    <w:qFormat/>
    <w:rsid w:val="002E282D"/>
    <w:pPr>
      <w:keepNext/>
      <w:widowControl w:val="0"/>
      <w:spacing w:before="240" w:after="60"/>
      <w:outlineLvl w:val="0"/>
    </w:pPr>
    <w:rPr>
      <w:rFonts w:ascii="Cambria" w:hAnsi="Cambria"/>
      <w:b/>
      <w:bCs/>
      <w:kern w:val="2"/>
      <w:sz w:val="32"/>
      <w:szCs w:val="32"/>
      <w:lang w:val="ru-RU"/>
    </w:rPr>
  </w:style>
  <w:style w:type="paragraph" w:styleId="4">
    <w:name w:val="heading 4"/>
    <w:basedOn w:val="a"/>
    <w:link w:val="40"/>
    <w:uiPriority w:val="9"/>
    <w:semiHidden/>
    <w:unhideWhenUsed/>
    <w:qFormat/>
    <w:rsid w:val="008340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qFormat/>
    <w:rsid w:val="00EC753F"/>
    <w:rPr>
      <w:rFonts w:ascii="Courier New" w:eastAsia="Calibri" w:hAnsi="Courier New" w:cs="Times New Roman"/>
      <w:color w:val="000000"/>
      <w:sz w:val="18"/>
      <w:szCs w:val="18"/>
      <w:lang w:val="ru-RU" w:eastAsia="ru-RU"/>
    </w:rPr>
  </w:style>
  <w:style w:type="character" w:customStyle="1" w:styleId="a3">
    <w:name w:val="Без интервала Знак"/>
    <w:link w:val="11"/>
    <w:uiPriority w:val="1"/>
    <w:qFormat/>
    <w:locked/>
    <w:rsid w:val="00EC753F"/>
    <w:rPr>
      <w:rFonts w:ascii="Calibri" w:eastAsia="Calibri" w:hAnsi="Calibri" w:cs="Times New Roman"/>
    </w:rPr>
  </w:style>
  <w:style w:type="character" w:customStyle="1" w:styleId="a4">
    <w:name w:val="Основной текст_"/>
    <w:qFormat/>
    <w:rsid w:val="00EC753F"/>
    <w:rPr>
      <w:sz w:val="21"/>
      <w:szCs w:val="21"/>
      <w:lang w:bidi="ar-SA"/>
    </w:rPr>
  </w:style>
  <w:style w:type="character" w:customStyle="1" w:styleId="10">
    <w:name w:val="Заголовок 1 Знак"/>
    <w:basedOn w:val="a0"/>
    <w:link w:val="1"/>
    <w:qFormat/>
    <w:rsid w:val="002E282D"/>
    <w:rPr>
      <w:rFonts w:ascii="Cambria" w:eastAsia="Times New Roman" w:hAnsi="Cambria" w:cs="Times New Roman"/>
      <w:b/>
      <w:bCs/>
      <w:kern w:val="2"/>
      <w:sz w:val="32"/>
      <w:szCs w:val="32"/>
      <w:lang w:val="ru-RU" w:eastAsia="ru-RU"/>
    </w:rPr>
  </w:style>
  <w:style w:type="character" w:customStyle="1" w:styleId="a5">
    <w:name w:val="Основной текст Знак"/>
    <w:basedOn w:val="a0"/>
    <w:qFormat/>
    <w:rsid w:val="00EC1C1D"/>
    <w:rPr>
      <w:spacing w:val="1"/>
      <w:sz w:val="21"/>
      <w:szCs w:val="21"/>
      <w:shd w:val="clear" w:color="auto" w:fill="FFFFFF"/>
    </w:rPr>
  </w:style>
  <w:style w:type="character" w:customStyle="1" w:styleId="a6">
    <w:name w:val="Основной текст + Полужирный"/>
    <w:basedOn w:val="a5"/>
    <w:qFormat/>
    <w:rsid w:val="00EC1C1D"/>
    <w:rPr>
      <w:spacing w:val="0"/>
      <w:sz w:val="21"/>
      <w:szCs w:val="21"/>
      <w:shd w:val="clear" w:color="auto" w:fill="FFFFFF"/>
    </w:rPr>
  </w:style>
  <w:style w:type="character" w:customStyle="1" w:styleId="11">
    <w:name w:val="Основной текст Знак1"/>
    <w:basedOn w:val="a0"/>
    <w:link w:val="a3"/>
    <w:uiPriority w:val="99"/>
    <w:semiHidden/>
    <w:qFormat/>
    <w:rsid w:val="00EC1C1D"/>
    <w:rPr>
      <w:rFonts w:ascii="Times New Roman" w:eastAsia="Times New Roman" w:hAnsi="Times New Roman" w:cs="Times New Roman"/>
      <w:sz w:val="28"/>
      <w:szCs w:val="28"/>
      <w:lang w:eastAsia="ru-RU"/>
    </w:rPr>
  </w:style>
  <w:style w:type="character" w:customStyle="1" w:styleId="2">
    <w:name w:val="Основной текст (2)_"/>
    <w:basedOn w:val="a0"/>
    <w:link w:val="20"/>
    <w:qFormat/>
    <w:rsid w:val="00EC1C1D"/>
    <w:rPr>
      <w:sz w:val="21"/>
      <w:szCs w:val="21"/>
      <w:shd w:val="clear" w:color="auto" w:fill="FFFFFF"/>
    </w:rPr>
  </w:style>
  <w:style w:type="character" w:customStyle="1" w:styleId="a7">
    <w:name w:val="Подзаголовок Знак"/>
    <w:basedOn w:val="a0"/>
    <w:qFormat/>
    <w:rsid w:val="004B101B"/>
    <w:rPr>
      <w:rFonts w:ascii="Cambria" w:eastAsia="Arial" w:hAnsi="Cambria" w:cs="Times New Roman"/>
      <w:color w:val="000000"/>
      <w:sz w:val="24"/>
      <w:szCs w:val="24"/>
      <w:lang w:val="x-none" w:eastAsia="x-none"/>
    </w:rPr>
  </w:style>
  <w:style w:type="character" w:customStyle="1" w:styleId="-">
    <w:name w:val="Интернет-ссылка"/>
    <w:basedOn w:val="a0"/>
    <w:uiPriority w:val="99"/>
    <w:unhideWhenUsed/>
    <w:qFormat/>
    <w:rsid w:val="0032476B"/>
    <w:rPr>
      <w:color w:val="0000FF" w:themeColor="hyperlink"/>
      <w:u w:val="single"/>
    </w:rPr>
  </w:style>
  <w:style w:type="character" w:customStyle="1" w:styleId="16">
    <w:name w:val="Основной текст (16)_"/>
    <w:link w:val="160"/>
    <w:qFormat/>
    <w:rsid w:val="0083406B"/>
    <w:rPr>
      <w:sz w:val="15"/>
      <w:szCs w:val="15"/>
      <w:shd w:val="clear" w:color="auto" w:fill="FFFFFF"/>
    </w:rPr>
  </w:style>
  <w:style w:type="character" w:customStyle="1" w:styleId="40">
    <w:name w:val="Заголовок 4 Знак"/>
    <w:basedOn w:val="a0"/>
    <w:link w:val="4"/>
    <w:uiPriority w:val="9"/>
    <w:semiHidden/>
    <w:qFormat/>
    <w:rsid w:val="0083406B"/>
    <w:rPr>
      <w:rFonts w:asciiTheme="majorHAnsi" w:eastAsiaTheme="majorEastAsia" w:hAnsiTheme="majorHAnsi" w:cstheme="majorBidi"/>
      <w:b/>
      <w:bCs/>
      <w:i/>
      <w:iCs/>
      <w:color w:val="4F81BD" w:themeColor="accent1"/>
      <w:sz w:val="28"/>
      <w:szCs w:val="28"/>
      <w:lang w:eastAsia="ru-RU"/>
    </w:rPr>
  </w:style>
  <w:style w:type="character" w:customStyle="1" w:styleId="apple-style-span">
    <w:name w:val="apple-style-span"/>
    <w:qFormat/>
    <w:rsid w:val="0083406B"/>
  </w:style>
  <w:style w:type="character" w:customStyle="1" w:styleId="a8">
    <w:name w:val="Текст выноски Знак"/>
    <w:basedOn w:val="a0"/>
    <w:uiPriority w:val="99"/>
    <w:semiHidden/>
    <w:qFormat/>
    <w:rsid w:val="002003F9"/>
    <w:rPr>
      <w:rFonts w:ascii="Tahoma" w:eastAsia="Times New Roman" w:hAnsi="Tahoma" w:cs="Tahoma"/>
      <w:sz w:val="16"/>
      <w:szCs w:val="16"/>
      <w:lang w:eastAsia="ru-RU"/>
    </w:rPr>
  </w:style>
  <w:style w:type="character" w:customStyle="1" w:styleId="ListLabel1">
    <w:name w:val="ListLabel 1"/>
    <w:qFormat/>
    <w:rPr>
      <w:rFonts w:eastAsia="Times New Roman" w:cs="Times New Roman"/>
      <w:w w:val="100"/>
      <w:sz w:val="22"/>
      <w:szCs w:val="22"/>
    </w:rPr>
  </w:style>
  <w:style w:type="character" w:customStyle="1" w:styleId="ListLabel2">
    <w:name w:val="ListLabel 2"/>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3">
    <w:name w:val="ListLabel 3"/>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4">
    <w:name w:val="ListLabel 4"/>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5">
    <w:name w:val="ListLabel 5"/>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6">
    <w:name w:val="ListLabel 6"/>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7">
    <w:name w:val="ListLabel 7"/>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8">
    <w:name w:val="ListLabel 8"/>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9">
    <w:name w:val="ListLabel 9"/>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0">
    <w:name w:val="ListLabel 10"/>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1">
    <w:name w:val="ListLabel 11"/>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2">
    <w:name w:val="ListLabel 12"/>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3">
    <w:name w:val="ListLabel 13"/>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4">
    <w:name w:val="ListLabel 14"/>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5">
    <w:name w:val="ListLabel 15"/>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6">
    <w:name w:val="ListLabel 16"/>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7">
    <w:name w:val="ListLabel 17"/>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8">
    <w:name w:val="ListLabel 18"/>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19">
    <w:name w:val="ListLabel 19"/>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0">
    <w:name w:val="ListLabel 20"/>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1">
    <w:name w:val="ListLabel 21"/>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2">
    <w:name w:val="ListLabel 22"/>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3">
    <w:name w:val="ListLabel 23"/>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4">
    <w:name w:val="ListLabel 24"/>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5">
    <w:name w:val="ListLabel 25"/>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6">
    <w:name w:val="ListLabel 26"/>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7">
    <w:name w:val="ListLabel 27"/>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8">
    <w:name w:val="ListLabel 28"/>
    <w:qFormat/>
    <w:rPr>
      <w:rFonts w:cs="Times New Roman"/>
      <w:b w:val="0"/>
      <w:bCs w:val="0"/>
      <w:i w:val="0"/>
      <w:iCs w:val="0"/>
      <w:caps w:val="0"/>
      <w:smallCaps w:val="0"/>
      <w:strike w:val="0"/>
      <w:dstrike w:val="0"/>
      <w:color w:val="000000"/>
      <w:spacing w:val="1"/>
      <w:w w:val="100"/>
      <w:sz w:val="21"/>
      <w:szCs w:val="21"/>
      <w:u w:val="none"/>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sz w:val="24"/>
    </w:rPr>
  </w:style>
  <w:style w:type="character" w:customStyle="1" w:styleId="ListLabel49">
    <w:name w:val="ListLabel 49"/>
    <w:qFormat/>
    <w:rPr>
      <w:rFonts w:eastAsia="Calibri"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Times New Roman"/>
      <w:sz w:val="24"/>
      <w:szCs w:val="24"/>
    </w:rPr>
  </w:style>
  <w:style w:type="character" w:customStyle="1" w:styleId="ListLabel54">
    <w:name w:val="ListLabel 54"/>
    <w:qFormat/>
    <w:rPr>
      <w:b w:val="0"/>
    </w:rPr>
  </w:style>
  <w:style w:type="character" w:customStyle="1" w:styleId="ListLabel55">
    <w:name w:val="ListLabel 55"/>
    <w:qFormat/>
    <w:rPr>
      <w:b w:val="0"/>
    </w:rPr>
  </w:style>
  <w:style w:type="character" w:customStyle="1" w:styleId="ListLabel56">
    <w:name w:val="ListLabel 56"/>
    <w:qFormat/>
    <w:rPr>
      <w:b w:val="0"/>
    </w:rPr>
  </w:style>
  <w:style w:type="character" w:customStyle="1" w:styleId="ListLabel57">
    <w:name w:val="ListLabel 57"/>
    <w:qFormat/>
    <w:rPr>
      <w:b w:val="0"/>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b w:val="0"/>
    </w:rPr>
  </w:style>
  <w:style w:type="character" w:customStyle="1" w:styleId="ListLabel62">
    <w:name w:val="ListLabel 62"/>
    <w:qFormat/>
    <w:rPr>
      <w:b w:val="0"/>
    </w:rPr>
  </w:style>
  <w:style w:type="character" w:customStyle="1" w:styleId="ListLabel63">
    <w:name w:val="ListLabel 63"/>
    <w:qFormat/>
    <w:rPr>
      <w:rFonts w:ascii="Times New Roman" w:hAnsi="Times New Roman"/>
      <w:b/>
      <w:sz w:val="24"/>
    </w:rPr>
  </w:style>
  <w:style w:type="character" w:customStyle="1" w:styleId="ListLabel64">
    <w:name w:val="ListLabel 64"/>
    <w:qFormat/>
    <w:rPr>
      <w:rFonts w:ascii="Times New Roman" w:hAnsi="Times New Roman"/>
      <w:b w:val="0"/>
      <w:sz w:val="24"/>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lang w:val="uk-UA"/>
    </w:rPr>
  </w:style>
  <w:style w:type="character" w:customStyle="1" w:styleId="ListLabel73">
    <w:name w:val="ListLabel 73"/>
    <w:qFormat/>
    <w:rPr>
      <w:color w:val="000000"/>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b w:val="0"/>
    </w:rPr>
  </w:style>
  <w:style w:type="character" w:customStyle="1" w:styleId="ListLabel83">
    <w:name w:val="ListLabel 83"/>
    <w:qFormat/>
    <w:rPr>
      <w:color w:val="000000"/>
    </w:rPr>
  </w:style>
  <w:style w:type="character" w:customStyle="1" w:styleId="ListLabel84">
    <w:name w:val="ListLabel 84"/>
    <w:qFormat/>
    <w:rPr>
      <w:color w:val="000000"/>
    </w:rPr>
  </w:style>
  <w:style w:type="character" w:customStyle="1" w:styleId="ListLabel85">
    <w:name w:val="ListLabel 85"/>
    <w:qFormat/>
    <w:rPr>
      <w:color w:val="000000"/>
    </w:rPr>
  </w:style>
  <w:style w:type="character" w:customStyle="1" w:styleId="ListLabel86">
    <w:name w:val="ListLabel 86"/>
    <w:qFormat/>
    <w:rPr>
      <w:color w:val="000000"/>
    </w:rPr>
  </w:style>
  <w:style w:type="character" w:customStyle="1" w:styleId="ListLabel87">
    <w:name w:val="ListLabel 87"/>
    <w:qFormat/>
    <w:rPr>
      <w:color w:val="000000"/>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b/>
    </w:rPr>
  </w:style>
  <w:style w:type="character" w:customStyle="1" w:styleId="ListLabel93">
    <w:name w:val="ListLabel 93"/>
    <w:qFormat/>
    <w:rPr>
      <w:b w:val="0"/>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color w:val="auto"/>
      <w:sz w:val="24"/>
      <w:szCs w:val="24"/>
    </w:rPr>
  </w:style>
  <w:style w:type="character" w:customStyle="1" w:styleId="ListLabel102">
    <w:name w:val="ListLabel 102"/>
    <w:qFormat/>
    <w:rPr>
      <w:rFonts w:eastAsia="Times New Roman" w:cs="Times New Roman"/>
      <w:w w:val="100"/>
      <w:sz w:val="22"/>
      <w:szCs w:val="22"/>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b/>
      <w:sz w:val="24"/>
    </w:rPr>
  </w:style>
  <w:style w:type="character" w:customStyle="1" w:styleId="ListLabel111">
    <w:name w:val="ListLabel 111"/>
    <w:qFormat/>
    <w:rPr>
      <w:b w:val="0"/>
      <w:sz w:val="24"/>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rFonts w:eastAsia="Times New Roman" w:cs="Times New Roman"/>
      <w:w w:val="100"/>
      <w:sz w:val="22"/>
      <w:szCs w:val="22"/>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eastAsia="Times New Roman" w:cs="Times New Roman"/>
      <w:w w:val="100"/>
      <w:sz w:val="22"/>
      <w:szCs w:val="22"/>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a9">
    <w:name w:val="Маркеры списка"/>
    <w:qFormat/>
    <w:rPr>
      <w:rFonts w:ascii="OpenSymbol" w:eastAsia="OpenSymbol" w:hAnsi="OpenSymbol" w:cs="OpenSymbol"/>
    </w:rPr>
  </w:style>
  <w:style w:type="character" w:customStyle="1" w:styleId="ListLabel135">
    <w:name w:val="ListLabel 135"/>
    <w:qFormat/>
    <w:rPr>
      <w:rFonts w:eastAsia="Times New Roman" w:cs="Times New Roman"/>
      <w:w w:val="100"/>
      <w:sz w:val="22"/>
      <w:szCs w:val="22"/>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OpenSymbol"/>
      <w:sz w:val="24"/>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eastAsia="Times New Roman" w:cs="Times New Roman"/>
      <w:w w:val="100"/>
      <w:sz w:val="22"/>
      <w:szCs w:val="22"/>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OpenSymbol"/>
      <w:sz w:val="24"/>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eastAsia="Times New Roman" w:cs="Times New Roman"/>
      <w:w w:val="100"/>
      <w:sz w:val="22"/>
      <w:szCs w:val="22"/>
    </w:rPr>
  </w:style>
  <w:style w:type="character" w:customStyle="1" w:styleId="ListLabel170">
    <w:name w:val="ListLabel 170"/>
    <w:qFormat/>
    <w:rPr>
      <w:rFonts w:cs="Symbol"/>
    </w:rPr>
  </w:style>
  <w:style w:type="character" w:customStyle="1" w:styleId="ListLabel171">
    <w:name w:val="ListLabel 171"/>
    <w:qFormat/>
    <w:rPr>
      <w:rFonts w:cs="Symbol"/>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OpenSymbol"/>
      <w:sz w:val="24"/>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eastAsia="Times New Roman" w:cs="Times New Roman"/>
      <w:w w:val="100"/>
      <w:sz w:val="22"/>
      <w:szCs w:val="22"/>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cs="Symbol"/>
    </w:rPr>
  </w:style>
  <w:style w:type="character" w:customStyle="1" w:styleId="ListLabel190">
    <w:name w:val="ListLabel 190"/>
    <w:qFormat/>
    <w:rPr>
      <w:rFonts w:cs="Symbol"/>
    </w:rPr>
  </w:style>
  <w:style w:type="character" w:customStyle="1" w:styleId="ListLabel191">
    <w:name w:val="ListLabel 191"/>
    <w:qFormat/>
    <w:rPr>
      <w:rFonts w:cs="Symbol"/>
    </w:rPr>
  </w:style>
  <w:style w:type="character" w:customStyle="1" w:styleId="ListLabel192">
    <w:name w:val="ListLabel 192"/>
    <w:qFormat/>
    <w:rPr>
      <w:rFonts w:cs="Symbol"/>
    </w:rPr>
  </w:style>
  <w:style w:type="character" w:customStyle="1" w:styleId="ListLabel193">
    <w:name w:val="ListLabel 193"/>
    <w:qFormat/>
    <w:rPr>
      <w:rFonts w:cs="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paragraph" w:customStyle="1" w:styleId="12">
    <w:name w:val="Заголовок1"/>
    <w:basedOn w:val="a"/>
    <w:next w:val="aa"/>
    <w:qFormat/>
    <w:pPr>
      <w:keepNext/>
      <w:spacing w:before="240" w:after="120"/>
    </w:pPr>
    <w:rPr>
      <w:rFonts w:ascii="Liberation Sans" w:eastAsia="Noto Sans CJK SC" w:hAnsi="Liberation Sans" w:cs="Lohit Devanagari"/>
    </w:rPr>
  </w:style>
  <w:style w:type="paragraph" w:styleId="aa">
    <w:name w:val="Body Text"/>
    <w:basedOn w:val="a"/>
    <w:rsid w:val="00EC1C1D"/>
    <w:pPr>
      <w:widowControl w:val="0"/>
      <w:shd w:val="clear" w:color="auto" w:fill="FFFFFF"/>
      <w:spacing w:before="240" w:after="240" w:line="274" w:lineRule="exact"/>
      <w:ind w:hanging="340"/>
      <w:jc w:val="both"/>
    </w:pPr>
    <w:rPr>
      <w:rFonts w:asciiTheme="minorHAnsi" w:eastAsiaTheme="minorHAnsi" w:hAnsiTheme="minorHAnsi" w:cstheme="minorBidi"/>
      <w:spacing w:val="1"/>
      <w:sz w:val="21"/>
      <w:szCs w:val="21"/>
      <w:lang w:eastAsia="en-US"/>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Покажчик"/>
    <w:basedOn w:val="a"/>
    <w:qFormat/>
    <w:pPr>
      <w:suppressLineNumbers/>
    </w:pPr>
    <w:rPr>
      <w:rFonts w:cs="Lucida Sans"/>
    </w:rPr>
  </w:style>
  <w:style w:type="paragraph" w:styleId="ae">
    <w:name w:val="index heading"/>
    <w:basedOn w:val="a"/>
    <w:qFormat/>
    <w:pPr>
      <w:suppressLineNumbers/>
    </w:pPr>
    <w:rPr>
      <w:rFonts w:cs="Lohit Devanagari"/>
    </w:rPr>
  </w:style>
  <w:style w:type="paragraph" w:styleId="HTML0">
    <w:name w:val="HTML Preformatted"/>
    <w:basedOn w:val="a"/>
    <w:qFormat/>
    <w:rsid w:val="00EC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paragraph" w:customStyle="1" w:styleId="13">
    <w:name w:val="Обычный1"/>
    <w:qFormat/>
    <w:rsid w:val="00EC753F"/>
    <w:rPr>
      <w:rFonts w:ascii="Arial" w:eastAsia="Arial" w:hAnsi="Arial" w:cs="Arial"/>
      <w:color w:val="000000"/>
      <w:sz w:val="28"/>
      <w:szCs w:val="20"/>
      <w:lang w:val="ru-RU" w:eastAsia="ru-RU"/>
    </w:rPr>
  </w:style>
  <w:style w:type="paragraph" w:customStyle="1" w:styleId="14">
    <w:name w:val="Без интервала1"/>
    <w:qFormat/>
    <w:rsid w:val="00EC753F"/>
    <w:rPr>
      <w:rFonts w:cs="Times New Roman"/>
      <w:sz w:val="28"/>
    </w:rPr>
  </w:style>
  <w:style w:type="paragraph" w:styleId="af">
    <w:name w:val="No Spacing"/>
    <w:uiPriority w:val="1"/>
    <w:qFormat/>
    <w:rsid w:val="00EC753F"/>
    <w:rPr>
      <w:rFonts w:cs="Times New Roman"/>
      <w:sz w:val="28"/>
    </w:rPr>
  </w:style>
  <w:style w:type="paragraph" w:customStyle="1" w:styleId="20">
    <w:name w:val="Обычный2"/>
    <w:link w:val="2"/>
    <w:qFormat/>
    <w:rsid w:val="00EC753F"/>
    <w:rPr>
      <w:rFonts w:ascii="Arial" w:eastAsia="Times New Roman" w:hAnsi="Arial" w:cs="Arial"/>
      <w:color w:val="000000"/>
      <w:sz w:val="28"/>
      <w:szCs w:val="20"/>
      <w:lang w:val="en-US"/>
    </w:rPr>
  </w:style>
  <w:style w:type="paragraph" w:styleId="af0">
    <w:name w:val="List Paragraph"/>
    <w:basedOn w:val="a"/>
    <w:uiPriority w:val="34"/>
    <w:qFormat/>
    <w:rsid w:val="00556751"/>
    <w:pPr>
      <w:widowControl w:val="0"/>
      <w:ind w:left="155" w:firstLine="708"/>
    </w:pPr>
    <w:rPr>
      <w:sz w:val="22"/>
      <w:szCs w:val="22"/>
      <w:lang w:val="en-US" w:eastAsia="uk-UA"/>
    </w:rPr>
  </w:style>
  <w:style w:type="paragraph" w:customStyle="1" w:styleId="21">
    <w:name w:val="Основной текст (2)"/>
    <w:basedOn w:val="a"/>
    <w:qFormat/>
    <w:rsid w:val="00EC1C1D"/>
    <w:pPr>
      <w:widowControl w:val="0"/>
      <w:shd w:val="clear" w:color="auto" w:fill="FFFFFF"/>
      <w:spacing w:line="269" w:lineRule="exact"/>
      <w:jc w:val="center"/>
    </w:pPr>
    <w:rPr>
      <w:rFonts w:asciiTheme="minorHAnsi" w:eastAsiaTheme="minorHAnsi" w:hAnsiTheme="minorHAnsi" w:cstheme="minorBidi"/>
      <w:b/>
      <w:bCs/>
      <w:sz w:val="21"/>
      <w:szCs w:val="21"/>
      <w:lang w:eastAsia="en-US"/>
    </w:rPr>
  </w:style>
  <w:style w:type="paragraph" w:styleId="af1">
    <w:name w:val="Subtitle"/>
    <w:basedOn w:val="a"/>
    <w:qFormat/>
    <w:rsid w:val="004B101B"/>
    <w:pPr>
      <w:keepNext/>
      <w:keepLines/>
      <w:spacing w:after="320" w:line="276" w:lineRule="auto"/>
    </w:pPr>
    <w:rPr>
      <w:rFonts w:ascii="Cambria" w:eastAsia="Arial" w:hAnsi="Cambria"/>
      <w:color w:val="000000"/>
      <w:sz w:val="24"/>
      <w:szCs w:val="24"/>
      <w:lang w:val="x-none" w:eastAsia="x-none"/>
    </w:rPr>
  </w:style>
  <w:style w:type="paragraph" w:customStyle="1" w:styleId="af2">
    <w:name w:val="ДинЦентрТабл"/>
    <w:basedOn w:val="a"/>
    <w:qFormat/>
    <w:rsid w:val="0083406B"/>
    <w:pPr>
      <w:widowControl w:val="0"/>
      <w:jc w:val="center"/>
    </w:pPr>
    <w:rPr>
      <w:sz w:val="22"/>
      <w:szCs w:val="20"/>
      <w:lang w:val="en-US"/>
    </w:rPr>
  </w:style>
  <w:style w:type="paragraph" w:customStyle="1" w:styleId="160">
    <w:name w:val="Основной текст (16)"/>
    <w:basedOn w:val="a"/>
    <w:link w:val="16"/>
    <w:qFormat/>
    <w:rsid w:val="0083406B"/>
    <w:pPr>
      <w:widowControl w:val="0"/>
      <w:shd w:val="clear" w:color="auto" w:fill="FFFFFF"/>
      <w:jc w:val="both"/>
    </w:pPr>
    <w:rPr>
      <w:rFonts w:asciiTheme="minorHAnsi" w:eastAsiaTheme="minorHAnsi" w:hAnsiTheme="minorHAnsi" w:cstheme="minorBidi"/>
      <w:b/>
      <w:bCs/>
      <w:sz w:val="15"/>
      <w:szCs w:val="15"/>
      <w:lang w:eastAsia="en-US"/>
    </w:rPr>
  </w:style>
  <w:style w:type="paragraph" w:styleId="af3">
    <w:name w:val="Balloon Text"/>
    <w:basedOn w:val="a"/>
    <w:uiPriority w:val="99"/>
    <w:semiHidden/>
    <w:unhideWhenUsed/>
    <w:qFormat/>
    <w:rsid w:val="002003F9"/>
    <w:rPr>
      <w:rFonts w:ascii="Tahoma" w:hAnsi="Tahoma" w:cs="Tahoma"/>
      <w:sz w:val="16"/>
      <w:szCs w:val="16"/>
    </w:rPr>
  </w:style>
  <w:style w:type="paragraph" w:customStyle="1" w:styleId="af4">
    <w:name w:val="Содержимое таблицы"/>
    <w:basedOn w:val="a"/>
    <w:qFormat/>
    <w:pPr>
      <w:suppressLineNumbers/>
    </w:pPr>
  </w:style>
  <w:style w:type="paragraph" w:customStyle="1" w:styleId="af5">
    <w:name w:val="Заголовок таблицы"/>
    <w:basedOn w:val="af4"/>
    <w:qFormat/>
    <w:pPr>
      <w:jc w:val="center"/>
    </w:pPr>
    <w:rPr>
      <w:b/>
      <w:bCs/>
    </w:rPr>
  </w:style>
  <w:style w:type="paragraph" w:styleId="af6">
    <w:name w:val="header"/>
    <w:basedOn w:val="a"/>
    <w:pPr>
      <w:suppressLineNumbers/>
      <w:tabs>
        <w:tab w:val="center" w:pos="4819"/>
        <w:tab w:val="right" w:pos="9638"/>
      </w:tabs>
    </w:pPr>
  </w:style>
  <w:style w:type="table" w:styleId="af7">
    <w:name w:val="Table Grid"/>
    <w:basedOn w:val="a1"/>
    <w:uiPriority w:val="59"/>
    <w:rsid w:val="0032476B"/>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1866</TotalTime>
  <Pages>1</Pages>
  <Words>1842</Words>
  <Characters>10503</Characters>
  <Application>Microsoft Office Word</Application>
  <DocSecurity>0</DocSecurity>
  <Lines>87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Юрий Домашев</cp:lastModifiedBy>
  <cp:revision>59</cp:revision>
  <cp:lastPrinted>2021-10-01T07:14:00Z</cp:lastPrinted>
  <dcterms:created xsi:type="dcterms:W3CDTF">2018-09-19T12:03:00Z</dcterms:created>
  <dcterms:modified xsi:type="dcterms:W3CDTF">2023-03-31T12:33:00Z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