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66B4"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14:paraId="6D54EFEA"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6E84CCC1"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77B005EA"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36DFE150"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853"/>
      </w:tblGrid>
      <w:tr w:rsidR="001D64BF" w:rsidRPr="00A744EA" w14:paraId="1B6D318A" w14:textId="77777777" w:rsidTr="00403306">
        <w:trPr>
          <w:trHeight w:val="2314"/>
        </w:trPr>
        <w:tc>
          <w:tcPr>
            <w:tcW w:w="4361" w:type="dxa"/>
          </w:tcPr>
          <w:p w14:paraId="45D384EA" w14:textId="77777777"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14:paraId="5E9EF074" w14:textId="77777777"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14:paraId="127B7E1E" w14:textId="77777777"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14:paraId="26A1EE8F" w14:textId="569708D5" w:rsidR="00897AAC" w:rsidRPr="00111796" w:rsidRDefault="00A871C9" w:rsidP="00A871C9">
            <w:pPr>
              <w:pStyle w:val="a4"/>
              <w:ind w:left="0"/>
              <w:contextualSpacing/>
              <w:jc w:val="left"/>
              <w:outlineLvl w:val="0"/>
              <w:rPr>
                <w:rFonts w:ascii="Times New Roman" w:hAnsi="Times New Roman"/>
                <w:color w:val="000000" w:themeColor="text1"/>
                <w:sz w:val="24"/>
                <w:szCs w:val="24"/>
              </w:rPr>
            </w:pPr>
            <w:r w:rsidRPr="0039019C">
              <w:rPr>
                <w:rFonts w:ascii="Times New Roman" w:hAnsi="Times New Roman"/>
                <w:color w:val="000000" w:themeColor="text1"/>
                <w:sz w:val="24"/>
                <w:szCs w:val="24"/>
              </w:rPr>
              <w:t>Згідно протоколу №</w:t>
            </w:r>
            <w:r w:rsidR="00EE09CC" w:rsidRPr="0039019C">
              <w:rPr>
                <w:rFonts w:ascii="Times New Roman" w:hAnsi="Times New Roman"/>
                <w:color w:val="000000" w:themeColor="text1"/>
                <w:sz w:val="24"/>
                <w:szCs w:val="24"/>
              </w:rPr>
              <w:t>3</w:t>
            </w:r>
            <w:r w:rsidR="00EE09CC" w:rsidRPr="0039019C">
              <w:rPr>
                <w:rFonts w:ascii="Times New Roman" w:hAnsi="Times New Roman"/>
                <w:sz w:val="24"/>
                <w:szCs w:val="24"/>
              </w:rPr>
              <w:t>02</w:t>
            </w:r>
            <w:r w:rsidR="00464F4C" w:rsidRPr="0039019C">
              <w:rPr>
                <w:rFonts w:ascii="Times New Roman" w:hAnsi="Times New Roman"/>
                <w:color w:val="000000" w:themeColor="text1"/>
                <w:sz w:val="24"/>
                <w:szCs w:val="24"/>
                <w:lang w:val="ru-RU"/>
              </w:rPr>
              <w:t xml:space="preserve"> </w:t>
            </w:r>
            <w:r w:rsidRPr="0039019C">
              <w:rPr>
                <w:rFonts w:ascii="Times New Roman" w:hAnsi="Times New Roman"/>
                <w:color w:val="000000" w:themeColor="text1"/>
                <w:sz w:val="24"/>
                <w:szCs w:val="24"/>
              </w:rPr>
              <w:t xml:space="preserve">від </w:t>
            </w:r>
            <w:r w:rsidR="00EE09CC" w:rsidRPr="0039019C">
              <w:rPr>
                <w:rFonts w:ascii="Times New Roman" w:hAnsi="Times New Roman"/>
                <w:color w:val="000000" w:themeColor="text1"/>
                <w:sz w:val="24"/>
                <w:szCs w:val="24"/>
              </w:rPr>
              <w:t>0</w:t>
            </w:r>
            <w:r w:rsidR="00EE09CC" w:rsidRPr="0039019C">
              <w:rPr>
                <w:rFonts w:ascii="Times New Roman" w:hAnsi="Times New Roman"/>
                <w:sz w:val="24"/>
                <w:szCs w:val="24"/>
              </w:rPr>
              <w:t>6</w:t>
            </w:r>
            <w:r w:rsidR="006A3CAE" w:rsidRPr="0039019C">
              <w:rPr>
                <w:rFonts w:ascii="Times New Roman" w:hAnsi="Times New Roman"/>
                <w:color w:val="000000" w:themeColor="text1"/>
                <w:sz w:val="24"/>
                <w:szCs w:val="24"/>
              </w:rPr>
              <w:t>.0</w:t>
            </w:r>
            <w:r w:rsidR="00EE09CC" w:rsidRPr="0039019C">
              <w:rPr>
                <w:rFonts w:ascii="Times New Roman" w:hAnsi="Times New Roman"/>
                <w:color w:val="000000" w:themeColor="text1"/>
                <w:sz w:val="24"/>
                <w:szCs w:val="24"/>
              </w:rPr>
              <w:t>6</w:t>
            </w:r>
            <w:r w:rsidRPr="0039019C">
              <w:rPr>
                <w:rFonts w:ascii="Times New Roman" w:hAnsi="Times New Roman"/>
                <w:color w:val="000000" w:themeColor="text1"/>
                <w:sz w:val="24"/>
                <w:szCs w:val="24"/>
              </w:rPr>
              <w:t>.202</w:t>
            </w:r>
            <w:r w:rsidR="00464F4C" w:rsidRPr="0039019C">
              <w:rPr>
                <w:rFonts w:ascii="Times New Roman" w:hAnsi="Times New Roman"/>
                <w:color w:val="000000" w:themeColor="text1"/>
                <w:sz w:val="24"/>
                <w:szCs w:val="24"/>
                <w:lang w:val="ru-RU"/>
              </w:rPr>
              <w:t>3</w:t>
            </w:r>
            <w:r w:rsidR="00CE42DA" w:rsidRPr="0039019C">
              <w:rPr>
                <w:rFonts w:ascii="Times New Roman" w:hAnsi="Times New Roman"/>
                <w:color w:val="000000" w:themeColor="text1"/>
                <w:sz w:val="24"/>
                <w:szCs w:val="24"/>
              </w:rPr>
              <w:t xml:space="preserve"> р</w:t>
            </w:r>
            <w:r w:rsidRPr="0039019C">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14:paraId="2D49BD7D"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00F74093"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14:paraId="28750AEA"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2D307FBD"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38A134A3" w14:textId="77777777"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14:paraId="47122E89" w14:textId="77777777" w:rsidR="005F5A26" w:rsidRPr="00111796" w:rsidRDefault="005F5A26" w:rsidP="00E26F76">
      <w:pPr>
        <w:spacing w:line="240" w:lineRule="auto"/>
        <w:contextualSpacing/>
        <w:rPr>
          <w:rFonts w:ascii="Times New Roman" w:hAnsi="Times New Roman"/>
          <w:b/>
          <w:color w:val="000000" w:themeColor="text1"/>
          <w:sz w:val="28"/>
          <w:szCs w:val="28"/>
          <w:lang w:val="uk-UA"/>
        </w:rPr>
      </w:pPr>
    </w:p>
    <w:p w14:paraId="1F90087A"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73A1E777"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2539B472" w14:textId="77777777" w:rsidR="00574AB3" w:rsidRPr="00111796" w:rsidRDefault="00574AB3" w:rsidP="00E26F76">
      <w:pPr>
        <w:spacing w:line="240" w:lineRule="auto"/>
        <w:contextualSpacing/>
        <w:rPr>
          <w:rFonts w:ascii="Times New Roman" w:hAnsi="Times New Roman"/>
          <w:b/>
          <w:color w:val="000000" w:themeColor="text1"/>
          <w:sz w:val="28"/>
          <w:szCs w:val="28"/>
          <w:lang w:val="uk-UA"/>
        </w:rPr>
      </w:pPr>
    </w:p>
    <w:p w14:paraId="31CC48C4" w14:textId="77777777"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14:paraId="05104865" w14:textId="77777777"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14:paraId="5CB5FF37" w14:textId="77777777" w:rsidR="009262FF" w:rsidRPr="00EE09CC" w:rsidRDefault="009262FF" w:rsidP="00EE09CC">
      <w:pPr>
        <w:pStyle w:val="a4"/>
        <w:contextualSpacing/>
        <w:rPr>
          <w:rFonts w:ascii="Times New Roman" w:hAnsi="Times New Roman"/>
          <w:color w:val="000000" w:themeColor="text1"/>
          <w:sz w:val="32"/>
          <w:szCs w:val="32"/>
        </w:rPr>
      </w:pPr>
    </w:p>
    <w:p w14:paraId="4D0CC77B" w14:textId="77777777" w:rsidR="009262FF" w:rsidRPr="00EE09CC" w:rsidRDefault="009262FF" w:rsidP="00EE09CC">
      <w:pPr>
        <w:pStyle w:val="a4"/>
        <w:contextualSpacing/>
        <w:rPr>
          <w:rFonts w:ascii="Times New Roman" w:hAnsi="Times New Roman"/>
          <w:color w:val="000000" w:themeColor="text1"/>
          <w:sz w:val="32"/>
          <w:szCs w:val="32"/>
        </w:rPr>
      </w:pPr>
    </w:p>
    <w:p w14:paraId="1A561DBF" w14:textId="12A3F5BE" w:rsidR="00EE09CC" w:rsidRPr="00EE09CC" w:rsidRDefault="00EE09CC" w:rsidP="00EE09CC">
      <w:pPr>
        <w:spacing w:line="240" w:lineRule="auto"/>
        <w:jc w:val="center"/>
        <w:rPr>
          <w:rFonts w:ascii="Times New Roman" w:eastAsia="Times New Roman" w:hAnsi="Times New Roman"/>
          <w:b/>
          <w:color w:val="000000"/>
          <w:sz w:val="32"/>
          <w:szCs w:val="32"/>
          <w:lang w:val="uk-UA" w:eastAsia="ru-RU"/>
        </w:rPr>
      </w:pPr>
      <w:r w:rsidRPr="00EE09CC">
        <w:rPr>
          <w:rFonts w:ascii="Times New Roman" w:hAnsi="Times New Roman"/>
          <w:b/>
          <w:sz w:val="32"/>
          <w:szCs w:val="32"/>
          <w:lang w:val="uk-UA"/>
        </w:rPr>
        <w:t xml:space="preserve">Код ДК 021:2015 – 38430000-8 Детектори та аналізатори. </w:t>
      </w:r>
      <w:r w:rsidRPr="00EE09CC">
        <w:rPr>
          <w:rFonts w:ascii="Times New Roman" w:eastAsia="Times New Roman" w:hAnsi="Times New Roman"/>
          <w:b/>
          <w:color w:val="000000"/>
          <w:sz w:val="32"/>
          <w:szCs w:val="32"/>
          <w:lang w:val="uk-UA" w:eastAsia="ru-RU"/>
        </w:rPr>
        <w:t>Комплекс лабораторного обладнання для біолабораторій (</w:t>
      </w:r>
      <w:r w:rsidRPr="00EE09CC">
        <w:rPr>
          <w:rFonts w:ascii="Times New Roman" w:hAnsi="Times New Roman"/>
          <w:b/>
          <w:bCs/>
          <w:sz w:val="32"/>
          <w:szCs w:val="32"/>
          <w:lang w:val="uk-UA" w:eastAsia="ru-RU"/>
        </w:rPr>
        <w:t>Код НК 024:2019</w:t>
      </w:r>
      <w:r w:rsidRPr="00EE09CC">
        <w:rPr>
          <w:rFonts w:ascii="Times New Roman" w:hAnsi="Times New Roman"/>
          <w:b/>
          <w:bCs/>
          <w:sz w:val="32"/>
          <w:szCs w:val="32"/>
          <w:lang w:eastAsia="ru-RU"/>
        </w:rPr>
        <w:t xml:space="preserve">: </w:t>
      </w:r>
      <w:r w:rsidRPr="00EE09CC">
        <w:rPr>
          <w:rFonts w:ascii="Times New Roman" w:hAnsi="Times New Roman"/>
          <w:b/>
          <w:sz w:val="32"/>
          <w:szCs w:val="32"/>
          <w:lang w:val="uk-UA" w:eastAsia="ru-RU"/>
        </w:rPr>
        <w:t>16867 — Проточний цитометр</w:t>
      </w:r>
      <w:r w:rsidRPr="00EE09CC">
        <w:rPr>
          <w:rFonts w:ascii="Times New Roman" w:eastAsia="Times New Roman" w:hAnsi="Times New Roman"/>
          <w:b/>
          <w:color w:val="000000"/>
          <w:sz w:val="32"/>
          <w:szCs w:val="32"/>
          <w:lang w:eastAsia="ru-RU"/>
        </w:rPr>
        <w:t>;</w:t>
      </w:r>
      <w:r w:rsidRPr="00EE09CC">
        <w:rPr>
          <w:rFonts w:ascii="Times New Roman" w:eastAsia="Times New Roman" w:hAnsi="Times New Roman"/>
          <w:b/>
          <w:color w:val="000000"/>
          <w:sz w:val="32"/>
          <w:szCs w:val="32"/>
          <w:lang w:val="uk-UA" w:eastAsia="ru-RU"/>
        </w:rPr>
        <w:t xml:space="preserve"> </w:t>
      </w:r>
      <w:r w:rsidRPr="00EE09CC">
        <w:rPr>
          <w:rFonts w:ascii="Times New Roman" w:hAnsi="Times New Roman"/>
          <w:b/>
          <w:bCs/>
          <w:sz w:val="32"/>
          <w:szCs w:val="32"/>
          <w:lang w:val="uk-UA" w:eastAsia="ru-RU"/>
        </w:rPr>
        <w:t>Код НК 024:2019</w:t>
      </w:r>
      <w:r w:rsidRPr="00EE09CC">
        <w:rPr>
          <w:rFonts w:ascii="Times New Roman" w:hAnsi="Times New Roman"/>
          <w:b/>
          <w:bCs/>
          <w:sz w:val="32"/>
          <w:szCs w:val="32"/>
          <w:lang w:eastAsia="ru-RU"/>
        </w:rPr>
        <w:t xml:space="preserve">: </w:t>
      </w:r>
      <w:r w:rsidRPr="00EE09CC">
        <w:rPr>
          <w:rFonts w:ascii="Times New Roman" w:hAnsi="Times New Roman"/>
          <w:b/>
          <w:sz w:val="32"/>
          <w:szCs w:val="32"/>
          <w:lang w:val="uk-UA" w:eastAsia="ru-RU"/>
        </w:rPr>
        <w:t>33936 — Аналізатор зображень клітин за допомогою каріотипування</w:t>
      </w:r>
      <w:r w:rsidRPr="00EE09CC">
        <w:rPr>
          <w:rFonts w:ascii="Times New Roman" w:eastAsia="Times New Roman" w:hAnsi="Times New Roman"/>
          <w:b/>
          <w:color w:val="000000"/>
          <w:sz w:val="32"/>
          <w:szCs w:val="32"/>
          <w:lang w:val="uk-UA" w:eastAsia="ru-RU"/>
        </w:rPr>
        <w:t>)</w:t>
      </w:r>
    </w:p>
    <w:p w14:paraId="7E4DA61A" w14:textId="73EDC88E" w:rsidR="004F4317" w:rsidRPr="00EE09CC" w:rsidRDefault="004F4317" w:rsidP="00EE09CC">
      <w:pPr>
        <w:pStyle w:val="a4"/>
        <w:contextualSpacing/>
        <w:rPr>
          <w:rFonts w:ascii="Times New Roman" w:hAnsi="Times New Roman"/>
          <w:color w:val="000000" w:themeColor="text1"/>
          <w:sz w:val="32"/>
          <w:szCs w:val="32"/>
        </w:rPr>
      </w:pPr>
    </w:p>
    <w:p w14:paraId="03EA2D48" w14:textId="77777777" w:rsidR="004F4317" w:rsidRPr="002B0BE9" w:rsidRDefault="004F4317" w:rsidP="002B0BE9">
      <w:pPr>
        <w:pStyle w:val="a4"/>
        <w:contextualSpacing/>
        <w:rPr>
          <w:rFonts w:ascii="Times New Roman" w:hAnsi="Times New Roman"/>
          <w:color w:val="000000" w:themeColor="text1"/>
          <w:sz w:val="32"/>
          <w:szCs w:val="32"/>
        </w:rPr>
      </w:pPr>
    </w:p>
    <w:p w14:paraId="49D7E41E" w14:textId="77777777" w:rsidR="00615C8C" w:rsidRPr="00D065FE" w:rsidRDefault="00615C8C" w:rsidP="00D065FE">
      <w:pPr>
        <w:pStyle w:val="a4"/>
        <w:contextualSpacing/>
        <w:rPr>
          <w:rFonts w:ascii="Times New Roman" w:hAnsi="Times New Roman"/>
          <w:color w:val="000000" w:themeColor="text1"/>
          <w:sz w:val="32"/>
          <w:szCs w:val="32"/>
        </w:rPr>
      </w:pPr>
    </w:p>
    <w:p w14:paraId="7A573F3E" w14:textId="77777777" w:rsidR="00574AB3" w:rsidRPr="00D065FE" w:rsidRDefault="00574AB3" w:rsidP="00D065FE">
      <w:pPr>
        <w:pStyle w:val="a4"/>
        <w:contextualSpacing/>
        <w:rPr>
          <w:rFonts w:ascii="Times New Roman" w:hAnsi="Times New Roman"/>
          <w:color w:val="000000" w:themeColor="text1"/>
          <w:sz w:val="32"/>
          <w:szCs w:val="32"/>
        </w:rPr>
      </w:pPr>
    </w:p>
    <w:p w14:paraId="00222065" w14:textId="77777777" w:rsidR="008149EF" w:rsidRPr="00D065FE" w:rsidRDefault="008149EF" w:rsidP="00D065FE">
      <w:pPr>
        <w:pStyle w:val="a4"/>
        <w:contextualSpacing/>
        <w:rPr>
          <w:rFonts w:ascii="Times New Roman" w:hAnsi="Times New Roman"/>
          <w:color w:val="000000" w:themeColor="text1"/>
          <w:sz w:val="32"/>
          <w:szCs w:val="32"/>
        </w:rPr>
      </w:pPr>
    </w:p>
    <w:p w14:paraId="34BB749B" w14:textId="77777777" w:rsidR="00D93D21" w:rsidRDefault="00D93D21" w:rsidP="00615C8C">
      <w:pPr>
        <w:shd w:val="clear" w:color="auto" w:fill="FFFFFF"/>
        <w:spacing w:line="240" w:lineRule="auto"/>
        <w:contextualSpacing/>
        <w:rPr>
          <w:rFonts w:ascii="Times New Roman" w:hAnsi="Times New Roman"/>
          <w:b/>
          <w:color w:val="000000" w:themeColor="text1"/>
          <w:sz w:val="32"/>
          <w:szCs w:val="32"/>
          <w:lang w:val="uk-UA"/>
        </w:rPr>
      </w:pPr>
    </w:p>
    <w:p w14:paraId="52AA5E5A" w14:textId="77777777"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14:paraId="6CF28958" w14:textId="77777777"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14:paraId="2F8BEF54" w14:textId="77777777"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14:paraId="266934D2" w14:textId="7BC6F930"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14:paraId="1B528F1D" w14:textId="49491BEF" w:rsidR="00713B6D" w:rsidRDefault="00713B6D" w:rsidP="00615C8C">
      <w:pPr>
        <w:shd w:val="clear" w:color="auto" w:fill="FFFFFF"/>
        <w:spacing w:line="240" w:lineRule="auto"/>
        <w:contextualSpacing/>
        <w:rPr>
          <w:rFonts w:ascii="Times New Roman" w:hAnsi="Times New Roman"/>
          <w:b/>
          <w:color w:val="000000" w:themeColor="text1"/>
          <w:sz w:val="32"/>
          <w:szCs w:val="32"/>
          <w:lang w:val="uk-UA"/>
        </w:rPr>
      </w:pPr>
    </w:p>
    <w:p w14:paraId="14C175D8" w14:textId="77777777" w:rsidR="00713B6D" w:rsidRDefault="00713B6D" w:rsidP="00615C8C">
      <w:pPr>
        <w:shd w:val="clear" w:color="auto" w:fill="FFFFFF"/>
        <w:spacing w:line="240" w:lineRule="auto"/>
        <w:contextualSpacing/>
        <w:rPr>
          <w:rFonts w:ascii="Times New Roman" w:hAnsi="Times New Roman"/>
          <w:b/>
          <w:color w:val="000000" w:themeColor="text1"/>
          <w:sz w:val="32"/>
          <w:szCs w:val="32"/>
          <w:lang w:val="uk-UA"/>
        </w:rPr>
      </w:pPr>
    </w:p>
    <w:p w14:paraId="2D1C24D2" w14:textId="77777777"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14:paraId="2BBD5F89" w14:textId="77777777"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14:paraId="2F61EE2B" w14:textId="68C7C30C" w:rsidR="00C75F41"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14:paraId="52928CA2" w14:textId="77777777" w:rsidR="00EE09CC" w:rsidRPr="00111796" w:rsidRDefault="00EE09CC" w:rsidP="00615C8C">
      <w:pPr>
        <w:shd w:val="clear" w:color="auto" w:fill="FFFFFF"/>
        <w:spacing w:line="240" w:lineRule="auto"/>
        <w:contextualSpacing/>
        <w:rPr>
          <w:rFonts w:ascii="Times New Roman" w:hAnsi="Times New Roman"/>
          <w:b/>
          <w:color w:val="000000" w:themeColor="text1"/>
          <w:sz w:val="32"/>
          <w:szCs w:val="32"/>
          <w:lang w:val="uk-UA"/>
        </w:rPr>
      </w:pPr>
    </w:p>
    <w:p w14:paraId="5AFABDCA" w14:textId="77777777"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14:paraId="604FC3E0" w14:textId="77777777"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14:paraId="6F1A4BE1" w14:textId="77777777" w:rsidR="005634DD" w:rsidRPr="00111796"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14:paraId="5637C8B3"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5EDDD8F8" w14:textId="77777777"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7FD98106"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14:paraId="1DEB9B6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51B6F3E"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8876CCB"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7E65AEB0" w14:textId="77777777"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14:paraId="60D9921F"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2B4EBC5"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21C5D75C"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3DE3A263"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14:paraId="08DD13D7"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15C78728"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2298BF7B"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58F6A321"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14:paraId="4E05E29D"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244ED355"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7F0E2E81"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5E1B07C4"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14:paraId="4421073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2D376E7"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15855BE7" w14:textId="77777777"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38237A8B" w14:textId="77777777"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14:paraId="2DF594DC"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421F2904"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40755C57"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71643FEF"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14:paraId="6BA9701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15C7817"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1377DEBA" w14:textId="77777777"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78A84D46" w14:textId="77777777"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2B0BE9" w14:paraId="29055453"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5E3EE1C6"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2D684FA8" w14:textId="77777777"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589925D3" w14:textId="77777777" w:rsidR="004A5798" w:rsidRPr="004A5798" w:rsidRDefault="004A5798" w:rsidP="004A5798">
            <w:pPr>
              <w:spacing w:line="240" w:lineRule="auto"/>
              <w:jc w:val="both"/>
              <w:rPr>
                <w:rFonts w:ascii="Times New Roman" w:eastAsia="Times New Roman" w:hAnsi="Times New Roman"/>
                <w:b/>
                <w:color w:val="000000"/>
                <w:sz w:val="24"/>
                <w:szCs w:val="24"/>
                <w:lang w:val="uk-UA" w:eastAsia="ru-RU"/>
              </w:rPr>
            </w:pPr>
            <w:r w:rsidRPr="004A5798">
              <w:rPr>
                <w:rFonts w:ascii="Times New Roman" w:hAnsi="Times New Roman"/>
                <w:b/>
                <w:sz w:val="24"/>
                <w:szCs w:val="24"/>
                <w:lang w:val="uk-UA"/>
              </w:rPr>
              <w:t xml:space="preserve">Код ДК 021:2015 – 38430000-8 Детектори та аналізатори. </w:t>
            </w:r>
            <w:r w:rsidRPr="004A5798">
              <w:rPr>
                <w:rFonts w:ascii="Times New Roman" w:eastAsia="Times New Roman" w:hAnsi="Times New Roman"/>
                <w:b/>
                <w:color w:val="000000"/>
                <w:sz w:val="24"/>
                <w:szCs w:val="24"/>
                <w:lang w:val="uk-UA" w:eastAsia="ru-RU"/>
              </w:rPr>
              <w:t>Комплекс лабораторного обладнання для біолабораторій (</w:t>
            </w:r>
            <w:r w:rsidRPr="004A5798">
              <w:rPr>
                <w:rFonts w:ascii="Times New Roman" w:hAnsi="Times New Roman"/>
                <w:b/>
                <w:bCs/>
                <w:sz w:val="24"/>
                <w:szCs w:val="24"/>
                <w:lang w:val="uk-UA" w:eastAsia="ru-RU"/>
              </w:rPr>
              <w:t>Код НК 024:2019</w:t>
            </w:r>
            <w:r w:rsidRPr="004A5798">
              <w:rPr>
                <w:rFonts w:ascii="Times New Roman" w:hAnsi="Times New Roman"/>
                <w:b/>
                <w:bCs/>
                <w:sz w:val="24"/>
                <w:szCs w:val="24"/>
                <w:lang w:eastAsia="ru-RU"/>
              </w:rPr>
              <w:t xml:space="preserve">: </w:t>
            </w:r>
            <w:r w:rsidRPr="004A5798">
              <w:rPr>
                <w:rFonts w:ascii="Times New Roman" w:hAnsi="Times New Roman"/>
                <w:b/>
                <w:sz w:val="24"/>
                <w:szCs w:val="24"/>
                <w:lang w:val="uk-UA" w:eastAsia="ru-RU"/>
              </w:rPr>
              <w:t>16867 — Проточний цитометр</w:t>
            </w:r>
            <w:r w:rsidRPr="004A5798">
              <w:rPr>
                <w:rFonts w:ascii="Times New Roman" w:eastAsia="Times New Roman" w:hAnsi="Times New Roman"/>
                <w:b/>
                <w:color w:val="000000"/>
                <w:sz w:val="24"/>
                <w:szCs w:val="24"/>
                <w:lang w:eastAsia="ru-RU"/>
              </w:rPr>
              <w:t>;</w:t>
            </w:r>
            <w:r w:rsidRPr="004A5798">
              <w:rPr>
                <w:rFonts w:ascii="Times New Roman" w:eastAsia="Times New Roman" w:hAnsi="Times New Roman"/>
                <w:b/>
                <w:color w:val="000000"/>
                <w:sz w:val="24"/>
                <w:szCs w:val="24"/>
                <w:lang w:val="uk-UA" w:eastAsia="ru-RU"/>
              </w:rPr>
              <w:t xml:space="preserve"> </w:t>
            </w:r>
            <w:r w:rsidRPr="004A5798">
              <w:rPr>
                <w:rFonts w:ascii="Times New Roman" w:hAnsi="Times New Roman"/>
                <w:b/>
                <w:bCs/>
                <w:sz w:val="24"/>
                <w:szCs w:val="24"/>
                <w:lang w:val="uk-UA" w:eastAsia="ru-RU"/>
              </w:rPr>
              <w:t>Код НК 024:2019</w:t>
            </w:r>
            <w:r w:rsidRPr="004A5798">
              <w:rPr>
                <w:rFonts w:ascii="Times New Roman" w:hAnsi="Times New Roman"/>
                <w:b/>
                <w:bCs/>
                <w:sz w:val="24"/>
                <w:szCs w:val="24"/>
                <w:lang w:eastAsia="ru-RU"/>
              </w:rPr>
              <w:t xml:space="preserve">: </w:t>
            </w:r>
            <w:r w:rsidRPr="004A5798">
              <w:rPr>
                <w:rFonts w:ascii="Times New Roman" w:hAnsi="Times New Roman"/>
                <w:b/>
                <w:sz w:val="24"/>
                <w:szCs w:val="24"/>
                <w:lang w:val="uk-UA" w:eastAsia="ru-RU"/>
              </w:rPr>
              <w:t>33936 — Аналізатор зображень клітин за допомогою каріотипування</w:t>
            </w:r>
            <w:r w:rsidRPr="004A5798">
              <w:rPr>
                <w:rFonts w:ascii="Times New Roman" w:eastAsia="Times New Roman" w:hAnsi="Times New Roman"/>
                <w:b/>
                <w:color w:val="000000"/>
                <w:sz w:val="24"/>
                <w:szCs w:val="24"/>
                <w:lang w:val="uk-UA" w:eastAsia="ru-RU"/>
              </w:rPr>
              <w:t>)</w:t>
            </w:r>
          </w:p>
          <w:p w14:paraId="37468FBF" w14:textId="77777777" w:rsidR="001D64BF" w:rsidRPr="002B0BE9" w:rsidRDefault="001D64BF" w:rsidP="002B0BE9">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2B0BE9">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2B0BE9">
              <w:rPr>
                <w:rFonts w:ascii="Times New Roman" w:eastAsia="Times New Roman" w:hAnsi="Times New Roman"/>
                <w:color w:val="000000" w:themeColor="text1"/>
                <w:kern w:val="2"/>
                <w:sz w:val="24"/>
                <w:szCs w:val="24"/>
                <w:lang w:val="uk-UA"/>
              </w:rPr>
              <w:t>№</w:t>
            </w:r>
            <w:r w:rsidR="00C700AA" w:rsidRPr="002B0BE9">
              <w:rPr>
                <w:rFonts w:ascii="Times New Roman" w:eastAsia="Times New Roman" w:hAnsi="Times New Roman"/>
                <w:color w:val="000000" w:themeColor="text1"/>
                <w:kern w:val="2"/>
                <w:sz w:val="24"/>
                <w:szCs w:val="24"/>
                <w:lang w:val="uk-UA"/>
              </w:rPr>
              <w:t>2</w:t>
            </w:r>
            <w:r w:rsidRPr="002B0BE9">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14:paraId="64DA5F8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80C7FF"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0385654C" w14:textId="77777777"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2F8BB80D"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14:paraId="1E20A158"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EF32EE" w14:paraId="350BD3A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89048A4"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423F79B2"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182C6B65" w14:textId="77777777"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14:paraId="7B20D156" w14:textId="77777777"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14:paraId="4AB4271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1C411AD"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4.4</w:t>
            </w:r>
          </w:p>
        </w:tc>
        <w:tc>
          <w:tcPr>
            <w:tcW w:w="2920" w:type="dxa"/>
            <w:tcBorders>
              <w:top w:val="single" w:sz="4" w:space="0" w:color="auto"/>
              <w:left w:val="single" w:sz="4" w:space="0" w:color="auto"/>
              <w:bottom w:val="single" w:sz="4" w:space="0" w:color="auto"/>
              <w:right w:val="single" w:sz="4" w:space="0" w:color="auto"/>
            </w:tcBorders>
          </w:tcPr>
          <w:p w14:paraId="79E6E96B"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2A95AA54" w14:textId="77777777"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14:paraId="3C58B683"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7C4D7220"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14:paraId="422039B9" w14:textId="77777777"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69535109" w14:textId="77777777"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EF32EE" w14:paraId="4F77C3D3"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325E9D2D"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72C09C2A"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6233E8C6" w14:textId="77777777"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14:paraId="7C75D4F5" w14:textId="77777777"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EF32EE" w14:paraId="1047380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0A04334"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5F3EFBA7"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0E4926BD" w14:textId="77777777"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14:paraId="275FD7CF" w14:textId="77777777"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2E6EE0D" w14:textId="77777777"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14:paraId="21861C6C"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1C65A61" w14:textId="77777777"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EF32EE" w14:paraId="40EDBA1E" w14:textId="77777777"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14:paraId="30FD2544" w14:textId="77777777"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A8B66DC" w14:textId="77777777"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50F5F8DC"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590257"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BB8517" w14:textId="77777777"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111796">
              <w:rPr>
                <w:rFonts w:ascii="Times New Roman" w:hAnsi="Times New Roman"/>
                <w:color w:val="000000" w:themeColor="text1"/>
                <w:sz w:val="24"/>
                <w:szCs w:val="24"/>
                <w:lang w:val="uk-UA"/>
              </w:rPr>
              <w:lastRenderedPageBreak/>
              <w:t xml:space="preserve">строку подання тендерних пропозицій не менш як на чотири дні. </w:t>
            </w:r>
          </w:p>
        </w:tc>
      </w:tr>
      <w:tr w:rsidR="00D34BCE" w:rsidRPr="00111796" w14:paraId="3394ED8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B09E6FD"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45EF6CCC"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0D2DB5BD" w14:textId="77777777" w:rsidR="00CF112F" w:rsidRPr="00EE4814"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14:paraId="2DA1CF28" w14:textId="77777777" w:rsidR="00CF112F" w:rsidRPr="00EE4814" w:rsidRDefault="007672CC" w:rsidP="00EE4814">
            <w:pPr>
              <w:spacing w:line="240" w:lineRule="auto"/>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14:paraId="44A7FCFB"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736A00A7"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14:paraId="44F87954"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BA0FBD4"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9E9DB44" w14:textId="77777777"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4B8DA53B" w14:textId="77777777"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408A6FF" w14:textId="77777777"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2AFB40F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03F7B2F3" w14:textId="77777777"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5098D3BE" w14:textId="77777777" w:rsidR="00C95345" w:rsidRPr="00877411"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w:t>
            </w:r>
            <w:r w:rsidR="00D34BCE" w:rsidRPr="00551ED4">
              <w:rPr>
                <w:rFonts w:ascii="Times New Roman" w:hAnsi="Times New Roman"/>
                <w:color w:val="000000" w:themeColor="text1"/>
                <w:kern w:val="2"/>
                <w:sz w:val="24"/>
                <w:szCs w:val="24"/>
                <w:lang w:val="uk-UA"/>
              </w:rPr>
              <w:lastRenderedPageBreak/>
              <w:t xml:space="preserve">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14:paraId="23440EEB" w14:textId="7978201E" w:rsidR="00D34BCE" w:rsidRPr="00111796" w:rsidRDefault="00596690" w:rsidP="008D71B1">
            <w:pPr>
              <w:spacing w:line="240" w:lineRule="auto"/>
              <w:ind w:firstLine="426"/>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04FD0AD1"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7A94A54D"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3966FB6"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D4872F5"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14:paraId="4F6EF2AD"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E60B03C"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0E55E263"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w:t>
            </w:r>
            <w:r w:rsidRPr="00111796">
              <w:rPr>
                <w:rFonts w:ascii="Times New Roman" w:hAnsi="Times New Roman"/>
                <w:color w:val="000000" w:themeColor="text1"/>
                <w:kern w:val="2"/>
                <w:sz w:val="24"/>
                <w:szCs w:val="24"/>
                <w:lang w:val="uk-UA"/>
              </w:rPr>
              <w:lastRenderedPageBreak/>
              <w:t>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0FDABBB8" w14:textId="762BD1BA" w:rsidR="00D34BCE" w:rsidRPr="00111796" w:rsidRDefault="00596690"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5604DD2" w14:textId="19368C19" w:rsidR="00D34BCE" w:rsidRPr="00111796" w:rsidRDefault="00596690"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6A96522B" w14:textId="683A1E78"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14:paraId="23DB3681" w14:textId="2D1490B1"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2BC6C882" w14:textId="4F7D7BA5" w:rsidR="001969D7" w:rsidRPr="00111796" w:rsidRDefault="00596690"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w:t>
            </w:r>
            <w:r w:rsidR="002952B8" w:rsidRPr="00111796">
              <w:rPr>
                <w:rFonts w:ascii="Times New Roman" w:hAnsi="Times New Roman"/>
                <w:color w:val="000000" w:themeColor="text1"/>
                <w:sz w:val="24"/>
                <w:szCs w:val="24"/>
                <w:lang w:val="uk-UA"/>
              </w:rPr>
              <w:lastRenderedPageBreak/>
              <w:t>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14:paraId="0406EE4F" w14:textId="3879822C" w:rsidR="001969D7" w:rsidRPr="00111796" w:rsidRDefault="00596690"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14:paraId="18F10054" w14:textId="77777777"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70A64FC2" w14:textId="5A757C96" w:rsidR="000D496E" w:rsidRDefault="00E259B6"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14:paraId="374EBCFD" w14:textId="77777777" w:rsidR="000D496E"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14:paraId="62B504F5" w14:textId="77777777"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w:t>
            </w:r>
            <w:r w:rsidR="00AE76AB" w:rsidRPr="00AE76AB">
              <w:rPr>
                <w:rStyle w:val="rvts23"/>
                <w:rFonts w:ascii="Times New Roman" w:hAnsi="Times New Roman"/>
                <w:iCs/>
                <w:color w:val="000000" w:themeColor="text1"/>
                <w:sz w:val="24"/>
                <w:szCs w:val="24"/>
                <w:lang w:val="uk-UA"/>
              </w:rPr>
              <w:lastRenderedPageBreak/>
              <w:t xml:space="preserve">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14:paraId="558C1D0B" w14:textId="77777777" w:rsidR="000768A1"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14:paraId="7B431A5D" w14:textId="77777777"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14:paraId="58576D27" w14:textId="77777777"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034550" w14:textId="7F8FC7C0"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7186E739" w14:textId="77777777"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5F617BC1"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39D5734E"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CB54928"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lastRenderedPageBreak/>
              <w:t>Документи легалізуються учасниками торгів –  іноземними суб’єктами господарювання наступним чином:</w:t>
            </w:r>
          </w:p>
          <w:p w14:paraId="61C46ADB"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14:paraId="47443FE8"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205473C9"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14:paraId="62EAAAF4"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5FAD30AD"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231351E"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14:paraId="04CF7254"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561BD5C"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31AA38C8"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 xml:space="preserve">містити підпис уповноваженої особи учасника та </w:t>
            </w:r>
            <w:r w:rsidRPr="00111796">
              <w:rPr>
                <w:rFonts w:ascii="Times New Roman" w:eastAsia="Times New Roman" w:hAnsi="Times New Roman" w:cs="Times New Roman"/>
                <w:color w:val="000000" w:themeColor="text1"/>
                <w:kern w:val="2"/>
                <w:sz w:val="24"/>
                <w:szCs w:val="24"/>
                <w:lang w:val="uk-UA"/>
              </w:rPr>
              <w:lastRenderedPageBreak/>
              <w:t>печатку* учасника.</w:t>
            </w:r>
          </w:p>
          <w:p w14:paraId="6A5119A2"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14:paraId="445158E8"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7FCC9C30"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6790CA7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38B3CF6F"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529A280"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94BE5CA"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3FBB2F54" w14:textId="77777777"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0B138528"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6E808A1"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14:paraId="0E9FCBB4"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14:paraId="2356693F"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14:paraId="451059D9"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53AA02"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lastRenderedPageBreak/>
              <w:t>- застосування правил переносу частини слова з рядка в рядок;</w:t>
            </w:r>
          </w:p>
          <w:p w14:paraId="67ADCFD6"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14:paraId="120B3F07"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7DB3CD"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567AB84"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2BE44F"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E28032"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5CBB4E"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8A8191"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997688"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653DF7"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6D830"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111796">
              <w:rPr>
                <w:color w:val="000000" w:themeColor="text1"/>
              </w:rPr>
              <w:lastRenderedPageBreak/>
              <w:t>законодавства після того, як відповідний документ (документи) був (були) поданий (подані);</w:t>
            </w:r>
          </w:p>
          <w:p w14:paraId="45A090C3"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DE7543"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455ECF" w14:textId="77777777"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14:paraId="60531260"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14:paraId="6DF4CB48"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14:paraId="63278443"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7E09E8F6"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5D3B116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3E17E6A6"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35F851A9"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126194B1"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44920B0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31BE5613"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6DF8EFC4"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lastRenderedPageBreak/>
              <w:t>- учасником надано документ, який має дату його творення, адресата але не має вихідного номеру;</w:t>
            </w:r>
          </w:p>
          <w:p w14:paraId="02131C61"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3234778D"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21DB2C8D"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7048DCE9"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364FBF9F" w14:textId="77777777"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2C76FCAC"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6BC81804" w14:textId="77777777"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14:paraId="764E40DE"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331B88C0"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4259EA38"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E7B303A" w14:textId="77777777"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 xml:space="preserve">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w:t>
            </w:r>
            <w:r w:rsidRPr="00111796">
              <w:rPr>
                <w:rFonts w:ascii="Times New Roman" w:hAnsi="Times New Roman"/>
                <w:color w:val="000000" w:themeColor="text1"/>
                <w:sz w:val="24"/>
                <w:szCs w:val="24"/>
                <w:lang w:val="uk-UA" w:eastAsia="uk-UA"/>
              </w:rPr>
              <w:lastRenderedPageBreak/>
              <w:t>розміщені на веб порталі Уповноваженого органу в мережі Інтернет:http://prozorro.gov.ua.</w:t>
            </w:r>
          </w:p>
          <w:p w14:paraId="26F5D84B" w14:textId="77777777"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40778A11" w14:textId="77777777"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14:paraId="3D5011A4"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B536C7A"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1A753972" w14:textId="77777777"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1E299BF0" w14:textId="77777777"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14:paraId="1F5FBE91"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C1970C"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4CC725C"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624C2CCE" w14:textId="77777777"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EF32EE" w14:paraId="21458B46"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71E9173"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2ABEBB46"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722345BE" w14:textId="77777777"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14:paraId="4E3777A5"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0F5C4E4"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2F8F3167"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2366F657"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0052ABE" w14:textId="77777777"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14:paraId="04074843"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3FCC484"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130BA564"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w:t>
            </w:r>
            <w:r w:rsidRPr="00111796">
              <w:rPr>
                <w:rFonts w:ascii="Times New Roman" w:eastAsia="Times New Roman" w:hAnsi="Times New Roman"/>
                <w:b/>
                <w:color w:val="000000" w:themeColor="text1"/>
                <w:kern w:val="2"/>
                <w:sz w:val="24"/>
                <w:szCs w:val="24"/>
                <w:lang w:val="uk-UA"/>
              </w:rPr>
              <w:lastRenderedPageBreak/>
              <w:t xml:space="preserve">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40D4B1F6" w14:textId="77777777" w:rsidR="00127AE6" w:rsidRPr="002C7C8B" w:rsidRDefault="000B7271" w:rsidP="002C7C8B">
            <w:pPr>
              <w:pStyle w:val="LO-normal"/>
              <w:widowControl w:val="0"/>
              <w:spacing w:line="240" w:lineRule="auto"/>
              <w:ind w:firstLine="426"/>
              <w:jc w:val="both"/>
              <w:rPr>
                <w:lang w:val="uk-UA"/>
              </w:rPr>
            </w:pPr>
            <w:r w:rsidRPr="00111796">
              <w:rPr>
                <w:rFonts w:ascii="Times New Roman" w:eastAsia="Times New Roman" w:hAnsi="Times New Roman" w:cs="Times New Roman"/>
                <w:color w:val="000000" w:themeColor="text1"/>
                <w:sz w:val="24"/>
                <w:szCs w:val="24"/>
                <w:lang w:val="uk-UA"/>
              </w:rPr>
              <w:lastRenderedPageBreak/>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w:t>
            </w:r>
            <w:r w:rsidR="00127AE6" w:rsidRPr="00111796">
              <w:rPr>
                <w:rFonts w:ascii="Times New Roman" w:hAnsi="Times New Roman" w:cs="Times New Roman"/>
                <w:color w:val="000000" w:themeColor="text1"/>
                <w:sz w:val="24"/>
                <w:szCs w:val="24"/>
                <w:shd w:val="solid" w:color="FFFFFF" w:fill="FFFFFF"/>
                <w:lang w:val="uk-UA" w:eastAsia="en-US"/>
              </w:rPr>
              <w:lastRenderedPageBreak/>
              <w:t xml:space="preserve">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14:paraId="3ABC12E5" w14:textId="77777777"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C2D9D94"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14:paraId="5D030E0E"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14:paraId="593F2060"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14:paraId="65C9F54A"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14:paraId="0FD3FFBD"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14:paraId="53069FB2"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14:paraId="402945AF"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14:paraId="0A631222"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14:paraId="15BB67BD"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14:paraId="518778C7"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111796">
              <w:rPr>
                <w:rFonts w:ascii="Times New Roman" w:hAnsi="Times New Roman" w:cs="Times New Roman"/>
                <w:color w:val="000000" w:themeColor="text1"/>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14:paraId="55315032" w14:textId="58C7669D"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00936880" w:rsidRPr="003678CE">
              <w:rPr>
                <w:rFonts w:ascii="Times New Roman" w:hAnsi="Times New Roman"/>
                <w:color w:val="FF0000"/>
                <w:sz w:val="24"/>
                <w:szCs w:val="24"/>
                <w:lang w:val="uk-UA" w:eastAsia="uk-UA"/>
              </w:rPr>
              <w:t>нею</w:t>
            </w:r>
            <w:r w:rsidR="00936880" w:rsidRPr="003678CE">
              <w:rPr>
                <w:rFonts w:ascii="Times New Roman" w:hAnsi="Times New Roman"/>
                <w:sz w:val="24"/>
                <w:szCs w:val="24"/>
                <w:lang w:val="uk-UA" w:eastAsia="uk-UA"/>
              </w:rPr>
              <w:t xml:space="preserve"> публічних закупівель товарів, робіт і послуг згідно із Законом України «Про санкції»</w:t>
            </w:r>
            <w:r w:rsidRPr="00111796">
              <w:rPr>
                <w:rFonts w:ascii="Times New Roman" w:hAnsi="Times New Roman" w:cs="Times New Roman"/>
                <w:color w:val="000000" w:themeColor="text1"/>
                <w:sz w:val="24"/>
                <w:szCs w:val="24"/>
              </w:rPr>
              <w:t>;</w:t>
            </w:r>
            <w:bookmarkStart w:id="12" w:name="n410"/>
            <w:bookmarkEnd w:id="12"/>
          </w:p>
          <w:p w14:paraId="5FDE6933"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76BDF7" w14:textId="77777777"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6290E9" w14:textId="33B4A6B8" w:rsidR="008D71B1" w:rsidRPr="006A73ED" w:rsidRDefault="00936880"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5E0EF0" w14:textId="77777777"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14:paraId="636FF449" w14:textId="77777777"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14:paraId="58FB9253" w14:textId="77777777"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w:t>
            </w:r>
            <w:r w:rsidRPr="00111796">
              <w:rPr>
                <w:rFonts w:ascii="Times New Roman" w:hAnsi="Times New Roman"/>
                <w:i/>
                <w:color w:val="000000" w:themeColor="text1"/>
                <w:sz w:val="24"/>
                <w:szCs w:val="24"/>
                <w:lang w:val="uk-UA"/>
              </w:rPr>
              <w:lastRenderedPageBreak/>
              <w:t xml:space="preserve">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14:paraId="46295304" w14:textId="77777777"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A62AAA1" w14:textId="77777777"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6" w:name="n415"/>
            <w:bookmarkEnd w:id="16"/>
          </w:p>
          <w:p w14:paraId="3CF0A524" w14:textId="1197221B" w:rsidR="00086339" w:rsidRPr="006A73ED" w:rsidRDefault="00086339"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38A4B9" w14:textId="77777777"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14:paraId="76143CEC" w14:textId="77777777"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7"/>
                  <w:color w:val="000000" w:themeColor="text1"/>
                  <w:u w:val="none"/>
                </w:rPr>
                <w:t>підпунктах 3</w:t>
              </w:r>
            </w:hyperlink>
            <w:r w:rsidR="00206562" w:rsidRPr="00111796">
              <w:rPr>
                <w:color w:val="000000" w:themeColor="text1"/>
              </w:rPr>
              <w:t>, </w:t>
            </w:r>
            <w:hyperlink r:id="rId13" w:anchor="n403" w:history="1">
              <w:r w:rsidR="00206562" w:rsidRPr="00111796">
                <w:rPr>
                  <w:rStyle w:val="af7"/>
                  <w:color w:val="000000" w:themeColor="text1"/>
                  <w:u w:val="none"/>
                </w:rPr>
                <w:t>5</w:t>
              </w:r>
            </w:hyperlink>
            <w:r w:rsidR="00206562" w:rsidRPr="00111796">
              <w:rPr>
                <w:color w:val="000000" w:themeColor="text1"/>
              </w:rPr>
              <w:t>, </w:t>
            </w:r>
            <w:hyperlink r:id="rId14" w:anchor="n404" w:history="1">
              <w:r w:rsidR="00206562" w:rsidRPr="00111796">
                <w:rPr>
                  <w:rStyle w:val="af7"/>
                  <w:color w:val="000000" w:themeColor="text1"/>
                  <w:u w:val="none"/>
                </w:rPr>
                <w:t>6</w:t>
              </w:r>
            </w:hyperlink>
            <w:r w:rsidR="00206562" w:rsidRPr="00111796">
              <w:rPr>
                <w:color w:val="000000" w:themeColor="text1"/>
              </w:rPr>
              <w:t> і </w:t>
            </w:r>
            <w:hyperlink r:id="rId15" w:anchor="n410" w:history="1">
              <w:r w:rsidR="00206562" w:rsidRPr="00111796">
                <w:rPr>
                  <w:rStyle w:val="af7"/>
                  <w:color w:val="000000" w:themeColor="text1"/>
                  <w:u w:val="none"/>
                </w:rPr>
                <w:t>12</w:t>
              </w:r>
            </w:hyperlink>
            <w:r w:rsidR="00206562" w:rsidRPr="00111796">
              <w:rPr>
                <w:color w:val="000000" w:themeColor="text1"/>
              </w:rPr>
              <w:t> та в </w:t>
            </w:r>
            <w:hyperlink r:id="rId16"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14:paraId="01722359" w14:textId="77777777"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 xml:space="preserve">частини першої та частиною другою цієї статті, для надання таких документів </w:t>
            </w:r>
            <w:r w:rsidRPr="00111796">
              <w:rPr>
                <w:rFonts w:ascii="Times New Roman" w:eastAsia="Times New Roman" w:hAnsi="Times New Roman" w:cs="Times New Roman"/>
                <w:color w:val="000000" w:themeColor="text1"/>
                <w:sz w:val="24"/>
                <w:szCs w:val="24"/>
                <w:lang w:val="uk-UA" w:eastAsia="uk-UA"/>
              </w:rPr>
              <w:lastRenderedPageBreak/>
              <w:t>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14:paraId="12C2B951" w14:textId="77777777"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534C23CE" w14:textId="77777777"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14:paraId="2B0670D7" w14:textId="77777777"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1239F8E" w14:textId="77777777"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ACCDF2" w14:textId="77777777"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65A212" w14:textId="77777777"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w:t>
            </w:r>
            <w:r w:rsidRPr="003D7EB1">
              <w:rPr>
                <w:rFonts w:ascii="Times New Roman" w:hAnsi="Times New Roman"/>
                <w:i/>
                <w:color w:val="000000" w:themeColor="text1"/>
                <w:sz w:val="24"/>
                <w:szCs w:val="24"/>
                <w:lang w:val="uk-UA"/>
              </w:rPr>
              <w:lastRenderedPageBreak/>
              <w:t xml:space="preserve">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EF32EE" w14:paraId="109DB88E"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66BDCE7"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130643FE"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726B11FB" w14:textId="77777777"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14:paraId="4D3874E7"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0DBDE87F"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498CF97F" w14:textId="77777777"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404C612B" w14:textId="77777777"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14:paraId="165E5376"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09E9AA4C"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6436DA0F"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275850FC"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2279DBB"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4DABBAA" w14:textId="77777777"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14:paraId="197E55B4"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3BB49329"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14:paraId="1BE2460C"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1EAA8AA6"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F95B4E2" w14:textId="77777777"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D490CE0" w14:textId="65C65EDC"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956B68">
              <w:rPr>
                <w:rFonts w:ascii="Times New Roman" w:hAnsi="Times New Roman"/>
                <w:color w:val="000000" w:themeColor="text1"/>
                <w:sz w:val="24"/>
                <w:szCs w:val="24"/>
                <w:lang w:val="uk-UA"/>
              </w:rPr>
              <w:t>Кінцевий строк подання тендерних пропозицій –</w:t>
            </w:r>
            <w:r w:rsidR="00E81455" w:rsidRPr="00956B68">
              <w:rPr>
                <w:rFonts w:ascii="Times New Roman" w:hAnsi="Times New Roman"/>
                <w:b/>
                <w:bCs/>
                <w:color w:val="000000" w:themeColor="text1"/>
                <w:sz w:val="24"/>
                <w:szCs w:val="24"/>
                <w:lang w:val="uk-UA"/>
              </w:rPr>
              <w:t xml:space="preserve"> </w:t>
            </w:r>
            <w:r w:rsidR="00956B68" w:rsidRPr="00956B68">
              <w:rPr>
                <w:rFonts w:ascii="Times New Roman" w:hAnsi="Times New Roman"/>
                <w:b/>
                <w:bCs/>
                <w:color w:val="000000" w:themeColor="text1"/>
                <w:sz w:val="24"/>
                <w:szCs w:val="24"/>
                <w:lang w:val="uk-UA"/>
              </w:rPr>
              <w:t>14</w:t>
            </w:r>
            <w:r w:rsidR="00D63FAB" w:rsidRPr="00956B68">
              <w:rPr>
                <w:rFonts w:ascii="Times New Roman" w:hAnsi="Times New Roman"/>
                <w:b/>
                <w:bCs/>
                <w:color w:val="000000" w:themeColor="text1"/>
                <w:sz w:val="24"/>
                <w:szCs w:val="24"/>
                <w:lang w:val="uk-UA"/>
              </w:rPr>
              <w:t>.</w:t>
            </w:r>
            <w:r w:rsidR="00156202" w:rsidRPr="00956B68">
              <w:rPr>
                <w:rFonts w:ascii="Times New Roman" w:hAnsi="Times New Roman"/>
                <w:b/>
                <w:bCs/>
                <w:color w:val="000000" w:themeColor="text1"/>
                <w:sz w:val="24"/>
                <w:szCs w:val="24"/>
              </w:rPr>
              <w:t>0</w:t>
            </w:r>
            <w:r w:rsidR="00956B68" w:rsidRPr="00956B68">
              <w:rPr>
                <w:rFonts w:ascii="Times New Roman" w:hAnsi="Times New Roman"/>
                <w:b/>
                <w:bCs/>
                <w:color w:val="000000" w:themeColor="text1"/>
                <w:sz w:val="24"/>
                <w:szCs w:val="24"/>
                <w:lang w:val="uk-UA"/>
              </w:rPr>
              <w:t>6</w:t>
            </w:r>
            <w:r w:rsidR="00E81455" w:rsidRPr="00956B68">
              <w:rPr>
                <w:rFonts w:ascii="Times New Roman" w:hAnsi="Times New Roman"/>
                <w:b/>
                <w:bCs/>
                <w:color w:val="000000" w:themeColor="text1"/>
                <w:sz w:val="24"/>
                <w:szCs w:val="24"/>
                <w:lang w:val="uk-UA"/>
              </w:rPr>
              <w:t>.202</w:t>
            </w:r>
            <w:r w:rsidR="00156202" w:rsidRPr="00956B68">
              <w:rPr>
                <w:rFonts w:ascii="Times New Roman" w:hAnsi="Times New Roman"/>
                <w:b/>
                <w:bCs/>
                <w:color w:val="000000" w:themeColor="text1"/>
                <w:sz w:val="24"/>
                <w:szCs w:val="24"/>
              </w:rPr>
              <w:t>3</w:t>
            </w:r>
            <w:r w:rsidR="00E81455" w:rsidRPr="00956B68">
              <w:rPr>
                <w:rFonts w:ascii="Times New Roman" w:hAnsi="Times New Roman"/>
                <w:b/>
                <w:bCs/>
                <w:color w:val="000000" w:themeColor="text1"/>
                <w:sz w:val="24"/>
                <w:szCs w:val="24"/>
                <w:lang w:val="uk-UA"/>
              </w:rPr>
              <w:t xml:space="preserve"> року</w:t>
            </w:r>
            <w:r w:rsidRPr="00956B68">
              <w:rPr>
                <w:rFonts w:ascii="Times New Roman" w:hAnsi="Times New Roman"/>
                <w:b/>
                <w:color w:val="000000" w:themeColor="text1"/>
                <w:sz w:val="24"/>
                <w:szCs w:val="24"/>
                <w:lang w:val="uk-UA"/>
              </w:rPr>
              <w:t>.</w:t>
            </w:r>
          </w:p>
          <w:p w14:paraId="767FF837" w14:textId="77777777"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14:paraId="26624626" w14:textId="77777777"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329F680" w14:textId="77777777"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EF32EE" w14:paraId="04E5102B"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52A60104"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4581DB4E" w14:textId="77777777"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5444F2B" w14:textId="4B24DEA7" w:rsidR="00086339" w:rsidRPr="006A73ED" w:rsidRDefault="00086339" w:rsidP="00086339">
            <w:pPr>
              <w:pStyle w:val="rvps2"/>
              <w:shd w:val="clear" w:color="auto" w:fill="FFFFFF"/>
              <w:spacing w:before="0" w:beforeAutospacing="0" w:after="0" w:afterAutospacing="0" w:line="240" w:lineRule="atLeast"/>
              <w:jc w:val="both"/>
              <w:rPr>
                <w:color w:val="000000" w:themeColor="text1"/>
              </w:rPr>
            </w:pPr>
            <w:r>
              <w:t xml:space="preserve">       </w:t>
            </w:r>
            <w:r w:rsidRPr="006A73ED">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6A73ED">
              <w:rPr>
                <w:color w:val="000000" w:themeColor="text1"/>
              </w:rPr>
              <w:lastRenderedPageBreak/>
              <w:t>оприлюднення замовником оголошення про проведення відкритих торгів в електронній системі закупівель.</w:t>
            </w:r>
          </w:p>
          <w:p w14:paraId="21C72BE9" w14:textId="262B60A3" w:rsidR="002A294D" w:rsidRPr="00C67973" w:rsidRDefault="00C67973" w:rsidP="00086339">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EC44AF" w14:textId="77777777"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313F2DF" w14:textId="77777777"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F59343F" w14:textId="77777777" w:rsidR="002A294D" w:rsidRPr="00C67973" w:rsidRDefault="002A294D" w:rsidP="00C67973">
            <w:pPr>
              <w:spacing w:line="240" w:lineRule="auto"/>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36298E" w14:textId="42FB9F3B" w:rsidR="005973BA" w:rsidRPr="00EE4814" w:rsidRDefault="00C67973" w:rsidP="00C6797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14:paraId="2F79D73E"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62AA0475"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14:paraId="10DDC8F9"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0433E16"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EB1C6A7"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651EEDD3" w14:textId="77777777"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14:paraId="6E96ACD6" w14:textId="77777777"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2571913E" w14:textId="77777777"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14:paraId="03CD596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773BCF1" w14:textId="77777777"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1E244424" w14:textId="77777777"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7056E3B4" w14:textId="77777777" w:rsidR="0026793F" w:rsidRPr="00111796"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06A6D4C" w14:textId="77777777" w:rsidR="00D55EA3" w:rsidRPr="00AC215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14:paraId="1DEFCEA9"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D7D8E7" w14:textId="77777777"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14:paraId="5AA8CF89"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192EAEC3"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EF32936"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180C333"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14:paraId="2A289BD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7EC01D5"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340F4FC6"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4A744176" w14:textId="77777777" w:rsidR="007F1125" w:rsidRPr="00E81866" w:rsidRDefault="007F1125" w:rsidP="00E81866">
            <w:pPr>
              <w:spacing w:line="240" w:lineRule="auto"/>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6900203C" w14:textId="77777777" w:rsidR="007F1125"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14:paraId="44E18BDE" w14:textId="77777777"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14:paraId="1BBF96F9" w14:textId="77777777"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0F8156" w14:textId="77777777" w:rsidR="00441B1B" w:rsidRPr="00E81866" w:rsidRDefault="00050607" w:rsidP="00E81866">
            <w:pPr>
              <w:spacing w:line="240" w:lineRule="auto"/>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14:paraId="0DE18089" w14:textId="77777777"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w:t>
            </w:r>
            <w:r w:rsidR="00441B1B" w:rsidRPr="00E81866">
              <w:rPr>
                <w:rFonts w:ascii="Times New Roman" w:hAnsi="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0CB567" w14:textId="77777777"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97FBA5" w14:textId="77777777"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29DD0DD" w14:textId="77777777"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6DE781" w14:textId="77777777" w:rsidR="007F1125" w:rsidRPr="00EE4814" w:rsidRDefault="007F1125" w:rsidP="0058435C">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14:paraId="2A56EF5F" w14:textId="77777777" w:rsidR="0058435C" w:rsidRPr="00EE4814" w:rsidRDefault="006C1FFC"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proofErr w:type="gramStart"/>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proofErr w:type="gramEnd"/>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14:paraId="6429C921" w14:textId="77777777" w:rsidR="00FA3C28"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14:paraId="3215EAFA" w14:textId="77777777" w:rsidR="0058435C"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lastRenderedPageBreak/>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14:paraId="0DE4598E" w14:textId="77777777" w:rsidR="0058435C" w:rsidRPr="00FA3C28" w:rsidRDefault="00FA3C28" w:rsidP="00FA3C28">
            <w:pPr>
              <w:spacing w:line="240" w:lineRule="auto"/>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 абзацу</w:t>
            </w:r>
            <w:proofErr w:type="gramEnd"/>
            <w:r w:rsidR="0058435C" w:rsidRPr="00FA3C28">
              <w:rPr>
                <w:rFonts w:ascii="Times New Roman" w:hAnsi="Times New Roman"/>
                <w:sz w:val="24"/>
                <w:szCs w:val="24"/>
              </w:rPr>
              <w:t xml:space="preserve"> першого частини третьої статті 22 Закону;</w:t>
            </w:r>
          </w:p>
          <w:p w14:paraId="0C4C632C" w14:textId="77777777" w:rsidR="0058435C" w:rsidRPr="0058435C" w:rsidRDefault="0058435C" w:rsidP="006C1FFC">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14:paraId="69854681" w14:textId="77777777"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8EEB38E" w14:textId="77777777"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86B2F9E" w14:textId="77777777"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030EA2DC" w14:textId="77777777" w:rsidR="0058435C" w:rsidRPr="0058435C" w:rsidRDefault="00321FBA"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8A78F5" w14:textId="77777777" w:rsidR="0058435C" w:rsidRPr="0058435C" w:rsidRDefault="00100F66"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524F4132" w14:textId="77777777" w:rsidR="0058435C" w:rsidRP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5051D" w14:textId="77777777" w:rsid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FC9628" w14:textId="77777777" w:rsidR="0058435C" w:rsidRPr="00EE4814" w:rsidRDefault="00101E69" w:rsidP="006C1FFC">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192837" w14:textId="77777777" w:rsidR="0026793F" w:rsidRPr="0058435C" w:rsidRDefault="00101E69" w:rsidP="006C1FFC">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0058435C" w:rsidRPr="0058435C">
              <w:rPr>
                <w:rFonts w:ascii="Times New Roman" w:hAnsi="Times New Roman"/>
                <w:sz w:val="24"/>
                <w:szCs w:val="24"/>
              </w:rPr>
              <w:lastRenderedPageBreak/>
              <w:t>вважається в такому випадку найбільш економічно вигідною, у порядку та строки, визначені цими особливостями».</w:t>
            </w:r>
          </w:p>
        </w:tc>
      </w:tr>
      <w:tr w:rsidR="0026793F" w:rsidRPr="00111796" w14:paraId="74449ED8"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72EFCAD1"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14:paraId="4EC95BD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78ECC78"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C46BEC9"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1111D86C"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14:paraId="74A871EF"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14:paraId="7D27E1B2"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0A5DE0"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6EC05016"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62CD439E"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A7E654"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14:paraId="7F3C0DDC"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3DECC01C"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3E92D082"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55D901" w14:textId="77777777"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14:paraId="7572C3AB" w14:textId="77777777"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14:paraId="2453560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DD48C4A"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7E16B62A"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48576DCE" w14:textId="77777777"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14:paraId="5D1C5E1D" w14:textId="77777777"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14:paraId="06261CA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C19108F"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589CFDA3"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19BB3F31" w14:textId="77777777"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14:paraId="3F7400A2" w14:textId="77777777" w:rsidR="00D92AF4" w:rsidRDefault="00D92AF4" w:rsidP="00B34A99">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14:paraId="722164D4" w14:textId="0F14656A" w:rsidR="0026793F" w:rsidRPr="006A73ED" w:rsidRDefault="00D92AF4" w:rsidP="006A73ED">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14:paraId="2B9098C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F268523"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14:paraId="03CE98B0"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27C44CEA" w14:textId="77777777"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30C77098" w14:textId="77777777" w:rsidR="00212030" w:rsidRPr="0082604C" w:rsidRDefault="0082604C" w:rsidP="0082604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14:paraId="6E374AE9" w14:textId="77777777"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41C8B9" w14:textId="77777777" w:rsidR="0080414E" w:rsidRPr="00111796" w:rsidRDefault="0082604C"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14:paraId="28BE599E"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2980D845"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EF588B0" w14:textId="77777777"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14:paraId="3C899590"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3B960D"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14:paraId="59F810F1"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AECB70"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111796">
              <w:rPr>
                <w:color w:val="000000" w:themeColor="text1"/>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8BF5203"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14:paraId="5EBA447C"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14:paraId="2AE22B94"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14:paraId="41AEA123"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14:paraId="6368836B"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7"/>
                  <w:color w:val="000000" w:themeColor="text1"/>
                </w:rPr>
                <w:t>частини шостої</w:t>
              </w:r>
            </w:hyperlink>
            <w:r w:rsidRPr="00111796">
              <w:rPr>
                <w:color w:val="000000" w:themeColor="text1"/>
              </w:rPr>
              <w:t> статті 41 Закону.</w:t>
            </w:r>
          </w:p>
          <w:p w14:paraId="3B86998E"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5BDB5D4"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F5464E"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196F254"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14:paraId="76DB721B"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5BB55DBC"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57D9CCBD"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59904786"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lastRenderedPageBreak/>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0F14C9DB" w14:textId="77777777" w:rsidR="00AA734E" w:rsidRPr="00111796" w:rsidRDefault="00AA734E" w:rsidP="00B34A99">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14:paraId="10445AB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5429376"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6200F67"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56FBADB8" w14:textId="01AC38C3" w:rsidR="00AA734E" w:rsidRPr="00EE4814" w:rsidRDefault="00CC0FC5" w:rsidP="00E62448">
            <w:pPr>
              <w:widowControl w:val="0"/>
              <w:spacing w:line="240" w:lineRule="auto"/>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14:paraId="1C07025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959D7E8" w14:textId="77777777"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76BCB18D"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3FF458FF"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14:paraId="53F14C99" w14:textId="77777777" w:rsidR="00BE4EAD" w:rsidRDefault="00BE4EAD">
      <w:pPr>
        <w:spacing w:line="240" w:lineRule="auto"/>
        <w:rPr>
          <w:rFonts w:ascii="Times New Roman" w:hAnsi="Times New Roman"/>
          <w:color w:val="000000" w:themeColor="text1"/>
          <w:sz w:val="24"/>
          <w:szCs w:val="24"/>
          <w:lang w:val="uk-UA"/>
        </w:rPr>
      </w:pPr>
    </w:p>
    <w:p w14:paraId="6B145BA0" w14:textId="77777777" w:rsidR="005A6380" w:rsidRDefault="005A6380">
      <w:pPr>
        <w:spacing w:line="240" w:lineRule="auto"/>
        <w:rPr>
          <w:rFonts w:ascii="Times New Roman" w:hAnsi="Times New Roman"/>
          <w:color w:val="000000" w:themeColor="text1"/>
          <w:sz w:val="24"/>
          <w:szCs w:val="24"/>
          <w:lang w:val="uk-UA"/>
        </w:rPr>
      </w:pPr>
    </w:p>
    <w:p w14:paraId="070C055C" w14:textId="77777777" w:rsidR="000C107F" w:rsidRDefault="000C107F">
      <w:pPr>
        <w:spacing w:line="240" w:lineRule="auto"/>
        <w:rPr>
          <w:rFonts w:ascii="Times New Roman" w:hAnsi="Times New Roman"/>
          <w:color w:val="000000" w:themeColor="text1"/>
          <w:sz w:val="24"/>
          <w:szCs w:val="24"/>
          <w:lang w:val="uk-UA"/>
        </w:rPr>
      </w:pPr>
    </w:p>
    <w:p w14:paraId="73365430" w14:textId="77777777" w:rsidR="000C107F" w:rsidRDefault="000C107F">
      <w:pPr>
        <w:spacing w:line="240" w:lineRule="auto"/>
        <w:rPr>
          <w:rFonts w:ascii="Times New Roman" w:hAnsi="Times New Roman"/>
          <w:color w:val="000000" w:themeColor="text1"/>
          <w:sz w:val="24"/>
          <w:szCs w:val="24"/>
          <w:lang w:val="uk-UA"/>
        </w:rPr>
      </w:pPr>
    </w:p>
    <w:p w14:paraId="0648B75E" w14:textId="77777777" w:rsidR="000C107F" w:rsidRDefault="000C107F">
      <w:pPr>
        <w:spacing w:line="240" w:lineRule="auto"/>
        <w:rPr>
          <w:rFonts w:ascii="Times New Roman" w:hAnsi="Times New Roman"/>
          <w:color w:val="000000" w:themeColor="text1"/>
          <w:sz w:val="24"/>
          <w:szCs w:val="24"/>
          <w:lang w:val="uk-UA"/>
        </w:rPr>
      </w:pPr>
    </w:p>
    <w:p w14:paraId="2EAF436D" w14:textId="77777777" w:rsidR="000C107F" w:rsidRDefault="000C107F">
      <w:pPr>
        <w:spacing w:line="240" w:lineRule="auto"/>
        <w:rPr>
          <w:rFonts w:ascii="Times New Roman" w:hAnsi="Times New Roman"/>
          <w:color w:val="000000" w:themeColor="text1"/>
          <w:sz w:val="24"/>
          <w:szCs w:val="24"/>
          <w:lang w:val="uk-UA"/>
        </w:rPr>
      </w:pPr>
    </w:p>
    <w:p w14:paraId="14BA81DE" w14:textId="77777777" w:rsidR="000C107F" w:rsidRDefault="000C107F">
      <w:pPr>
        <w:spacing w:line="240" w:lineRule="auto"/>
        <w:rPr>
          <w:rFonts w:ascii="Times New Roman" w:hAnsi="Times New Roman"/>
          <w:color w:val="000000" w:themeColor="text1"/>
          <w:sz w:val="24"/>
          <w:szCs w:val="24"/>
          <w:lang w:val="uk-UA"/>
        </w:rPr>
      </w:pPr>
    </w:p>
    <w:p w14:paraId="5214F03F" w14:textId="77777777" w:rsidR="000C107F" w:rsidRDefault="000C107F">
      <w:pPr>
        <w:spacing w:line="240" w:lineRule="auto"/>
        <w:rPr>
          <w:rFonts w:ascii="Times New Roman" w:hAnsi="Times New Roman"/>
          <w:color w:val="000000" w:themeColor="text1"/>
          <w:sz w:val="24"/>
          <w:szCs w:val="24"/>
          <w:lang w:val="uk-UA"/>
        </w:rPr>
      </w:pPr>
    </w:p>
    <w:p w14:paraId="08518F7C" w14:textId="77777777" w:rsidR="000C107F" w:rsidRDefault="000C107F">
      <w:pPr>
        <w:spacing w:line="240" w:lineRule="auto"/>
        <w:rPr>
          <w:rFonts w:ascii="Times New Roman" w:hAnsi="Times New Roman"/>
          <w:color w:val="000000" w:themeColor="text1"/>
          <w:sz w:val="24"/>
          <w:szCs w:val="24"/>
          <w:lang w:val="uk-UA"/>
        </w:rPr>
      </w:pPr>
    </w:p>
    <w:p w14:paraId="3BFA3F6B" w14:textId="77777777" w:rsidR="000C107F" w:rsidRDefault="000C107F">
      <w:pPr>
        <w:spacing w:line="240" w:lineRule="auto"/>
        <w:rPr>
          <w:rFonts w:ascii="Times New Roman" w:hAnsi="Times New Roman"/>
          <w:color w:val="000000" w:themeColor="text1"/>
          <w:sz w:val="24"/>
          <w:szCs w:val="24"/>
          <w:lang w:val="uk-UA"/>
        </w:rPr>
      </w:pPr>
    </w:p>
    <w:p w14:paraId="1A5691BD" w14:textId="77777777" w:rsidR="00C43F48" w:rsidRDefault="00C43F48">
      <w:pPr>
        <w:spacing w:line="240" w:lineRule="auto"/>
        <w:rPr>
          <w:rFonts w:ascii="Times New Roman" w:hAnsi="Times New Roman"/>
          <w:color w:val="000000" w:themeColor="text1"/>
          <w:sz w:val="24"/>
          <w:szCs w:val="24"/>
          <w:lang w:val="uk-UA"/>
        </w:rPr>
      </w:pPr>
    </w:p>
    <w:p w14:paraId="0621B8E9" w14:textId="77777777" w:rsidR="00C43F48" w:rsidRDefault="00C43F48">
      <w:pPr>
        <w:spacing w:line="240" w:lineRule="auto"/>
        <w:rPr>
          <w:rFonts w:ascii="Times New Roman" w:hAnsi="Times New Roman"/>
          <w:color w:val="000000" w:themeColor="text1"/>
          <w:sz w:val="24"/>
          <w:szCs w:val="24"/>
          <w:lang w:val="uk-UA"/>
        </w:rPr>
      </w:pPr>
    </w:p>
    <w:p w14:paraId="56BF6D6D" w14:textId="77777777" w:rsidR="00C43F48" w:rsidRDefault="00C43F48">
      <w:pPr>
        <w:spacing w:line="240" w:lineRule="auto"/>
        <w:rPr>
          <w:rFonts w:ascii="Times New Roman" w:hAnsi="Times New Roman"/>
          <w:color w:val="000000" w:themeColor="text1"/>
          <w:sz w:val="24"/>
          <w:szCs w:val="24"/>
          <w:lang w:val="uk-UA"/>
        </w:rPr>
      </w:pPr>
    </w:p>
    <w:p w14:paraId="08D5E3F0" w14:textId="77777777" w:rsidR="00C43F48" w:rsidRDefault="00C43F48">
      <w:pPr>
        <w:spacing w:line="240" w:lineRule="auto"/>
        <w:rPr>
          <w:rFonts w:ascii="Times New Roman" w:hAnsi="Times New Roman"/>
          <w:color w:val="000000" w:themeColor="text1"/>
          <w:sz w:val="24"/>
          <w:szCs w:val="24"/>
          <w:lang w:val="uk-UA"/>
        </w:rPr>
      </w:pPr>
    </w:p>
    <w:p w14:paraId="109632E6" w14:textId="77777777" w:rsidR="00C43F48" w:rsidRDefault="00C43F48">
      <w:pPr>
        <w:spacing w:line="240" w:lineRule="auto"/>
        <w:rPr>
          <w:rFonts w:ascii="Times New Roman" w:hAnsi="Times New Roman"/>
          <w:color w:val="000000" w:themeColor="text1"/>
          <w:sz w:val="24"/>
          <w:szCs w:val="24"/>
          <w:lang w:val="uk-UA"/>
        </w:rPr>
      </w:pPr>
    </w:p>
    <w:p w14:paraId="6D2B6AAF" w14:textId="77777777" w:rsidR="00C43F48" w:rsidRDefault="00C43F48">
      <w:pPr>
        <w:spacing w:line="240" w:lineRule="auto"/>
        <w:rPr>
          <w:rFonts w:ascii="Times New Roman" w:hAnsi="Times New Roman"/>
          <w:color w:val="000000" w:themeColor="text1"/>
          <w:sz w:val="24"/>
          <w:szCs w:val="24"/>
          <w:lang w:val="uk-UA"/>
        </w:rPr>
      </w:pPr>
    </w:p>
    <w:p w14:paraId="35A8A034" w14:textId="77777777" w:rsidR="00C43F48" w:rsidRDefault="00C43F48">
      <w:pPr>
        <w:spacing w:line="240" w:lineRule="auto"/>
        <w:rPr>
          <w:rFonts w:ascii="Times New Roman" w:hAnsi="Times New Roman"/>
          <w:color w:val="000000" w:themeColor="text1"/>
          <w:sz w:val="24"/>
          <w:szCs w:val="24"/>
          <w:lang w:val="uk-UA"/>
        </w:rPr>
      </w:pPr>
    </w:p>
    <w:p w14:paraId="2116C2A2" w14:textId="77777777" w:rsidR="00C43F48" w:rsidRDefault="00C43F48">
      <w:pPr>
        <w:spacing w:line="240" w:lineRule="auto"/>
        <w:rPr>
          <w:rFonts w:ascii="Times New Roman" w:hAnsi="Times New Roman"/>
          <w:color w:val="000000" w:themeColor="text1"/>
          <w:sz w:val="24"/>
          <w:szCs w:val="24"/>
          <w:lang w:val="uk-UA"/>
        </w:rPr>
      </w:pPr>
    </w:p>
    <w:p w14:paraId="01358F3B" w14:textId="77777777" w:rsidR="000B3B17" w:rsidRDefault="000B3B17">
      <w:pPr>
        <w:spacing w:line="240" w:lineRule="auto"/>
        <w:rPr>
          <w:rFonts w:ascii="Times New Roman" w:hAnsi="Times New Roman"/>
          <w:color w:val="000000" w:themeColor="text1"/>
          <w:sz w:val="24"/>
          <w:szCs w:val="24"/>
          <w:lang w:val="uk-UA"/>
        </w:rPr>
      </w:pPr>
    </w:p>
    <w:p w14:paraId="48678959" w14:textId="402367CC" w:rsidR="000B3B17" w:rsidRDefault="000B3B17">
      <w:pPr>
        <w:spacing w:line="240" w:lineRule="auto"/>
        <w:rPr>
          <w:rFonts w:ascii="Times New Roman" w:hAnsi="Times New Roman"/>
          <w:color w:val="000000" w:themeColor="text1"/>
          <w:sz w:val="24"/>
          <w:szCs w:val="24"/>
          <w:lang w:val="uk-UA"/>
        </w:rPr>
      </w:pPr>
    </w:p>
    <w:p w14:paraId="2951C737" w14:textId="4154551C" w:rsidR="009D6F32" w:rsidRDefault="009D6F32">
      <w:pPr>
        <w:spacing w:line="240" w:lineRule="auto"/>
        <w:rPr>
          <w:rFonts w:ascii="Times New Roman" w:hAnsi="Times New Roman"/>
          <w:color w:val="000000" w:themeColor="text1"/>
          <w:sz w:val="24"/>
          <w:szCs w:val="24"/>
          <w:lang w:val="uk-UA"/>
        </w:rPr>
      </w:pPr>
    </w:p>
    <w:p w14:paraId="5B51DBA0" w14:textId="6E637BC3" w:rsidR="009D6F32" w:rsidRDefault="009D6F32">
      <w:pPr>
        <w:spacing w:line="240" w:lineRule="auto"/>
        <w:rPr>
          <w:rFonts w:ascii="Times New Roman" w:hAnsi="Times New Roman"/>
          <w:color w:val="000000" w:themeColor="text1"/>
          <w:sz w:val="24"/>
          <w:szCs w:val="24"/>
          <w:lang w:val="uk-UA"/>
        </w:rPr>
      </w:pPr>
    </w:p>
    <w:p w14:paraId="798FE498" w14:textId="204185B2" w:rsidR="009D6F32" w:rsidRDefault="009D6F32">
      <w:pPr>
        <w:spacing w:line="240" w:lineRule="auto"/>
        <w:rPr>
          <w:rFonts w:ascii="Times New Roman" w:hAnsi="Times New Roman"/>
          <w:color w:val="000000" w:themeColor="text1"/>
          <w:sz w:val="24"/>
          <w:szCs w:val="24"/>
          <w:lang w:val="uk-UA"/>
        </w:rPr>
      </w:pPr>
    </w:p>
    <w:p w14:paraId="0CB2B57D" w14:textId="3EE93C40" w:rsidR="009D6F32" w:rsidRDefault="009D6F32">
      <w:pPr>
        <w:spacing w:line="240" w:lineRule="auto"/>
        <w:rPr>
          <w:rFonts w:ascii="Times New Roman" w:hAnsi="Times New Roman"/>
          <w:color w:val="000000" w:themeColor="text1"/>
          <w:sz w:val="24"/>
          <w:szCs w:val="24"/>
          <w:lang w:val="uk-UA"/>
        </w:rPr>
      </w:pPr>
    </w:p>
    <w:p w14:paraId="14B933CD" w14:textId="2004FD11" w:rsidR="009D6F32" w:rsidRDefault="009D6F32">
      <w:pPr>
        <w:spacing w:line="240" w:lineRule="auto"/>
        <w:rPr>
          <w:rFonts w:ascii="Times New Roman" w:hAnsi="Times New Roman"/>
          <w:color w:val="000000" w:themeColor="text1"/>
          <w:sz w:val="24"/>
          <w:szCs w:val="24"/>
          <w:lang w:val="uk-UA"/>
        </w:rPr>
      </w:pPr>
    </w:p>
    <w:p w14:paraId="7A6D347D" w14:textId="4A838BE8" w:rsidR="009D6F32" w:rsidRDefault="009D6F32">
      <w:pPr>
        <w:spacing w:line="240" w:lineRule="auto"/>
        <w:rPr>
          <w:rFonts w:ascii="Times New Roman" w:hAnsi="Times New Roman"/>
          <w:color w:val="000000" w:themeColor="text1"/>
          <w:sz w:val="24"/>
          <w:szCs w:val="24"/>
          <w:lang w:val="uk-UA"/>
        </w:rPr>
      </w:pPr>
    </w:p>
    <w:p w14:paraId="2A75EA2E" w14:textId="799F98A2" w:rsidR="002C7D7A" w:rsidRDefault="002C7D7A">
      <w:pPr>
        <w:spacing w:line="240" w:lineRule="auto"/>
        <w:rPr>
          <w:rFonts w:ascii="Times New Roman" w:hAnsi="Times New Roman"/>
          <w:color w:val="000000" w:themeColor="text1"/>
          <w:sz w:val="24"/>
          <w:szCs w:val="24"/>
          <w:lang w:val="uk-UA"/>
        </w:rPr>
      </w:pPr>
    </w:p>
    <w:p w14:paraId="7AAF74A3" w14:textId="77777777" w:rsidR="00D66787" w:rsidRDefault="00D66787">
      <w:pPr>
        <w:spacing w:line="240" w:lineRule="auto"/>
        <w:rPr>
          <w:rFonts w:ascii="Times New Roman" w:hAnsi="Times New Roman"/>
          <w:color w:val="000000" w:themeColor="text1"/>
          <w:sz w:val="24"/>
          <w:szCs w:val="24"/>
          <w:lang w:val="uk-UA"/>
        </w:rPr>
      </w:pPr>
    </w:p>
    <w:p w14:paraId="59DB92C4" w14:textId="77777777" w:rsidR="002C7D7A" w:rsidRDefault="002C7D7A">
      <w:pPr>
        <w:spacing w:line="240" w:lineRule="auto"/>
        <w:rPr>
          <w:rFonts w:ascii="Times New Roman" w:hAnsi="Times New Roman"/>
          <w:color w:val="000000" w:themeColor="text1"/>
          <w:sz w:val="24"/>
          <w:szCs w:val="24"/>
          <w:lang w:val="uk-UA"/>
        </w:rPr>
      </w:pPr>
    </w:p>
    <w:p w14:paraId="6B6311A8" w14:textId="52A94926" w:rsidR="009D6F32" w:rsidRDefault="009D6F32">
      <w:pPr>
        <w:spacing w:line="240" w:lineRule="auto"/>
        <w:rPr>
          <w:rFonts w:ascii="Times New Roman" w:hAnsi="Times New Roman"/>
          <w:color w:val="000000" w:themeColor="text1"/>
          <w:sz w:val="24"/>
          <w:szCs w:val="24"/>
          <w:lang w:val="uk-UA"/>
        </w:rPr>
      </w:pPr>
    </w:p>
    <w:p w14:paraId="43681F08" w14:textId="0C7B42C9" w:rsidR="009D6F32" w:rsidRDefault="009D6F32">
      <w:pPr>
        <w:spacing w:line="240" w:lineRule="auto"/>
        <w:rPr>
          <w:rFonts w:ascii="Times New Roman" w:hAnsi="Times New Roman"/>
          <w:color w:val="000000" w:themeColor="text1"/>
          <w:sz w:val="24"/>
          <w:szCs w:val="24"/>
          <w:lang w:val="uk-UA"/>
        </w:rPr>
      </w:pPr>
    </w:p>
    <w:p w14:paraId="6FBDDA6E" w14:textId="61719DC1" w:rsidR="009D6F32" w:rsidRDefault="009D6F32">
      <w:pPr>
        <w:spacing w:line="240" w:lineRule="auto"/>
        <w:rPr>
          <w:rFonts w:ascii="Times New Roman" w:hAnsi="Times New Roman"/>
          <w:color w:val="000000" w:themeColor="text1"/>
          <w:sz w:val="24"/>
          <w:szCs w:val="24"/>
          <w:lang w:val="uk-UA"/>
        </w:rPr>
      </w:pPr>
    </w:p>
    <w:p w14:paraId="5EBDCF40" w14:textId="77777777" w:rsidR="009D6F32" w:rsidRDefault="009D6F32">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111796" w14:paraId="2E355B21" w14:textId="77777777" w:rsidTr="001D64BF">
        <w:tc>
          <w:tcPr>
            <w:tcW w:w="4785" w:type="dxa"/>
          </w:tcPr>
          <w:p w14:paraId="53196593" w14:textId="77777777"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105AA593"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14:paraId="008EC4D5"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14:paraId="0021DD59" w14:textId="77777777"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14:paraId="4FF5BE04" w14:textId="77777777"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14:paraId="2187764C" w14:textId="77777777"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14:paraId="64D20917" w14:textId="736B24E0" w:rsidR="001756FC" w:rsidRPr="00D66787" w:rsidRDefault="00251AE2" w:rsidP="002B0BE9">
      <w:pPr>
        <w:spacing w:line="240" w:lineRule="auto"/>
        <w:jc w:val="both"/>
        <w:rPr>
          <w:rFonts w:ascii="Times New Roman" w:eastAsia="Times New Roman" w:hAnsi="Times New Roman"/>
          <w:b/>
          <w:color w:val="000000"/>
          <w:sz w:val="24"/>
          <w:szCs w:val="24"/>
          <w:lang w:val="uk-UA" w:eastAsia="ru-RU"/>
        </w:rPr>
      </w:pPr>
      <w:r w:rsidRPr="009D6F32">
        <w:rPr>
          <w:rFonts w:ascii="Times New Roman" w:hAnsi="Times New Roman"/>
          <w:color w:val="000000" w:themeColor="text1"/>
          <w:sz w:val="24"/>
          <w:szCs w:val="24"/>
        </w:rPr>
        <w:tab/>
      </w:r>
      <w:proofErr w:type="gramStart"/>
      <w:r w:rsidR="001D64BF" w:rsidRPr="009D6F32">
        <w:rPr>
          <w:rFonts w:ascii="Times New Roman" w:hAnsi="Times New Roman"/>
          <w:color w:val="000000" w:themeColor="text1"/>
          <w:sz w:val="24"/>
          <w:szCs w:val="24"/>
        </w:rPr>
        <w:t>Ми,</w:t>
      </w:r>
      <w:r w:rsidR="00141BAF" w:rsidRPr="009D6F32">
        <w:rPr>
          <w:rFonts w:ascii="Times New Roman" w:hAnsi="Times New Roman"/>
          <w:color w:val="000000" w:themeColor="text1"/>
          <w:sz w:val="24"/>
          <w:szCs w:val="24"/>
        </w:rPr>
        <w:t>_</w:t>
      </w:r>
      <w:proofErr w:type="gramEnd"/>
      <w:r w:rsidR="00141BAF" w:rsidRPr="009D6F32">
        <w:rPr>
          <w:rFonts w:ascii="Times New Roman" w:hAnsi="Times New Roman"/>
          <w:color w:val="000000" w:themeColor="text1"/>
          <w:sz w:val="24"/>
          <w:szCs w:val="24"/>
        </w:rPr>
        <w:t>_____________________</w:t>
      </w:r>
      <w:r w:rsidR="001D64BF" w:rsidRPr="009D6F32">
        <w:rPr>
          <w:rFonts w:ascii="Times New Roman" w:hAnsi="Times New Roman"/>
          <w:color w:val="000000" w:themeColor="text1"/>
          <w:sz w:val="24"/>
          <w:szCs w:val="24"/>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9D6F32">
        <w:rPr>
          <w:rFonts w:ascii="Times New Roman" w:hAnsi="Times New Roman"/>
          <w:color w:val="000000" w:themeColor="text1"/>
          <w:sz w:val="24"/>
          <w:szCs w:val="24"/>
        </w:rPr>
        <w:t xml:space="preserve"> </w:t>
      </w:r>
      <w:r w:rsidR="00D66787" w:rsidRPr="004A5798">
        <w:rPr>
          <w:rFonts w:ascii="Times New Roman" w:hAnsi="Times New Roman"/>
          <w:b/>
          <w:sz w:val="24"/>
          <w:szCs w:val="24"/>
          <w:lang w:val="uk-UA"/>
        </w:rPr>
        <w:t xml:space="preserve">Код ДК 021:2015 – 38430000-8 Детектори та аналізатори. </w:t>
      </w:r>
      <w:r w:rsidR="00D66787" w:rsidRPr="004A5798">
        <w:rPr>
          <w:rFonts w:ascii="Times New Roman" w:eastAsia="Times New Roman" w:hAnsi="Times New Roman"/>
          <w:b/>
          <w:color w:val="000000"/>
          <w:sz w:val="24"/>
          <w:szCs w:val="24"/>
          <w:lang w:val="uk-UA" w:eastAsia="ru-RU"/>
        </w:rPr>
        <w:t>Комплекс лабораторного обладнання для біолабораторій (</w:t>
      </w:r>
      <w:r w:rsidR="00D66787" w:rsidRPr="004A5798">
        <w:rPr>
          <w:rFonts w:ascii="Times New Roman" w:hAnsi="Times New Roman"/>
          <w:b/>
          <w:bCs/>
          <w:sz w:val="24"/>
          <w:szCs w:val="24"/>
          <w:lang w:val="uk-UA" w:eastAsia="ru-RU"/>
        </w:rPr>
        <w:t>Код НК 024:2019</w:t>
      </w:r>
      <w:r w:rsidR="00D66787" w:rsidRPr="004A5798">
        <w:rPr>
          <w:rFonts w:ascii="Times New Roman" w:hAnsi="Times New Roman"/>
          <w:b/>
          <w:bCs/>
          <w:sz w:val="24"/>
          <w:szCs w:val="24"/>
          <w:lang w:eastAsia="ru-RU"/>
        </w:rPr>
        <w:t xml:space="preserve">: </w:t>
      </w:r>
      <w:r w:rsidR="00D66787" w:rsidRPr="004A5798">
        <w:rPr>
          <w:rFonts w:ascii="Times New Roman" w:hAnsi="Times New Roman"/>
          <w:b/>
          <w:sz w:val="24"/>
          <w:szCs w:val="24"/>
          <w:lang w:val="uk-UA" w:eastAsia="ru-RU"/>
        </w:rPr>
        <w:t>16867 — Проточний цитометр</w:t>
      </w:r>
      <w:r w:rsidR="00D66787" w:rsidRPr="004A5798">
        <w:rPr>
          <w:rFonts w:ascii="Times New Roman" w:eastAsia="Times New Roman" w:hAnsi="Times New Roman"/>
          <w:b/>
          <w:color w:val="000000"/>
          <w:sz w:val="24"/>
          <w:szCs w:val="24"/>
          <w:lang w:eastAsia="ru-RU"/>
        </w:rPr>
        <w:t>;</w:t>
      </w:r>
      <w:r w:rsidR="00D66787" w:rsidRPr="004A5798">
        <w:rPr>
          <w:rFonts w:ascii="Times New Roman" w:eastAsia="Times New Roman" w:hAnsi="Times New Roman"/>
          <w:b/>
          <w:color w:val="000000"/>
          <w:sz w:val="24"/>
          <w:szCs w:val="24"/>
          <w:lang w:val="uk-UA" w:eastAsia="ru-RU"/>
        </w:rPr>
        <w:t xml:space="preserve"> </w:t>
      </w:r>
      <w:r w:rsidR="00D66787" w:rsidRPr="004A5798">
        <w:rPr>
          <w:rFonts w:ascii="Times New Roman" w:hAnsi="Times New Roman"/>
          <w:b/>
          <w:bCs/>
          <w:sz w:val="24"/>
          <w:szCs w:val="24"/>
          <w:lang w:val="uk-UA" w:eastAsia="ru-RU"/>
        </w:rPr>
        <w:t>Код НК 024:2019</w:t>
      </w:r>
      <w:r w:rsidR="00D66787" w:rsidRPr="004A5798">
        <w:rPr>
          <w:rFonts w:ascii="Times New Roman" w:hAnsi="Times New Roman"/>
          <w:b/>
          <w:bCs/>
          <w:sz w:val="24"/>
          <w:szCs w:val="24"/>
          <w:lang w:eastAsia="ru-RU"/>
        </w:rPr>
        <w:t xml:space="preserve">: </w:t>
      </w:r>
      <w:r w:rsidR="00D66787" w:rsidRPr="004A5798">
        <w:rPr>
          <w:rFonts w:ascii="Times New Roman" w:hAnsi="Times New Roman"/>
          <w:b/>
          <w:sz w:val="24"/>
          <w:szCs w:val="24"/>
          <w:lang w:val="uk-UA" w:eastAsia="ru-RU"/>
        </w:rPr>
        <w:t>33936 — Аналізатор зображень клітин за допомогою каріотипування</w:t>
      </w:r>
      <w:r w:rsidR="00D66787" w:rsidRPr="004A5798">
        <w:rPr>
          <w:rFonts w:ascii="Times New Roman" w:eastAsia="Times New Roman" w:hAnsi="Times New Roman"/>
          <w:b/>
          <w:color w:val="000000"/>
          <w:sz w:val="24"/>
          <w:szCs w:val="24"/>
          <w:lang w:val="uk-UA" w:eastAsia="ru-RU"/>
        </w:rPr>
        <w:t>)</w:t>
      </w:r>
      <w:r w:rsidR="00D66787">
        <w:rPr>
          <w:rFonts w:ascii="Times New Roman" w:eastAsia="Times New Roman" w:hAnsi="Times New Roman"/>
          <w:b/>
          <w:color w:val="000000"/>
          <w:sz w:val="24"/>
          <w:szCs w:val="24"/>
          <w:lang w:val="uk-UA" w:eastAsia="ru-RU"/>
        </w:rPr>
        <w:t>.</w:t>
      </w:r>
    </w:p>
    <w:p w14:paraId="68B39C22" w14:textId="77777777" w:rsidR="001D64BF" w:rsidRPr="00111796" w:rsidRDefault="001D64BF" w:rsidP="00BE4EAD">
      <w:pPr>
        <w:spacing w:line="240" w:lineRule="auto"/>
        <w:ind w:firstLine="426"/>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14:paraId="4D79A9F4"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14:paraId="4F79DB2B"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14:paraId="10D9DF2F"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Телефон:</w:t>
      </w:r>
    </w:p>
    <w:p w14:paraId="1153CA65"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14:paraId="568840A2" w14:textId="77777777" w:rsidR="001D64BF"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14:paraId="44246CAE" w14:textId="77777777" w:rsidR="00751480" w:rsidRPr="00111796" w:rsidRDefault="000B5C64" w:rsidP="00E26F76">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14:paraId="446A2348" w14:textId="77777777" w:rsidR="00751480" w:rsidRPr="00111796" w:rsidRDefault="00B43069" w:rsidP="00E26F76">
      <w:pPr>
        <w:pStyle w:val="aa"/>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14:paraId="36D8535A"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14:paraId="24028780" w14:textId="77777777" w:rsidR="001267B9" w:rsidRPr="00111796" w:rsidRDefault="001D64BF" w:rsidP="00F723FF">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14:paraId="06087EC9" w14:textId="77777777"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1015113F"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14:paraId="134345E7" w14:textId="77777777"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6DD623F"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60ECE9F"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1198B65" w14:textId="77777777"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14:paraId="0C056F2C" w14:textId="77777777"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786976B"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14:paraId="116BB2B3"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14:paraId="6BB333CC"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4D710D8"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59AE127F"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14:paraId="14FFDA19"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0EF4A709"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14:paraId="5AB8B8B8"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14:paraId="7B934A60"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14:paraId="5C99356A"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14:paraId="7CA31D1D"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14:paraId="18A0DA2C"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14:paraId="6DDE8E8B"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14:paraId="0E0F4C0E"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14:paraId="7BE57BBD"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14:paraId="2DC90CE1"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14:paraId="60214F40"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365EBA10" w14:textId="77777777"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14:paraId="6B14CE81" w14:textId="77777777" w:rsidR="00B11CBC" w:rsidRPr="00111796"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14:paraId="18430AC6"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14:paraId="5F011496"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14:paraId="477FA358" w14:textId="77777777"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06AA538B"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14:paraId="4F53B68A"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14:paraId="598EAB11"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51458A55"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14:paraId="73D8D2F1"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14:paraId="058B5059"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78EA3312" w14:textId="77777777"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14:paraId="4BB63E29" w14:textId="77777777"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14:paraId="297B9837" w14:textId="77777777"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14:paraId="016E0C20" w14:textId="77777777"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14:paraId="4C961C0E" w14:textId="77777777"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14:paraId="35BF27FE" w14:textId="77777777"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14:paraId="75D3DAB9" w14:textId="77777777" w:rsidR="00B11CBC" w:rsidRPr="00111796" w:rsidRDefault="00B11CBC" w:rsidP="00B11CBC">
      <w:pPr>
        <w:tabs>
          <w:tab w:val="center" w:pos="0"/>
        </w:tabs>
        <w:jc w:val="both"/>
        <w:rPr>
          <w:color w:val="000000" w:themeColor="text1"/>
        </w:rPr>
      </w:pPr>
    </w:p>
    <w:p w14:paraId="5B7AE6C3" w14:textId="77777777"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4F3C074" w14:textId="77777777" w:rsidR="00DB15C8" w:rsidRPr="00111796"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14:paraId="662ACE0C" w14:textId="77777777"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132F8D23" w14:textId="77777777" w:rsidR="00751480" w:rsidRPr="00111796"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224624F9" w14:textId="77777777"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14:paraId="78053334" w14:textId="77777777"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CC4E37" w:rsidRPr="00D66787" w14:paraId="4FBFEFC9" w14:textId="77777777" w:rsidTr="001D7448">
        <w:tc>
          <w:tcPr>
            <w:tcW w:w="4785" w:type="dxa"/>
          </w:tcPr>
          <w:p w14:paraId="7A8A4E6B" w14:textId="77777777" w:rsidR="00CC4E37" w:rsidRPr="00D66787" w:rsidRDefault="00CC4E37" w:rsidP="00D66787">
            <w:pPr>
              <w:spacing w:line="240" w:lineRule="auto"/>
              <w:contextualSpacing/>
              <w:jc w:val="both"/>
              <w:rPr>
                <w:rFonts w:ascii="Times New Roman" w:hAnsi="Times New Roman"/>
                <w:color w:val="000000" w:themeColor="text1"/>
                <w:sz w:val="24"/>
                <w:szCs w:val="24"/>
                <w:lang w:val="uk-UA"/>
              </w:rPr>
            </w:pPr>
          </w:p>
        </w:tc>
        <w:tc>
          <w:tcPr>
            <w:tcW w:w="4786" w:type="dxa"/>
          </w:tcPr>
          <w:p w14:paraId="26EF5AE1" w14:textId="77777777" w:rsidR="00CC4E37" w:rsidRPr="00D66787" w:rsidRDefault="00CC4E37" w:rsidP="00D66787">
            <w:pPr>
              <w:spacing w:line="240" w:lineRule="auto"/>
              <w:contextualSpacing/>
              <w:rPr>
                <w:rStyle w:val="FontStyle15"/>
                <w:b/>
                <w:i/>
                <w:color w:val="000000" w:themeColor="text1"/>
                <w:sz w:val="24"/>
                <w:szCs w:val="24"/>
                <w:lang w:val="uk-UA" w:eastAsia="uk-UA"/>
              </w:rPr>
            </w:pPr>
            <w:r w:rsidRPr="00D66787">
              <w:rPr>
                <w:rStyle w:val="FontStyle15"/>
                <w:b/>
                <w:i/>
                <w:color w:val="000000" w:themeColor="text1"/>
                <w:sz w:val="24"/>
                <w:szCs w:val="24"/>
                <w:lang w:val="uk-UA" w:eastAsia="uk-UA"/>
              </w:rPr>
              <w:t xml:space="preserve">Додаток </w:t>
            </w:r>
            <w:r w:rsidR="004F6D98" w:rsidRPr="00D66787">
              <w:rPr>
                <w:rStyle w:val="FontStyle15"/>
                <w:b/>
                <w:i/>
                <w:color w:val="000000" w:themeColor="text1"/>
                <w:sz w:val="24"/>
                <w:szCs w:val="24"/>
                <w:lang w:val="uk-UA" w:eastAsia="uk-UA"/>
              </w:rPr>
              <w:t>2</w:t>
            </w:r>
          </w:p>
          <w:p w14:paraId="477E34E4" w14:textId="77777777" w:rsidR="00CC4E37" w:rsidRPr="00D66787" w:rsidRDefault="00CC4E37" w:rsidP="00D66787">
            <w:pPr>
              <w:spacing w:line="240" w:lineRule="auto"/>
              <w:contextualSpacing/>
              <w:rPr>
                <w:rFonts w:ascii="Times New Roman" w:hAnsi="Times New Roman"/>
                <w:b/>
                <w:i/>
                <w:color w:val="000000" w:themeColor="text1"/>
                <w:sz w:val="24"/>
                <w:szCs w:val="24"/>
                <w:lang w:val="uk-UA" w:eastAsia="uk-UA"/>
              </w:rPr>
            </w:pPr>
            <w:r w:rsidRPr="00D66787">
              <w:rPr>
                <w:rStyle w:val="FontStyle15"/>
                <w:b/>
                <w:i/>
                <w:color w:val="000000" w:themeColor="text1"/>
                <w:sz w:val="24"/>
                <w:szCs w:val="24"/>
                <w:lang w:val="uk-UA" w:eastAsia="uk-UA"/>
              </w:rPr>
              <w:t>до тендерної документації</w:t>
            </w:r>
          </w:p>
        </w:tc>
      </w:tr>
    </w:tbl>
    <w:p w14:paraId="115ECD83" w14:textId="77777777" w:rsidR="00CC4E37" w:rsidRPr="00D66787" w:rsidRDefault="00CC4E37" w:rsidP="00D66787">
      <w:pPr>
        <w:snapToGrid w:val="0"/>
        <w:spacing w:line="240" w:lineRule="auto"/>
        <w:contextualSpacing/>
        <w:jc w:val="center"/>
        <w:rPr>
          <w:rFonts w:ascii="Times New Roman" w:hAnsi="Times New Roman"/>
          <w:b/>
          <w:bCs/>
          <w:color w:val="000000" w:themeColor="text1"/>
          <w:sz w:val="24"/>
          <w:szCs w:val="24"/>
          <w:lang w:val="uk-UA"/>
        </w:rPr>
      </w:pPr>
    </w:p>
    <w:p w14:paraId="7CFEC5BF" w14:textId="77777777" w:rsidR="00D42493" w:rsidRPr="00D66787" w:rsidRDefault="00D42493" w:rsidP="00D66787">
      <w:pPr>
        <w:snapToGrid w:val="0"/>
        <w:spacing w:line="240" w:lineRule="auto"/>
        <w:ind w:firstLine="708"/>
        <w:contextualSpacing/>
        <w:jc w:val="center"/>
        <w:rPr>
          <w:rFonts w:ascii="Times New Roman" w:hAnsi="Times New Roman"/>
          <w:b/>
          <w:bCs/>
          <w:color w:val="000000" w:themeColor="text1"/>
          <w:sz w:val="24"/>
          <w:szCs w:val="24"/>
          <w:lang w:val="uk-UA"/>
        </w:rPr>
      </w:pPr>
      <w:r w:rsidRPr="00D66787">
        <w:rPr>
          <w:rFonts w:ascii="Times New Roman" w:hAnsi="Times New Roman"/>
          <w:b/>
          <w:bCs/>
          <w:color w:val="000000" w:themeColor="text1"/>
          <w:sz w:val="24"/>
          <w:szCs w:val="24"/>
          <w:lang w:val="uk-UA"/>
        </w:rPr>
        <w:t>Кількісні та медико-технічні вимоги щодо предмету закупівлі</w:t>
      </w:r>
    </w:p>
    <w:p w14:paraId="77B6C97E" w14:textId="77777777" w:rsidR="00D66787" w:rsidRPr="00D66787" w:rsidRDefault="00D66787" w:rsidP="00D66787">
      <w:pPr>
        <w:spacing w:line="240" w:lineRule="auto"/>
        <w:jc w:val="center"/>
        <w:rPr>
          <w:rFonts w:ascii="Times New Roman" w:eastAsia="Times New Roman" w:hAnsi="Times New Roman"/>
          <w:b/>
          <w:color w:val="000000"/>
          <w:sz w:val="24"/>
          <w:szCs w:val="24"/>
          <w:lang w:val="uk-UA" w:eastAsia="ru-RU"/>
        </w:rPr>
      </w:pPr>
      <w:bookmarkStart w:id="32" w:name="_Hlk132798968"/>
      <w:r w:rsidRPr="00D66787">
        <w:rPr>
          <w:rFonts w:ascii="Times New Roman" w:hAnsi="Times New Roman"/>
          <w:b/>
          <w:sz w:val="24"/>
          <w:szCs w:val="24"/>
          <w:lang w:val="uk-UA"/>
        </w:rPr>
        <w:t xml:space="preserve">ДК 021:2015 – 38430000-8 Детектори та аналізатори. </w:t>
      </w:r>
      <w:r w:rsidRPr="00D66787">
        <w:rPr>
          <w:rFonts w:ascii="Times New Roman" w:eastAsia="Times New Roman" w:hAnsi="Times New Roman"/>
          <w:b/>
          <w:color w:val="000000"/>
          <w:sz w:val="24"/>
          <w:szCs w:val="24"/>
          <w:lang w:val="uk-UA" w:eastAsia="ru-RU"/>
        </w:rPr>
        <w:t>Комплекс лабораторного обладнання для біолабораторій (</w:t>
      </w:r>
      <w:r w:rsidRPr="00D66787">
        <w:rPr>
          <w:rFonts w:ascii="Times New Roman" w:hAnsi="Times New Roman"/>
          <w:b/>
          <w:bCs/>
          <w:sz w:val="24"/>
          <w:szCs w:val="24"/>
          <w:lang w:val="uk-UA" w:eastAsia="ru-RU"/>
        </w:rPr>
        <w:t>Код НК 024:2019</w:t>
      </w:r>
      <w:r w:rsidRPr="00D66787">
        <w:rPr>
          <w:rFonts w:ascii="Times New Roman" w:hAnsi="Times New Roman"/>
          <w:b/>
          <w:bCs/>
          <w:sz w:val="24"/>
          <w:szCs w:val="24"/>
          <w:lang w:eastAsia="ru-RU"/>
        </w:rPr>
        <w:t xml:space="preserve">: </w:t>
      </w:r>
      <w:r w:rsidRPr="00D66787">
        <w:rPr>
          <w:rFonts w:ascii="Times New Roman" w:hAnsi="Times New Roman"/>
          <w:b/>
          <w:sz w:val="24"/>
          <w:szCs w:val="24"/>
          <w:lang w:val="uk-UA" w:eastAsia="ru-RU"/>
        </w:rPr>
        <w:t>16867 — Проточний цитометр</w:t>
      </w:r>
      <w:r w:rsidRPr="00D66787">
        <w:rPr>
          <w:rFonts w:ascii="Times New Roman" w:eastAsia="Times New Roman" w:hAnsi="Times New Roman"/>
          <w:b/>
          <w:color w:val="000000"/>
          <w:sz w:val="24"/>
          <w:szCs w:val="24"/>
          <w:lang w:eastAsia="ru-RU"/>
        </w:rPr>
        <w:t>;</w:t>
      </w:r>
      <w:r w:rsidRPr="00D66787">
        <w:rPr>
          <w:rFonts w:ascii="Times New Roman" w:eastAsia="Times New Roman" w:hAnsi="Times New Roman"/>
          <w:b/>
          <w:color w:val="000000"/>
          <w:sz w:val="24"/>
          <w:szCs w:val="24"/>
          <w:lang w:val="uk-UA" w:eastAsia="ru-RU"/>
        </w:rPr>
        <w:t xml:space="preserve"> </w:t>
      </w:r>
      <w:r w:rsidRPr="00D66787">
        <w:rPr>
          <w:rFonts w:ascii="Times New Roman" w:hAnsi="Times New Roman"/>
          <w:b/>
          <w:bCs/>
          <w:sz w:val="24"/>
          <w:szCs w:val="24"/>
          <w:lang w:val="uk-UA" w:eastAsia="ru-RU"/>
        </w:rPr>
        <w:t>Код НК 024:2019</w:t>
      </w:r>
      <w:r w:rsidRPr="00D66787">
        <w:rPr>
          <w:rFonts w:ascii="Times New Roman" w:hAnsi="Times New Roman"/>
          <w:b/>
          <w:bCs/>
          <w:sz w:val="24"/>
          <w:szCs w:val="24"/>
          <w:lang w:eastAsia="ru-RU"/>
        </w:rPr>
        <w:t xml:space="preserve">: </w:t>
      </w:r>
      <w:r w:rsidRPr="00D66787">
        <w:rPr>
          <w:rFonts w:ascii="Times New Roman" w:hAnsi="Times New Roman"/>
          <w:b/>
          <w:sz w:val="24"/>
          <w:szCs w:val="24"/>
          <w:lang w:val="uk-UA" w:eastAsia="ru-RU"/>
        </w:rPr>
        <w:t>33936 — Аналізатор зображень клітин за допомогою каріотипування</w:t>
      </w:r>
      <w:r w:rsidRPr="00D66787">
        <w:rPr>
          <w:rFonts w:ascii="Times New Roman" w:eastAsia="Times New Roman" w:hAnsi="Times New Roman"/>
          <w:b/>
          <w:color w:val="000000"/>
          <w:sz w:val="24"/>
          <w:szCs w:val="24"/>
          <w:lang w:val="uk-UA" w:eastAsia="ru-RU"/>
        </w:rPr>
        <w:t>)</w:t>
      </w:r>
    </w:p>
    <w:p w14:paraId="3A5CD1C6" w14:textId="77777777" w:rsidR="00D66787" w:rsidRPr="00D66787" w:rsidRDefault="00D66787" w:rsidP="00D66787">
      <w:pPr>
        <w:spacing w:line="240" w:lineRule="auto"/>
        <w:jc w:val="center"/>
        <w:rPr>
          <w:rFonts w:ascii="Times New Roman" w:hAnsi="Times New Roman"/>
          <w:b/>
          <w:sz w:val="24"/>
          <w:szCs w:val="24"/>
          <w:lang w:val="uk-UA"/>
        </w:rPr>
      </w:pPr>
    </w:p>
    <w:p w14:paraId="15E85B18" w14:textId="77777777" w:rsidR="00D66787" w:rsidRPr="00D66787" w:rsidRDefault="00D66787" w:rsidP="00D66787">
      <w:pPr>
        <w:keepNext/>
        <w:spacing w:line="240" w:lineRule="auto"/>
        <w:jc w:val="center"/>
        <w:rPr>
          <w:rFonts w:ascii="Times New Roman" w:hAnsi="Times New Roman"/>
          <w:b/>
          <w:sz w:val="24"/>
          <w:szCs w:val="24"/>
        </w:rPr>
      </w:pPr>
      <w:r w:rsidRPr="00D66787">
        <w:rPr>
          <w:rFonts w:ascii="Times New Roman" w:hAnsi="Times New Roman"/>
          <w:b/>
          <w:sz w:val="24"/>
          <w:szCs w:val="24"/>
          <w:lang w:val="uk-UA"/>
        </w:rPr>
        <w:t xml:space="preserve">І. </w:t>
      </w:r>
      <w:r w:rsidRPr="00D66787">
        <w:rPr>
          <w:rFonts w:ascii="Times New Roman" w:hAnsi="Times New Roman"/>
          <w:b/>
          <w:sz w:val="24"/>
          <w:szCs w:val="24"/>
        </w:rPr>
        <w:t>Кількісні характеристики предмета закупівлі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1946"/>
        <w:gridCol w:w="4819"/>
        <w:gridCol w:w="1418"/>
        <w:gridCol w:w="850"/>
      </w:tblGrid>
      <w:tr w:rsidR="00D66787" w:rsidRPr="00D66787" w14:paraId="5D3B58D3" w14:textId="77777777" w:rsidTr="00EF32EE">
        <w:trPr>
          <w:trHeight w:val="252"/>
        </w:trPr>
        <w:tc>
          <w:tcPr>
            <w:tcW w:w="601" w:type="dxa"/>
            <w:vAlign w:val="center"/>
          </w:tcPr>
          <w:p w14:paraId="0DFB6A1C" w14:textId="77777777" w:rsidR="00D66787" w:rsidRPr="00D66787" w:rsidRDefault="00D66787" w:rsidP="00D66787">
            <w:pPr>
              <w:keepNext/>
              <w:spacing w:line="240" w:lineRule="auto"/>
              <w:jc w:val="center"/>
              <w:rPr>
                <w:rFonts w:ascii="Times New Roman" w:hAnsi="Times New Roman"/>
                <w:b/>
                <w:sz w:val="24"/>
                <w:szCs w:val="24"/>
              </w:rPr>
            </w:pPr>
            <w:r w:rsidRPr="00D66787">
              <w:rPr>
                <w:rFonts w:ascii="Times New Roman" w:hAnsi="Times New Roman"/>
                <w:b/>
                <w:sz w:val="24"/>
                <w:szCs w:val="24"/>
              </w:rPr>
              <w:t>№</w:t>
            </w:r>
          </w:p>
        </w:tc>
        <w:tc>
          <w:tcPr>
            <w:tcW w:w="1946" w:type="dxa"/>
            <w:vAlign w:val="center"/>
          </w:tcPr>
          <w:p w14:paraId="0122651B" w14:textId="77777777" w:rsidR="00D66787" w:rsidRPr="00D66787" w:rsidRDefault="00D66787" w:rsidP="00D66787">
            <w:pPr>
              <w:keepNext/>
              <w:spacing w:line="240" w:lineRule="auto"/>
              <w:jc w:val="center"/>
              <w:rPr>
                <w:rFonts w:ascii="Times New Roman" w:hAnsi="Times New Roman"/>
                <w:b/>
                <w:sz w:val="24"/>
                <w:szCs w:val="24"/>
              </w:rPr>
            </w:pPr>
            <w:r w:rsidRPr="00D66787">
              <w:rPr>
                <w:rFonts w:ascii="Times New Roman" w:hAnsi="Times New Roman"/>
                <w:b/>
                <w:sz w:val="24"/>
                <w:szCs w:val="24"/>
              </w:rPr>
              <w:t>Код НК 024:2019</w:t>
            </w:r>
          </w:p>
        </w:tc>
        <w:tc>
          <w:tcPr>
            <w:tcW w:w="4819" w:type="dxa"/>
            <w:vAlign w:val="center"/>
          </w:tcPr>
          <w:p w14:paraId="1F8D6160" w14:textId="77777777" w:rsidR="00D66787" w:rsidRPr="00D66787" w:rsidRDefault="00D66787" w:rsidP="00D66787">
            <w:pPr>
              <w:keepNext/>
              <w:spacing w:line="240" w:lineRule="auto"/>
              <w:jc w:val="center"/>
              <w:rPr>
                <w:rFonts w:ascii="Times New Roman" w:hAnsi="Times New Roman"/>
                <w:b/>
                <w:sz w:val="24"/>
                <w:szCs w:val="24"/>
                <w:lang w:val="uk-UA"/>
              </w:rPr>
            </w:pPr>
            <w:r w:rsidRPr="00D66787">
              <w:rPr>
                <w:rFonts w:ascii="Times New Roman" w:hAnsi="Times New Roman"/>
                <w:b/>
                <w:sz w:val="24"/>
                <w:szCs w:val="24"/>
                <w:lang w:val="uk-UA"/>
              </w:rPr>
              <w:t>Найменування</w:t>
            </w:r>
          </w:p>
        </w:tc>
        <w:tc>
          <w:tcPr>
            <w:tcW w:w="1418" w:type="dxa"/>
          </w:tcPr>
          <w:p w14:paraId="0DDD6BEF" w14:textId="77777777" w:rsidR="00D66787" w:rsidRPr="00D66787" w:rsidRDefault="00D66787" w:rsidP="00D66787">
            <w:pPr>
              <w:keepNext/>
              <w:spacing w:line="240" w:lineRule="auto"/>
              <w:jc w:val="center"/>
              <w:rPr>
                <w:rFonts w:ascii="Times New Roman" w:hAnsi="Times New Roman"/>
                <w:b/>
                <w:sz w:val="24"/>
                <w:szCs w:val="24"/>
                <w:lang w:val="uk-UA"/>
              </w:rPr>
            </w:pPr>
            <w:r w:rsidRPr="00D66787">
              <w:rPr>
                <w:rFonts w:ascii="Times New Roman" w:hAnsi="Times New Roman"/>
                <w:b/>
                <w:sz w:val="24"/>
                <w:szCs w:val="24"/>
              </w:rPr>
              <w:t>Од. вим</w:t>
            </w:r>
            <w:r w:rsidRPr="00D66787">
              <w:rPr>
                <w:rFonts w:ascii="Times New Roman" w:hAnsi="Times New Roman"/>
                <w:b/>
                <w:sz w:val="24"/>
                <w:szCs w:val="24"/>
                <w:lang w:val="uk-UA"/>
              </w:rPr>
              <w:t>іру</w:t>
            </w:r>
          </w:p>
        </w:tc>
        <w:tc>
          <w:tcPr>
            <w:tcW w:w="850" w:type="dxa"/>
            <w:vAlign w:val="center"/>
          </w:tcPr>
          <w:p w14:paraId="02825674" w14:textId="77777777" w:rsidR="00D66787" w:rsidRPr="00D66787" w:rsidRDefault="00D66787" w:rsidP="00D66787">
            <w:pPr>
              <w:keepNext/>
              <w:spacing w:line="240" w:lineRule="auto"/>
              <w:jc w:val="center"/>
              <w:rPr>
                <w:rFonts w:ascii="Times New Roman" w:hAnsi="Times New Roman"/>
                <w:b/>
                <w:sz w:val="24"/>
                <w:szCs w:val="24"/>
              </w:rPr>
            </w:pPr>
            <w:r w:rsidRPr="00D66787">
              <w:rPr>
                <w:rFonts w:ascii="Times New Roman" w:hAnsi="Times New Roman"/>
                <w:b/>
                <w:sz w:val="24"/>
                <w:szCs w:val="24"/>
              </w:rPr>
              <w:t>Кількість</w:t>
            </w:r>
          </w:p>
        </w:tc>
      </w:tr>
      <w:tr w:rsidR="00D66787" w:rsidRPr="00D66787" w14:paraId="2D5B77E2" w14:textId="77777777" w:rsidTr="00EF32EE">
        <w:trPr>
          <w:trHeight w:val="252"/>
        </w:trPr>
        <w:tc>
          <w:tcPr>
            <w:tcW w:w="601" w:type="dxa"/>
            <w:vAlign w:val="center"/>
          </w:tcPr>
          <w:p w14:paraId="48CB6D16" w14:textId="77777777" w:rsidR="00D66787" w:rsidRPr="00D66787" w:rsidRDefault="00D66787" w:rsidP="00D66787">
            <w:pPr>
              <w:keepNext/>
              <w:spacing w:line="240" w:lineRule="auto"/>
              <w:jc w:val="center"/>
              <w:rPr>
                <w:rFonts w:ascii="Times New Roman" w:hAnsi="Times New Roman"/>
                <w:b/>
                <w:sz w:val="24"/>
                <w:szCs w:val="24"/>
                <w:lang w:val="en-US"/>
              </w:rPr>
            </w:pPr>
            <w:r w:rsidRPr="00D66787">
              <w:rPr>
                <w:rFonts w:ascii="Times New Roman" w:hAnsi="Times New Roman"/>
                <w:b/>
                <w:sz w:val="24"/>
                <w:szCs w:val="24"/>
                <w:lang w:val="en-US"/>
              </w:rPr>
              <w:t>1</w:t>
            </w:r>
          </w:p>
        </w:tc>
        <w:tc>
          <w:tcPr>
            <w:tcW w:w="1946" w:type="dxa"/>
            <w:vAlign w:val="center"/>
          </w:tcPr>
          <w:p w14:paraId="3F24B04C" w14:textId="77777777" w:rsidR="00D66787" w:rsidRPr="00D66787" w:rsidRDefault="00D66787" w:rsidP="00D66787">
            <w:pPr>
              <w:keepNext/>
              <w:spacing w:line="240" w:lineRule="auto"/>
              <w:jc w:val="center"/>
              <w:rPr>
                <w:rFonts w:ascii="Times New Roman" w:hAnsi="Times New Roman"/>
                <w:b/>
                <w:sz w:val="24"/>
                <w:szCs w:val="24"/>
              </w:rPr>
            </w:pPr>
          </w:p>
        </w:tc>
        <w:tc>
          <w:tcPr>
            <w:tcW w:w="4819" w:type="dxa"/>
            <w:vAlign w:val="center"/>
          </w:tcPr>
          <w:p w14:paraId="7D8C1C23" w14:textId="77777777" w:rsidR="00D66787" w:rsidRPr="00D66787" w:rsidRDefault="00D66787" w:rsidP="00D66787">
            <w:pPr>
              <w:keepNext/>
              <w:spacing w:line="240" w:lineRule="auto"/>
              <w:jc w:val="both"/>
              <w:rPr>
                <w:rFonts w:ascii="Times New Roman" w:hAnsi="Times New Roman"/>
                <w:b/>
                <w:sz w:val="24"/>
                <w:szCs w:val="24"/>
              </w:rPr>
            </w:pPr>
            <w:r w:rsidRPr="00D66787">
              <w:rPr>
                <w:rFonts w:ascii="Times New Roman" w:eastAsia="Times New Roman" w:hAnsi="Times New Roman"/>
                <w:b/>
                <w:color w:val="000000"/>
                <w:sz w:val="24"/>
                <w:szCs w:val="24"/>
                <w:lang w:val="uk-UA" w:eastAsia="ru-RU"/>
              </w:rPr>
              <w:t>Комплекс лабораторного обладнання для біолабораторій</w:t>
            </w:r>
            <w:r w:rsidRPr="00D66787">
              <w:rPr>
                <w:rFonts w:ascii="Times New Roman" w:eastAsia="Times New Roman" w:hAnsi="Times New Roman"/>
                <w:b/>
                <w:color w:val="000000"/>
                <w:sz w:val="24"/>
                <w:szCs w:val="24"/>
                <w:lang w:eastAsia="ru-RU"/>
              </w:rPr>
              <w:t xml:space="preserve"> </w:t>
            </w:r>
            <w:r w:rsidRPr="00D66787">
              <w:rPr>
                <w:rFonts w:ascii="Times New Roman" w:eastAsia="Times New Roman" w:hAnsi="Times New Roman"/>
                <w:b/>
                <w:color w:val="000000"/>
                <w:sz w:val="24"/>
                <w:szCs w:val="24"/>
                <w:lang w:val="uk-UA" w:eastAsia="ru-RU"/>
              </w:rPr>
              <w:t>у складі</w:t>
            </w:r>
            <w:r w:rsidRPr="00D66787">
              <w:rPr>
                <w:rFonts w:ascii="Times New Roman" w:eastAsia="Times New Roman" w:hAnsi="Times New Roman"/>
                <w:b/>
                <w:color w:val="000000"/>
                <w:sz w:val="24"/>
                <w:szCs w:val="24"/>
                <w:lang w:eastAsia="ru-RU"/>
              </w:rPr>
              <w:t>:</w:t>
            </w:r>
          </w:p>
        </w:tc>
        <w:tc>
          <w:tcPr>
            <w:tcW w:w="1418" w:type="dxa"/>
          </w:tcPr>
          <w:p w14:paraId="03206454" w14:textId="77777777" w:rsidR="00D66787" w:rsidRPr="00D66787" w:rsidRDefault="00D66787" w:rsidP="00D66787">
            <w:pPr>
              <w:keepNext/>
              <w:spacing w:line="240" w:lineRule="auto"/>
              <w:jc w:val="center"/>
              <w:rPr>
                <w:rFonts w:ascii="Times New Roman" w:hAnsi="Times New Roman"/>
                <w:b/>
                <w:sz w:val="24"/>
                <w:szCs w:val="24"/>
              </w:rPr>
            </w:pPr>
          </w:p>
        </w:tc>
        <w:tc>
          <w:tcPr>
            <w:tcW w:w="850" w:type="dxa"/>
            <w:vAlign w:val="center"/>
          </w:tcPr>
          <w:p w14:paraId="0CB59681" w14:textId="77777777" w:rsidR="00D66787" w:rsidRPr="00D66787" w:rsidRDefault="00D66787" w:rsidP="00D66787">
            <w:pPr>
              <w:keepNext/>
              <w:spacing w:line="240" w:lineRule="auto"/>
              <w:jc w:val="center"/>
              <w:rPr>
                <w:rFonts w:ascii="Times New Roman" w:hAnsi="Times New Roman"/>
                <w:b/>
                <w:sz w:val="24"/>
                <w:szCs w:val="24"/>
              </w:rPr>
            </w:pPr>
          </w:p>
        </w:tc>
      </w:tr>
      <w:tr w:rsidR="00D66787" w:rsidRPr="00D66787" w14:paraId="0D04BCB7" w14:textId="77777777" w:rsidTr="00EF32EE">
        <w:trPr>
          <w:trHeight w:val="312"/>
        </w:trPr>
        <w:tc>
          <w:tcPr>
            <w:tcW w:w="601" w:type="dxa"/>
            <w:vAlign w:val="center"/>
          </w:tcPr>
          <w:p w14:paraId="2912D93C" w14:textId="77777777" w:rsidR="00D66787" w:rsidRPr="00D66787" w:rsidRDefault="00D66787" w:rsidP="00D66787">
            <w:pPr>
              <w:keepNext/>
              <w:spacing w:line="240" w:lineRule="auto"/>
              <w:jc w:val="center"/>
              <w:rPr>
                <w:rFonts w:ascii="Times New Roman" w:hAnsi="Times New Roman"/>
                <w:b/>
                <w:bCs/>
                <w:sz w:val="24"/>
                <w:szCs w:val="24"/>
                <w:lang w:val="en-US" w:eastAsia="ar-SA"/>
              </w:rPr>
            </w:pPr>
            <w:r w:rsidRPr="00D66787">
              <w:rPr>
                <w:rFonts w:ascii="Times New Roman" w:hAnsi="Times New Roman"/>
                <w:b/>
                <w:bCs/>
                <w:sz w:val="24"/>
                <w:szCs w:val="24"/>
                <w:lang w:val="en-US" w:eastAsia="ar-SA"/>
              </w:rPr>
              <w:t>1.1</w:t>
            </w:r>
          </w:p>
        </w:tc>
        <w:tc>
          <w:tcPr>
            <w:tcW w:w="1946" w:type="dxa"/>
            <w:vAlign w:val="center"/>
          </w:tcPr>
          <w:p w14:paraId="5324899B" w14:textId="77777777" w:rsidR="00D66787" w:rsidRPr="00D66787" w:rsidRDefault="00D66787" w:rsidP="00D66787">
            <w:pPr>
              <w:keepNext/>
              <w:spacing w:line="240" w:lineRule="auto"/>
              <w:jc w:val="center"/>
              <w:rPr>
                <w:rFonts w:ascii="Times New Roman" w:hAnsi="Times New Roman"/>
                <w:sz w:val="24"/>
                <w:szCs w:val="24"/>
              </w:rPr>
            </w:pPr>
            <w:r w:rsidRPr="00D66787">
              <w:rPr>
                <w:rFonts w:ascii="Times New Roman" w:hAnsi="Times New Roman"/>
                <w:sz w:val="24"/>
                <w:szCs w:val="24"/>
                <w:lang w:val="uk-UA" w:eastAsia="ru-RU"/>
              </w:rPr>
              <w:t>16867 — Проточний цитометр</w:t>
            </w:r>
          </w:p>
        </w:tc>
        <w:tc>
          <w:tcPr>
            <w:tcW w:w="4819" w:type="dxa"/>
            <w:vAlign w:val="center"/>
          </w:tcPr>
          <w:p w14:paraId="3BBFE759" w14:textId="77777777" w:rsidR="00D66787" w:rsidRPr="00D66787" w:rsidRDefault="00D66787" w:rsidP="00D66787">
            <w:pPr>
              <w:keepNext/>
              <w:spacing w:line="240" w:lineRule="auto"/>
              <w:rPr>
                <w:rFonts w:ascii="Times New Roman" w:hAnsi="Times New Roman"/>
                <w:sz w:val="24"/>
                <w:szCs w:val="24"/>
              </w:rPr>
            </w:pPr>
            <w:r w:rsidRPr="00D66787">
              <w:rPr>
                <w:rFonts w:ascii="Times New Roman" w:hAnsi="Times New Roman"/>
                <w:sz w:val="24"/>
                <w:szCs w:val="24"/>
                <w:lang w:val="uk-UA" w:eastAsia="ru-RU"/>
              </w:rPr>
              <w:t>Система сортування клітин (клітинний сортувальник)</w:t>
            </w:r>
          </w:p>
        </w:tc>
        <w:tc>
          <w:tcPr>
            <w:tcW w:w="1418" w:type="dxa"/>
            <w:vAlign w:val="center"/>
          </w:tcPr>
          <w:p w14:paraId="4C1B1002" w14:textId="77777777" w:rsidR="00D66787" w:rsidRPr="00D66787" w:rsidRDefault="00D66787" w:rsidP="00D66787">
            <w:pPr>
              <w:keepNext/>
              <w:spacing w:line="240" w:lineRule="auto"/>
              <w:jc w:val="center"/>
              <w:rPr>
                <w:rFonts w:ascii="Times New Roman" w:hAnsi="Times New Roman"/>
                <w:sz w:val="24"/>
                <w:szCs w:val="24"/>
              </w:rPr>
            </w:pPr>
            <w:r w:rsidRPr="00D66787">
              <w:rPr>
                <w:rFonts w:ascii="Times New Roman" w:hAnsi="Times New Roman"/>
                <w:sz w:val="24"/>
                <w:szCs w:val="24"/>
                <w:lang w:val="uk-UA"/>
              </w:rPr>
              <w:t>комплект</w:t>
            </w:r>
          </w:p>
        </w:tc>
        <w:tc>
          <w:tcPr>
            <w:tcW w:w="850" w:type="dxa"/>
            <w:vAlign w:val="center"/>
          </w:tcPr>
          <w:p w14:paraId="4541EBED" w14:textId="77777777" w:rsidR="00D66787" w:rsidRPr="00D66787" w:rsidRDefault="00D66787" w:rsidP="00D66787">
            <w:pPr>
              <w:keepNext/>
              <w:spacing w:line="240" w:lineRule="auto"/>
              <w:jc w:val="center"/>
              <w:rPr>
                <w:rFonts w:ascii="Times New Roman" w:hAnsi="Times New Roman"/>
                <w:sz w:val="24"/>
                <w:szCs w:val="24"/>
              </w:rPr>
            </w:pPr>
            <w:r w:rsidRPr="00D66787">
              <w:rPr>
                <w:rFonts w:ascii="Times New Roman" w:hAnsi="Times New Roman"/>
                <w:sz w:val="24"/>
                <w:szCs w:val="24"/>
              </w:rPr>
              <w:t>1</w:t>
            </w:r>
          </w:p>
        </w:tc>
      </w:tr>
      <w:tr w:rsidR="00D66787" w:rsidRPr="00D66787" w14:paraId="423E3B38" w14:textId="77777777" w:rsidTr="00EF32EE">
        <w:trPr>
          <w:trHeight w:val="276"/>
        </w:trPr>
        <w:tc>
          <w:tcPr>
            <w:tcW w:w="601" w:type="dxa"/>
            <w:vAlign w:val="center"/>
          </w:tcPr>
          <w:p w14:paraId="09C87540" w14:textId="77777777" w:rsidR="00D66787" w:rsidRPr="00D66787" w:rsidRDefault="00D66787" w:rsidP="00D66787">
            <w:pPr>
              <w:keepNext/>
              <w:spacing w:line="240" w:lineRule="auto"/>
              <w:jc w:val="center"/>
              <w:rPr>
                <w:rFonts w:ascii="Times New Roman" w:hAnsi="Times New Roman"/>
                <w:b/>
                <w:bCs/>
                <w:sz w:val="24"/>
                <w:szCs w:val="24"/>
                <w:lang w:eastAsia="ar-SA"/>
              </w:rPr>
            </w:pPr>
            <w:r w:rsidRPr="00D66787">
              <w:rPr>
                <w:rFonts w:ascii="Times New Roman" w:hAnsi="Times New Roman"/>
                <w:b/>
                <w:bCs/>
                <w:sz w:val="24"/>
                <w:szCs w:val="24"/>
                <w:lang w:val="en-US" w:eastAsia="ar-SA"/>
              </w:rPr>
              <w:t xml:space="preserve">1. </w:t>
            </w:r>
            <w:r w:rsidRPr="00D66787">
              <w:rPr>
                <w:rFonts w:ascii="Times New Roman" w:hAnsi="Times New Roman"/>
                <w:b/>
                <w:bCs/>
                <w:sz w:val="24"/>
                <w:szCs w:val="24"/>
                <w:lang w:eastAsia="ar-SA"/>
              </w:rPr>
              <w:t>2</w:t>
            </w:r>
          </w:p>
        </w:tc>
        <w:tc>
          <w:tcPr>
            <w:tcW w:w="1946" w:type="dxa"/>
            <w:vAlign w:val="center"/>
          </w:tcPr>
          <w:p w14:paraId="6A46D7A3" w14:textId="77777777" w:rsidR="00D66787" w:rsidRPr="00D66787" w:rsidRDefault="00D66787" w:rsidP="00D66787">
            <w:pPr>
              <w:keepNext/>
              <w:spacing w:line="240" w:lineRule="auto"/>
              <w:jc w:val="center"/>
              <w:rPr>
                <w:rFonts w:ascii="Times New Roman" w:hAnsi="Times New Roman"/>
                <w:sz w:val="24"/>
                <w:szCs w:val="24"/>
              </w:rPr>
            </w:pPr>
            <w:r w:rsidRPr="00D66787">
              <w:rPr>
                <w:rFonts w:ascii="Times New Roman" w:hAnsi="Times New Roman"/>
                <w:sz w:val="24"/>
                <w:szCs w:val="24"/>
                <w:lang w:val="uk-UA" w:eastAsia="ru-RU"/>
              </w:rPr>
              <w:t>33936 — Аналізатор зображень клітин за допомогою каріотипування</w:t>
            </w:r>
          </w:p>
        </w:tc>
        <w:tc>
          <w:tcPr>
            <w:tcW w:w="4819" w:type="dxa"/>
            <w:vAlign w:val="center"/>
          </w:tcPr>
          <w:p w14:paraId="3ACB7BAE" w14:textId="77777777" w:rsidR="00D66787" w:rsidRPr="00D66787" w:rsidRDefault="00D66787" w:rsidP="00D66787">
            <w:pPr>
              <w:keepNext/>
              <w:spacing w:line="240" w:lineRule="auto"/>
              <w:rPr>
                <w:rFonts w:ascii="Times New Roman" w:hAnsi="Times New Roman"/>
                <w:sz w:val="24"/>
                <w:szCs w:val="24"/>
              </w:rPr>
            </w:pPr>
            <w:r w:rsidRPr="00D66787">
              <w:rPr>
                <w:rFonts w:ascii="Times New Roman" w:hAnsi="Times New Roman"/>
                <w:sz w:val="24"/>
                <w:szCs w:val="24"/>
                <w:lang w:val="uk-UA" w:eastAsia="ru-RU"/>
              </w:rPr>
              <w:t>Аналізатор структурних варіантів хромосом</w:t>
            </w:r>
            <w:r w:rsidRPr="00D66787">
              <w:rPr>
                <w:rFonts w:ascii="Times New Roman" w:hAnsi="Times New Roman"/>
                <w:sz w:val="24"/>
                <w:szCs w:val="24"/>
                <w:lang w:eastAsia="ru-RU"/>
              </w:rPr>
              <w:t xml:space="preserve"> </w:t>
            </w:r>
            <w:r w:rsidRPr="00D66787">
              <w:rPr>
                <w:rFonts w:ascii="Times New Roman" w:hAnsi="Times New Roman"/>
                <w:sz w:val="24"/>
                <w:szCs w:val="24"/>
                <w:lang w:val="uk-UA" w:eastAsia="ru-RU"/>
              </w:rPr>
              <w:t>у комлпекті з обчислювальним сервером</w:t>
            </w:r>
          </w:p>
        </w:tc>
        <w:tc>
          <w:tcPr>
            <w:tcW w:w="1418" w:type="dxa"/>
            <w:vAlign w:val="center"/>
          </w:tcPr>
          <w:p w14:paraId="2B549888" w14:textId="77777777" w:rsidR="00D66787" w:rsidRPr="00D66787" w:rsidRDefault="00D66787" w:rsidP="00D66787">
            <w:pPr>
              <w:keepNext/>
              <w:spacing w:line="240" w:lineRule="auto"/>
              <w:jc w:val="center"/>
              <w:rPr>
                <w:rFonts w:ascii="Times New Roman" w:hAnsi="Times New Roman"/>
                <w:sz w:val="24"/>
                <w:szCs w:val="24"/>
                <w:lang w:val="uk-UA"/>
              </w:rPr>
            </w:pPr>
            <w:r w:rsidRPr="00D66787">
              <w:rPr>
                <w:rFonts w:ascii="Times New Roman" w:hAnsi="Times New Roman"/>
                <w:sz w:val="24"/>
                <w:szCs w:val="24"/>
                <w:lang w:val="uk-UA"/>
              </w:rPr>
              <w:t>комплект</w:t>
            </w:r>
          </w:p>
        </w:tc>
        <w:tc>
          <w:tcPr>
            <w:tcW w:w="850" w:type="dxa"/>
            <w:vAlign w:val="center"/>
          </w:tcPr>
          <w:p w14:paraId="676C5679" w14:textId="77777777" w:rsidR="00D66787" w:rsidRPr="00D66787" w:rsidRDefault="00D66787" w:rsidP="00D66787">
            <w:pPr>
              <w:keepNext/>
              <w:spacing w:line="240" w:lineRule="auto"/>
              <w:jc w:val="center"/>
              <w:rPr>
                <w:rFonts w:ascii="Times New Roman" w:hAnsi="Times New Roman"/>
                <w:sz w:val="24"/>
                <w:szCs w:val="24"/>
                <w:lang w:val="en-US"/>
              </w:rPr>
            </w:pPr>
            <w:r w:rsidRPr="00D66787">
              <w:rPr>
                <w:rFonts w:ascii="Times New Roman" w:hAnsi="Times New Roman"/>
                <w:sz w:val="24"/>
                <w:szCs w:val="24"/>
                <w:lang w:val="en-US"/>
              </w:rPr>
              <w:t>1</w:t>
            </w:r>
          </w:p>
        </w:tc>
      </w:tr>
    </w:tbl>
    <w:p w14:paraId="6872B652" w14:textId="77777777" w:rsidR="00D66787" w:rsidRPr="00D66787" w:rsidRDefault="00D66787" w:rsidP="00D66787">
      <w:pPr>
        <w:keepNext/>
        <w:spacing w:line="240" w:lineRule="auto"/>
        <w:jc w:val="center"/>
        <w:rPr>
          <w:rFonts w:ascii="Times New Roman" w:hAnsi="Times New Roman"/>
          <w:b/>
          <w:sz w:val="24"/>
          <w:szCs w:val="24"/>
        </w:rPr>
      </w:pPr>
    </w:p>
    <w:p w14:paraId="13C965F9" w14:textId="77777777" w:rsidR="00D66787" w:rsidRPr="00D66787" w:rsidRDefault="00D66787" w:rsidP="00D66787">
      <w:pPr>
        <w:keepNext/>
        <w:spacing w:line="240" w:lineRule="auto"/>
        <w:jc w:val="center"/>
        <w:rPr>
          <w:rFonts w:ascii="Times New Roman" w:hAnsi="Times New Roman"/>
          <w:b/>
          <w:sz w:val="24"/>
          <w:szCs w:val="24"/>
        </w:rPr>
      </w:pPr>
      <w:r w:rsidRPr="00D66787">
        <w:rPr>
          <w:rFonts w:ascii="Times New Roman" w:hAnsi="Times New Roman"/>
          <w:b/>
          <w:sz w:val="24"/>
          <w:szCs w:val="24"/>
          <w:lang w:val="uk-UA"/>
        </w:rPr>
        <w:t xml:space="preserve">ІІ. </w:t>
      </w:r>
      <w:r w:rsidRPr="00D66787">
        <w:rPr>
          <w:rFonts w:ascii="Times New Roman" w:hAnsi="Times New Roman"/>
          <w:b/>
          <w:sz w:val="24"/>
          <w:szCs w:val="24"/>
        </w:rPr>
        <w:t>Загальні вимоги:</w:t>
      </w:r>
    </w:p>
    <w:p w14:paraId="3059B070" w14:textId="7FC2C3F3" w:rsidR="00D66787" w:rsidRPr="00D66787" w:rsidRDefault="00D66787" w:rsidP="00D66787">
      <w:pPr>
        <w:widowControl w:val="0"/>
        <w:tabs>
          <w:tab w:val="left" w:pos="851"/>
        </w:tabs>
        <w:suppressAutoHyphens/>
        <w:spacing w:line="240" w:lineRule="auto"/>
        <w:ind w:right="-31" w:firstLine="756"/>
        <w:jc w:val="both"/>
        <w:rPr>
          <w:rFonts w:ascii="Times New Roman" w:eastAsia="Tahoma" w:hAnsi="Times New Roman"/>
          <w:sz w:val="24"/>
          <w:szCs w:val="24"/>
          <w:lang w:val="uk-UA" w:eastAsia="zh-CN"/>
        </w:rPr>
      </w:pPr>
      <w:r w:rsidRPr="00D66787">
        <w:rPr>
          <w:rFonts w:ascii="Times New Roman" w:eastAsia="Tahoma" w:hAnsi="Times New Roman"/>
          <w:color w:val="000000"/>
          <w:sz w:val="24"/>
          <w:szCs w:val="24"/>
          <w:lang w:val="uk-UA" w:eastAsia="zh-CN"/>
        </w:rPr>
        <w:t>1. 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r w:rsidR="005F0156" w:rsidRPr="005F0156">
        <w:rPr>
          <w:rFonts w:ascii="Times New Roman" w:eastAsia="Tahoma" w:hAnsi="Times New Roman"/>
          <w:color w:val="000000"/>
          <w:sz w:val="24"/>
          <w:szCs w:val="24"/>
          <w:lang w:eastAsia="zh-CN"/>
        </w:rPr>
        <w:t>*</w:t>
      </w:r>
      <w:r w:rsidRPr="00D66787">
        <w:rPr>
          <w:rFonts w:ascii="Times New Roman" w:eastAsia="Tahoma" w:hAnsi="Times New Roman"/>
          <w:color w:val="000000"/>
          <w:sz w:val="24"/>
          <w:szCs w:val="24"/>
          <w:lang w:val="uk-UA" w:eastAsia="zh-CN"/>
        </w:rPr>
        <w:t>.</w:t>
      </w:r>
    </w:p>
    <w:p w14:paraId="7BD28E41" w14:textId="77777777" w:rsidR="00D66787" w:rsidRDefault="00D66787" w:rsidP="00D66787">
      <w:pPr>
        <w:widowControl w:val="0"/>
        <w:tabs>
          <w:tab w:val="left" w:pos="851"/>
        </w:tabs>
        <w:suppressAutoHyphens/>
        <w:spacing w:line="240" w:lineRule="auto"/>
        <w:ind w:right="-57" w:firstLine="756"/>
        <w:jc w:val="both"/>
        <w:rPr>
          <w:rFonts w:ascii="Times New Roman" w:eastAsia="Tahoma" w:hAnsi="Times New Roman"/>
          <w:iCs/>
          <w:color w:val="000000"/>
          <w:sz w:val="24"/>
          <w:szCs w:val="24"/>
          <w:lang w:val="uk-UA" w:eastAsia="zh-CN"/>
        </w:rPr>
      </w:pPr>
      <w:r w:rsidRPr="00D66787">
        <w:rPr>
          <w:rFonts w:ascii="Times New Roman" w:eastAsia="Times New Roman" w:hAnsi="Times New Roman"/>
          <w:sz w:val="24"/>
          <w:szCs w:val="24"/>
          <w:lang w:val="uk-UA"/>
        </w:rPr>
        <w:t xml:space="preserve">На підтвердження учасник повинен надати копію декларації відповідності або сертифікату якості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D66787">
        <w:rPr>
          <w:rFonts w:ascii="Times New Roman" w:eastAsia="Tahoma" w:hAnsi="Times New Roman"/>
          <w:iCs/>
          <w:color w:val="000000"/>
          <w:sz w:val="24"/>
          <w:szCs w:val="24"/>
          <w:lang w:val="uk-UA" w:eastAsia="zh-CN"/>
        </w:rPr>
        <w:t>або оригінал гарантійного листа від Учасника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та/або декларацій на момент поставки товару.</w:t>
      </w:r>
    </w:p>
    <w:p w14:paraId="37101AAD" w14:textId="5AB6F7A1" w:rsidR="005F0156" w:rsidRPr="005F0156" w:rsidRDefault="005F0156" w:rsidP="00D66787">
      <w:pPr>
        <w:widowControl w:val="0"/>
        <w:tabs>
          <w:tab w:val="left" w:pos="851"/>
        </w:tabs>
        <w:suppressAutoHyphens/>
        <w:spacing w:line="240" w:lineRule="auto"/>
        <w:ind w:right="-57" w:firstLine="756"/>
        <w:jc w:val="both"/>
        <w:rPr>
          <w:rFonts w:ascii="Times New Roman" w:eastAsia="Tahoma" w:hAnsi="Times New Roman"/>
          <w:i/>
          <w:iCs/>
          <w:sz w:val="24"/>
          <w:szCs w:val="24"/>
          <w:lang w:val="uk-UA" w:eastAsia="zh-CN"/>
        </w:rPr>
      </w:pPr>
      <w:r w:rsidRPr="00EF32EE">
        <w:rPr>
          <w:rFonts w:ascii="Times New Roman" w:eastAsia="Tahoma" w:hAnsi="Times New Roman"/>
          <w:i/>
          <w:iCs/>
          <w:sz w:val="24"/>
          <w:szCs w:val="24"/>
          <w:lang w:eastAsia="zh-CN"/>
        </w:rPr>
        <w:t>*</w:t>
      </w:r>
      <w:r w:rsidRPr="00EF32EE">
        <w:rPr>
          <w:rFonts w:ascii="Times New Roman" w:eastAsia="Tahoma" w:hAnsi="Times New Roman"/>
          <w:i/>
          <w:iCs/>
          <w:sz w:val="24"/>
          <w:szCs w:val="24"/>
          <w:lang w:val="uk-UA" w:eastAsia="zh-CN"/>
        </w:rPr>
        <w:t>Якщо учасник не надає жодної інформації, яка зазначена в пункті 1, то такий учасник надає: Пояснення щодо неподання визначених в пунктах 1 документів, посилаючись на відповідний підпункт, пункт, статтю нормативно-правового акту</w:t>
      </w:r>
      <w:r w:rsidR="00BD10FD" w:rsidRPr="00EF32EE">
        <w:rPr>
          <w:rFonts w:ascii="Times New Roman" w:eastAsia="Tahoma" w:hAnsi="Times New Roman"/>
          <w:i/>
          <w:iCs/>
          <w:sz w:val="24"/>
          <w:szCs w:val="24"/>
          <w:lang w:val="uk-UA" w:eastAsia="zh-CN"/>
        </w:rPr>
        <w:t>.</w:t>
      </w:r>
      <w:r w:rsidRPr="005F0156">
        <w:rPr>
          <w:rFonts w:ascii="Times New Roman" w:eastAsia="Tahoma" w:hAnsi="Times New Roman"/>
          <w:i/>
          <w:iCs/>
          <w:sz w:val="24"/>
          <w:szCs w:val="24"/>
          <w:lang w:val="uk-UA" w:eastAsia="zh-CN"/>
        </w:rPr>
        <w:t xml:space="preserve"> </w:t>
      </w:r>
    </w:p>
    <w:p w14:paraId="57A83E16" w14:textId="77777777" w:rsidR="00D66787" w:rsidRPr="00D66787" w:rsidRDefault="00D66787" w:rsidP="00D66787">
      <w:pPr>
        <w:suppressAutoHyphens/>
        <w:spacing w:line="240" w:lineRule="auto"/>
        <w:ind w:right="-31" w:firstLine="708"/>
        <w:jc w:val="both"/>
        <w:rPr>
          <w:rFonts w:ascii="Times New Roman" w:eastAsia="Times New Roman" w:hAnsi="Times New Roman"/>
          <w:sz w:val="24"/>
          <w:szCs w:val="24"/>
          <w:lang w:val="uk-UA" w:eastAsia="zh-CN"/>
        </w:rPr>
      </w:pPr>
      <w:r w:rsidRPr="00D66787">
        <w:rPr>
          <w:rFonts w:ascii="Times New Roman" w:eastAsia="Times New Roman" w:hAnsi="Times New Roman"/>
          <w:color w:val="000000"/>
          <w:sz w:val="24"/>
          <w:szCs w:val="24"/>
          <w:lang w:val="uk-UA" w:eastAsia="zh-CN"/>
        </w:rPr>
        <w:t>2. Товар, запропонований учасником, повинен відповідати медико – технічним вимогам, встановленим у даному додатку до тендерної документації.</w:t>
      </w:r>
    </w:p>
    <w:p w14:paraId="6C62B02D" w14:textId="77777777" w:rsidR="00D66787" w:rsidRPr="00D66787" w:rsidRDefault="00D66787" w:rsidP="00D66787">
      <w:pPr>
        <w:suppressAutoHyphens/>
        <w:spacing w:line="240" w:lineRule="auto"/>
        <w:ind w:right="-31" w:firstLine="680"/>
        <w:jc w:val="both"/>
        <w:rPr>
          <w:rFonts w:ascii="Times New Roman" w:eastAsia="Times New Roman" w:hAnsi="Times New Roman"/>
          <w:sz w:val="24"/>
          <w:szCs w:val="24"/>
          <w:lang w:val="uk-UA" w:eastAsia="zh-CN"/>
        </w:rPr>
      </w:pPr>
      <w:r w:rsidRPr="00D66787">
        <w:rPr>
          <w:rFonts w:ascii="Times New Roman" w:eastAsia="Times New Roman" w:hAnsi="Times New Roman"/>
          <w:color w:val="000000"/>
          <w:sz w:val="24"/>
          <w:szCs w:val="24"/>
          <w:lang w:val="uk-UA" w:eastAsia="zh-CN"/>
        </w:rPr>
        <w:t xml:space="preserve">Підтвердження відповідності запропонованого учасником товару </w:t>
      </w:r>
      <w:r w:rsidRPr="00D66787">
        <w:rPr>
          <w:rFonts w:ascii="Times New Roman" w:eastAsia="Times New Roman" w:hAnsi="Times New Roman"/>
          <w:sz w:val="24"/>
          <w:szCs w:val="24"/>
          <w:lang w:val="uk-UA" w:eastAsia="ar-SA"/>
        </w:rPr>
        <w:t>медико-технічним вимогам</w:t>
      </w:r>
      <w:r w:rsidRPr="00D66787">
        <w:rPr>
          <w:rFonts w:ascii="Times New Roman" w:eastAsia="Times New Roman" w:hAnsi="Times New Roman"/>
          <w:color w:val="000000"/>
          <w:sz w:val="24"/>
          <w:szCs w:val="24"/>
          <w:lang w:val="uk-UA" w:eastAsia="zh-CN"/>
        </w:rPr>
        <w:t xml:space="preserve">, встановленим у даному додатку до тендерної документації, надається учасником у формі заповненої таблиці наведеної нижче. </w:t>
      </w:r>
    </w:p>
    <w:p w14:paraId="210D948D" w14:textId="77777777" w:rsidR="00D66787" w:rsidRPr="00D66787" w:rsidRDefault="00D66787" w:rsidP="00D66787">
      <w:pPr>
        <w:suppressAutoHyphens/>
        <w:spacing w:line="240" w:lineRule="auto"/>
        <w:ind w:right="-31" w:firstLine="708"/>
        <w:jc w:val="both"/>
        <w:rPr>
          <w:rFonts w:ascii="Times New Roman" w:eastAsia="Times New Roman" w:hAnsi="Times New Roman"/>
          <w:color w:val="000000"/>
          <w:sz w:val="24"/>
          <w:szCs w:val="24"/>
          <w:lang w:val="uk-UA" w:eastAsia="zh-CN"/>
        </w:rPr>
      </w:pPr>
      <w:r w:rsidRPr="00D66787">
        <w:rPr>
          <w:rFonts w:ascii="Times New Roman" w:eastAsia="Times New Roman" w:hAnsi="Times New Roman"/>
          <w:color w:val="000000"/>
          <w:sz w:val="24"/>
          <w:szCs w:val="24"/>
          <w:lang w:val="uk-UA" w:eastAsia="zh-CN"/>
        </w:rPr>
        <w:t xml:space="preserve">3. </w:t>
      </w:r>
      <w:r w:rsidRPr="00D66787">
        <w:rPr>
          <w:rFonts w:ascii="Times New Roman" w:eastAsia="Times New Roman" w:hAnsi="Times New Roman"/>
          <w:color w:val="000000"/>
          <w:sz w:val="24"/>
          <w:szCs w:val="24"/>
          <w:lang w:val="uk-UA" w:eastAsia="ru-RU"/>
        </w:rPr>
        <w:t>Гарантійний термін (строк) експлуатації товару, запропонованого Учасником повинен становити не менше 12 місяців. На підтвердження учасник повинен надати гарантійний лист.</w:t>
      </w:r>
    </w:p>
    <w:p w14:paraId="2108B5C6" w14:textId="77777777" w:rsidR="00D66787" w:rsidRPr="00D66787" w:rsidRDefault="00D66787" w:rsidP="00D66787">
      <w:pPr>
        <w:suppressAutoHyphens/>
        <w:spacing w:line="240" w:lineRule="auto"/>
        <w:ind w:right="-31" w:firstLine="708"/>
        <w:jc w:val="both"/>
        <w:rPr>
          <w:rFonts w:ascii="Times New Roman" w:eastAsia="Times New Roman" w:hAnsi="Times New Roman"/>
          <w:sz w:val="24"/>
          <w:szCs w:val="24"/>
          <w:lang w:val="uk-UA" w:eastAsia="zh-CN"/>
        </w:rPr>
      </w:pPr>
      <w:r w:rsidRPr="00D66787">
        <w:rPr>
          <w:rFonts w:ascii="Times New Roman" w:eastAsia="Times New Roman" w:hAnsi="Times New Roman"/>
          <w:color w:val="000000"/>
          <w:sz w:val="24"/>
          <w:szCs w:val="24"/>
          <w:lang w:val="uk-UA" w:eastAsia="zh-CN"/>
        </w:rPr>
        <w:t xml:space="preserve">4. Учасник надає в складі документів тендерної пропозиції оригінал або копію інструкції, опису, брошури, або копію технічних умов, або копії інших документів виробника, викладених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 </w:t>
      </w:r>
    </w:p>
    <w:p w14:paraId="66322A85" w14:textId="77777777" w:rsidR="00D66787" w:rsidRPr="00D66787" w:rsidRDefault="00D66787" w:rsidP="00D66787">
      <w:pPr>
        <w:suppressAutoHyphens/>
        <w:spacing w:line="240" w:lineRule="auto"/>
        <w:ind w:right="-31" w:firstLine="708"/>
        <w:jc w:val="both"/>
        <w:rPr>
          <w:rFonts w:ascii="Times New Roman" w:eastAsia="Times New Roman" w:hAnsi="Times New Roman"/>
          <w:sz w:val="24"/>
          <w:szCs w:val="24"/>
          <w:lang w:val="uk-UA" w:eastAsia="zh-CN"/>
        </w:rPr>
      </w:pPr>
      <w:r w:rsidRPr="00D66787">
        <w:rPr>
          <w:rFonts w:ascii="Times New Roman" w:eastAsia="Times New Roman" w:hAnsi="Times New Roman"/>
          <w:color w:val="000000"/>
          <w:sz w:val="24"/>
          <w:szCs w:val="24"/>
          <w:lang w:val="uk-UA" w:eastAsia="zh-CN"/>
        </w:rPr>
        <w:t xml:space="preserve">5.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r w:rsidRPr="00D66787">
        <w:rPr>
          <w:rFonts w:ascii="Times New Roman" w:eastAsia="Times New Roman" w:hAnsi="Times New Roman"/>
          <w:color w:val="000000"/>
          <w:sz w:val="24"/>
          <w:szCs w:val="24"/>
          <w:lang w:val="uk-UA" w:eastAsia="ar-SA"/>
        </w:rPr>
        <w:t xml:space="preserve">На підтвердження Учасник повинен надати оригінал гарантійного листа від </w:t>
      </w:r>
      <w:r w:rsidRPr="00D66787">
        <w:rPr>
          <w:rFonts w:ascii="Times New Roman" w:eastAsia="Times New Roman" w:hAnsi="Times New Roman"/>
          <w:color w:val="000000"/>
          <w:sz w:val="24"/>
          <w:szCs w:val="24"/>
          <w:lang w:val="uk-UA" w:eastAsia="ar-SA"/>
        </w:rPr>
        <w:lastRenderedPageBreak/>
        <w:t xml:space="preserve">виробника та/або офіційного представника в Україні (дистриб’ютора, представника тощо) та/або від учасника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66787">
        <w:rPr>
          <w:rFonts w:ascii="Times New Roman" w:eastAsia="Times New Roman" w:hAnsi="Times New Roman"/>
          <w:bCs/>
          <w:color w:val="000000"/>
          <w:sz w:val="24"/>
          <w:szCs w:val="24"/>
          <w:lang w:val="uk-UA" w:eastAsia="ar-SA"/>
        </w:rPr>
        <w:t>Лист повинен включати в себе: назву Учасника, номер оголошення назву предмета закупівлі відповідно до оголошення про проведення відкритих торгів.</w:t>
      </w:r>
    </w:p>
    <w:p w14:paraId="2D9615FF" w14:textId="77777777" w:rsidR="00D66787" w:rsidRPr="00D66787" w:rsidRDefault="00D66787" w:rsidP="00D66787">
      <w:pPr>
        <w:spacing w:line="240" w:lineRule="auto"/>
        <w:ind w:right="-31" w:firstLine="709"/>
        <w:jc w:val="both"/>
        <w:rPr>
          <w:rFonts w:ascii="Times New Roman" w:eastAsia="Times New Roman" w:hAnsi="Times New Roman"/>
          <w:color w:val="000000"/>
          <w:sz w:val="24"/>
          <w:szCs w:val="24"/>
          <w:lang w:val="uk-UA" w:eastAsia="zh-CN"/>
        </w:rPr>
      </w:pPr>
      <w:r w:rsidRPr="00D66787">
        <w:rPr>
          <w:rFonts w:ascii="Times New Roman" w:eastAsia="Times New Roman" w:hAnsi="Times New Roman"/>
          <w:color w:val="000000"/>
          <w:sz w:val="24"/>
          <w:szCs w:val="24"/>
          <w:lang w:val="uk-UA" w:eastAsia="zh-CN"/>
        </w:rPr>
        <w:t>6. Запропонований товар повинен відповідати вимогам чинного законодавства із захисту довкілля. На підтвердження учасник повинен надати лист в довільній формі.</w:t>
      </w:r>
    </w:p>
    <w:p w14:paraId="71D69DC4" w14:textId="77777777" w:rsidR="00D66787" w:rsidRPr="00D66787" w:rsidRDefault="00D66787" w:rsidP="00D66787">
      <w:pPr>
        <w:shd w:val="clear" w:color="auto" w:fill="FFFFFF"/>
        <w:spacing w:line="240" w:lineRule="auto"/>
        <w:jc w:val="center"/>
        <w:rPr>
          <w:rFonts w:ascii="Times New Roman" w:hAnsi="Times New Roman"/>
          <w:b/>
          <w:sz w:val="24"/>
          <w:szCs w:val="24"/>
          <w:lang w:val="uk-UA"/>
        </w:rPr>
      </w:pPr>
    </w:p>
    <w:p w14:paraId="516F6901" w14:textId="77777777" w:rsidR="00D66787" w:rsidRPr="00D66787" w:rsidRDefault="00D66787" w:rsidP="00D66787">
      <w:pPr>
        <w:shd w:val="clear" w:color="auto" w:fill="FFFFFF"/>
        <w:spacing w:line="240" w:lineRule="auto"/>
        <w:jc w:val="center"/>
        <w:rPr>
          <w:rFonts w:ascii="Times New Roman" w:hAnsi="Times New Roman"/>
          <w:b/>
          <w:sz w:val="24"/>
          <w:szCs w:val="24"/>
          <w:lang w:val="uk-UA"/>
        </w:rPr>
      </w:pPr>
      <w:r w:rsidRPr="00D66787">
        <w:rPr>
          <w:rFonts w:ascii="Times New Roman" w:hAnsi="Times New Roman"/>
          <w:b/>
          <w:sz w:val="24"/>
          <w:szCs w:val="24"/>
          <w:lang w:val="uk-UA"/>
        </w:rPr>
        <w:t>ІІІ. Технічні вимоги</w:t>
      </w:r>
    </w:p>
    <w:p w14:paraId="3A1C2E7E" w14:textId="77777777" w:rsidR="00D66787" w:rsidRPr="00D66787" w:rsidRDefault="00D66787" w:rsidP="00D66787">
      <w:pPr>
        <w:spacing w:line="240" w:lineRule="auto"/>
        <w:ind w:left="644"/>
        <w:contextualSpacing/>
        <w:jc w:val="both"/>
        <w:rPr>
          <w:rFonts w:ascii="Times New Roman" w:eastAsia="Times New Roman" w:hAnsi="Times New Roman"/>
          <w:b/>
          <w:bCs/>
          <w:color w:val="000000"/>
          <w:kern w:val="3"/>
          <w:sz w:val="24"/>
          <w:szCs w:val="24"/>
          <w:lang w:val="uk-UA" w:eastAsia="ru-RU"/>
        </w:rPr>
      </w:pPr>
      <w:r w:rsidRPr="00D66787">
        <w:rPr>
          <w:rFonts w:ascii="Times New Roman" w:eastAsia="Times New Roman" w:hAnsi="Times New Roman"/>
          <w:b/>
          <w:bCs/>
          <w:color w:val="000000"/>
          <w:kern w:val="3"/>
          <w:sz w:val="24"/>
          <w:szCs w:val="24"/>
          <w:lang w:eastAsia="ru-RU"/>
        </w:rPr>
        <w:t>1</w:t>
      </w:r>
      <w:r w:rsidRPr="00D66787">
        <w:rPr>
          <w:rFonts w:ascii="Times New Roman" w:eastAsia="Times New Roman" w:hAnsi="Times New Roman"/>
          <w:b/>
          <w:bCs/>
          <w:color w:val="000000"/>
          <w:kern w:val="3"/>
          <w:sz w:val="24"/>
          <w:szCs w:val="24"/>
          <w:lang w:val="uk-UA" w:eastAsia="ru-RU"/>
        </w:rPr>
        <w:t>. Система сортування клітин (клітинний сортувальник)</w:t>
      </w:r>
    </w:p>
    <w:p w14:paraId="66307D86" w14:textId="77777777" w:rsidR="00D66787" w:rsidRPr="00D66787" w:rsidRDefault="00D66787" w:rsidP="00D66787">
      <w:pPr>
        <w:spacing w:line="240" w:lineRule="auto"/>
        <w:ind w:left="644"/>
        <w:contextualSpacing/>
        <w:jc w:val="both"/>
        <w:rPr>
          <w:rFonts w:ascii="Times New Roman" w:eastAsia="Times New Roman" w:hAnsi="Times New Roman"/>
          <w:b/>
          <w:bCs/>
          <w:iCs/>
          <w:sz w:val="24"/>
          <w:szCs w:val="24"/>
          <w:lang w:val="uk-UA" w:eastAsia="ru-RU"/>
        </w:rPr>
      </w:pPr>
    </w:p>
    <w:tbl>
      <w:tblPr>
        <w:tblpPr w:leftFromText="180" w:rightFromText="180" w:vertAnchor="text" w:tblpXSpec="center" w:tblpY="1"/>
        <w:tblOverlap w:val="neve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563"/>
        <w:gridCol w:w="3112"/>
        <w:gridCol w:w="2539"/>
      </w:tblGrid>
      <w:tr w:rsidR="00D66787" w:rsidRPr="00D66787" w14:paraId="17520924" w14:textId="77777777" w:rsidTr="00EF32EE">
        <w:tc>
          <w:tcPr>
            <w:tcW w:w="680" w:type="dxa"/>
          </w:tcPr>
          <w:p w14:paraId="6D4C7124" w14:textId="77777777" w:rsidR="00D66787" w:rsidRPr="00D66787" w:rsidRDefault="00D66787" w:rsidP="00D66787">
            <w:pPr>
              <w:spacing w:line="240" w:lineRule="auto"/>
              <w:jc w:val="center"/>
              <w:rPr>
                <w:rFonts w:ascii="Times New Roman" w:hAnsi="Times New Roman"/>
                <w:b/>
                <w:sz w:val="24"/>
                <w:szCs w:val="24"/>
                <w:lang w:val="uk-UA"/>
              </w:rPr>
            </w:pPr>
            <w:r w:rsidRPr="00D66787">
              <w:rPr>
                <w:rFonts w:ascii="Times New Roman" w:hAnsi="Times New Roman"/>
                <w:b/>
                <w:sz w:val="24"/>
                <w:szCs w:val="24"/>
              </w:rPr>
              <w:t>№ п</w:t>
            </w:r>
            <w:r w:rsidRPr="00D66787">
              <w:rPr>
                <w:rFonts w:ascii="Times New Roman" w:hAnsi="Times New Roman"/>
                <w:b/>
                <w:sz w:val="24"/>
                <w:szCs w:val="24"/>
                <w:lang w:val="en-US"/>
              </w:rPr>
              <w:t>/</w:t>
            </w:r>
            <w:r w:rsidRPr="00D66787">
              <w:rPr>
                <w:rFonts w:ascii="Times New Roman" w:hAnsi="Times New Roman"/>
                <w:b/>
                <w:sz w:val="24"/>
                <w:szCs w:val="24"/>
              </w:rPr>
              <w:t>п</w:t>
            </w:r>
          </w:p>
        </w:tc>
        <w:tc>
          <w:tcPr>
            <w:tcW w:w="3563" w:type="dxa"/>
          </w:tcPr>
          <w:p w14:paraId="289D6EC3" w14:textId="77777777" w:rsidR="00D66787" w:rsidRPr="00D66787" w:rsidRDefault="00D66787" w:rsidP="00D66787">
            <w:pPr>
              <w:spacing w:line="240" w:lineRule="auto"/>
              <w:ind w:left="30"/>
              <w:rPr>
                <w:rFonts w:ascii="Times New Roman" w:hAnsi="Times New Roman"/>
                <w:b/>
                <w:bCs/>
                <w:sz w:val="24"/>
                <w:szCs w:val="24"/>
              </w:rPr>
            </w:pPr>
          </w:p>
          <w:p w14:paraId="3AAEEBE8" w14:textId="77777777" w:rsidR="00D66787" w:rsidRPr="00D66787" w:rsidRDefault="00D66787" w:rsidP="00D66787">
            <w:pPr>
              <w:spacing w:line="240" w:lineRule="auto"/>
              <w:ind w:left="30"/>
              <w:rPr>
                <w:rFonts w:ascii="Times New Roman" w:hAnsi="Times New Roman"/>
                <w:b/>
                <w:sz w:val="24"/>
                <w:szCs w:val="24"/>
              </w:rPr>
            </w:pPr>
            <w:r w:rsidRPr="00D66787">
              <w:rPr>
                <w:rFonts w:ascii="Times New Roman" w:hAnsi="Times New Roman"/>
                <w:b/>
                <w:bCs/>
                <w:sz w:val="24"/>
                <w:szCs w:val="24"/>
              </w:rPr>
              <w:t>Характеристика/параметр</w:t>
            </w:r>
          </w:p>
        </w:tc>
        <w:tc>
          <w:tcPr>
            <w:tcW w:w="3112" w:type="dxa"/>
            <w:vAlign w:val="center"/>
          </w:tcPr>
          <w:p w14:paraId="639CFE8B" w14:textId="77777777" w:rsidR="00D66787" w:rsidRPr="00D66787" w:rsidRDefault="00D66787" w:rsidP="00D66787">
            <w:pPr>
              <w:spacing w:line="240" w:lineRule="auto"/>
              <w:ind w:right="34"/>
              <w:contextualSpacing/>
              <w:jc w:val="center"/>
              <w:rPr>
                <w:rFonts w:ascii="Times New Roman" w:hAnsi="Times New Roman"/>
                <w:b/>
                <w:bCs/>
                <w:sz w:val="24"/>
                <w:szCs w:val="24"/>
              </w:rPr>
            </w:pPr>
            <w:r w:rsidRPr="00D66787">
              <w:rPr>
                <w:rFonts w:ascii="Times New Roman" w:hAnsi="Times New Roman"/>
                <w:b/>
                <w:bCs/>
                <w:sz w:val="24"/>
                <w:szCs w:val="24"/>
              </w:rPr>
              <w:t>Наявність функції або значення параметру по ТЗ</w:t>
            </w:r>
          </w:p>
        </w:tc>
        <w:tc>
          <w:tcPr>
            <w:tcW w:w="2539" w:type="dxa"/>
          </w:tcPr>
          <w:p w14:paraId="18DDFD7B" w14:textId="09332FB9" w:rsidR="00D66787" w:rsidRPr="00D66787" w:rsidRDefault="00CC133E" w:rsidP="00D66787">
            <w:pPr>
              <w:spacing w:line="240" w:lineRule="auto"/>
              <w:ind w:right="34"/>
              <w:contextualSpacing/>
              <w:jc w:val="center"/>
              <w:rPr>
                <w:rFonts w:ascii="Times New Roman" w:hAnsi="Times New Roman"/>
                <w:b/>
                <w:bCs/>
                <w:sz w:val="24"/>
                <w:szCs w:val="24"/>
              </w:rPr>
            </w:pPr>
            <w:r w:rsidRPr="003D6156">
              <w:rPr>
                <w:rFonts w:ascii="Times New Roman" w:eastAsia="Times New Roman" w:hAnsi="Times New Roman"/>
                <w:b/>
                <w:i/>
                <w:sz w:val="24"/>
                <w:szCs w:val="24"/>
                <w:lang w:val="uk-UA"/>
              </w:rPr>
              <w:t>Відповідність (Вказати ТАК/НІ) з обов’язковим посиланням на відповідну сторінку технічного або іншого документу</w:t>
            </w:r>
          </w:p>
        </w:tc>
      </w:tr>
      <w:tr w:rsidR="00D66787" w:rsidRPr="00D66787" w14:paraId="1097577E" w14:textId="77777777" w:rsidTr="00EF32EE">
        <w:tc>
          <w:tcPr>
            <w:tcW w:w="680" w:type="dxa"/>
          </w:tcPr>
          <w:p w14:paraId="4135590F" w14:textId="77777777" w:rsidR="00D66787" w:rsidRPr="00D66787" w:rsidRDefault="00D66787" w:rsidP="00D66787">
            <w:pPr>
              <w:pStyle w:val="aa"/>
              <w:numPr>
                <w:ilvl w:val="0"/>
                <w:numId w:val="28"/>
              </w:numPr>
              <w:jc w:val="center"/>
              <w:rPr>
                <w:bCs/>
              </w:rPr>
            </w:pPr>
          </w:p>
        </w:tc>
        <w:tc>
          <w:tcPr>
            <w:tcW w:w="3563" w:type="dxa"/>
          </w:tcPr>
          <w:p w14:paraId="36A66A05" w14:textId="77777777" w:rsidR="00D66787" w:rsidRPr="00D66787" w:rsidRDefault="00D66787" w:rsidP="00D66787">
            <w:pPr>
              <w:spacing w:line="240" w:lineRule="auto"/>
              <w:rPr>
                <w:rFonts w:ascii="Times New Roman" w:hAnsi="Times New Roman"/>
                <w:bCs/>
                <w:sz w:val="24"/>
                <w:szCs w:val="24"/>
                <w:lang w:val="uk-UA"/>
              </w:rPr>
            </w:pPr>
            <w:r w:rsidRPr="00D66787">
              <w:rPr>
                <w:rFonts w:ascii="Times New Roman" w:hAnsi="Times New Roman"/>
                <w:bCs/>
                <w:sz w:val="24"/>
                <w:szCs w:val="24"/>
              </w:rPr>
              <w:t>Тип приладу</w:t>
            </w:r>
            <w:r w:rsidRPr="00D66787">
              <w:rPr>
                <w:rFonts w:ascii="Times New Roman" w:hAnsi="Times New Roman"/>
                <w:bCs/>
                <w:sz w:val="24"/>
                <w:szCs w:val="24"/>
                <w:lang w:val="uk-UA"/>
              </w:rPr>
              <w:t xml:space="preserve">: Система сортування клітин </w:t>
            </w:r>
          </w:p>
        </w:tc>
        <w:tc>
          <w:tcPr>
            <w:tcW w:w="3112" w:type="dxa"/>
          </w:tcPr>
          <w:p w14:paraId="293E05EE" w14:textId="77777777" w:rsidR="00D66787" w:rsidRPr="00D66787" w:rsidRDefault="00D66787" w:rsidP="00D66787">
            <w:pPr>
              <w:spacing w:line="240" w:lineRule="auto"/>
              <w:jc w:val="center"/>
              <w:rPr>
                <w:rFonts w:ascii="Times New Roman" w:hAnsi="Times New Roman"/>
                <w:bCs/>
                <w:sz w:val="24"/>
                <w:szCs w:val="24"/>
                <w:lang w:val="uk-UA"/>
              </w:rPr>
            </w:pPr>
            <w:r w:rsidRPr="00D66787">
              <w:rPr>
                <w:rFonts w:ascii="Times New Roman" w:hAnsi="Times New Roman"/>
                <w:bCs/>
                <w:sz w:val="24"/>
                <w:szCs w:val="24"/>
                <w:lang w:val="uk-UA"/>
              </w:rPr>
              <w:t>Відповідність</w:t>
            </w:r>
          </w:p>
        </w:tc>
        <w:tc>
          <w:tcPr>
            <w:tcW w:w="2539" w:type="dxa"/>
          </w:tcPr>
          <w:p w14:paraId="4B763335"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1ACF667D" w14:textId="77777777" w:rsidTr="00EF32EE">
        <w:tc>
          <w:tcPr>
            <w:tcW w:w="680" w:type="dxa"/>
          </w:tcPr>
          <w:p w14:paraId="19042B15" w14:textId="77777777" w:rsidR="00D66787" w:rsidRPr="00D66787" w:rsidRDefault="00D66787" w:rsidP="00D66787">
            <w:pPr>
              <w:pStyle w:val="aa"/>
              <w:numPr>
                <w:ilvl w:val="0"/>
                <w:numId w:val="28"/>
              </w:numPr>
              <w:jc w:val="center"/>
              <w:rPr>
                <w:bCs/>
              </w:rPr>
            </w:pPr>
          </w:p>
        </w:tc>
        <w:tc>
          <w:tcPr>
            <w:tcW w:w="3563" w:type="dxa"/>
          </w:tcPr>
          <w:p w14:paraId="4FF581D8"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Технологія профілювання повного спектру</w:t>
            </w:r>
          </w:p>
        </w:tc>
        <w:tc>
          <w:tcPr>
            <w:tcW w:w="3112" w:type="dxa"/>
          </w:tcPr>
          <w:p w14:paraId="188324AC" w14:textId="77777777" w:rsidR="00D66787" w:rsidRPr="00D66787" w:rsidRDefault="00D66787" w:rsidP="00D66787">
            <w:pPr>
              <w:spacing w:line="240" w:lineRule="auto"/>
              <w:jc w:val="center"/>
              <w:rPr>
                <w:rFonts w:ascii="Times New Roman" w:hAnsi="Times New Roman"/>
                <w:bCs/>
                <w:sz w:val="24"/>
                <w:szCs w:val="24"/>
              </w:rPr>
            </w:pPr>
            <w:r w:rsidRPr="00D66787">
              <w:rPr>
                <w:rFonts w:ascii="Times New Roman" w:hAnsi="Times New Roman"/>
                <w:bCs/>
                <w:sz w:val="24"/>
                <w:szCs w:val="24"/>
              </w:rPr>
              <w:t>Наявність</w:t>
            </w:r>
          </w:p>
        </w:tc>
        <w:tc>
          <w:tcPr>
            <w:tcW w:w="2539" w:type="dxa"/>
          </w:tcPr>
          <w:p w14:paraId="7A228EDB"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479375DC" w14:textId="77777777" w:rsidTr="00EF32EE">
        <w:tc>
          <w:tcPr>
            <w:tcW w:w="680" w:type="dxa"/>
          </w:tcPr>
          <w:p w14:paraId="219B97DD" w14:textId="77777777" w:rsidR="00D66787" w:rsidRPr="00D66787" w:rsidRDefault="00D66787" w:rsidP="00D66787">
            <w:pPr>
              <w:pStyle w:val="aa"/>
              <w:numPr>
                <w:ilvl w:val="0"/>
                <w:numId w:val="28"/>
              </w:numPr>
              <w:jc w:val="center"/>
              <w:rPr>
                <w:bCs/>
              </w:rPr>
            </w:pPr>
          </w:p>
        </w:tc>
        <w:tc>
          <w:tcPr>
            <w:tcW w:w="3563" w:type="dxa"/>
          </w:tcPr>
          <w:p w14:paraId="691DB394"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Кількість лазерів</w:t>
            </w:r>
          </w:p>
        </w:tc>
        <w:tc>
          <w:tcPr>
            <w:tcW w:w="3112" w:type="dxa"/>
          </w:tcPr>
          <w:p w14:paraId="337F1ABE" w14:textId="77777777" w:rsidR="00D66787" w:rsidRPr="00D66787" w:rsidRDefault="00D66787" w:rsidP="00D66787">
            <w:pPr>
              <w:spacing w:line="240" w:lineRule="auto"/>
              <w:jc w:val="center"/>
              <w:rPr>
                <w:rFonts w:ascii="Times New Roman" w:hAnsi="Times New Roman"/>
                <w:bCs/>
                <w:sz w:val="24"/>
                <w:szCs w:val="24"/>
              </w:rPr>
            </w:pPr>
            <w:r w:rsidRPr="00D66787">
              <w:rPr>
                <w:rFonts w:ascii="Times New Roman" w:hAnsi="Times New Roman"/>
                <w:bCs/>
                <w:sz w:val="24"/>
                <w:szCs w:val="24"/>
              </w:rPr>
              <w:t xml:space="preserve">Не менше </w:t>
            </w:r>
            <w:r w:rsidRPr="00D66787">
              <w:rPr>
                <w:rFonts w:ascii="Times New Roman" w:hAnsi="Times New Roman"/>
                <w:bCs/>
                <w:sz w:val="24"/>
                <w:szCs w:val="24"/>
                <w:lang w:val="uk-UA"/>
              </w:rPr>
              <w:t xml:space="preserve">трох </w:t>
            </w:r>
            <w:r w:rsidRPr="00D66787">
              <w:rPr>
                <w:rFonts w:ascii="Times New Roman" w:hAnsi="Times New Roman"/>
                <w:bCs/>
                <w:sz w:val="24"/>
                <w:szCs w:val="24"/>
              </w:rPr>
              <w:t>лазерів</w:t>
            </w:r>
          </w:p>
        </w:tc>
        <w:tc>
          <w:tcPr>
            <w:tcW w:w="2539" w:type="dxa"/>
          </w:tcPr>
          <w:p w14:paraId="2E31CD08"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4C3E776E" w14:textId="77777777" w:rsidTr="00EF32EE">
        <w:tc>
          <w:tcPr>
            <w:tcW w:w="680" w:type="dxa"/>
          </w:tcPr>
          <w:p w14:paraId="7F1D5D79" w14:textId="77777777" w:rsidR="00D66787" w:rsidRPr="00D66787" w:rsidRDefault="00D66787" w:rsidP="00D66787">
            <w:pPr>
              <w:pStyle w:val="aa"/>
              <w:numPr>
                <w:ilvl w:val="0"/>
                <w:numId w:val="28"/>
              </w:numPr>
              <w:jc w:val="center"/>
              <w:rPr>
                <w:bCs/>
              </w:rPr>
            </w:pPr>
          </w:p>
        </w:tc>
        <w:tc>
          <w:tcPr>
            <w:tcW w:w="3563" w:type="dxa"/>
          </w:tcPr>
          <w:p w14:paraId="2497E205"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Конфігурація лазерів</w:t>
            </w:r>
          </w:p>
        </w:tc>
        <w:tc>
          <w:tcPr>
            <w:tcW w:w="3112" w:type="dxa"/>
          </w:tcPr>
          <w:p w14:paraId="71C6A56B" w14:textId="77777777" w:rsidR="00D66787" w:rsidRPr="00D66787" w:rsidRDefault="00D66787" w:rsidP="00D66787">
            <w:pPr>
              <w:spacing w:line="240" w:lineRule="auto"/>
              <w:jc w:val="center"/>
              <w:rPr>
                <w:rFonts w:ascii="Times New Roman" w:hAnsi="Times New Roman"/>
                <w:bCs/>
                <w:sz w:val="24"/>
                <w:szCs w:val="24"/>
              </w:rPr>
            </w:pPr>
            <w:r w:rsidRPr="00D66787">
              <w:rPr>
                <w:rFonts w:ascii="Times New Roman" w:hAnsi="Times New Roman"/>
                <w:bCs/>
                <w:sz w:val="24"/>
                <w:szCs w:val="24"/>
              </w:rPr>
              <w:t>Не менше:</w:t>
            </w:r>
            <w:r w:rsidRPr="00D66787">
              <w:rPr>
                <w:rFonts w:ascii="Times New Roman" w:hAnsi="Times New Roman"/>
                <w:bCs/>
                <w:sz w:val="24"/>
                <w:szCs w:val="24"/>
              </w:rPr>
              <w:br/>
              <w:t>лазер синього спектру</w:t>
            </w:r>
            <w:r w:rsidRPr="00D66787">
              <w:rPr>
                <w:rFonts w:ascii="Times New Roman" w:hAnsi="Times New Roman"/>
                <w:bCs/>
                <w:sz w:val="24"/>
                <w:szCs w:val="24"/>
                <w:lang w:val="uk-UA"/>
              </w:rPr>
              <w:t>,</w:t>
            </w:r>
            <w:r w:rsidRPr="00D66787">
              <w:rPr>
                <w:rFonts w:ascii="Times New Roman" w:hAnsi="Times New Roman"/>
                <w:bCs/>
                <w:sz w:val="24"/>
                <w:szCs w:val="24"/>
              </w:rPr>
              <w:t xml:space="preserve"> лазер фіолетового спектру</w:t>
            </w:r>
          </w:p>
          <w:p w14:paraId="6CC4DE46" w14:textId="77777777" w:rsidR="00D66787" w:rsidRPr="00D66787" w:rsidRDefault="00D66787" w:rsidP="00D66787">
            <w:pPr>
              <w:spacing w:line="240" w:lineRule="auto"/>
              <w:jc w:val="center"/>
              <w:rPr>
                <w:rFonts w:ascii="Times New Roman" w:hAnsi="Times New Roman"/>
                <w:bCs/>
                <w:sz w:val="24"/>
                <w:szCs w:val="24"/>
                <w:lang w:val="uk-UA"/>
              </w:rPr>
            </w:pPr>
            <w:r w:rsidRPr="00D66787">
              <w:rPr>
                <w:rFonts w:ascii="Times New Roman" w:hAnsi="Times New Roman"/>
                <w:bCs/>
                <w:sz w:val="24"/>
                <w:szCs w:val="24"/>
                <w:lang w:val="uk-UA"/>
              </w:rPr>
              <w:t>лазер червого спектру</w:t>
            </w:r>
          </w:p>
        </w:tc>
        <w:tc>
          <w:tcPr>
            <w:tcW w:w="2539" w:type="dxa"/>
          </w:tcPr>
          <w:p w14:paraId="57900C8E"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24733667" w14:textId="77777777" w:rsidTr="00EF32EE">
        <w:tc>
          <w:tcPr>
            <w:tcW w:w="680" w:type="dxa"/>
          </w:tcPr>
          <w:p w14:paraId="13789A9E" w14:textId="77777777" w:rsidR="00D66787" w:rsidRPr="00D66787" w:rsidRDefault="00D66787" w:rsidP="00D66787">
            <w:pPr>
              <w:pStyle w:val="aa"/>
              <w:numPr>
                <w:ilvl w:val="0"/>
                <w:numId w:val="28"/>
              </w:numPr>
              <w:jc w:val="center"/>
              <w:rPr>
                <w:bCs/>
              </w:rPr>
            </w:pPr>
          </w:p>
        </w:tc>
        <w:tc>
          <w:tcPr>
            <w:tcW w:w="3563" w:type="dxa"/>
          </w:tcPr>
          <w:p w14:paraId="14D06935"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Довжина хвилі випромінювання лазеру синього спектру</w:t>
            </w:r>
          </w:p>
        </w:tc>
        <w:tc>
          <w:tcPr>
            <w:tcW w:w="3112" w:type="dxa"/>
          </w:tcPr>
          <w:p w14:paraId="1A60C683" w14:textId="77777777" w:rsidR="00D66787" w:rsidRPr="00D66787" w:rsidRDefault="00D66787" w:rsidP="00D66787">
            <w:pPr>
              <w:spacing w:line="240" w:lineRule="auto"/>
              <w:jc w:val="center"/>
              <w:rPr>
                <w:rFonts w:ascii="Times New Roman" w:hAnsi="Times New Roman"/>
                <w:bCs/>
                <w:sz w:val="24"/>
                <w:szCs w:val="24"/>
              </w:rPr>
            </w:pPr>
            <w:proofErr w:type="gramStart"/>
            <w:r w:rsidRPr="00D66787">
              <w:rPr>
                <w:rFonts w:ascii="Times New Roman" w:hAnsi="Times New Roman"/>
                <w:bCs/>
                <w:sz w:val="24"/>
                <w:szCs w:val="24"/>
              </w:rPr>
              <w:t>У межах</w:t>
            </w:r>
            <w:proofErr w:type="gramEnd"/>
            <w:r w:rsidRPr="00D66787">
              <w:rPr>
                <w:rFonts w:ascii="Times New Roman" w:hAnsi="Times New Roman"/>
                <w:bCs/>
                <w:sz w:val="24"/>
                <w:szCs w:val="24"/>
              </w:rPr>
              <w:t xml:space="preserve"> 488±</w:t>
            </w:r>
            <w:r w:rsidRPr="00D66787">
              <w:rPr>
                <w:rFonts w:ascii="Times New Roman" w:hAnsi="Times New Roman"/>
                <w:bCs/>
                <w:sz w:val="24"/>
                <w:szCs w:val="24"/>
                <w:lang w:val="uk-UA"/>
              </w:rPr>
              <w:t>2</w:t>
            </w:r>
            <w:r w:rsidRPr="00D66787">
              <w:rPr>
                <w:rFonts w:ascii="Times New Roman" w:hAnsi="Times New Roman"/>
                <w:bCs/>
                <w:sz w:val="24"/>
                <w:szCs w:val="24"/>
              </w:rPr>
              <w:t xml:space="preserve"> нм</w:t>
            </w:r>
          </w:p>
        </w:tc>
        <w:tc>
          <w:tcPr>
            <w:tcW w:w="2539" w:type="dxa"/>
          </w:tcPr>
          <w:p w14:paraId="0DAC422B"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16FF630E" w14:textId="77777777" w:rsidTr="00EF32EE">
        <w:tc>
          <w:tcPr>
            <w:tcW w:w="680" w:type="dxa"/>
          </w:tcPr>
          <w:p w14:paraId="72FACB88" w14:textId="77777777" w:rsidR="00D66787" w:rsidRPr="00D66787" w:rsidRDefault="00D66787" w:rsidP="00D66787">
            <w:pPr>
              <w:pStyle w:val="aa"/>
              <w:numPr>
                <w:ilvl w:val="0"/>
                <w:numId w:val="28"/>
              </w:numPr>
              <w:jc w:val="center"/>
              <w:rPr>
                <w:bCs/>
              </w:rPr>
            </w:pPr>
          </w:p>
        </w:tc>
        <w:tc>
          <w:tcPr>
            <w:tcW w:w="3563" w:type="dxa"/>
          </w:tcPr>
          <w:p w14:paraId="1A5F1080"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Потужність лазеру синього спектру</w:t>
            </w:r>
          </w:p>
        </w:tc>
        <w:tc>
          <w:tcPr>
            <w:tcW w:w="3112" w:type="dxa"/>
          </w:tcPr>
          <w:p w14:paraId="4C08CE26" w14:textId="0DFD78E7" w:rsidR="00D66787" w:rsidRPr="00EF32EE" w:rsidRDefault="00D66787" w:rsidP="00D66787">
            <w:pPr>
              <w:spacing w:line="240" w:lineRule="auto"/>
              <w:jc w:val="center"/>
              <w:rPr>
                <w:rFonts w:ascii="Times New Roman" w:hAnsi="Times New Roman"/>
                <w:bCs/>
                <w:sz w:val="24"/>
                <w:szCs w:val="24"/>
              </w:rPr>
            </w:pPr>
            <w:r w:rsidRPr="00EF32EE">
              <w:rPr>
                <w:rFonts w:ascii="Times New Roman" w:hAnsi="Times New Roman"/>
                <w:bCs/>
                <w:sz w:val="24"/>
                <w:szCs w:val="24"/>
              </w:rPr>
              <w:t>Не менше 50</w:t>
            </w:r>
            <w:r w:rsidR="00133E0D" w:rsidRPr="00EF32EE">
              <w:rPr>
                <w:rFonts w:ascii="Times New Roman" w:hAnsi="Times New Roman"/>
                <w:bCs/>
                <w:sz w:val="24"/>
                <w:szCs w:val="24"/>
              </w:rPr>
              <w:t>±</w:t>
            </w:r>
            <w:r w:rsidR="00133E0D" w:rsidRPr="00EF32EE">
              <w:rPr>
                <w:rFonts w:ascii="Times New Roman" w:hAnsi="Times New Roman"/>
                <w:bCs/>
                <w:sz w:val="24"/>
                <w:szCs w:val="24"/>
                <w:lang w:val="uk-UA"/>
              </w:rPr>
              <w:t>5</w:t>
            </w:r>
            <w:r w:rsidRPr="00EF32EE">
              <w:rPr>
                <w:rFonts w:ascii="Times New Roman" w:hAnsi="Times New Roman"/>
                <w:bCs/>
                <w:sz w:val="24"/>
                <w:szCs w:val="24"/>
              </w:rPr>
              <w:t xml:space="preserve"> мВт</w:t>
            </w:r>
          </w:p>
        </w:tc>
        <w:tc>
          <w:tcPr>
            <w:tcW w:w="2539" w:type="dxa"/>
          </w:tcPr>
          <w:p w14:paraId="08D964DF"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0B98E814" w14:textId="77777777" w:rsidTr="00EF32EE">
        <w:tc>
          <w:tcPr>
            <w:tcW w:w="680" w:type="dxa"/>
          </w:tcPr>
          <w:p w14:paraId="5E87D1B9" w14:textId="77777777" w:rsidR="00D66787" w:rsidRPr="00D66787" w:rsidRDefault="00D66787" w:rsidP="00D66787">
            <w:pPr>
              <w:pStyle w:val="aa"/>
              <w:numPr>
                <w:ilvl w:val="0"/>
                <w:numId w:val="28"/>
              </w:numPr>
              <w:jc w:val="center"/>
              <w:rPr>
                <w:bCs/>
              </w:rPr>
            </w:pPr>
          </w:p>
        </w:tc>
        <w:tc>
          <w:tcPr>
            <w:tcW w:w="3563" w:type="dxa"/>
          </w:tcPr>
          <w:p w14:paraId="1B85848B"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Довжина хвилі випромінювання лазеру фіолетового спектру</w:t>
            </w:r>
          </w:p>
        </w:tc>
        <w:tc>
          <w:tcPr>
            <w:tcW w:w="3112" w:type="dxa"/>
          </w:tcPr>
          <w:p w14:paraId="6C3A9645" w14:textId="77777777" w:rsidR="00D66787" w:rsidRPr="00EF32EE" w:rsidRDefault="00D66787" w:rsidP="00D66787">
            <w:pPr>
              <w:spacing w:line="240" w:lineRule="auto"/>
              <w:jc w:val="center"/>
              <w:rPr>
                <w:rFonts w:ascii="Times New Roman" w:hAnsi="Times New Roman"/>
                <w:bCs/>
                <w:sz w:val="24"/>
                <w:szCs w:val="24"/>
              </w:rPr>
            </w:pPr>
            <w:proofErr w:type="gramStart"/>
            <w:r w:rsidRPr="00EF32EE">
              <w:rPr>
                <w:rFonts w:ascii="Times New Roman" w:hAnsi="Times New Roman"/>
                <w:bCs/>
                <w:sz w:val="24"/>
                <w:szCs w:val="24"/>
              </w:rPr>
              <w:t>У межах</w:t>
            </w:r>
            <w:proofErr w:type="gramEnd"/>
            <w:r w:rsidRPr="00EF32EE">
              <w:rPr>
                <w:rFonts w:ascii="Times New Roman" w:hAnsi="Times New Roman"/>
                <w:bCs/>
                <w:sz w:val="24"/>
                <w:szCs w:val="24"/>
              </w:rPr>
              <w:t xml:space="preserve"> 405±</w:t>
            </w:r>
            <w:r w:rsidRPr="00EF32EE">
              <w:rPr>
                <w:rFonts w:ascii="Times New Roman" w:hAnsi="Times New Roman"/>
                <w:bCs/>
                <w:sz w:val="24"/>
                <w:szCs w:val="24"/>
                <w:lang w:val="uk-UA"/>
              </w:rPr>
              <w:t>2</w:t>
            </w:r>
            <w:r w:rsidRPr="00EF32EE">
              <w:rPr>
                <w:rFonts w:ascii="Times New Roman" w:hAnsi="Times New Roman"/>
                <w:bCs/>
                <w:sz w:val="24"/>
                <w:szCs w:val="24"/>
              </w:rPr>
              <w:t xml:space="preserve"> нм</w:t>
            </w:r>
          </w:p>
        </w:tc>
        <w:tc>
          <w:tcPr>
            <w:tcW w:w="2539" w:type="dxa"/>
          </w:tcPr>
          <w:p w14:paraId="1EA3C3BD"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57628ABF" w14:textId="77777777" w:rsidTr="00EF32EE">
        <w:tc>
          <w:tcPr>
            <w:tcW w:w="680" w:type="dxa"/>
          </w:tcPr>
          <w:p w14:paraId="040C0682" w14:textId="77777777" w:rsidR="00D66787" w:rsidRPr="00D66787" w:rsidRDefault="00D66787" w:rsidP="00D66787">
            <w:pPr>
              <w:pStyle w:val="aa"/>
              <w:numPr>
                <w:ilvl w:val="0"/>
                <w:numId w:val="28"/>
              </w:numPr>
              <w:jc w:val="center"/>
              <w:rPr>
                <w:bCs/>
              </w:rPr>
            </w:pPr>
          </w:p>
        </w:tc>
        <w:tc>
          <w:tcPr>
            <w:tcW w:w="3563" w:type="dxa"/>
          </w:tcPr>
          <w:p w14:paraId="5C626864"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Потужність лазеру фіолетового спектру</w:t>
            </w:r>
          </w:p>
        </w:tc>
        <w:tc>
          <w:tcPr>
            <w:tcW w:w="3112" w:type="dxa"/>
          </w:tcPr>
          <w:p w14:paraId="464BA2E3" w14:textId="4CEE9AAD" w:rsidR="00D66787" w:rsidRPr="00EF32EE" w:rsidRDefault="00D66787" w:rsidP="00D66787">
            <w:pPr>
              <w:spacing w:line="240" w:lineRule="auto"/>
              <w:jc w:val="center"/>
              <w:rPr>
                <w:rFonts w:ascii="Times New Roman" w:hAnsi="Times New Roman"/>
                <w:bCs/>
                <w:sz w:val="24"/>
                <w:szCs w:val="24"/>
              </w:rPr>
            </w:pPr>
            <w:r w:rsidRPr="00EF32EE">
              <w:rPr>
                <w:rFonts w:ascii="Times New Roman" w:hAnsi="Times New Roman"/>
                <w:bCs/>
                <w:sz w:val="24"/>
                <w:szCs w:val="24"/>
              </w:rPr>
              <w:t>Не менше 100</w:t>
            </w:r>
            <w:r w:rsidR="00133E0D" w:rsidRPr="00EF32EE">
              <w:rPr>
                <w:rFonts w:ascii="Times New Roman" w:hAnsi="Times New Roman"/>
                <w:bCs/>
                <w:sz w:val="24"/>
                <w:szCs w:val="24"/>
              </w:rPr>
              <w:t>±</w:t>
            </w:r>
            <w:r w:rsidR="00133E0D" w:rsidRPr="00EF32EE">
              <w:rPr>
                <w:rFonts w:ascii="Times New Roman" w:hAnsi="Times New Roman"/>
                <w:bCs/>
                <w:sz w:val="24"/>
                <w:szCs w:val="24"/>
                <w:lang w:val="uk-UA"/>
              </w:rPr>
              <w:t>5</w:t>
            </w:r>
            <w:r w:rsidRPr="00EF32EE">
              <w:rPr>
                <w:rFonts w:ascii="Times New Roman" w:hAnsi="Times New Roman"/>
                <w:bCs/>
                <w:sz w:val="24"/>
                <w:szCs w:val="24"/>
              </w:rPr>
              <w:t xml:space="preserve"> мВт</w:t>
            </w:r>
            <w:bookmarkStart w:id="33" w:name="_GoBack"/>
            <w:bookmarkEnd w:id="33"/>
          </w:p>
        </w:tc>
        <w:tc>
          <w:tcPr>
            <w:tcW w:w="2539" w:type="dxa"/>
          </w:tcPr>
          <w:p w14:paraId="5EB4C125"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41DEADBE" w14:textId="77777777" w:rsidTr="00EF32EE">
        <w:tc>
          <w:tcPr>
            <w:tcW w:w="680" w:type="dxa"/>
          </w:tcPr>
          <w:p w14:paraId="7A71A736" w14:textId="77777777" w:rsidR="00D66787" w:rsidRPr="00D66787" w:rsidRDefault="00D66787" w:rsidP="00D66787">
            <w:pPr>
              <w:pStyle w:val="aa"/>
              <w:numPr>
                <w:ilvl w:val="0"/>
                <w:numId w:val="28"/>
              </w:numPr>
              <w:jc w:val="center"/>
              <w:rPr>
                <w:bCs/>
              </w:rPr>
            </w:pPr>
          </w:p>
        </w:tc>
        <w:tc>
          <w:tcPr>
            <w:tcW w:w="3563" w:type="dxa"/>
          </w:tcPr>
          <w:p w14:paraId="7528BD0C"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 xml:space="preserve">Довжина хвилі випромінювання лазеру </w:t>
            </w:r>
            <w:r w:rsidRPr="00D66787">
              <w:rPr>
                <w:rFonts w:ascii="Times New Roman" w:hAnsi="Times New Roman"/>
                <w:bCs/>
                <w:sz w:val="24"/>
                <w:szCs w:val="24"/>
                <w:lang w:val="uk-UA"/>
              </w:rPr>
              <w:t>червоного</w:t>
            </w:r>
            <w:r w:rsidRPr="00D66787">
              <w:rPr>
                <w:rFonts w:ascii="Times New Roman" w:hAnsi="Times New Roman"/>
                <w:bCs/>
                <w:sz w:val="24"/>
                <w:szCs w:val="24"/>
              </w:rPr>
              <w:t xml:space="preserve"> спектру</w:t>
            </w:r>
          </w:p>
        </w:tc>
        <w:tc>
          <w:tcPr>
            <w:tcW w:w="3112" w:type="dxa"/>
          </w:tcPr>
          <w:p w14:paraId="36E96E12" w14:textId="77777777" w:rsidR="00D66787" w:rsidRPr="00EF32EE" w:rsidRDefault="00D66787" w:rsidP="00D66787">
            <w:pPr>
              <w:spacing w:line="240" w:lineRule="auto"/>
              <w:jc w:val="center"/>
              <w:rPr>
                <w:rFonts w:ascii="Times New Roman" w:hAnsi="Times New Roman"/>
                <w:bCs/>
                <w:sz w:val="24"/>
                <w:szCs w:val="24"/>
              </w:rPr>
            </w:pPr>
            <w:proofErr w:type="gramStart"/>
            <w:r w:rsidRPr="00EF32EE">
              <w:rPr>
                <w:rFonts w:ascii="Times New Roman" w:hAnsi="Times New Roman"/>
                <w:bCs/>
                <w:sz w:val="24"/>
                <w:szCs w:val="24"/>
              </w:rPr>
              <w:t>У межах</w:t>
            </w:r>
            <w:proofErr w:type="gramEnd"/>
            <w:r w:rsidRPr="00EF32EE">
              <w:rPr>
                <w:rFonts w:ascii="Times New Roman" w:hAnsi="Times New Roman"/>
                <w:bCs/>
                <w:sz w:val="24"/>
                <w:szCs w:val="24"/>
              </w:rPr>
              <w:t xml:space="preserve"> </w:t>
            </w:r>
            <w:r w:rsidRPr="00EF32EE">
              <w:rPr>
                <w:rFonts w:ascii="Times New Roman" w:hAnsi="Times New Roman"/>
                <w:bCs/>
                <w:sz w:val="24"/>
                <w:szCs w:val="24"/>
                <w:lang w:val="uk-UA"/>
              </w:rPr>
              <w:t>640</w:t>
            </w:r>
            <w:r w:rsidRPr="00EF32EE">
              <w:rPr>
                <w:rFonts w:ascii="Times New Roman" w:hAnsi="Times New Roman"/>
                <w:bCs/>
                <w:sz w:val="24"/>
                <w:szCs w:val="24"/>
              </w:rPr>
              <w:t>±</w:t>
            </w:r>
            <w:r w:rsidRPr="00EF32EE">
              <w:rPr>
                <w:rFonts w:ascii="Times New Roman" w:hAnsi="Times New Roman"/>
                <w:bCs/>
                <w:sz w:val="24"/>
                <w:szCs w:val="24"/>
                <w:lang w:val="uk-UA"/>
              </w:rPr>
              <w:t>2</w:t>
            </w:r>
            <w:r w:rsidRPr="00EF32EE">
              <w:rPr>
                <w:rFonts w:ascii="Times New Roman" w:hAnsi="Times New Roman"/>
                <w:bCs/>
                <w:sz w:val="24"/>
                <w:szCs w:val="24"/>
              </w:rPr>
              <w:t xml:space="preserve"> нм</w:t>
            </w:r>
          </w:p>
        </w:tc>
        <w:tc>
          <w:tcPr>
            <w:tcW w:w="2539" w:type="dxa"/>
          </w:tcPr>
          <w:p w14:paraId="343073FE"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6753760F" w14:textId="77777777" w:rsidTr="00EF32EE">
        <w:tc>
          <w:tcPr>
            <w:tcW w:w="680" w:type="dxa"/>
          </w:tcPr>
          <w:p w14:paraId="16BC1D08" w14:textId="77777777" w:rsidR="00D66787" w:rsidRPr="00D66787" w:rsidRDefault="00D66787" w:rsidP="00D66787">
            <w:pPr>
              <w:pStyle w:val="aa"/>
              <w:numPr>
                <w:ilvl w:val="0"/>
                <w:numId w:val="28"/>
              </w:numPr>
              <w:jc w:val="center"/>
              <w:rPr>
                <w:bCs/>
              </w:rPr>
            </w:pPr>
          </w:p>
        </w:tc>
        <w:tc>
          <w:tcPr>
            <w:tcW w:w="3563" w:type="dxa"/>
          </w:tcPr>
          <w:p w14:paraId="49B26890"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 xml:space="preserve">Потужність лазеру </w:t>
            </w:r>
            <w:r w:rsidRPr="00D66787">
              <w:rPr>
                <w:rFonts w:ascii="Times New Roman" w:hAnsi="Times New Roman"/>
                <w:bCs/>
                <w:sz w:val="24"/>
                <w:szCs w:val="24"/>
                <w:lang w:val="uk-UA"/>
              </w:rPr>
              <w:t>червоного</w:t>
            </w:r>
            <w:r w:rsidRPr="00D66787">
              <w:rPr>
                <w:rFonts w:ascii="Times New Roman" w:hAnsi="Times New Roman"/>
                <w:bCs/>
                <w:sz w:val="24"/>
                <w:szCs w:val="24"/>
              </w:rPr>
              <w:t xml:space="preserve"> спектру</w:t>
            </w:r>
          </w:p>
        </w:tc>
        <w:tc>
          <w:tcPr>
            <w:tcW w:w="3112" w:type="dxa"/>
          </w:tcPr>
          <w:p w14:paraId="5C62400A" w14:textId="78B0B90F" w:rsidR="00D66787" w:rsidRPr="00EF32EE" w:rsidRDefault="00D66787" w:rsidP="00D66787">
            <w:pPr>
              <w:spacing w:line="240" w:lineRule="auto"/>
              <w:jc w:val="center"/>
              <w:rPr>
                <w:rFonts w:ascii="Times New Roman" w:hAnsi="Times New Roman"/>
                <w:bCs/>
                <w:sz w:val="24"/>
                <w:szCs w:val="24"/>
              </w:rPr>
            </w:pPr>
            <w:r w:rsidRPr="00EF32EE">
              <w:rPr>
                <w:rFonts w:ascii="Times New Roman" w:hAnsi="Times New Roman"/>
                <w:bCs/>
                <w:sz w:val="24"/>
                <w:szCs w:val="24"/>
              </w:rPr>
              <w:t xml:space="preserve">Не менше </w:t>
            </w:r>
            <w:r w:rsidRPr="00EF32EE">
              <w:rPr>
                <w:rFonts w:ascii="Times New Roman" w:hAnsi="Times New Roman"/>
                <w:bCs/>
                <w:sz w:val="24"/>
                <w:szCs w:val="24"/>
                <w:lang w:val="uk-UA"/>
              </w:rPr>
              <w:t>8</w:t>
            </w:r>
            <w:r w:rsidRPr="00EF32EE">
              <w:rPr>
                <w:rFonts w:ascii="Times New Roman" w:hAnsi="Times New Roman"/>
                <w:bCs/>
                <w:sz w:val="24"/>
                <w:szCs w:val="24"/>
              </w:rPr>
              <w:t>0</w:t>
            </w:r>
            <w:r w:rsidR="00133E0D" w:rsidRPr="00EF32EE">
              <w:rPr>
                <w:rFonts w:ascii="Times New Roman" w:hAnsi="Times New Roman"/>
                <w:bCs/>
                <w:sz w:val="24"/>
                <w:szCs w:val="24"/>
              </w:rPr>
              <w:t>±</w:t>
            </w:r>
            <w:r w:rsidR="00133E0D" w:rsidRPr="00EF32EE">
              <w:rPr>
                <w:rFonts w:ascii="Times New Roman" w:hAnsi="Times New Roman"/>
                <w:bCs/>
                <w:sz w:val="24"/>
                <w:szCs w:val="24"/>
                <w:lang w:val="uk-UA"/>
              </w:rPr>
              <w:t>5</w:t>
            </w:r>
            <w:r w:rsidRPr="00EF32EE">
              <w:rPr>
                <w:rFonts w:ascii="Times New Roman" w:hAnsi="Times New Roman"/>
                <w:bCs/>
                <w:sz w:val="24"/>
                <w:szCs w:val="24"/>
              </w:rPr>
              <w:t xml:space="preserve"> мВт</w:t>
            </w:r>
          </w:p>
        </w:tc>
        <w:tc>
          <w:tcPr>
            <w:tcW w:w="2539" w:type="dxa"/>
          </w:tcPr>
          <w:p w14:paraId="403FB6C5"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434F9132" w14:textId="77777777" w:rsidTr="00EF32EE">
        <w:tc>
          <w:tcPr>
            <w:tcW w:w="680" w:type="dxa"/>
          </w:tcPr>
          <w:p w14:paraId="07E51D21" w14:textId="77777777" w:rsidR="00D66787" w:rsidRPr="00D66787" w:rsidRDefault="00D66787" w:rsidP="00D66787">
            <w:pPr>
              <w:pStyle w:val="aa"/>
              <w:numPr>
                <w:ilvl w:val="0"/>
                <w:numId w:val="28"/>
              </w:numPr>
              <w:jc w:val="center"/>
              <w:rPr>
                <w:bCs/>
              </w:rPr>
            </w:pPr>
          </w:p>
        </w:tc>
        <w:tc>
          <w:tcPr>
            <w:tcW w:w="3563" w:type="dxa"/>
          </w:tcPr>
          <w:p w14:paraId="7B9B423E"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Детектор прямого розсіювання</w:t>
            </w:r>
          </w:p>
        </w:tc>
        <w:tc>
          <w:tcPr>
            <w:tcW w:w="3112" w:type="dxa"/>
          </w:tcPr>
          <w:p w14:paraId="0E493AC3" w14:textId="4B7AC7EC" w:rsidR="00D66787" w:rsidRPr="00EF32EE" w:rsidRDefault="00D66787" w:rsidP="00D66787">
            <w:pPr>
              <w:spacing w:line="240" w:lineRule="auto"/>
              <w:jc w:val="center"/>
              <w:rPr>
                <w:rFonts w:ascii="Times New Roman" w:hAnsi="Times New Roman"/>
                <w:bCs/>
                <w:sz w:val="24"/>
                <w:szCs w:val="24"/>
              </w:rPr>
            </w:pPr>
            <w:r w:rsidRPr="00EF32EE">
              <w:rPr>
                <w:rFonts w:ascii="Times New Roman" w:hAnsi="Times New Roman"/>
                <w:bCs/>
                <w:sz w:val="24"/>
                <w:szCs w:val="24"/>
              </w:rPr>
              <w:t>Не менше одного напівпроводникового детектора з 488</w:t>
            </w:r>
            <w:r w:rsidR="00133E0D" w:rsidRPr="00EF32EE">
              <w:rPr>
                <w:rFonts w:ascii="Times New Roman" w:hAnsi="Times New Roman"/>
                <w:bCs/>
                <w:sz w:val="24"/>
                <w:szCs w:val="24"/>
              </w:rPr>
              <w:t>±</w:t>
            </w:r>
            <w:r w:rsidR="00133E0D" w:rsidRPr="00EF32EE">
              <w:rPr>
                <w:rFonts w:ascii="Times New Roman" w:hAnsi="Times New Roman"/>
                <w:bCs/>
                <w:sz w:val="24"/>
                <w:szCs w:val="24"/>
                <w:lang w:val="uk-UA"/>
              </w:rPr>
              <w:t>2</w:t>
            </w:r>
            <w:r w:rsidRPr="00EF32EE">
              <w:rPr>
                <w:rFonts w:ascii="Times New Roman" w:hAnsi="Times New Roman"/>
                <w:bCs/>
                <w:sz w:val="24"/>
                <w:szCs w:val="24"/>
              </w:rPr>
              <w:t xml:space="preserve"> нм фільтром</w:t>
            </w:r>
          </w:p>
        </w:tc>
        <w:tc>
          <w:tcPr>
            <w:tcW w:w="2539" w:type="dxa"/>
          </w:tcPr>
          <w:p w14:paraId="2A601698"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402CE033" w14:textId="77777777" w:rsidTr="00EF32EE">
        <w:tc>
          <w:tcPr>
            <w:tcW w:w="680" w:type="dxa"/>
          </w:tcPr>
          <w:p w14:paraId="5E820C0B" w14:textId="77777777" w:rsidR="00D66787" w:rsidRPr="00D66787" w:rsidRDefault="00D66787" w:rsidP="00D66787">
            <w:pPr>
              <w:pStyle w:val="aa"/>
              <w:numPr>
                <w:ilvl w:val="0"/>
                <w:numId w:val="28"/>
              </w:numPr>
              <w:jc w:val="center"/>
              <w:rPr>
                <w:bCs/>
              </w:rPr>
            </w:pPr>
          </w:p>
        </w:tc>
        <w:tc>
          <w:tcPr>
            <w:tcW w:w="3563" w:type="dxa"/>
          </w:tcPr>
          <w:p w14:paraId="3E14FCE1"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Роздільна здатність бічного розсіювання</w:t>
            </w:r>
          </w:p>
        </w:tc>
        <w:tc>
          <w:tcPr>
            <w:tcW w:w="3112" w:type="dxa"/>
          </w:tcPr>
          <w:p w14:paraId="46361962" w14:textId="77777777" w:rsidR="00D66787" w:rsidRPr="00EF32EE" w:rsidRDefault="00D66787" w:rsidP="00D66787">
            <w:pPr>
              <w:spacing w:line="240" w:lineRule="auto"/>
              <w:jc w:val="center"/>
              <w:rPr>
                <w:rFonts w:ascii="Times New Roman" w:hAnsi="Times New Roman"/>
                <w:bCs/>
                <w:sz w:val="24"/>
                <w:szCs w:val="24"/>
              </w:rPr>
            </w:pPr>
            <w:r w:rsidRPr="00EF32EE">
              <w:rPr>
                <w:rFonts w:ascii="Times New Roman" w:hAnsi="Times New Roman"/>
                <w:bCs/>
                <w:sz w:val="24"/>
                <w:szCs w:val="24"/>
              </w:rPr>
              <w:t>Не менше ніж</w:t>
            </w:r>
            <w:r w:rsidRPr="00EF32EE">
              <w:rPr>
                <w:rFonts w:ascii="Times New Roman" w:hAnsi="Times New Roman"/>
                <w:sz w:val="24"/>
                <w:szCs w:val="24"/>
              </w:rPr>
              <w:t xml:space="preserve"> </w:t>
            </w:r>
            <w:r w:rsidRPr="00EF32EE">
              <w:rPr>
                <w:rFonts w:ascii="Times New Roman" w:hAnsi="Times New Roman"/>
                <w:bCs/>
                <w:sz w:val="24"/>
                <w:szCs w:val="24"/>
              </w:rPr>
              <w:t>здатність розрізнити полістирольні кульки розміром 0,</w:t>
            </w:r>
            <w:r w:rsidRPr="00EF32EE">
              <w:rPr>
                <w:rFonts w:ascii="Times New Roman" w:hAnsi="Times New Roman"/>
                <w:bCs/>
                <w:sz w:val="24"/>
                <w:szCs w:val="24"/>
                <w:lang w:val="uk-UA"/>
              </w:rPr>
              <w:t>1</w:t>
            </w:r>
            <w:r w:rsidRPr="00EF32EE">
              <w:rPr>
                <w:rFonts w:ascii="Times New Roman" w:hAnsi="Times New Roman"/>
                <w:bCs/>
                <w:sz w:val="24"/>
                <w:szCs w:val="24"/>
              </w:rPr>
              <w:t xml:space="preserve"> мкм від шуму</w:t>
            </w:r>
          </w:p>
        </w:tc>
        <w:tc>
          <w:tcPr>
            <w:tcW w:w="2539" w:type="dxa"/>
          </w:tcPr>
          <w:p w14:paraId="24788FAF"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621372ED" w14:textId="77777777" w:rsidTr="00EF32EE">
        <w:tc>
          <w:tcPr>
            <w:tcW w:w="680" w:type="dxa"/>
          </w:tcPr>
          <w:p w14:paraId="14A1E424" w14:textId="77777777" w:rsidR="00D66787" w:rsidRPr="00D66787" w:rsidRDefault="00D66787" w:rsidP="00D66787">
            <w:pPr>
              <w:pStyle w:val="aa"/>
              <w:numPr>
                <w:ilvl w:val="0"/>
                <w:numId w:val="28"/>
              </w:numPr>
              <w:jc w:val="center"/>
              <w:rPr>
                <w:bCs/>
              </w:rPr>
            </w:pPr>
          </w:p>
        </w:tc>
        <w:tc>
          <w:tcPr>
            <w:tcW w:w="3563" w:type="dxa"/>
          </w:tcPr>
          <w:p w14:paraId="21B9E3DD"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 xml:space="preserve">Детектори бічного розсіювання </w:t>
            </w:r>
          </w:p>
        </w:tc>
        <w:tc>
          <w:tcPr>
            <w:tcW w:w="3112" w:type="dxa"/>
          </w:tcPr>
          <w:p w14:paraId="73676442" w14:textId="77777777" w:rsidR="00D66787" w:rsidRPr="00EF32EE" w:rsidRDefault="00D66787" w:rsidP="00D66787">
            <w:pPr>
              <w:spacing w:line="240" w:lineRule="auto"/>
              <w:jc w:val="center"/>
              <w:rPr>
                <w:rFonts w:ascii="Times New Roman" w:hAnsi="Times New Roman"/>
                <w:bCs/>
                <w:sz w:val="24"/>
                <w:szCs w:val="24"/>
              </w:rPr>
            </w:pPr>
            <w:r w:rsidRPr="00EF32EE">
              <w:rPr>
                <w:rFonts w:ascii="Times New Roman" w:hAnsi="Times New Roman"/>
                <w:bCs/>
                <w:sz w:val="24"/>
                <w:szCs w:val="24"/>
              </w:rPr>
              <w:t>Не менше двох напівпроводникових детекторів з 405±</w:t>
            </w:r>
            <w:r w:rsidRPr="00EF32EE">
              <w:rPr>
                <w:rFonts w:ascii="Times New Roman" w:hAnsi="Times New Roman"/>
                <w:bCs/>
                <w:sz w:val="24"/>
                <w:szCs w:val="24"/>
                <w:lang w:val="uk-UA"/>
              </w:rPr>
              <w:t>2</w:t>
            </w:r>
            <w:r w:rsidRPr="00EF32EE">
              <w:rPr>
                <w:rFonts w:ascii="Times New Roman" w:hAnsi="Times New Roman"/>
                <w:bCs/>
                <w:sz w:val="24"/>
                <w:szCs w:val="24"/>
              </w:rPr>
              <w:t xml:space="preserve"> нм та </w:t>
            </w:r>
            <w:r w:rsidRPr="00EF32EE">
              <w:rPr>
                <w:rFonts w:ascii="Times New Roman" w:hAnsi="Times New Roman"/>
                <w:bCs/>
                <w:color w:val="000000" w:themeColor="text1"/>
                <w:sz w:val="24"/>
                <w:szCs w:val="24"/>
              </w:rPr>
              <w:t>488±</w:t>
            </w:r>
            <w:r w:rsidRPr="00EF32EE">
              <w:rPr>
                <w:rFonts w:ascii="Times New Roman" w:hAnsi="Times New Roman"/>
                <w:bCs/>
                <w:color w:val="000000" w:themeColor="text1"/>
                <w:sz w:val="24"/>
                <w:szCs w:val="24"/>
                <w:lang w:val="uk-UA"/>
              </w:rPr>
              <w:t>2</w:t>
            </w:r>
            <w:r w:rsidRPr="00EF32EE">
              <w:rPr>
                <w:rFonts w:ascii="Times New Roman" w:hAnsi="Times New Roman"/>
                <w:bCs/>
                <w:sz w:val="24"/>
                <w:szCs w:val="24"/>
              </w:rPr>
              <w:t xml:space="preserve"> нм фільтрами</w:t>
            </w:r>
          </w:p>
        </w:tc>
        <w:tc>
          <w:tcPr>
            <w:tcW w:w="2539" w:type="dxa"/>
          </w:tcPr>
          <w:p w14:paraId="607E230C"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313C7C17" w14:textId="77777777" w:rsidTr="00EF32EE">
        <w:tc>
          <w:tcPr>
            <w:tcW w:w="680" w:type="dxa"/>
          </w:tcPr>
          <w:p w14:paraId="1F2CD9B2" w14:textId="77777777" w:rsidR="00D66787" w:rsidRPr="00D66787" w:rsidRDefault="00D66787" w:rsidP="00D66787">
            <w:pPr>
              <w:pStyle w:val="aa"/>
              <w:numPr>
                <w:ilvl w:val="0"/>
                <w:numId w:val="28"/>
              </w:numPr>
              <w:jc w:val="center"/>
              <w:rPr>
                <w:bCs/>
              </w:rPr>
            </w:pPr>
          </w:p>
        </w:tc>
        <w:tc>
          <w:tcPr>
            <w:tcW w:w="3563" w:type="dxa"/>
          </w:tcPr>
          <w:p w14:paraId="16A85536"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Кількість каналів детекції флуоресценції синього спектру</w:t>
            </w:r>
          </w:p>
        </w:tc>
        <w:tc>
          <w:tcPr>
            <w:tcW w:w="3112" w:type="dxa"/>
          </w:tcPr>
          <w:p w14:paraId="52D9C066" w14:textId="77777777" w:rsidR="00D66787" w:rsidRPr="00EF32EE" w:rsidRDefault="00D66787" w:rsidP="00D66787">
            <w:pPr>
              <w:spacing w:line="240" w:lineRule="auto"/>
              <w:jc w:val="center"/>
              <w:rPr>
                <w:rFonts w:ascii="Times New Roman" w:hAnsi="Times New Roman"/>
                <w:bCs/>
                <w:sz w:val="24"/>
                <w:szCs w:val="24"/>
              </w:rPr>
            </w:pPr>
            <w:r w:rsidRPr="00EF32EE">
              <w:rPr>
                <w:rFonts w:ascii="Times New Roman" w:hAnsi="Times New Roman"/>
                <w:bCs/>
                <w:sz w:val="24"/>
                <w:szCs w:val="24"/>
              </w:rPr>
              <w:t>Не менше 14</w:t>
            </w:r>
          </w:p>
        </w:tc>
        <w:tc>
          <w:tcPr>
            <w:tcW w:w="2539" w:type="dxa"/>
          </w:tcPr>
          <w:p w14:paraId="06B6E359"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080B9552" w14:textId="77777777" w:rsidTr="00EF32EE">
        <w:tc>
          <w:tcPr>
            <w:tcW w:w="680" w:type="dxa"/>
          </w:tcPr>
          <w:p w14:paraId="78713F04" w14:textId="77777777" w:rsidR="00D66787" w:rsidRPr="00D66787" w:rsidRDefault="00D66787" w:rsidP="00D66787">
            <w:pPr>
              <w:pStyle w:val="aa"/>
              <w:numPr>
                <w:ilvl w:val="0"/>
                <w:numId w:val="28"/>
              </w:numPr>
              <w:jc w:val="center"/>
              <w:rPr>
                <w:bCs/>
              </w:rPr>
            </w:pPr>
          </w:p>
        </w:tc>
        <w:tc>
          <w:tcPr>
            <w:tcW w:w="3563" w:type="dxa"/>
          </w:tcPr>
          <w:p w14:paraId="2B8B734A"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Кількість каналів детекції флуоресценції фіолетового спектру</w:t>
            </w:r>
          </w:p>
        </w:tc>
        <w:tc>
          <w:tcPr>
            <w:tcW w:w="3112" w:type="dxa"/>
          </w:tcPr>
          <w:p w14:paraId="1FD2BB05" w14:textId="05898E6C" w:rsidR="00D66787" w:rsidRPr="00EF32EE" w:rsidRDefault="00D66787" w:rsidP="00D66787">
            <w:pPr>
              <w:spacing w:line="240" w:lineRule="auto"/>
              <w:jc w:val="center"/>
              <w:rPr>
                <w:rFonts w:ascii="Times New Roman" w:hAnsi="Times New Roman"/>
                <w:bCs/>
                <w:sz w:val="24"/>
                <w:szCs w:val="24"/>
                <w:lang w:val="uk-UA"/>
              </w:rPr>
            </w:pPr>
            <w:r w:rsidRPr="00EF32EE">
              <w:rPr>
                <w:rFonts w:ascii="Times New Roman" w:hAnsi="Times New Roman"/>
                <w:bCs/>
                <w:sz w:val="24"/>
                <w:szCs w:val="24"/>
              </w:rPr>
              <w:t>Не менше 1</w:t>
            </w:r>
            <w:r w:rsidR="00133E0D" w:rsidRPr="00EF32EE">
              <w:rPr>
                <w:rFonts w:ascii="Times New Roman" w:hAnsi="Times New Roman"/>
                <w:bCs/>
                <w:sz w:val="24"/>
                <w:szCs w:val="24"/>
                <w:lang w:val="uk-UA"/>
              </w:rPr>
              <w:t>4</w:t>
            </w:r>
          </w:p>
        </w:tc>
        <w:tc>
          <w:tcPr>
            <w:tcW w:w="2539" w:type="dxa"/>
          </w:tcPr>
          <w:p w14:paraId="725D8030"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67BDE691" w14:textId="77777777" w:rsidTr="00EF32EE">
        <w:tc>
          <w:tcPr>
            <w:tcW w:w="680" w:type="dxa"/>
          </w:tcPr>
          <w:p w14:paraId="3F6C2336" w14:textId="77777777" w:rsidR="00D66787" w:rsidRPr="00D66787" w:rsidRDefault="00D66787" w:rsidP="00D66787">
            <w:pPr>
              <w:pStyle w:val="aa"/>
              <w:numPr>
                <w:ilvl w:val="0"/>
                <w:numId w:val="28"/>
              </w:numPr>
              <w:jc w:val="center"/>
              <w:rPr>
                <w:bCs/>
              </w:rPr>
            </w:pPr>
          </w:p>
        </w:tc>
        <w:tc>
          <w:tcPr>
            <w:tcW w:w="3563" w:type="dxa"/>
          </w:tcPr>
          <w:p w14:paraId="328F9FD7"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 xml:space="preserve">Кількість каналів детекції флуоресценції </w:t>
            </w:r>
            <w:r w:rsidRPr="00D66787">
              <w:rPr>
                <w:rFonts w:ascii="Times New Roman" w:hAnsi="Times New Roman"/>
                <w:bCs/>
                <w:sz w:val="24"/>
                <w:szCs w:val="24"/>
                <w:lang w:val="uk-UA"/>
              </w:rPr>
              <w:t>червоного</w:t>
            </w:r>
            <w:r w:rsidRPr="00D66787">
              <w:rPr>
                <w:rFonts w:ascii="Times New Roman" w:hAnsi="Times New Roman"/>
                <w:bCs/>
                <w:sz w:val="24"/>
                <w:szCs w:val="24"/>
              </w:rPr>
              <w:t xml:space="preserve"> спектру</w:t>
            </w:r>
          </w:p>
        </w:tc>
        <w:tc>
          <w:tcPr>
            <w:tcW w:w="3112" w:type="dxa"/>
          </w:tcPr>
          <w:p w14:paraId="4AF3D10C" w14:textId="17BAE7C6" w:rsidR="00D66787" w:rsidRPr="00EF32EE" w:rsidRDefault="00D66787" w:rsidP="00D66787">
            <w:pPr>
              <w:spacing w:line="240" w:lineRule="auto"/>
              <w:jc w:val="center"/>
              <w:rPr>
                <w:rFonts w:ascii="Times New Roman" w:hAnsi="Times New Roman"/>
                <w:bCs/>
                <w:sz w:val="24"/>
                <w:szCs w:val="24"/>
                <w:lang w:val="uk-UA"/>
              </w:rPr>
            </w:pPr>
            <w:r w:rsidRPr="00EF32EE">
              <w:rPr>
                <w:rFonts w:ascii="Times New Roman" w:hAnsi="Times New Roman"/>
                <w:bCs/>
                <w:sz w:val="24"/>
                <w:szCs w:val="24"/>
              </w:rPr>
              <w:t xml:space="preserve">Не менше </w:t>
            </w:r>
            <w:r w:rsidR="00133E0D" w:rsidRPr="00EF32EE">
              <w:rPr>
                <w:rFonts w:ascii="Times New Roman" w:hAnsi="Times New Roman"/>
                <w:bCs/>
                <w:sz w:val="24"/>
                <w:szCs w:val="24"/>
                <w:lang w:val="uk-UA"/>
              </w:rPr>
              <w:t>4</w:t>
            </w:r>
          </w:p>
        </w:tc>
        <w:tc>
          <w:tcPr>
            <w:tcW w:w="2539" w:type="dxa"/>
          </w:tcPr>
          <w:p w14:paraId="06A7A051"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28BE9D26" w14:textId="77777777" w:rsidTr="00EF32EE">
        <w:tc>
          <w:tcPr>
            <w:tcW w:w="680" w:type="dxa"/>
          </w:tcPr>
          <w:p w14:paraId="7B4329C8" w14:textId="77777777" w:rsidR="00D66787" w:rsidRPr="00D66787" w:rsidRDefault="00D66787" w:rsidP="00D66787">
            <w:pPr>
              <w:pStyle w:val="aa"/>
              <w:numPr>
                <w:ilvl w:val="0"/>
                <w:numId w:val="28"/>
              </w:numPr>
              <w:jc w:val="center"/>
              <w:rPr>
                <w:bCs/>
              </w:rPr>
            </w:pPr>
          </w:p>
        </w:tc>
        <w:tc>
          <w:tcPr>
            <w:tcW w:w="3563" w:type="dxa"/>
          </w:tcPr>
          <w:p w14:paraId="5AA6C714"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Наявність профілю лазерного променню із плоским верхом</w:t>
            </w:r>
          </w:p>
        </w:tc>
        <w:tc>
          <w:tcPr>
            <w:tcW w:w="3112" w:type="dxa"/>
          </w:tcPr>
          <w:p w14:paraId="4B3039FC" w14:textId="77777777" w:rsidR="00D66787" w:rsidRPr="00D66787" w:rsidRDefault="00D66787" w:rsidP="00D66787">
            <w:pPr>
              <w:spacing w:line="240" w:lineRule="auto"/>
              <w:jc w:val="center"/>
              <w:rPr>
                <w:rFonts w:ascii="Times New Roman" w:hAnsi="Times New Roman"/>
                <w:bCs/>
                <w:sz w:val="24"/>
                <w:szCs w:val="24"/>
              </w:rPr>
            </w:pPr>
            <w:r w:rsidRPr="00D66787">
              <w:rPr>
                <w:rFonts w:ascii="Times New Roman" w:hAnsi="Times New Roman"/>
                <w:bCs/>
                <w:sz w:val="24"/>
                <w:szCs w:val="24"/>
              </w:rPr>
              <w:t>Наявність</w:t>
            </w:r>
          </w:p>
        </w:tc>
        <w:tc>
          <w:tcPr>
            <w:tcW w:w="2539" w:type="dxa"/>
          </w:tcPr>
          <w:p w14:paraId="142D4BB8"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5E68B62A" w14:textId="77777777" w:rsidTr="00EF32EE">
        <w:tc>
          <w:tcPr>
            <w:tcW w:w="680" w:type="dxa"/>
          </w:tcPr>
          <w:p w14:paraId="339F8356" w14:textId="77777777" w:rsidR="00D66787" w:rsidRPr="00D66787" w:rsidRDefault="00D66787" w:rsidP="00D66787">
            <w:pPr>
              <w:pStyle w:val="aa"/>
              <w:numPr>
                <w:ilvl w:val="0"/>
                <w:numId w:val="28"/>
              </w:numPr>
              <w:jc w:val="center"/>
              <w:rPr>
                <w:bCs/>
              </w:rPr>
            </w:pPr>
          </w:p>
        </w:tc>
        <w:tc>
          <w:tcPr>
            <w:tcW w:w="3563" w:type="dxa"/>
          </w:tcPr>
          <w:p w14:paraId="097E4D7E" w14:textId="77777777" w:rsidR="00D66787" w:rsidRPr="00D66787" w:rsidRDefault="00D66787" w:rsidP="00D66787">
            <w:pPr>
              <w:spacing w:line="240" w:lineRule="auto"/>
              <w:rPr>
                <w:rFonts w:ascii="Times New Roman" w:hAnsi="Times New Roman"/>
                <w:bCs/>
                <w:sz w:val="24"/>
                <w:szCs w:val="24"/>
                <w:lang w:val="uk-UA"/>
              </w:rPr>
            </w:pPr>
            <w:r w:rsidRPr="00D66787">
              <w:rPr>
                <w:rFonts w:ascii="Times New Roman" w:hAnsi="Times New Roman"/>
                <w:bCs/>
                <w:sz w:val="24"/>
                <w:szCs w:val="24"/>
              </w:rPr>
              <w:t xml:space="preserve">Наявність функції </w:t>
            </w:r>
            <w:r w:rsidRPr="00D66787">
              <w:rPr>
                <w:rFonts w:ascii="Times New Roman" w:hAnsi="Times New Roman"/>
                <w:bCs/>
                <w:sz w:val="24"/>
                <w:szCs w:val="24"/>
                <w:lang w:val="uk-UA"/>
              </w:rPr>
              <w:t>промивки інжектора</w:t>
            </w:r>
          </w:p>
        </w:tc>
        <w:tc>
          <w:tcPr>
            <w:tcW w:w="3112" w:type="dxa"/>
          </w:tcPr>
          <w:p w14:paraId="4D6F86AE" w14:textId="77777777" w:rsidR="00D66787" w:rsidRPr="00D66787" w:rsidRDefault="00D66787" w:rsidP="00D66787">
            <w:pPr>
              <w:spacing w:line="240" w:lineRule="auto"/>
              <w:jc w:val="center"/>
              <w:rPr>
                <w:rFonts w:ascii="Times New Roman" w:hAnsi="Times New Roman"/>
                <w:bCs/>
                <w:sz w:val="24"/>
                <w:szCs w:val="24"/>
              </w:rPr>
            </w:pPr>
            <w:r w:rsidRPr="00D66787">
              <w:rPr>
                <w:rFonts w:ascii="Times New Roman" w:hAnsi="Times New Roman"/>
                <w:bCs/>
                <w:sz w:val="24"/>
                <w:szCs w:val="24"/>
              </w:rPr>
              <w:t>Наявність</w:t>
            </w:r>
          </w:p>
        </w:tc>
        <w:tc>
          <w:tcPr>
            <w:tcW w:w="2539" w:type="dxa"/>
          </w:tcPr>
          <w:p w14:paraId="4A8EABFC"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405A3334" w14:textId="77777777" w:rsidTr="00EF32EE">
        <w:tc>
          <w:tcPr>
            <w:tcW w:w="680" w:type="dxa"/>
          </w:tcPr>
          <w:p w14:paraId="72215E5E" w14:textId="77777777" w:rsidR="00D66787" w:rsidRPr="00D66787" w:rsidRDefault="00D66787" w:rsidP="00D66787">
            <w:pPr>
              <w:pStyle w:val="aa"/>
              <w:numPr>
                <w:ilvl w:val="0"/>
                <w:numId w:val="28"/>
              </w:numPr>
              <w:jc w:val="center"/>
              <w:rPr>
                <w:bCs/>
              </w:rPr>
            </w:pPr>
          </w:p>
        </w:tc>
        <w:tc>
          <w:tcPr>
            <w:tcW w:w="3563" w:type="dxa"/>
          </w:tcPr>
          <w:p w14:paraId="052E38AF"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Наявність функції тривалої очистки системи</w:t>
            </w:r>
          </w:p>
        </w:tc>
        <w:tc>
          <w:tcPr>
            <w:tcW w:w="3112" w:type="dxa"/>
          </w:tcPr>
          <w:p w14:paraId="594140DA" w14:textId="77777777" w:rsidR="00D66787" w:rsidRPr="00D66787" w:rsidRDefault="00D66787" w:rsidP="00D66787">
            <w:pPr>
              <w:spacing w:line="240" w:lineRule="auto"/>
              <w:jc w:val="center"/>
              <w:rPr>
                <w:rFonts w:ascii="Times New Roman" w:hAnsi="Times New Roman"/>
                <w:bCs/>
                <w:sz w:val="24"/>
                <w:szCs w:val="24"/>
              </w:rPr>
            </w:pPr>
            <w:r w:rsidRPr="00D66787">
              <w:rPr>
                <w:rFonts w:ascii="Times New Roman" w:hAnsi="Times New Roman"/>
                <w:bCs/>
                <w:sz w:val="24"/>
                <w:szCs w:val="24"/>
              </w:rPr>
              <w:t>Наявність</w:t>
            </w:r>
          </w:p>
        </w:tc>
        <w:tc>
          <w:tcPr>
            <w:tcW w:w="2539" w:type="dxa"/>
          </w:tcPr>
          <w:p w14:paraId="3761DCA3"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00AC06C8" w14:textId="77777777" w:rsidTr="00EF32EE">
        <w:tc>
          <w:tcPr>
            <w:tcW w:w="680" w:type="dxa"/>
          </w:tcPr>
          <w:p w14:paraId="5F6B317F" w14:textId="77777777" w:rsidR="00D66787" w:rsidRPr="00D66787" w:rsidRDefault="00D66787" w:rsidP="00D66787">
            <w:pPr>
              <w:pStyle w:val="aa"/>
              <w:numPr>
                <w:ilvl w:val="0"/>
                <w:numId w:val="28"/>
              </w:numPr>
              <w:jc w:val="center"/>
              <w:rPr>
                <w:bCs/>
              </w:rPr>
            </w:pPr>
          </w:p>
        </w:tc>
        <w:tc>
          <w:tcPr>
            <w:tcW w:w="3563" w:type="dxa"/>
          </w:tcPr>
          <w:p w14:paraId="2E56CCA6" w14:textId="77777777" w:rsidR="00D66787" w:rsidRPr="00D66787" w:rsidRDefault="00D66787" w:rsidP="00D66787">
            <w:pPr>
              <w:spacing w:line="240" w:lineRule="auto"/>
              <w:rPr>
                <w:rFonts w:ascii="Times New Roman" w:hAnsi="Times New Roman"/>
                <w:bCs/>
                <w:sz w:val="24"/>
                <w:szCs w:val="24"/>
              </w:rPr>
            </w:pPr>
            <w:r w:rsidRPr="00D66787">
              <w:rPr>
                <w:rFonts w:ascii="Times New Roman" w:hAnsi="Times New Roman"/>
                <w:bCs/>
                <w:sz w:val="24"/>
                <w:szCs w:val="24"/>
              </w:rPr>
              <w:t>Наявність функції промивки проточної камери</w:t>
            </w:r>
          </w:p>
        </w:tc>
        <w:tc>
          <w:tcPr>
            <w:tcW w:w="3112" w:type="dxa"/>
          </w:tcPr>
          <w:p w14:paraId="52F5CB47" w14:textId="77777777" w:rsidR="00D66787" w:rsidRPr="00D66787" w:rsidRDefault="00D66787" w:rsidP="00D66787">
            <w:pPr>
              <w:spacing w:line="240" w:lineRule="auto"/>
              <w:jc w:val="center"/>
              <w:rPr>
                <w:rFonts w:ascii="Times New Roman" w:hAnsi="Times New Roman"/>
                <w:bCs/>
                <w:sz w:val="24"/>
                <w:szCs w:val="24"/>
              </w:rPr>
            </w:pPr>
            <w:r w:rsidRPr="00D66787">
              <w:rPr>
                <w:rFonts w:ascii="Times New Roman" w:hAnsi="Times New Roman"/>
                <w:bCs/>
                <w:sz w:val="24"/>
                <w:szCs w:val="24"/>
              </w:rPr>
              <w:t>Наявність</w:t>
            </w:r>
          </w:p>
        </w:tc>
        <w:tc>
          <w:tcPr>
            <w:tcW w:w="2539" w:type="dxa"/>
          </w:tcPr>
          <w:p w14:paraId="3A844DDE"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68E480DC" w14:textId="77777777" w:rsidTr="00EF32EE">
        <w:tc>
          <w:tcPr>
            <w:tcW w:w="680" w:type="dxa"/>
          </w:tcPr>
          <w:p w14:paraId="628CE4EB" w14:textId="77777777" w:rsidR="00D66787" w:rsidRPr="00D66787" w:rsidRDefault="00D66787" w:rsidP="00D66787">
            <w:pPr>
              <w:pStyle w:val="aa"/>
              <w:numPr>
                <w:ilvl w:val="0"/>
                <w:numId w:val="28"/>
              </w:numPr>
              <w:jc w:val="center"/>
              <w:rPr>
                <w:bCs/>
              </w:rPr>
            </w:pPr>
          </w:p>
        </w:tc>
        <w:tc>
          <w:tcPr>
            <w:tcW w:w="3563" w:type="dxa"/>
          </w:tcPr>
          <w:p w14:paraId="52370967" w14:textId="77777777" w:rsidR="00D66787" w:rsidRPr="00D66787" w:rsidRDefault="00D66787" w:rsidP="00D66787">
            <w:pPr>
              <w:spacing w:line="240" w:lineRule="auto"/>
              <w:rPr>
                <w:rFonts w:ascii="Times New Roman" w:hAnsi="Times New Roman"/>
                <w:bCs/>
                <w:sz w:val="24"/>
                <w:szCs w:val="24"/>
                <w:lang w:val="uk-UA"/>
              </w:rPr>
            </w:pPr>
            <w:r w:rsidRPr="00D66787">
              <w:rPr>
                <w:rFonts w:ascii="Times New Roman" w:hAnsi="Times New Roman"/>
                <w:bCs/>
                <w:sz w:val="24"/>
                <w:szCs w:val="24"/>
              </w:rPr>
              <w:t>Наявність функції</w:t>
            </w:r>
            <w:r w:rsidRPr="00D66787">
              <w:rPr>
                <w:rFonts w:ascii="Times New Roman" w:hAnsi="Times New Roman"/>
                <w:bCs/>
                <w:sz w:val="24"/>
                <w:szCs w:val="24"/>
                <w:lang w:val="uk-UA"/>
              </w:rPr>
              <w:t xml:space="preserve"> повернення зразку</w:t>
            </w:r>
          </w:p>
        </w:tc>
        <w:tc>
          <w:tcPr>
            <w:tcW w:w="3112" w:type="dxa"/>
          </w:tcPr>
          <w:p w14:paraId="2470874A" w14:textId="77777777" w:rsidR="00D66787" w:rsidRPr="00D66787" w:rsidRDefault="00D66787" w:rsidP="00D66787">
            <w:pPr>
              <w:spacing w:line="240" w:lineRule="auto"/>
              <w:jc w:val="center"/>
              <w:rPr>
                <w:rFonts w:ascii="Times New Roman" w:hAnsi="Times New Roman"/>
                <w:bCs/>
                <w:sz w:val="24"/>
                <w:szCs w:val="24"/>
              </w:rPr>
            </w:pPr>
            <w:r w:rsidRPr="00D66787">
              <w:rPr>
                <w:rFonts w:ascii="Times New Roman" w:hAnsi="Times New Roman"/>
                <w:bCs/>
                <w:sz w:val="24"/>
                <w:szCs w:val="24"/>
              </w:rPr>
              <w:t>Наявність</w:t>
            </w:r>
          </w:p>
        </w:tc>
        <w:tc>
          <w:tcPr>
            <w:tcW w:w="2539" w:type="dxa"/>
          </w:tcPr>
          <w:p w14:paraId="0C02F7AE"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016064FA" w14:textId="77777777" w:rsidTr="00EF32EE">
        <w:tc>
          <w:tcPr>
            <w:tcW w:w="680" w:type="dxa"/>
          </w:tcPr>
          <w:p w14:paraId="21307009" w14:textId="77777777" w:rsidR="00D66787" w:rsidRPr="00D66787" w:rsidRDefault="00D66787" w:rsidP="00D66787">
            <w:pPr>
              <w:pStyle w:val="aa"/>
              <w:numPr>
                <w:ilvl w:val="0"/>
                <w:numId w:val="28"/>
              </w:numPr>
              <w:jc w:val="center"/>
              <w:rPr>
                <w:bCs/>
              </w:rPr>
            </w:pPr>
          </w:p>
        </w:tc>
        <w:tc>
          <w:tcPr>
            <w:tcW w:w="3563" w:type="dxa"/>
          </w:tcPr>
          <w:p w14:paraId="5A46C343" w14:textId="77777777" w:rsidR="00D66787" w:rsidRPr="0039019C" w:rsidRDefault="00D66787" w:rsidP="00D66787">
            <w:pPr>
              <w:spacing w:line="240" w:lineRule="auto"/>
              <w:rPr>
                <w:rFonts w:ascii="Times New Roman" w:hAnsi="Times New Roman"/>
                <w:bCs/>
                <w:sz w:val="24"/>
                <w:szCs w:val="24"/>
              </w:rPr>
            </w:pPr>
            <w:r w:rsidRPr="0039019C">
              <w:rPr>
                <w:rFonts w:ascii="Times New Roman" w:hAnsi="Times New Roman"/>
                <w:bCs/>
                <w:sz w:val="24"/>
                <w:szCs w:val="24"/>
              </w:rPr>
              <w:t>Мінімальна швидкість потоку</w:t>
            </w:r>
          </w:p>
        </w:tc>
        <w:tc>
          <w:tcPr>
            <w:tcW w:w="3112" w:type="dxa"/>
          </w:tcPr>
          <w:p w14:paraId="67BDD1CE" w14:textId="3CC833BA" w:rsidR="00D66787" w:rsidRPr="0039019C" w:rsidRDefault="00D66787" w:rsidP="00D66787">
            <w:pPr>
              <w:spacing w:line="240" w:lineRule="auto"/>
              <w:jc w:val="center"/>
              <w:rPr>
                <w:rFonts w:ascii="Times New Roman" w:hAnsi="Times New Roman"/>
                <w:bCs/>
                <w:sz w:val="24"/>
                <w:szCs w:val="24"/>
              </w:rPr>
            </w:pPr>
            <w:r w:rsidRPr="0039019C">
              <w:rPr>
                <w:rFonts w:ascii="Times New Roman" w:hAnsi="Times New Roman"/>
                <w:bCs/>
                <w:sz w:val="24"/>
                <w:szCs w:val="24"/>
              </w:rPr>
              <w:t xml:space="preserve">Не більше </w:t>
            </w:r>
            <w:r w:rsidRPr="0039019C">
              <w:rPr>
                <w:rFonts w:ascii="Times New Roman" w:hAnsi="Times New Roman"/>
                <w:bCs/>
                <w:sz w:val="24"/>
                <w:szCs w:val="24"/>
                <w:lang w:val="uk-UA"/>
              </w:rPr>
              <w:t>1</w:t>
            </w:r>
            <w:r w:rsidR="00133E0D" w:rsidRPr="0039019C">
              <w:rPr>
                <w:rFonts w:ascii="Times New Roman" w:hAnsi="Times New Roman"/>
                <w:bCs/>
                <w:sz w:val="24"/>
                <w:szCs w:val="24"/>
                <w:lang w:val="uk-UA"/>
              </w:rPr>
              <w:t>5</w:t>
            </w:r>
            <w:r w:rsidRPr="0039019C">
              <w:rPr>
                <w:rFonts w:ascii="Times New Roman" w:hAnsi="Times New Roman"/>
                <w:bCs/>
                <w:sz w:val="24"/>
                <w:szCs w:val="24"/>
              </w:rPr>
              <w:t xml:space="preserve"> мкл/хв </w:t>
            </w:r>
          </w:p>
        </w:tc>
        <w:tc>
          <w:tcPr>
            <w:tcW w:w="2539" w:type="dxa"/>
          </w:tcPr>
          <w:p w14:paraId="7826BE53"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5977D9AC" w14:textId="77777777" w:rsidTr="00EF32EE">
        <w:tc>
          <w:tcPr>
            <w:tcW w:w="680" w:type="dxa"/>
          </w:tcPr>
          <w:p w14:paraId="6A0E70CF" w14:textId="77777777" w:rsidR="00D66787" w:rsidRPr="00D66787" w:rsidRDefault="00D66787" w:rsidP="00D66787">
            <w:pPr>
              <w:pStyle w:val="aa"/>
              <w:numPr>
                <w:ilvl w:val="0"/>
                <w:numId w:val="28"/>
              </w:numPr>
              <w:jc w:val="center"/>
              <w:rPr>
                <w:bCs/>
              </w:rPr>
            </w:pPr>
          </w:p>
        </w:tc>
        <w:tc>
          <w:tcPr>
            <w:tcW w:w="3563" w:type="dxa"/>
          </w:tcPr>
          <w:p w14:paraId="470A9290" w14:textId="77777777" w:rsidR="00D66787" w:rsidRPr="0039019C" w:rsidRDefault="00D66787" w:rsidP="00D66787">
            <w:pPr>
              <w:spacing w:line="240" w:lineRule="auto"/>
              <w:rPr>
                <w:rFonts w:ascii="Times New Roman" w:hAnsi="Times New Roman"/>
                <w:bCs/>
                <w:sz w:val="24"/>
                <w:szCs w:val="24"/>
              </w:rPr>
            </w:pPr>
            <w:r w:rsidRPr="0039019C">
              <w:rPr>
                <w:rFonts w:ascii="Times New Roman" w:hAnsi="Times New Roman"/>
                <w:bCs/>
                <w:sz w:val="24"/>
                <w:szCs w:val="24"/>
              </w:rPr>
              <w:t>Максимальна швидкість потоку</w:t>
            </w:r>
          </w:p>
        </w:tc>
        <w:tc>
          <w:tcPr>
            <w:tcW w:w="3112" w:type="dxa"/>
          </w:tcPr>
          <w:p w14:paraId="7BA569B0" w14:textId="17E45171" w:rsidR="00D66787" w:rsidRPr="0039019C" w:rsidRDefault="00D66787" w:rsidP="00D66787">
            <w:pPr>
              <w:spacing w:line="240" w:lineRule="auto"/>
              <w:jc w:val="center"/>
              <w:rPr>
                <w:rFonts w:ascii="Times New Roman" w:hAnsi="Times New Roman"/>
                <w:bCs/>
                <w:sz w:val="24"/>
                <w:szCs w:val="24"/>
              </w:rPr>
            </w:pPr>
            <w:r w:rsidRPr="0039019C">
              <w:rPr>
                <w:rFonts w:ascii="Times New Roman" w:hAnsi="Times New Roman"/>
                <w:bCs/>
                <w:sz w:val="24"/>
                <w:szCs w:val="24"/>
              </w:rPr>
              <w:t xml:space="preserve">Не менше </w:t>
            </w:r>
            <w:r w:rsidR="00133E0D" w:rsidRPr="0039019C">
              <w:rPr>
                <w:rFonts w:ascii="Times New Roman" w:hAnsi="Times New Roman"/>
                <w:bCs/>
                <w:sz w:val="24"/>
                <w:szCs w:val="24"/>
                <w:lang w:val="uk-UA"/>
              </w:rPr>
              <w:t>6</w:t>
            </w:r>
            <w:r w:rsidRPr="0039019C">
              <w:rPr>
                <w:rFonts w:ascii="Times New Roman" w:hAnsi="Times New Roman"/>
                <w:bCs/>
                <w:sz w:val="24"/>
                <w:szCs w:val="24"/>
              </w:rPr>
              <w:t>0 мкл/хв</w:t>
            </w:r>
          </w:p>
        </w:tc>
        <w:tc>
          <w:tcPr>
            <w:tcW w:w="2539" w:type="dxa"/>
          </w:tcPr>
          <w:p w14:paraId="13D47ACD"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12ABF65B" w14:textId="77777777" w:rsidTr="00EF32EE">
        <w:tc>
          <w:tcPr>
            <w:tcW w:w="680" w:type="dxa"/>
          </w:tcPr>
          <w:p w14:paraId="65E67519" w14:textId="77777777" w:rsidR="00D66787" w:rsidRPr="00D66787" w:rsidRDefault="00D66787" w:rsidP="00D66787">
            <w:pPr>
              <w:pStyle w:val="aa"/>
              <w:numPr>
                <w:ilvl w:val="0"/>
                <w:numId w:val="28"/>
              </w:numPr>
              <w:jc w:val="center"/>
              <w:rPr>
                <w:bCs/>
              </w:rPr>
            </w:pPr>
          </w:p>
        </w:tc>
        <w:tc>
          <w:tcPr>
            <w:tcW w:w="3563" w:type="dxa"/>
          </w:tcPr>
          <w:p w14:paraId="55272336" w14:textId="77777777" w:rsidR="00D66787" w:rsidRPr="0039019C" w:rsidRDefault="00D66787" w:rsidP="00D66787">
            <w:pPr>
              <w:spacing w:line="240" w:lineRule="auto"/>
              <w:rPr>
                <w:rFonts w:ascii="Times New Roman" w:hAnsi="Times New Roman"/>
                <w:bCs/>
                <w:sz w:val="24"/>
                <w:szCs w:val="24"/>
                <w:lang w:val="uk-UA"/>
              </w:rPr>
            </w:pPr>
            <w:r w:rsidRPr="0039019C">
              <w:rPr>
                <w:rFonts w:ascii="Times New Roman" w:hAnsi="Times New Roman"/>
                <w:bCs/>
                <w:sz w:val="24"/>
                <w:szCs w:val="24"/>
                <w:lang w:val="uk-UA"/>
              </w:rPr>
              <w:t>Лінійність флуорисценції для</w:t>
            </w:r>
            <w:r w:rsidRPr="0039019C">
              <w:rPr>
                <w:rFonts w:ascii="Times New Roman" w:hAnsi="Times New Roman"/>
                <w:sz w:val="24"/>
                <w:szCs w:val="24"/>
                <w:lang w:val="uk-UA"/>
              </w:rPr>
              <w:t xml:space="preserve"> </w:t>
            </w:r>
            <w:r w:rsidRPr="0039019C">
              <w:rPr>
                <w:rFonts w:ascii="Times New Roman" w:hAnsi="Times New Roman"/>
                <w:bCs/>
                <w:sz w:val="24"/>
                <w:szCs w:val="24"/>
              </w:rPr>
              <w:t>FITC</w:t>
            </w:r>
            <w:r w:rsidRPr="0039019C">
              <w:rPr>
                <w:rFonts w:ascii="Times New Roman" w:hAnsi="Times New Roman"/>
                <w:bCs/>
                <w:sz w:val="24"/>
                <w:szCs w:val="24"/>
                <w:lang w:val="uk-UA"/>
              </w:rPr>
              <w:t xml:space="preserve"> </w:t>
            </w:r>
            <w:r w:rsidRPr="0039019C">
              <w:rPr>
                <w:rFonts w:ascii="Times New Roman" w:hAnsi="Times New Roman"/>
                <w:bCs/>
                <w:sz w:val="24"/>
                <w:szCs w:val="24"/>
              </w:rPr>
              <w:t>R</w:t>
            </w:r>
            <w:r w:rsidRPr="0039019C">
              <w:rPr>
                <w:rFonts w:ascii="Times New Roman" w:hAnsi="Times New Roman"/>
                <w:bCs/>
                <w:sz w:val="24"/>
                <w:szCs w:val="24"/>
                <w:vertAlign w:val="superscript"/>
                <w:lang w:val="uk-UA"/>
              </w:rPr>
              <w:t>2</w:t>
            </w:r>
          </w:p>
        </w:tc>
        <w:tc>
          <w:tcPr>
            <w:tcW w:w="3112" w:type="dxa"/>
          </w:tcPr>
          <w:p w14:paraId="597EB45E" w14:textId="77777777" w:rsidR="00D66787" w:rsidRPr="0039019C" w:rsidRDefault="00D66787" w:rsidP="00D66787">
            <w:pPr>
              <w:spacing w:line="240" w:lineRule="auto"/>
              <w:jc w:val="center"/>
              <w:rPr>
                <w:rFonts w:ascii="Times New Roman" w:hAnsi="Times New Roman"/>
                <w:bCs/>
                <w:sz w:val="24"/>
                <w:szCs w:val="24"/>
              </w:rPr>
            </w:pPr>
            <w:r w:rsidRPr="0039019C">
              <w:rPr>
                <w:rFonts w:ascii="Times New Roman" w:hAnsi="Times New Roman"/>
                <w:bCs/>
                <w:sz w:val="24"/>
                <w:szCs w:val="24"/>
              </w:rPr>
              <w:t>Не менше 0,99</w:t>
            </w:r>
          </w:p>
        </w:tc>
        <w:tc>
          <w:tcPr>
            <w:tcW w:w="2539" w:type="dxa"/>
          </w:tcPr>
          <w:p w14:paraId="6CDA6D9C"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5D8C80C7" w14:textId="77777777" w:rsidTr="00EF32EE">
        <w:tc>
          <w:tcPr>
            <w:tcW w:w="680" w:type="dxa"/>
          </w:tcPr>
          <w:p w14:paraId="6A16BE1F" w14:textId="77777777" w:rsidR="00D66787" w:rsidRPr="00D66787" w:rsidRDefault="00D66787" w:rsidP="00D66787">
            <w:pPr>
              <w:pStyle w:val="aa"/>
              <w:numPr>
                <w:ilvl w:val="0"/>
                <w:numId w:val="28"/>
              </w:numPr>
              <w:jc w:val="center"/>
              <w:rPr>
                <w:bCs/>
              </w:rPr>
            </w:pPr>
          </w:p>
        </w:tc>
        <w:tc>
          <w:tcPr>
            <w:tcW w:w="3563" w:type="dxa"/>
          </w:tcPr>
          <w:p w14:paraId="0588ACE4" w14:textId="77777777" w:rsidR="00D66787" w:rsidRPr="0039019C" w:rsidRDefault="00D66787" w:rsidP="00D66787">
            <w:pPr>
              <w:spacing w:line="240" w:lineRule="auto"/>
              <w:rPr>
                <w:rFonts w:ascii="Times New Roman" w:hAnsi="Times New Roman"/>
                <w:bCs/>
                <w:sz w:val="24"/>
                <w:szCs w:val="24"/>
                <w:lang w:val="uk-UA"/>
              </w:rPr>
            </w:pPr>
            <w:r w:rsidRPr="0039019C">
              <w:rPr>
                <w:rFonts w:ascii="Times New Roman" w:hAnsi="Times New Roman"/>
                <w:bCs/>
                <w:sz w:val="24"/>
                <w:szCs w:val="24"/>
                <w:lang w:val="uk-UA"/>
              </w:rPr>
              <w:t xml:space="preserve">Лінійність флуорисценції для </w:t>
            </w:r>
            <w:r w:rsidRPr="0039019C">
              <w:rPr>
                <w:rFonts w:ascii="Times New Roman" w:hAnsi="Times New Roman"/>
                <w:bCs/>
                <w:sz w:val="24"/>
                <w:szCs w:val="24"/>
              </w:rPr>
              <w:t>PE</w:t>
            </w:r>
            <w:r w:rsidRPr="0039019C">
              <w:rPr>
                <w:rFonts w:ascii="Times New Roman" w:hAnsi="Times New Roman"/>
                <w:bCs/>
                <w:sz w:val="24"/>
                <w:szCs w:val="24"/>
                <w:lang w:val="uk-UA"/>
              </w:rPr>
              <w:t xml:space="preserve"> </w:t>
            </w:r>
            <w:r w:rsidRPr="0039019C">
              <w:rPr>
                <w:rFonts w:ascii="Times New Roman" w:hAnsi="Times New Roman"/>
                <w:bCs/>
                <w:sz w:val="24"/>
                <w:szCs w:val="24"/>
              </w:rPr>
              <w:t>R</w:t>
            </w:r>
            <w:r w:rsidRPr="0039019C">
              <w:rPr>
                <w:rFonts w:ascii="Times New Roman" w:hAnsi="Times New Roman"/>
                <w:bCs/>
                <w:sz w:val="24"/>
                <w:szCs w:val="24"/>
                <w:vertAlign w:val="superscript"/>
                <w:lang w:val="uk-UA"/>
              </w:rPr>
              <w:t>2</w:t>
            </w:r>
          </w:p>
        </w:tc>
        <w:tc>
          <w:tcPr>
            <w:tcW w:w="3112" w:type="dxa"/>
          </w:tcPr>
          <w:p w14:paraId="675D6371" w14:textId="77777777" w:rsidR="00D66787" w:rsidRPr="0039019C" w:rsidRDefault="00D66787" w:rsidP="00D66787">
            <w:pPr>
              <w:spacing w:line="240" w:lineRule="auto"/>
              <w:jc w:val="center"/>
              <w:rPr>
                <w:rFonts w:ascii="Times New Roman" w:hAnsi="Times New Roman"/>
                <w:bCs/>
                <w:sz w:val="24"/>
                <w:szCs w:val="24"/>
              </w:rPr>
            </w:pPr>
            <w:r w:rsidRPr="0039019C">
              <w:rPr>
                <w:rFonts w:ascii="Times New Roman" w:hAnsi="Times New Roman"/>
                <w:bCs/>
                <w:sz w:val="24"/>
                <w:szCs w:val="24"/>
              </w:rPr>
              <w:t>Не менше 0,99</w:t>
            </w:r>
          </w:p>
        </w:tc>
        <w:tc>
          <w:tcPr>
            <w:tcW w:w="2539" w:type="dxa"/>
          </w:tcPr>
          <w:p w14:paraId="04BCE43C" w14:textId="77777777" w:rsidR="00D66787" w:rsidRPr="00D66787" w:rsidRDefault="00D66787" w:rsidP="00D66787">
            <w:pPr>
              <w:spacing w:line="240" w:lineRule="auto"/>
              <w:jc w:val="both"/>
              <w:rPr>
                <w:rFonts w:ascii="Times New Roman" w:hAnsi="Times New Roman"/>
                <w:bCs/>
                <w:sz w:val="24"/>
                <w:szCs w:val="24"/>
                <w:lang w:val="uk-UA"/>
              </w:rPr>
            </w:pPr>
          </w:p>
        </w:tc>
      </w:tr>
      <w:tr w:rsidR="00D66787" w:rsidRPr="00D66787" w14:paraId="7C385A2E" w14:textId="77777777" w:rsidTr="00EF32EE">
        <w:tc>
          <w:tcPr>
            <w:tcW w:w="680" w:type="dxa"/>
          </w:tcPr>
          <w:p w14:paraId="723527DC" w14:textId="77777777" w:rsidR="00D66787" w:rsidRPr="00D66787" w:rsidRDefault="00D66787" w:rsidP="00D66787">
            <w:pPr>
              <w:pStyle w:val="aa"/>
              <w:numPr>
                <w:ilvl w:val="0"/>
                <w:numId w:val="28"/>
              </w:numPr>
              <w:jc w:val="center"/>
              <w:rPr>
                <w:bCs/>
                <w:color w:val="000000" w:themeColor="text1"/>
              </w:rPr>
            </w:pPr>
          </w:p>
        </w:tc>
        <w:tc>
          <w:tcPr>
            <w:tcW w:w="3563" w:type="dxa"/>
          </w:tcPr>
          <w:p w14:paraId="7C470D64" w14:textId="77777777" w:rsidR="00D66787" w:rsidRPr="0039019C" w:rsidRDefault="00D66787" w:rsidP="00D66787">
            <w:pPr>
              <w:spacing w:line="240" w:lineRule="auto"/>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Можливість сортуванння в 5 мл та 1,5 мл пробірки</w:t>
            </w:r>
          </w:p>
        </w:tc>
        <w:tc>
          <w:tcPr>
            <w:tcW w:w="3112" w:type="dxa"/>
          </w:tcPr>
          <w:p w14:paraId="4CD9B9E0" w14:textId="49F478A5" w:rsidR="00D66787" w:rsidRPr="0039019C" w:rsidRDefault="00D66787" w:rsidP="00D66787">
            <w:pPr>
              <w:spacing w:line="240" w:lineRule="auto"/>
              <w:jc w:val="center"/>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 xml:space="preserve">Не менше </w:t>
            </w:r>
            <w:r w:rsidR="00E35537" w:rsidRPr="0039019C">
              <w:rPr>
                <w:rFonts w:ascii="Times New Roman" w:hAnsi="Times New Roman"/>
                <w:bCs/>
                <w:color w:val="000000" w:themeColor="text1"/>
                <w:sz w:val="24"/>
                <w:szCs w:val="24"/>
                <w:lang w:val="uk-UA"/>
              </w:rPr>
              <w:t>3</w:t>
            </w:r>
            <w:r w:rsidRPr="0039019C">
              <w:rPr>
                <w:rFonts w:ascii="Times New Roman" w:hAnsi="Times New Roman"/>
                <w:bCs/>
                <w:color w:val="000000" w:themeColor="text1"/>
                <w:sz w:val="24"/>
                <w:szCs w:val="24"/>
                <w:lang w:val="uk-UA"/>
              </w:rPr>
              <w:t xml:space="preserve"> напрямів</w:t>
            </w:r>
          </w:p>
        </w:tc>
        <w:tc>
          <w:tcPr>
            <w:tcW w:w="2539" w:type="dxa"/>
          </w:tcPr>
          <w:p w14:paraId="57BCACA7" w14:textId="77777777" w:rsidR="00D66787" w:rsidRPr="00D66787" w:rsidRDefault="00D66787" w:rsidP="00D66787">
            <w:pPr>
              <w:spacing w:line="240" w:lineRule="auto"/>
              <w:jc w:val="both"/>
              <w:rPr>
                <w:rFonts w:ascii="Times New Roman" w:hAnsi="Times New Roman"/>
                <w:bCs/>
                <w:color w:val="000000" w:themeColor="text1"/>
                <w:sz w:val="24"/>
                <w:szCs w:val="24"/>
                <w:lang w:val="uk-UA"/>
              </w:rPr>
            </w:pPr>
          </w:p>
        </w:tc>
      </w:tr>
      <w:tr w:rsidR="00D66787" w:rsidRPr="00D66787" w14:paraId="62BF4775" w14:textId="77777777" w:rsidTr="00EF32EE">
        <w:tc>
          <w:tcPr>
            <w:tcW w:w="680" w:type="dxa"/>
          </w:tcPr>
          <w:p w14:paraId="18E89CE9" w14:textId="77777777" w:rsidR="00D66787" w:rsidRPr="00D66787" w:rsidRDefault="00D66787" w:rsidP="00D66787">
            <w:pPr>
              <w:pStyle w:val="aa"/>
              <w:numPr>
                <w:ilvl w:val="0"/>
                <w:numId w:val="28"/>
              </w:numPr>
              <w:jc w:val="center"/>
              <w:rPr>
                <w:bCs/>
                <w:color w:val="000000" w:themeColor="text1"/>
              </w:rPr>
            </w:pPr>
          </w:p>
        </w:tc>
        <w:tc>
          <w:tcPr>
            <w:tcW w:w="3563" w:type="dxa"/>
          </w:tcPr>
          <w:p w14:paraId="2ED85669" w14:textId="77777777" w:rsidR="00D66787" w:rsidRPr="0039019C" w:rsidRDefault="00D66787" w:rsidP="00D66787">
            <w:pPr>
              <w:spacing w:line="240" w:lineRule="auto"/>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Можливість сортуванння в 1,5 мл пробірки</w:t>
            </w:r>
          </w:p>
        </w:tc>
        <w:tc>
          <w:tcPr>
            <w:tcW w:w="3112" w:type="dxa"/>
          </w:tcPr>
          <w:p w14:paraId="3C77C3BA" w14:textId="58D5C2A2" w:rsidR="00D66787" w:rsidRPr="0039019C" w:rsidRDefault="00D66787" w:rsidP="00D66787">
            <w:pPr>
              <w:spacing w:line="240" w:lineRule="auto"/>
              <w:jc w:val="center"/>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 xml:space="preserve">Не менше </w:t>
            </w:r>
            <w:r w:rsidR="00E35537" w:rsidRPr="0039019C">
              <w:rPr>
                <w:rFonts w:ascii="Times New Roman" w:hAnsi="Times New Roman"/>
                <w:bCs/>
                <w:color w:val="000000" w:themeColor="text1"/>
                <w:sz w:val="24"/>
                <w:szCs w:val="24"/>
                <w:lang w:val="uk-UA"/>
              </w:rPr>
              <w:t>5</w:t>
            </w:r>
            <w:r w:rsidRPr="0039019C">
              <w:rPr>
                <w:rFonts w:ascii="Times New Roman" w:hAnsi="Times New Roman"/>
                <w:bCs/>
                <w:color w:val="000000" w:themeColor="text1"/>
                <w:sz w:val="24"/>
                <w:szCs w:val="24"/>
                <w:lang w:val="uk-UA"/>
              </w:rPr>
              <w:t xml:space="preserve"> напрямів</w:t>
            </w:r>
          </w:p>
        </w:tc>
        <w:tc>
          <w:tcPr>
            <w:tcW w:w="2539" w:type="dxa"/>
          </w:tcPr>
          <w:p w14:paraId="599C7848" w14:textId="77777777" w:rsidR="00D66787" w:rsidRPr="00D66787" w:rsidRDefault="00D66787" w:rsidP="00D66787">
            <w:pPr>
              <w:spacing w:line="240" w:lineRule="auto"/>
              <w:jc w:val="both"/>
              <w:rPr>
                <w:rFonts w:ascii="Times New Roman" w:hAnsi="Times New Roman"/>
                <w:bCs/>
                <w:color w:val="000000" w:themeColor="text1"/>
                <w:sz w:val="24"/>
                <w:szCs w:val="24"/>
                <w:lang w:val="uk-UA"/>
              </w:rPr>
            </w:pPr>
          </w:p>
        </w:tc>
      </w:tr>
      <w:tr w:rsidR="00D66787" w:rsidRPr="00D66787" w14:paraId="03E5C0C5" w14:textId="77777777" w:rsidTr="00EF32EE">
        <w:tc>
          <w:tcPr>
            <w:tcW w:w="680" w:type="dxa"/>
          </w:tcPr>
          <w:p w14:paraId="5F254385" w14:textId="77777777" w:rsidR="00D66787" w:rsidRPr="00D66787" w:rsidRDefault="00D66787" w:rsidP="00D66787">
            <w:pPr>
              <w:pStyle w:val="aa"/>
              <w:numPr>
                <w:ilvl w:val="0"/>
                <w:numId w:val="28"/>
              </w:numPr>
              <w:jc w:val="center"/>
              <w:rPr>
                <w:bCs/>
                <w:color w:val="000000" w:themeColor="text1"/>
              </w:rPr>
            </w:pPr>
          </w:p>
        </w:tc>
        <w:tc>
          <w:tcPr>
            <w:tcW w:w="3563" w:type="dxa"/>
          </w:tcPr>
          <w:p w14:paraId="339C345C" w14:textId="77777777" w:rsidR="00D66787" w:rsidRPr="0039019C" w:rsidRDefault="00D66787" w:rsidP="00D66787">
            <w:pPr>
              <w:spacing w:line="240" w:lineRule="auto"/>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 xml:space="preserve">Можливість сортуванння в 96 лункові плашки </w:t>
            </w:r>
            <w:r w:rsidRPr="0039019C">
              <w:rPr>
                <w:rFonts w:ascii="Times New Roman" w:hAnsi="Times New Roman"/>
                <w:sz w:val="24"/>
                <w:szCs w:val="24"/>
              </w:rPr>
              <w:t xml:space="preserve"> </w:t>
            </w:r>
            <w:r w:rsidRPr="0039019C">
              <w:rPr>
                <w:rFonts w:ascii="Times New Roman" w:hAnsi="Times New Roman"/>
                <w:bCs/>
                <w:color w:val="000000" w:themeColor="text1"/>
                <w:sz w:val="24"/>
                <w:szCs w:val="24"/>
                <w:lang w:val="uk-UA"/>
              </w:rPr>
              <w:t>з сортуванням по індексу</w:t>
            </w:r>
          </w:p>
        </w:tc>
        <w:tc>
          <w:tcPr>
            <w:tcW w:w="3112" w:type="dxa"/>
          </w:tcPr>
          <w:p w14:paraId="0A918E9C" w14:textId="77777777" w:rsidR="00D66787" w:rsidRPr="0039019C" w:rsidRDefault="00D66787" w:rsidP="00D66787">
            <w:pPr>
              <w:spacing w:line="240" w:lineRule="auto"/>
              <w:jc w:val="center"/>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Відповідність</w:t>
            </w:r>
          </w:p>
        </w:tc>
        <w:tc>
          <w:tcPr>
            <w:tcW w:w="2539" w:type="dxa"/>
          </w:tcPr>
          <w:p w14:paraId="0D189A57" w14:textId="77777777" w:rsidR="00D66787" w:rsidRPr="00D66787" w:rsidRDefault="00D66787" w:rsidP="00D66787">
            <w:pPr>
              <w:spacing w:line="240" w:lineRule="auto"/>
              <w:jc w:val="both"/>
              <w:rPr>
                <w:rFonts w:ascii="Times New Roman" w:hAnsi="Times New Roman"/>
                <w:bCs/>
                <w:color w:val="000000" w:themeColor="text1"/>
                <w:sz w:val="24"/>
                <w:szCs w:val="24"/>
                <w:lang w:val="uk-UA"/>
              </w:rPr>
            </w:pPr>
          </w:p>
        </w:tc>
      </w:tr>
      <w:tr w:rsidR="00D66787" w:rsidRPr="00D66787" w14:paraId="391E255E" w14:textId="77777777" w:rsidTr="00EF32EE">
        <w:tc>
          <w:tcPr>
            <w:tcW w:w="680" w:type="dxa"/>
          </w:tcPr>
          <w:p w14:paraId="2020EBC8" w14:textId="77777777" w:rsidR="00D66787" w:rsidRPr="00D66787" w:rsidRDefault="00D66787" w:rsidP="00D66787">
            <w:pPr>
              <w:pStyle w:val="aa"/>
              <w:numPr>
                <w:ilvl w:val="0"/>
                <w:numId w:val="28"/>
              </w:numPr>
              <w:jc w:val="center"/>
              <w:rPr>
                <w:bCs/>
                <w:color w:val="000000" w:themeColor="text1"/>
              </w:rPr>
            </w:pPr>
          </w:p>
        </w:tc>
        <w:tc>
          <w:tcPr>
            <w:tcW w:w="3563" w:type="dxa"/>
          </w:tcPr>
          <w:p w14:paraId="2A02238F" w14:textId="77777777" w:rsidR="00D66787" w:rsidRPr="0039019C" w:rsidRDefault="00D66787" w:rsidP="00D66787">
            <w:pPr>
              <w:spacing w:line="240" w:lineRule="auto"/>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Можливість зміни насадок 70 і 100 мкм</w:t>
            </w:r>
          </w:p>
        </w:tc>
        <w:tc>
          <w:tcPr>
            <w:tcW w:w="3112" w:type="dxa"/>
          </w:tcPr>
          <w:p w14:paraId="2F1AFEDD" w14:textId="77777777" w:rsidR="00D66787" w:rsidRPr="0039019C" w:rsidRDefault="00D66787" w:rsidP="00D66787">
            <w:pPr>
              <w:spacing w:line="240" w:lineRule="auto"/>
              <w:jc w:val="center"/>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Відповідність</w:t>
            </w:r>
          </w:p>
        </w:tc>
        <w:tc>
          <w:tcPr>
            <w:tcW w:w="2539" w:type="dxa"/>
          </w:tcPr>
          <w:p w14:paraId="39B03CED" w14:textId="77777777" w:rsidR="00D66787" w:rsidRPr="00D66787" w:rsidRDefault="00D66787" w:rsidP="00D66787">
            <w:pPr>
              <w:spacing w:line="240" w:lineRule="auto"/>
              <w:jc w:val="both"/>
              <w:rPr>
                <w:rFonts w:ascii="Times New Roman" w:hAnsi="Times New Roman"/>
                <w:bCs/>
                <w:color w:val="000000" w:themeColor="text1"/>
                <w:sz w:val="24"/>
                <w:szCs w:val="24"/>
                <w:lang w:val="uk-UA"/>
              </w:rPr>
            </w:pPr>
          </w:p>
        </w:tc>
      </w:tr>
      <w:tr w:rsidR="00D66787" w:rsidRPr="00D66787" w14:paraId="15D716E7" w14:textId="77777777" w:rsidTr="00EF32EE">
        <w:tc>
          <w:tcPr>
            <w:tcW w:w="680" w:type="dxa"/>
          </w:tcPr>
          <w:p w14:paraId="548C55BF" w14:textId="77777777" w:rsidR="00D66787" w:rsidRPr="00D66787" w:rsidRDefault="00D66787" w:rsidP="00D66787">
            <w:pPr>
              <w:pStyle w:val="aa"/>
              <w:numPr>
                <w:ilvl w:val="0"/>
                <w:numId w:val="28"/>
              </w:numPr>
              <w:jc w:val="center"/>
              <w:rPr>
                <w:bCs/>
                <w:color w:val="000000" w:themeColor="text1"/>
              </w:rPr>
            </w:pPr>
          </w:p>
        </w:tc>
        <w:tc>
          <w:tcPr>
            <w:tcW w:w="3563" w:type="dxa"/>
          </w:tcPr>
          <w:p w14:paraId="26C26EFC" w14:textId="77777777" w:rsidR="00D66787" w:rsidRPr="0039019C" w:rsidRDefault="00D66787" w:rsidP="00D66787">
            <w:pPr>
              <w:spacing w:line="240" w:lineRule="auto"/>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Швидкість внесення 1 клітини на лунку 96 лункової плашки</w:t>
            </w:r>
          </w:p>
        </w:tc>
        <w:tc>
          <w:tcPr>
            <w:tcW w:w="3112" w:type="dxa"/>
          </w:tcPr>
          <w:p w14:paraId="0C2870EC" w14:textId="31EDAD13" w:rsidR="00D66787" w:rsidRPr="0039019C" w:rsidRDefault="00D66787" w:rsidP="00D66787">
            <w:pPr>
              <w:spacing w:line="240" w:lineRule="auto"/>
              <w:jc w:val="center"/>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 xml:space="preserve">Не більше </w:t>
            </w:r>
            <w:r w:rsidR="00E35537" w:rsidRPr="0039019C">
              <w:rPr>
                <w:rFonts w:ascii="Times New Roman" w:hAnsi="Times New Roman"/>
                <w:bCs/>
                <w:color w:val="000000" w:themeColor="text1"/>
                <w:sz w:val="24"/>
                <w:szCs w:val="24"/>
                <w:lang w:val="uk-UA"/>
              </w:rPr>
              <w:t>5</w:t>
            </w:r>
            <w:r w:rsidRPr="0039019C">
              <w:rPr>
                <w:rFonts w:ascii="Times New Roman" w:hAnsi="Times New Roman"/>
                <w:bCs/>
                <w:color w:val="000000" w:themeColor="text1"/>
                <w:sz w:val="24"/>
                <w:szCs w:val="24"/>
                <w:lang w:val="uk-UA"/>
              </w:rPr>
              <w:t xml:space="preserve"> хвилин</w:t>
            </w:r>
          </w:p>
        </w:tc>
        <w:tc>
          <w:tcPr>
            <w:tcW w:w="2539" w:type="dxa"/>
          </w:tcPr>
          <w:p w14:paraId="0680CA21" w14:textId="77777777" w:rsidR="00D66787" w:rsidRPr="00D66787" w:rsidRDefault="00D66787" w:rsidP="00D66787">
            <w:pPr>
              <w:spacing w:line="240" w:lineRule="auto"/>
              <w:jc w:val="both"/>
              <w:rPr>
                <w:rFonts w:ascii="Times New Roman" w:hAnsi="Times New Roman"/>
                <w:bCs/>
                <w:color w:val="000000" w:themeColor="text1"/>
                <w:sz w:val="24"/>
                <w:szCs w:val="24"/>
                <w:lang w:val="uk-UA"/>
              </w:rPr>
            </w:pPr>
          </w:p>
        </w:tc>
      </w:tr>
      <w:tr w:rsidR="00D66787" w:rsidRPr="00D66787" w14:paraId="795B82C9" w14:textId="77777777" w:rsidTr="00EF32EE">
        <w:tc>
          <w:tcPr>
            <w:tcW w:w="680" w:type="dxa"/>
          </w:tcPr>
          <w:p w14:paraId="77965742" w14:textId="77777777" w:rsidR="00D66787" w:rsidRPr="00D66787" w:rsidRDefault="00D66787" w:rsidP="00D66787">
            <w:pPr>
              <w:pStyle w:val="aa"/>
              <w:numPr>
                <w:ilvl w:val="0"/>
                <w:numId w:val="28"/>
              </w:numPr>
              <w:jc w:val="center"/>
              <w:rPr>
                <w:bCs/>
                <w:color w:val="000000" w:themeColor="text1"/>
              </w:rPr>
            </w:pPr>
          </w:p>
        </w:tc>
        <w:tc>
          <w:tcPr>
            <w:tcW w:w="3563" w:type="dxa"/>
          </w:tcPr>
          <w:p w14:paraId="5D9E79C8" w14:textId="2AFB03D5" w:rsidR="00D66787" w:rsidRPr="0039019C" w:rsidRDefault="00D66787" w:rsidP="00D66787">
            <w:pPr>
              <w:spacing w:line="240" w:lineRule="auto"/>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Можливість екстракції автофлуоресц</w:t>
            </w:r>
            <w:r w:rsidR="00E35537" w:rsidRPr="0039019C">
              <w:rPr>
                <w:rFonts w:ascii="Times New Roman" w:hAnsi="Times New Roman"/>
                <w:bCs/>
                <w:color w:val="000000" w:themeColor="text1"/>
                <w:sz w:val="24"/>
                <w:szCs w:val="24"/>
                <w:lang w:val="uk-UA"/>
              </w:rPr>
              <w:t>енції</w:t>
            </w:r>
            <w:r w:rsidRPr="0039019C">
              <w:rPr>
                <w:rFonts w:ascii="Times New Roman" w:hAnsi="Times New Roman"/>
                <w:bCs/>
                <w:color w:val="000000" w:themeColor="text1"/>
                <w:sz w:val="24"/>
                <w:szCs w:val="24"/>
                <w:lang w:val="uk-UA"/>
              </w:rPr>
              <w:t xml:space="preserve"> </w:t>
            </w:r>
          </w:p>
        </w:tc>
        <w:tc>
          <w:tcPr>
            <w:tcW w:w="3112" w:type="dxa"/>
          </w:tcPr>
          <w:p w14:paraId="23B2E2C5" w14:textId="77777777" w:rsidR="00D66787" w:rsidRPr="0039019C" w:rsidRDefault="00D66787" w:rsidP="00D66787">
            <w:pPr>
              <w:spacing w:line="240" w:lineRule="auto"/>
              <w:jc w:val="center"/>
              <w:rPr>
                <w:rFonts w:ascii="Times New Roman" w:hAnsi="Times New Roman"/>
                <w:bCs/>
                <w:color w:val="000000" w:themeColor="text1"/>
                <w:sz w:val="24"/>
                <w:szCs w:val="24"/>
                <w:lang w:val="en-US"/>
              </w:rPr>
            </w:pPr>
            <w:r w:rsidRPr="0039019C">
              <w:rPr>
                <w:rFonts w:ascii="Times New Roman" w:hAnsi="Times New Roman"/>
                <w:bCs/>
                <w:color w:val="000000" w:themeColor="text1"/>
                <w:sz w:val="24"/>
                <w:szCs w:val="24"/>
                <w:lang w:val="uk-UA"/>
              </w:rPr>
              <w:t>Відповідність</w:t>
            </w:r>
          </w:p>
        </w:tc>
        <w:tc>
          <w:tcPr>
            <w:tcW w:w="2539" w:type="dxa"/>
          </w:tcPr>
          <w:p w14:paraId="20B275BC" w14:textId="77777777" w:rsidR="00D66787" w:rsidRPr="00D66787" w:rsidRDefault="00D66787" w:rsidP="00D66787">
            <w:pPr>
              <w:spacing w:line="240" w:lineRule="auto"/>
              <w:jc w:val="both"/>
              <w:rPr>
                <w:rFonts w:ascii="Times New Roman" w:hAnsi="Times New Roman"/>
                <w:bCs/>
                <w:color w:val="000000" w:themeColor="text1"/>
                <w:sz w:val="24"/>
                <w:szCs w:val="24"/>
                <w:lang w:val="uk-UA"/>
              </w:rPr>
            </w:pPr>
          </w:p>
        </w:tc>
      </w:tr>
      <w:tr w:rsidR="00D66787" w:rsidRPr="00D66787" w14:paraId="43F49BE9" w14:textId="77777777" w:rsidTr="00EF32EE">
        <w:tc>
          <w:tcPr>
            <w:tcW w:w="680" w:type="dxa"/>
          </w:tcPr>
          <w:p w14:paraId="46B562E3" w14:textId="77777777" w:rsidR="00D66787" w:rsidRPr="00D66787" w:rsidRDefault="00D66787" w:rsidP="00D66787">
            <w:pPr>
              <w:pStyle w:val="aa"/>
              <w:numPr>
                <w:ilvl w:val="0"/>
                <w:numId w:val="28"/>
              </w:numPr>
              <w:jc w:val="center"/>
              <w:rPr>
                <w:bCs/>
                <w:color w:val="000000" w:themeColor="text1"/>
              </w:rPr>
            </w:pPr>
          </w:p>
        </w:tc>
        <w:tc>
          <w:tcPr>
            <w:tcW w:w="3563" w:type="dxa"/>
          </w:tcPr>
          <w:p w14:paraId="379F80B2" w14:textId="77777777" w:rsidR="00D66787" w:rsidRPr="0039019C" w:rsidRDefault="00D66787" w:rsidP="00D66787">
            <w:pPr>
              <w:spacing w:line="240" w:lineRule="auto"/>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rPr>
              <w:t>Наявн</w:t>
            </w:r>
            <w:r w:rsidRPr="0039019C">
              <w:rPr>
                <w:rFonts w:ascii="Times New Roman" w:hAnsi="Times New Roman"/>
                <w:bCs/>
                <w:color w:val="000000" w:themeColor="text1"/>
                <w:sz w:val="24"/>
                <w:szCs w:val="24"/>
                <w:lang w:val="uk-UA"/>
              </w:rPr>
              <w:t>ість HEPA фільтрів, які можна замінити користувачем</w:t>
            </w:r>
          </w:p>
        </w:tc>
        <w:tc>
          <w:tcPr>
            <w:tcW w:w="3112" w:type="dxa"/>
          </w:tcPr>
          <w:p w14:paraId="7D190B85" w14:textId="77777777" w:rsidR="00D66787" w:rsidRPr="0039019C" w:rsidRDefault="00D66787" w:rsidP="00D66787">
            <w:pPr>
              <w:spacing w:line="240" w:lineRule="auto"/>
              <w:jc w:val="center"/>
              <w:rPr>
                <w:rFonts w:ascii="Times New Roman" w:hAnsi="Times New Roman"/>
                <w:bCs/>
                <w:color w:val="000000" w:themeColor="text1"/>
                <w:sz w:val="24"/>
                <w:szCs w:val="24"/>
                <w:lang w:val="uk-UA"/>
              </w:rPr>
            </w:pPr>
            <w:r w:rsidRPr="0039019C">
              <w:rPr>
                <w:rFonts w:ascii="Times New Roman" w:hAnsi="Times New Roman"/>
                <w:bCs/>
                <w:color w:val="000000" w:themeColor="text1"/>
                <w:sz w:val="24"/>
                <w:szCs w:val="24"/>
                <w:lang w:val="uk-UA"/>
              </w:rPr>
              <w:t>Відповідність</w:t>
            </w:r>
          </w:p>
        </w:tc>
        <w:tc>
          <w:tcPr>
            <w:tcW w:w="2539" w:type="dxa"/>
          </w:tcPr>
          <w:p w14:paraId="44DBEBDF" w14:textId="77777777" w:rsidR="00D66787" w:rsidRPr="00D66787" w:rsidRDefault="00D66787" w:rsidP="00D66787">
            <w:pPr>
              <w:spacing w:line="240" w:lineRule="auto"/>
              <w:jc w:val="both"/>
              <w:rPr>
                <w:rFonts w:ascii="Times New Roman" w:hAnsi="Times New Roman"/>
                <w:bCs/>
                <w:color w:val="000000" w:themeColor="text1"/>
                <w:sz w:val="24"/>
                <w:szCs w:val="24"/>
                <w:lang w:val="uk-UA"/>
              </w:rPr>
            </w:pPr>
          </w:p>
        </w:tc>
      </w:tr>
      <w:tr w:rsidR="00D66787" w:rsidRPr="00D66787" w14:paraId="343C6662" w14:textId="77777777" w:rsidTr="00EF32EE">
        <w:tc>
          <w:tcPr>
            <w:tcW w:w="680" w:type="dxa"/>
          </w:tcPr>
          <w:p w14:paraId="1A0E0194" w14:textId="77777777" w:rsidR="00D66787" w:rsidRPr="00D66787" w:rsidRDefault="00D66787" w:rsidP="00D66787">
            <w:pPr>
              <w:pStyle w:val="aa"/>
              <w:numPr>
                <w:ilvl w:val="0"/>
                <w:numId w:val="28"/>
              </w:numPr>
              <w:jc w:val="center"/>
              <w:rPr>
                <w:bCs/>
                <w:color w:val="000000" w:themeColor="text1"/>
              </w:rPr>
            </w:pPr>
          </w:p>
        </w:tc>
        <w:tc>
          <w:tcPr>
            <w:tcW w:w="3563" w:type="dxa"/>
          </w:tcPr>
          <w:p w14:paraId="265F4CA1" w14:textId="77777777" w:rsidR="00D66787" w:rsidRPr="00D66787" w:rsidRDefault="00D66787" w:rsidP="00D66787">
            <w:pPr>
              <w:spacing w:line="240" w:lineRule="auto"/>
              <w:rPr>
                <w:rFonts w:ascii="Times New Roman" w:hAnsi="Times New Roman"/>
                <w:bCs/>
                <w:color w:val="000000" w:themeColor="text1"/>
                <w:sz w:val="24"/>
                <w:szCs w:val="24"/>
                <w:lang w:val="uk-UA"/>
              </w:rPr>
            </w:pPr>
            <w:r w:rsidRPr="00D66787">
              <w:rPr>
                <w:rFonts w:ascii="Times New Roman" w:hAnsi="Times New Roman"/>
                <w:bCs/>
                <w:color w:val="000000" w:themeColor="text1"/>
                <w:sz w:val="24"/>
                <w:szCs w:val="24"/>
                <w:lang w:val="uk-UA"/>
              </w:rPr>
              <w:t>У комплект поставки має входити (Учасник повинен надати гарантійний лист):</w:t>
            </w:r>
          </w:p>
          <w:p w14:paraId="310B895E" w14:textId="77777777" w:rsidR="00D66787" w:rsidRPr="00D66787" w:rsidRDefault="00D66787" w:rsidP="00D66787">
            <w:pPr>
              <w:spacing w:line="240" w:lineRule="auto"/>
              <w:rPr>
                <w:rFonts w:ascii="Times New Roman" w:hAnsi="Times New Roman"/>
                <w:bCs/>
                <w:color w:val="000000" w:themeColor="text1"/>
                <w:sz w:val="24"/>
                <w:szCs w:val="24"/>
                <w:lang w:val="uk-UA"/>
              </w:rPr>
            </w:pPr>
            <w:r w:rsidRPr="00D66787">
              <w:rPr>
                <w:rFonts w:ascii="Times New Roman" w:hAnsi="Times New Roman"/>
                <w:bCs/>
                <w:color w:val="000000" w:themeColor="text1"/>
                <w:sz w:val="24"/>
                <w:szCs w:val="24"/>
                <w:lang w:val="uk-UA"/>
              </w:rPr>
              <w:t xml:space="preserve">- </w:t>
            </w:r>
            <w:r w:rsidRPr="00D66787">
              <w:rPr>
                <w:rFonts w:ascii="Times New Roman" w:hAnsi="Times New Roman"/>
                <w:sz w:val="24"/>
                <w:szCs w:val="24"/>
              </w:rPr>
              <w:t xml:space="preserve"> </w:t>
            </w:r>
            <w:r w:rsidRPr="00D66787">
              <w:rPr>
                <w:rFonts w:ascii="Times New Roman" w:hAnsi="Times New Roman"/>
                <w:bCs/>
                <w:color w:val="000000" w:themeColor="text1"/>
                <w:sz w:val="24"/>
                <w:szCs w:val="24"/>
                <w:lang w:val="uk-UA"/>
              </w:rPr>
              <w:t>система сортування клітин (клітинний сортувальник)</w:t>
            </w:r>
          </w:p>
          <w:p w14:paraId="22A19C90" w14:textId="77777777" w:rsidR="00D66787" w:rsidRPr="00D66787" w:rsidRDefault="00D66787" w:rsidP="00D66787">
            <w:pPr>
              <w:spacing w:line="240" w:lineRule="auto"/>
              <w:rPr>
                <w:rFonts w:ascii="Times New Roman" w:hAnsi="Times New Roman"/>
                <w:bCs/>
                <w:color w:val="000000" w:themeColor="text1"/>
                <w:sz w:val="24"/>
                <w:szCs w:val="24"/>
                <w:lang w:val="uk-UA"/>
              </w:rPr>
            </w:pPr>
            <w:r w:rsidRPr="00D66787">
              <w:rPr>
                <w:rFonts w:ascii="Times New Roman" w:hAnsi="Times New Roman"/>
                <w:bCs/>
                <w:color w:val="000000" w:themeColor="text1"/>
                <w:sz w:val="24"/>
                <w:szCs w:val="24"/>
                <w:lang w:val="uk-UA"/>
              </w:rPr>
              <w:t>- автоматичний завантажувач пробірок для 96 лункових плашок та 40 пробірок;</w:t>
            </w:r>
          </w:p>
          <w:p w14:paraId="2D0009BE" w14:textId="77777777" w:rsidR="00D66787" w:rsidRPr="00D66787" w:rsidRDefault="00D66787" w:rsidP="00D66787">
            <w:pPr>
              <w:spacing w:line="240" w:lineRule="auto"/>
              <w:rPr>
                <w:rFonts w:ascii="Times New Roman" w:hAnsi="Times New Roman"/>
                <w:bCs/>
                <w:color w:val="000000" w:themeColor="text1"/>
                <w:sz w:val="24"/>
                <w:szCs w:val="24"/>
                <w:lang w:val="uk-UA"/>
              </w:rPr>
            </w:pPr>
            <w:r w:rsidRPr="00D66787">
              <w:rPr>
                <w:rFonts w:ascii="Times New Roman" w:hAnsi="Times New Roman"/>
                <w:bCs/>
                <w:color w:val="000000" w:themeColor="text1"/>
                <w:sz w:val="24"/>
                <w:szCs w:val="24"/>
                <w:lang w:val="uk-UA"/>
              </w:rPr>
              <w:t>- монітор;</w:t>
            </w:r>
          </w:p>
          <w:p w14:paraId="75829829" w14:textId="77777777" w:rsidR="00D66787" w:rsidRPr="00D66787" w:rsidRDefault="00D66787" w:rsidP="00D66787">
            <w:pPr>
              <w:spacing w:line="240" w:lineRule="auto"/>
              <w:rPr>
                <w:rFonts w:ascii="Times New Roman" w:hAnsi="Times New Roman"/>
                <w:bCs/>
                <w:color w:val="000000" w:themeColor="text1"/>
                <w:sz w:val="24"/>
                <w:szCs w:val="24"/>
                <w:lang w:val="uk-UA"/>
              </w:rPr>
            </w:pPr>
            <w:r w:rsidRPr="00D66787">
              <w:rPr>
                <w:rFonts w:ascii="Times New Roman" w:hAnsi="Times New Roman"/>
                <w:bCs/>
                <w:color w:val="000000" w:themeColor="text1"/>
                <w:sz w:val="24"/>
                <w:szCs w:val="24"/>
                <w:lang w:val="uk-UA"/>
              </w:rPr>
              <w:t>- персональний комп’ютер/ноутбук сумісний з аналізатором;</w:t>
            </w:r>
          </w:p>
          <w:p w14:paraId="2E144A71" w14:textId="77777777" w:rsidR="00D66787" w:rsidRPr="00D66787" w:rsidRDefault="00D66787" w:rsidP="00D66787">
            <w:pPr>
              <w:spacing w:line="240" w:lineRule="auto"/>
              <w:rPr>
                <w:rFonts w:ascii="Times New Roman" w:hAnsi="Times New Roman"/>
                <w:bCs/>
                <w:color w:val="000000" w:themeColor="text1"/>
                <w:sz w:val="24"/>
                <w:szCs w:val="24"/>
                <w:lang w:val="uk-UA"/>
              </w:rPr>
            </w:pPr>
            <w:r w:rsidRPr="00D66787">
              <w:rPr>
                <w:rFonts w:ascii="Times New Roman" w:hAnsi="Times New Roman"/>
                <w:bCs/>
                <w:color w:val="000000" w:themeColor="text1"/>
                <w:sz w:val="24"/>
                <w:szCs w:val="24"/>
                <w:lang w:val="uk-UA"/>
              </w:rPr>
              <w:t>-</w:t>
            </w:r>
            <w:r w:rsidRPr="00D66787">
              <w:rPr>
                <w:rFonts w:ascii="Times New Roman" w:hAnsi="Times New Roman"/>
                <w:sz w:val="24"/>
                <w:szCs w:val="24"/>
              </w:rPr>
              <w:t xml:space="preserve"> </w:t>
            </w:r>
            <w:r w:rsidRPr="00D66787">
              <w:rPr>
                <w:rFonts w:ascii="Times New Roman" w:hAnsi="Times New Roman"/>
                <w:bCs/>
                <w:color w:val="000000" w:themeColor="text1"/>
                <w:sz w:val="24"/>
                <w:szCs w:val="24"/>
                <w:lang w:val="uk-UA"/>
              </w:rPr>
              <w:t>компресор із осушувачем та регулятором повітря</w:t>
            </w:r>
          </w:p>
        </w:tc>
        <w:tc>
          <w:tcPr>
            <w:tcW w:w="3112" w:type="dxa"/>
          </w:tcPr>
          <w:p w14:paraId="5B789A1B" w14:textId="77777777" w:rsidR="00D66787" w:rsidRPr="00D66787" w:rsidRDefault="00D66787" w:rsidP="00D66787">
            <w:pPr>
              <w:spacing w:line="240" w:lineRule="auto"/>
              <w:jc w:val="center"/>
              <w:rPr>
                <w:rFonts w:ascii="Times New Roman" w:hAnsi="Times New Roman"/>
                <w:bCs/>
                <w:color w:val="000000" w:themeColor="text1"/>
                <w:sz w:val="24"/>
                <w:szCs w:val="24"/>
                <w:lang w:val="uk-UA"/>
              </w:rPr>
            </w:pPr>
            <w:r w:rsidRPr="00D66787">
              <w:rPr>
                <w:rFonts w:ascii="Times New Roman" w:hAnsi="Times New Roman"/>
                <w:bCs/>
                <w:color w:val="000000" w:themeColor="text1"/>
                <w:sz w:val="24"/>
                <w:szCs w:val="24"/>
                <w:lang w:val="uk-UA"/>
              </w:rPr>
              <w:t>Відповідність</w:t>
            </w:r>
          </w:p>
        </w:tc>
        <w:tc>
          <w:tcPr>
            <w:tcW w:w="2539" w:type="dxa"/>
          </w:tcPr>
          <w:p w14:paraId="3CBCDB78" w14:textId="77777777" w:rsidR="00D66787" w:rsidRPr="00D66787" w:rsidRDefault="00D66787" w:rsidP="00D66787">
            <w:pPr>
              <w:spacing w:line="240" w:lineRule="auto"/>
              <w:jc w:val="both"/>
              <w:rPr>
                <w:rFonts w:ascii="Times New Roman" w:hAnsi="Times New Roman"/>
                <w:bCs/>
                <w:color w:val="000000" w:themeColor="text1"/>
                <w:sz w:val="24"/>
                <w:szCs w:val="24"/>
                <w:lang w:val="uk-UA"/>
              </w:rPr>
            </w:pPr>
          </w:p>
        </w:tc>
      </w:tr>
    </w:tbl>
    <w:p w14:paraId="6BC0D5E9" w14:textId="436EE33D" w:rsidR="00D66787" w:rsidRDefault="00D66787" w:rsidP="00D66787">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101063D8" w14:textId="5FD31049" w:rsidR="009D3B2B" w:rsidRDefault="009D3B2B" w:rsidP="00D66787">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3F24B0EA" w14:textId="7DA3C62A" w:rsidR="009D3B2B" w:rsidRDefault="009D3B2B" w:rsidP="00D66787">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539B6A20" w14:textId="0C433B8C" w:rsidR="009D3B2B" w:rsidRDefault="009D3B2B" w:rsidP="00D66787">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0A502F3F" w14:textId="77777777" w:rsidR="009D3B2B" w:rsidRPr="00D66787" w:rsidRDefault="009D3B2B" w:rsidP="00D66787">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5FDB3F55" w14:textId="77777777" w:rsidR="00D66787" w:rsidRPr="00D66787" w:rsidRDefault="00D66787" w:rsidP="00D66787">
      <w:pPr>
        <w:pStyle w:val="aa"/>
        <w:numPr>
          <w:ilvl w:val="0"/>
          <w:numId w:val="31"/>
        </w:numPr>
        <w:spacing w:after="200"/>
        <w:jc w:val="both"/>
        <w:rPr>
          <w:b/>
          <w:bCs/>
          <w:iCs/>
          <w:lang w:eastAsia="ru-RU"/>
        </w:rPr>
      </w:pPr>
      <w:r w:rsidRPr="00D66787">
        <w:rPr>
          <w:b/>
          <w:bCs/>
          <w:iCs/>
          <w:lang w:eastAsia="ru-RU"/>
        </w:rPr>
        <w:t>Аналізатор структурних варіантів хромосом.</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3119"/>
        <w:gridCol w:w="2551"/>
      </w:tblGrid>
      <w:tr w:rsidR="00D66787" w:rsidRPr="00D66787" w14:paraId="45AA070C" w14:textId="77777777" w:rsidTr="00EF32EE">
        <w:tc>
          <w:tcPr>
            <w:tcW w:w="709" w:type="dxa"/>
            <w:shd w:val="clear" w:color="auto" w:fill="auto"/>
            <w:vAlign w:val="center"/>
          </w:tcPr>
          <w:p w14:paraId="79198B19" w14:textId="77777777" w:rsidR="00D66787" w:rsidRPr="00D66787" w:rsidRDefault="00D66787" w:rsidP="00D66787">
            <w:pPr>
              <w:spacing w:line="240" w:lineRule="auto"/>
              <w:jc w:val="center"/>
              <w:rPr>
                <w:rFonts w:ascii="Times New Roman" w:hAnsi="Times New Roman"/>
                <w:b/>
                <w:sz w:val="24"/>
                <w:szCs w:val="24"/>
                <w:lang w:val="uk-UA"/>
              </w:rPr>
            </w:pPr>
            <w:r w:rsidRPr="00D66787">
              <w:rPr>
                <w:rFonts w:ascii="Times New Roman" w:hAnsi="Times New Roman"/>
                <w:b/>
                <w:sz w:val="24"/>
                <w:szCs w:val="24"/>
                <w:lang w:val="uk-UA"/>
              </w:rPr>
              <w:t>№</w:t>
            </w:r>
          </w:p>
          <w:p w14:paraId="63FA3B83" w14:textId="77777777" w:rsidR="00D66787" w:rsidRPr="00D66787" w:rsidRDefault="00D66787" w:rsidP="00D66787">
            <w:pPr>
              <w:spacing w:line="240" w:lineRule="auto"/>
              <w:jc w:val="center"/>
              <w:rPr>
                <w:rFonts w:ascii="Times New Roman" w:hAnsi="Times New Roman"/>
                <w:b/>
                <w:sz w:val="24"/>
                <w:szCs w:val="24"/>
                <w:lang w:val="uk-UA"/>
              </w:rPr>
            </w:pPr>
            <w:r w:rsidRPr="00D66787">
              <w:rPr>
                <w:rFonts w:ascii="Times New Roman" w:hAnsi="Times New Roman"/>
                <w:b/>
                <w:sz w:val="24"/>
                <w:szCs w:val="24"/>
                <w:lang w:val="uk-UA"/>
              </w:rPr>
              <w:t>п/п</w:t>
            </w:r>
          </w:p>
        </w:tc>
        <w:tc>
          <w:tcPr>
            <w:tcW w:w="3686" w:type="dxa"/>
            <w:shd w:val="clear" w:color="auto" w:fill="auto"/>
            <w:vAlign w:val="center"/>
          </w:tcPr>
          <w:p w14:paraId="11C9ED21" w14:textId="77777777" w:rsidR="00D66787" w:rsidRPr="00D66787" w:rsidRDefault="00D66787" w:rsidP="00D66787">
            <w:pPr>
              <w:spacing w:line="240" w:lineRule="auto"/>
              <w:jc w:val="center"/>
              <w:rPr>
                <w:rFonts w:ascii="Times New Roman" w:hAnsi="Times New Roman"/>
                <w:b/>
                <w:sz w:val="24"/>
                <w:szCs w:val="24"/>
                <w:lang w:val="uk-UA"/>
              </w:rPr>
            </w:pPr>
            <w:r w:rsidRPr="00D66787">
              <w:rPr>
                <w:rFonts w:ascii="Times New Roman" w:hAnsi="Times New Roman"/>
                <w:b/>
                <w:sz w:val="24"/>
                <w:szCs w:val="24"/>
                <w:lang w:val="uk-UA"/>
              </w:rPr>
              <w:t>Характеристика/параметр</w:t>
            </w:r>
          </w:p>
        </w:tc>
        <w:tc>
          <w:tcPr>
            <w:tcW w:w="3119" w:type="dxa"/>
            <w:shd w:val="clear" w:color="auto" w:fill="auto"/>
            <w:vAlign w:val="center"/>
          </w:tcPr>
          <w:p w14:paraId="0A9ACAFB" w14:textId="77777777" w:rsidR="00D66787" w:rsidRPr="00D66787" w:rsidRDefault="00D66787" w:rsidP="00D66787">
            <w:pPr>
              <w:keepNext/>
              <w:tabs>
                <w:tab w:val="num" w:pos="0"/>
              </w:tabs>
              <w:suppressAutoHyphens/>
              <w:spacing w:line="240" w:lineRule="auto"/>
              <w:ind w:right="117"/>
              <w:jc w:val="center"/>
              <w:outlineLvl w:val="3"/>
              <w:rPr>
                <w:rFonts w:ascii="Times New Roman" w:hAnsi="Times New Roman"/>
                <w:b/>
                <w:sz w:val="24"/>
                <w:szCs w:val="24"/>
                <w:lang w:val="uk-UA"/>
              </w:rPr>
            </w:pPr>
            <w:r w:rsidRPr="00D66787">
              <w:rPr>
                <w:rFonts w:ascii="Times New Roman" w:eastAsia="MS PGothic" w:hAnsi="Times New Roman"/>
                <w:b/>
                <w:bCs/>
                <w:sz w:val="24"/>
                <w:szCs w:val="24"/>
                <w:lang w:val="uk-UA" w:eastAsia="ar-SA"/>
              </w:rPr>
              <w:t xml:space="preserve">Наявність функції або значення параметру </w:t>
            </w:r>
            <w:r w:rsidRPr="00D66787">
              <w:rPr>
                <w:rFonts w:ascii="Times New Roman" w:eastAsia="MS PGothic" w:hAnsi="Times New Roman"/>
                <w:b/>
                <w:bCs/>
                <w:sz w:val="24"/>
                <w:szCs w:val="24"/>
                <w:lang w:val="uk-UA"/>
              </w:rPr>
              <w:t>по ТЗ</w:t>
            </w:r>
          </w:p>
        </w:tc>
        <w:tc>
          <w:tcPr>
            <w:tcW w:w="2551" w:type="dxa"/>
            <w:shd w:val="clear" w:color="auto" w:fill="auto"/>
            <w:vAlign w:val="center"/>
          </w:tcPr>
          <w:p w14:paraId="6F69B74D" w14:textId="20ED1C99" w:rsidR="00D66787" w:rsidRPr="00D66787" w:rsidRDefault="009D3B2B" w:rsidP="00D66787">
            <w:pPr>
              <w:spacing w:line="240" w:lineRule="auto"/>
              <w:jc w:val="center"/>
              <w:rPr>
                <w:rFonts w:ascii="Times New Roman" w:hAnsi="Times New Roman"/>
                <w:b/>
                <w:sz w:val="24"/>
                <w:szCs w:val="24"/>
                <w:lang w:val="uk-UA"/>
              </w:rPr>
            </w:pPr>
            <w:r w:rsidRPr="003D6156">
              <w:rPr>
                <w:rFonts w:ascii="Times New Roman" w:eastAsia="Times New Roman" w:hAnsi="Times New Roman"/>
                <w:b/>
                <w:i/>
                <w:sz w:val="24"/>
                <w:szCs w:val="24"/>
                <w:lang w:val="uk-UA"/>
              </w:rPr>
              <w:t>Відповідність (Вказати ТАК/НІ) з обов’язковим посиланням на відповідну сторінку технічного або іншого документу</w:t>
            </w:r>
          </w:p>
        </w:tc>
      </w:tr>
      <w:tr w:rsidR="00D66787" w:rsidRPr="00D66787" w14:paraId="3B225454" w14:textId="77777777" w:rsidTr="00EF32EE">
        <w:tc>
          <w:tcPr>
            <w:tcW w:w="709" w:type="dxa"/>
            <w:shd w:val="clear" w:color="auto" w:fill="auto"/>
            <w:vAlign w:val="center"/>
          </w:tcPr>
          <w:p w14:paraId="26DD3DCA"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10982D7A"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Призначення: Апарат забезпечує оптичне картування геному, виявляє та аналізує великі структурні варіації</w:t>
            </w:r>
          </w:p>
        </w:tc>
        <w:tc>
          <w:tcPr>
            <w:tcW w:w="3119" w:type="dxa"/>
            <w:shd w:val="clear" w:color="auto" w:fill="auto"/>
            <w:vAlign w:val="center"/>
          </w:tcPr>
          <w:p w14:paraId="3915528D" w14:textId="77777777" w:rsidR="00D66787" w:rsidRPr="00D66787" w:rsidRDefault="00D66787" w:rsidP="00D66787">
            <w:pPr>
              <w:spacing w:line="240" w:lineRule="auto"/>
              <w:jc w:val="center"/>
              <w:rPr>
                <w:rFonts w:ascii="Times New Roman" w:hAnsi="Times New Roman"/>
                <w:sz w:val="24"/>
                <w:szCs w:val="24"/>
                <w:lang w:val="uk-UA"/>
              </w:rPr>
            </w:pPr>
            <w:r w:rsidRPr="00D66787">
              <w:rPr>
                <w:rFonts w:ascii="Times New Roman" w:hAnsi="Times New Roman"/>
                <w:sz w:val="24"/>
                <w:szCs w:val="24"/>
              </w:rPr>
              <w:t>В</w:t>
            </w:r>
            <w:r w:rsidRPr="00D66787">
              <w:rPr>
                <w:rFonts w:ascii="Times New Roman" w:hAnsi="Times New Roman"/>
                <w:sz w:val="24"/>
                <w:szCs w:val="24"/>
                <w:lang w:val="uk-UA"/>
              </w:rPr>
              <w:t>ідповідність</w:t>
            </w:r>
          </w:p>
        </w:tc>
        <w:tc>
          <w:tcPr>
            <w:tcW w:w="2551" w:type="dxa"/>
            <w:shd w:val="clear" w:color="auto" w:fill="auto"/>
          </w:tcPr>
          <w:p w14:paraId="020CABAA"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588900B2" w14:textId="77777777" w:rsidTr="00EF32EE">
        <w:tc>
          <w:tcPr>
            <w:tcW w:w="709" w:type="dxa"/>
            <w:shd w:val="clear" w:color="auto" w:fill="auto"/>
            <w:vAlign w:val="center"/>
          </w:tcPr>
          <w:p w14:paraId="2F09DD81"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2883772E"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 xml:space="preserve">Можливість </w:t>
            </w:r>
            <w:r w:rsidRPr="006517DE">
              <w:rPr>
                <w:rFonts w:ascii="Times New Roman" w:hAnsi="Times New Roman"/>
                <w:sz w:val="24"/>
                <w:szCs w:val="24"/>
                <w:lang w:val="uk-UA"/>
              </w:rPr>
              <w:t>визначення значних</w:t>
            </w:r>
            <w:r w:rsidRPr="00D66787">
              <w:rPr>
                <w:rFonts w:ascii="Times New Roman" w:hAnsi="Times New Roman"/>
                <w:sz w:val="24"/>
                <w:szCs w:val="24"/>
                <w:lang w:val="uk-UA"/>
              </w:rPr>
              <w:t xml:space="preserve"> структурних варіацій, пропущених системами секвенування наступного покоління (NGS)</w:t>
            </w:r>
          </w:p>
        </w:tc>
        <w:tc>
          <w:tcPr>
            <w:tcW w:w="3119" w:type="dxa"/>
            <w:shd w:val="clear" w:color="auto" w:fill="auto"/>
            <w:vAlign w:val="center"/>
          </w:tcPr>
          <w:p w14:paraId="567FE6F7" w14:textId="77777777" w:rsidR="00D66787" w:rsidRPr="00D66787" w:rsidRDefault="00D66787" w:rsidP="00D66787">
            <w:pPr>
              <w:spacing w:line="240" w:lineRule="auto"/>
              <w:jc w:val="center"/>
              <w:rPr>
                <w:rFonts w:ascii="Times New Roman" w:hAnsi="Times New Roman"/>
                <w:sz w:val="24"/>
                <w:szCs w:val="24"/>
              </w:rPr>
            </w:pPr>
            <w:r w:rsidRPr="00D66787">
              <w:rPr>
                <w:rFonts w:ascii="Times New Roman" w:hAnsi="Times New Roman"/>
                <w:sz w:val="24"/>
                <w:szCs w:val="24"/>
              </w:rPr>
              <w:t>В</w:t>
            </w:r>
            <w:r w:rsidRPr="00D66787">
              <w:rPr>
                <w:rFonts w:ascii="Times New Roman" w:hAnsi="Times New Roman"/>
                <w:sz w:val="24"/>
                <w:szCs w:val="24"/>
                <w:lang w:val="uk-UA"/>
              </w:rPr>
              <w:t>ідповідність</w:t>
            </w:r>
          </w:p>
        </w:tc>
        <w:tc>
          <w:tcPr>
            <w:tcW w:w="2551" w:type="dxa"/>
            <w:shd w:val="clear" w:color="auto" w:fill="auto"/>
          </w:tcPr>
          <w:p w14:paraId="03CC87F9"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14C2AF8C" w14:textId="77777777" w:rsidTr="00EF32EE">
        <w:tc>
          <w:tcPr>
            <w:tcW w:w="709" w:type="dxa"/>
            <w:shd w:val="clear" w:color="auto" w:fill="auto"/>
            <w:vAlign w:val="center"/>
          </w:tcPr>
          <w:p w14:paraId="1AEC9112"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0086224E"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Чутливість для гомозиготних інсерцій / делецій більше 500 пар основ</w:t>
            </w:r>
          </w:p>
        </w:tc>
        <w:tc>
          <w:tcPr>
            <w:tcW w:w="3119" w:type="dxa"/>
            <w:shd w:val="clear" w:color="auto" w:fill="auto"/>
            <w:vAlign w:val="center"/>
          </w:tcPr>
          <w:p w14:paraId="34DEB7BE" w14:textId="4F9A541A" w:rsidR="00D66787" w:rsidRPr="0039019C" w:rsidRDefault="00D66787" w:rsidP="00D66787">
            <w:pPr>
              <w:spacing w:line="240" w:lineRule="auto"/>
              <w:jc w:val="center"/>
              <w:rPr>
                <w:rFonts w:ascii="Times New Roman" w:hAnsi="Times New Roman"/>
                <w:sz w:val="24"/>
                <w:szCs w:val="24"/>
                <w:lang w:val="uk-UA"/>
              </w:rPr>
            </w:pPr>
            <w:r w:rsidRPr="0039019C">
              <w:rPr>
                <w:rFonts w:ascii="Times New Roman" w:hAnsi="Times New Roman"/>
                <w:sz w:val="24"/>
                <w:szCs w:val="24"/>
                <w:lang w:val="uk-UA"/>
              </w:rPr>
              <w:t xml:space="preserve">Не менше </w:t>
            </w:r>
            <w:r w:rsidR="006517DE" w:rsidRPr="0039019C">
              <w:rPr>
                <w:rFonts w:ascii="Times New Roman" w:hAnsi="Times New Roman"/>
                <w:sz w:val="24"/>
                <w:szCs w:val="24"/>
                <w:lang w:val="uk-UA"/>
              </w:rPr>
              <w:t>97</w:t>
            </w:r>
            <w:r w:rsidRPr="0039019C">
              <w:rPr>
                <w:rFonts w:ascii="Times New Roman" w:hAnsi="Times New Roman"/>
                <w:sz w:val="24"/>
                <w:szCs w:val="24"/>
                <w:lang w:val="uk-UA"/>
              </w:rPr>
              <w:t>%</w:t>
            </w:r>
          </w:p>
        </w:tc>
        <w:tc>
          <w:tcPr>
            <w:tcW w:w="2551" w:type="dxa"/>
            <w:shd w:val="clear" w:color="auto" w:fill="auto"/>
          </w:tcPr>
          <w:p w14:paraId="5F3BD0B6"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4AD3EB27" w14:textId="77777777" w:rsidTr="00EF32EE">
        <w:tc>
          <w:tcPr>
            <w:tcW w:w="709" w:type="dxa"/>
            <w:shd w:val="clear" w:color="auto" w:fill="auto"/>
            <w:vAlign w:val="center"/>
          </w:tcPr>
          <w:p w14:paraId="0BD54C5A"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10DEDEE8"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Чутливість для гетерозиготних інсерцій / делецій більше 500 пар основ</w:t>
            </w:r>
          </w:p>
        </w:tc>
        <w:tc>
          <w:tcPr>
            <w:tcW w:w="3119" w:type="dxa"/>
            <w:shd w:val="clear" w:color="auto" w:fill="auto"/>
            <w:vAlign w:val="center"/>
          </w:tcPr>
          <w:p w14:paraId="511A2553" w14:textId="6F616107" w:rsidR="00D66787" w:rsidRPr="0039019C" w:rsidRDefault="00D66787" w:rsidP="00D66787">
            <w:pPr>
              <w:spacing w:line="240" w:lineRule="auto"/>
              <w:jc w:val="center"/>
              <w:rPr>
                <w:rFonts w:ascii="Times New Roman" w:hAnsi="Times New Roman"/>
                <w:sz w:val="24"/>
                <w:szCs w:val="24"/>
                <w:lang w:val="uk-UA"/>
              </w:rPr>
            </w:pPr>
            <w:r w:rsidRPr="0039019C">
              <w:rPr>
                <w:rFonts w:ascii="Times New Roman" w:hAnsi="Times New Roman"/>
                <w:sz w:val="24"/>
                <w:szCs w:val="24"/>
                <w:lang w:val="uk-UA"/>
              </w:rPr>
              <w:t xml:space="preserve">Не менше </w:t>
            </w:r>
            <w:r w:rsidR="006517DE" w:rsidRPr="0039019C">
              <w:rPr>
                <w:rFonts w:ascii="Times New Roman" w:hAnsi="Times New Roman"/>
                <w:sz w:val="24"/>
                <w:szCs w:val="24"/>
                <w:lang w:val="uk-UA"/>
              </w:rPr>
              <w:t>92</w:t>
            </w:r>
            <w:r w:rsidRPr="0039019C">
              <w:rPr>
                <w:rFonts w:ascii="Times New Roman" w:hAnsi="Times New Roman"/>
                <w:sz w:val="24"/>
                <w:szCs w:val="24"/>
                <w:lang w:val="uk-UA"/>
              </w:rPr>
              <w:t>%</w:t>
            </w:r>
          </w:p>
        </w:tc>
        <w:tc>
          <w:tcPr>
            <w:tcW w:w="2551" w:type="dxa"/>
            <w:shd w:val="clear" w:color="auto" w:fill="auto"/>
          </w:tcPr>
          <w:p w14:paraId="7316C015"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2DB4644B" w14:textId="77777777" w:rsidTr="00EF32EE">
        <w:tc>
          <w:tcPr>
            <w:tcW w:w="709" w:type="dxa"/>
            <w:shd w:val="clear" w:color="auto" w:fill="auto"/>
            <w:vAlign w:val="center"/>
          </w:tcPr>
          <w:p w14:paraId="3EF10505"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3F5A6017"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Чутливість для збалансованих та незбалансованих транслокацій, що перевищують 50 000 пар основ</w:t>
            </w:r>
          </w:p>
        </w:tc>
        <w:tc>
          <w:tcPr>
            <w:tcW w:w="3119" w:type="dxa"/>
            <w:shd w:val="clear" w:color="auto" w:fill="auto"/>
            <w:vAlign w:val="center"/>
          </w:tcPr>
          <w:p w14:paraId="092532F1" w14:textId="1BCD1730" w:rsidR="00D66787" w:rsidRPr="0039019C" w:rsidRDefault="00D66787" w:rsidP="00D66787">
            <w:pPr>
              <w:spacing w:line="240" w:lineRule="auto"/>
              <w:jc w:val="center"/>
              <w:rPr>
                <w:rFonts w:ascii="Times New Roman" w:hAnsi="Times New Roman"/>
                <w:sz w:val="24"/>
                <w:szCs w:val="24"/>
              </w:rPr>
            </w:pPr>
            <w:r w:rsidRPr="0039019C">
              <w:rPr>
                <w:rFonts w:ascii="Times New Roman" w:hAnsi="Times New Roman"/>
                <w:sz w:val="24"/>
                <w:szCs w:val="24"/>
                <w:lang w:val="uk-UA"/>
              </w:rPr>
              <w:t xml:space="preserve">Не менше </w:t>
            </w:r>
            <w:r w:rsidR="006517DE" w:rsidRPr="0039019C">
              <w:rPr>
                <w:rFonts w:ascii="Times New Roman" w:hAnsi="Times New Roman"/>
                <w:sz w:val="24"/>
                <w:szCs w:val="24"/>
                <w:lang w:val="uk-UA"/>
              </w:rPr>
              <w:t>92</w:t>
            </w:r>
            <w:r w:rsidRPr="0039019C">
              <w:rPr>
                <w:rFonts w:ascii="Times New Roman" w:hAnsi="Times New Roman"/>
                <w:sz w:val="24"/>
                <w:szCs w:val="24"/>
                <w:lang w:val="uk-UA"/>
              </w:rPr>
              <w:t>%</w:t>
            </w:r>
          </w:p>
        </w:tc>
        <w:tc>
          <w:tcPr>
            <w:tcW w:w="2551" w:type="dxa"/>
            <w:shd w:val="clear" w:color="auto" w:fill="auto"/>
          </w:tcPr>
          <w:p w14:paraId="73200032"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7450B1BC" w14:textId="77777777" w:rsidTr="00EF32EE">
        <w:tc>
          <w:tcPr>
            <w:tcW w:w="709" w:type="dxa"/>
            <w:shd w:val="clear" w:color="auto" w:fill="auto"/>
            <w:vAlign w:val="center"/>
          </w:tcPr>
          <w:p w14:paraId="7C785AE6"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3044189A"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Чутливість для інверсій, більших за 30 000 пар основ</w:t>
            </w:r>
          </w:p>
        </w:tc>
        <w:tc>
          <w:tcPr>
            <w:tcW w:w="3119" w:type="dxa"/>
            <w:shd w:val="clear" w:color="auto" w:fill="auto"/>
            <w:vAlign w:val="center"/>
          </w:tcPr>
          <w:p w14:paraId="3F7086EA" w14:textId="6660D3A4" w:rsidR="00D66787" w:rsidRPr="0039019C" w:rsidRDefault="00D66787" w:rsidP="00D66787">
            <w:pPr>
              <w:spacing w:line="240" w:lineRule="auto"/>
              <w:jc w:val="center"/>
              <w:rPr>
                <w:rFonts w:ascii="Times New Roman" w:hAnsi="Times New Roman"/>
                <w:sz w:val="24"/>
                <w:szCs w:val="24"/>
              </w:rPr>
            </w:pPr>
            <w:r w:rsidRPr="0039019C">
              <w:rPr>
                <w:rFonts w:ascii="Times New Roman" w:hAnsi="Times New Roman"/>
                <w:sz w:val="24"/>
                <w:szCs w:val="24"/>
                <w:lang w:val="uk-UA"/>
              </w:rPr>
              <w:t xml:space="preserve">Не менше </w:t>
            </w:r>
            <w:r w:rsidR="006517DE" w:rsidRPr="0039019C">
              <w:rPr>
                <w:rFonts w:ascii="Times New Roman" w:hAnsi="Times New Roman"/>
                <w:sz w:val="24"/>
                <w:szCs w:val="24"/>
                <w:lang w:val="uk-UA"/>
              </w:rPr>
              <w:t>96</w:t>
            </w:r>
            <w:r w:rsidRPr="0039019C">
              <w:rPr>
                <w:rFonts w:ascii="Times New Roman" w:hAnsi="Times New Roman"/>
                <w:sz w:val="24"/>
                <w:szCs w:val="24"/>
                <w:lang w:val="uk-UA"/>
              </w:rPr>
              <w:t>%</w:t>
            </w:r>
          </w:p>
        </w:tc>
        <w:tc>
          <w:tcPr>
            <w:tcW w:w="2551" w:type="dxa"/>
            <w:shd w:val="clear" w:color="auto" w:fill="auto"/>
          </w:tcPr>
          <w:p w14:paraId="5AF496F9"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199C8194" w14:textId="77777777" w:rsidTr="00EF32EE">
        <w:tc>
          <w:tcPr>
            <w:tcW w:w="709" w:type="dxa"/>
            <w:shd w:val="clear" w:color="auto" w:fill="auto"/>
            <w:vAlign w:val="center"/>
          </w:tcPr>
          <w:p w14:paraId="56BF6CFC"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08C4EAC6"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Чутливість для дуплікацій, більших за 30 000 пар основ</w:t>
            </w:r>
          </w:p>
        </w:tc>
        <w:tc>
          <w:tcPr>
            <w:tcW w:w="3119" w:type="dxa"/>
            <w:shd w:val="clear" w:color="auto" w:fill="auto"/>
            <w:vAlign w:val="center"/>
          </w:tcPr>
          <w:p w14:paraId="056F5EA3" w14:textId="56199500" w:rsidR="00D66787" w:rsidRPr="0039019C" w:rsidRDefault="00D66787" w:rsidP="00D66787">
            <w:pPr>
              <w:spacing w:line="240" w:lineRule="auto"/>
              <w:jc w:val="center"/>
              <w:rPr>
                <w:rFonts w:ascii="Times New Roman" w:hAnsi="Times New Roman"/>
                <w:sz w:val="24"/>
                <w:szCs w:val="24"/>
              </w:rPr>
            </w:pPr>
            <w:r w:rsidRPr="0039019C">
              <w:rPr>
                <w:rFonts w:ascii="Times New Roman" w:hAnsi="Times New Roman"/>
                <w:sz w:val="24"/>
                <w:szCs w:val="24"/>
                <w:lang w:val="uk-UA"/>
              </w:rPr>
              <w:t xml:space="preserve">Не менше </w:t>
            </w:r>
            <w:r w:rsidR="006517DE" w:rsidRPr="0039019C">
              <w:rPr>
                <w:rFonts w:ascii="Times New Roman" w:hAnsi="Times New Roman"/>
                <w:sz w:val="24"/>
                <w:szCs w:val="24"/>
                <w:lang w:val="uk-UA"/>
              </w:rPr>
              <w:t>94</w:t>
            </w:r>
            <w:r w:rsidRPr="0039019C">
              <w:rPr>
                <w:rFonts w:ascii="Times New Roman" w:hAnsi="Times New Roman"/>
                <w:sz w:val="24"/>
                <w:szCs w:val="24"/>
                <w:lang w:val="uk-UA"/>
              </w:rPr>
              <w:t>%</w:t>
            </w:r>
          </w:p>
        </w:tc>
        <w:tc>
          <w:tcPr>
            <w:tcW w:w="2551" w:type="dxa"/>
            <w:shd w:val="clear" w:color="auto" w:fill="auto"/>
          </w:tcPr>
          <w:p w14:paraId="1C8E493E"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2DDE44C9" w14:textId="77777777" w:rsidTr="00EF32EE">
        <w:tc>
          <w:tcPr>
            <w:tcW w:w="709" w:type="dxa"/>
            <w:shd w:val="clear" w:color="auto" w:fill="auto"/>
            <w:vAlign w:val="center"/>
          </w:tcPr>
          <w:p w14:paraId="2423CB22"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0C348BF4"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Чутливість для варіантів кількості копій генів, що перевищують 500 000 пар основ</w:t>
            </w:r>
          </w:p>
        </w:tc>
        <w:tc>
          <w:tcPr>
            <w:tcW w:w="3119" w:type="dxa"/>
            <w:shd w:val="clear" w:color="auto" w:fill="auto"/>
            <w:vAlign w:val="center"/>
          </w:tcPr>
          <w:p w14:paraId="56E9D6BF" w14:textId="53475B31" w:rsidR="00D66787" w:rsidRPr="0039019C" w:rsidRDefault="00D66787" w:rsidP="00D66787">
            <w:pPr>
              <w:spacing w:line="240" w:lineRule="auto"/>
              <w:jc w:val="center"/>
              <w:rPr>
                <w:rFonts w:ascii="Times New Roman" w:hAnsi="Times New Roman"/>
                <w:sz w:val="24"/>
                <w:szCs w:val="24"/>
              </w:rPr>
            </w:pPr>
            <w:r w:rsidRPr="0039019C">
              <w:rPr>
                <w:rFonts w:ascii="Times New Roman" w:hAnsi="Times New Roman"/>
                <w:sz w:val="24"/>
                <w:szCs w:val="24"/>
                <w:lang w:val="uk-UA"/>
              </w:rPr>
              <w:t xml:space="preserve">Не менше </w:t>
            </w:r>
            <w:r w:rsidR="006517DE" w:rsidRPr="0039019C">
              <w:rPr>
                <w:rFonts w:ascii="Times New Roman" w:hAnsi="Times New Roman"/>
                <w:sz w:val="24"/>
                <w:szCs w:val="24"/>
                <w:lang w:val="uk-UA"/>
              </w:rPr>
              <w:t>94</w:t>
            </w:r>
            <w:r w:rsidRPr="0039019C">
              <w:rPr>
                <w:rFonts w:ascii="Times New Roman" w:hAnsi="Times New Roman"/>
                <w:sz w:val="24"/>
                <w:szCs w:val="24"/>
                <w:lang w:val="uk-UA"/>
              </w:rPr>
              <w:t>%</w:t>
            </w:r>
          </w:p>
        </w:tc>
        <w:tc>
          <w:tcPr>
            <w:tcW w:w="2551" w:type="dxa"/>
            <w:shd w:val="clear" w:color="auto" w:fill="auto"/>
          </w:tcPr>
          <w:p w14:paraId="63E045AF"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4D5E6AB8" w14:textId="77777777" w:rsidTr="00EF32EE">
        <w:tc>
          <w:tcPr>
            <w:tcW w:w="709" w:type="dxa"/>
            <w:shd w:val="clear" w:color="auto" w:fill="auto"/>
            <w:vAlign w:val="center"/>
          </w:tcPr>
          <w:p w14:paraId="43019050"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2E0A16DE"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Частота помилкових позитивних результатів</w:t>
            </w:r>
          </w:p>
        </w:tc>
        <w:tc>
          <w:tcPr>
            <w:tcW w:w="3119" w:type="dxa"/>
            <w:shd w:val="clear" w:color="auto" w:fill="auto"/>
            <w:vAlign w:val="center"/>
          </w:tcPr>
          <w:p w14:paraId="541C1944" w14:textId="77777777" w:rsidR="00D66787" w:rsidRPr="0039019C" w:rsidRDefault="00D66787" w:rsidP="00D66787">
            <w:pPr>
              <w:spacing w:line="240" w:lineRule="auto"/>
              <w:jc w:val="center"/>
              <w:rPr>
                <w:rFonts w:ascii="Times New Roman" w:hAnsi="Times New Roman"/>
                <w:sz w:val="24"/>
                <w:szCs w:val="24"/>
              </w:rPr>
            </w:pPr>
            <w:r w:rsidRPr="0039019C">
              <w:rPr>
                <w:rFonts w:ascii="Times New Roman" w:hAnsi="Times New Roman"/>
                <w:sz w:val="24"/>
                <w:szCs w:val="24"/>
                <w:lang w:val="uk-UA"/>
              </w:rPr>
              <w:t>Не більше 2%</w:t>
            </w:r>
          </w:p>
        </w:tc>
        <w:tc>
          <w:tcPr>
            <w:tcW w:w="2551" w:type="dxa"/>
            <w:shd w:val="clear" w:color="auto" w:fill="auto"/>
          </w:tcPr>
          <w:p w14:paraId="55021EA4"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14E70AF8" w14:textId="77777777" w:rsidTr="00EF32EE">
        <w:tc>
          <w:tcPr>
            <w:tcW w:w="709" w:type="dxa"/>
            <w:shd w:val="clear" w:color="auto" w:fill="auto"/>
            <w:vAlign w:val="center"/>
          </w:tcPr>
          <w:p w14:paraId="3A30F953"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03D9AEE3"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Інструмент комбінується з чипом</w:t>
            </w:r>
          </w:p>
        </w:tc>
        <w:tc>
          <w:tcPr>
            <w:tcW w:w="3119" w:type="dxa"/>
            <w:shd w:val="clear" w:color="auto" w:fill="auto"/>
            <w:vAlign w:val="center"/>
          </w:tcPr>
          <w:p w14:paraId="5116E3C0" w14:textId="77777777" w:rsidR="00D66787" w:rsidRPr="00D66787" w:rsidRDefault="00D66787" w:rsidP="00D66787">
            <w:pPr>
              <w:spacing w:line="240" w:lineRule="auto"/>
              <w:jc w:val="center"/>
              <w:rPr>
                <w:rFonts w:ascii="Times New Roman" w:hAnsi="Times New Roman"/>
                <w:sz w:val="24"/>
                <w:szCs w:val="24"/>
                <w:lang w:val="uk-UA"/>
              </w:rPr>
            </w:pPr>
            <w:r w:rsidRPr="00D66787">
              <w:rPr>
                <w:rFonts w:ascii="Times New Roman" w:hAnsi="Times New Roman"/>
                <w:sz w:val="24"/>
                <w:szCs w:val="24"/>
              </w:rPr>
              <w:t>В</w:t>
            </w:r>
            <w:r w:rsidRPr="00D66787">
              <w:rPr>
                <w:rFonts w:ascii="Times New Roman" w:hAnsi="Times New Roman"/>
                <w:sz w:val="24"/>
                <w:szCs w:val="24"/>
                <w:lang w:val="uk-UA"/>
              </w:rPr>
              <w:t>ідповідність</w:t>
            </w:r>
          </w:p>
        </w:tc>
        <w:tc>
          <w:tcPr>
            <w:tcW w:w="2551" w:type="dxa"/>
            <w:shd w:val="clear" w:color="auto" w:fill="auto"/>
          </w:tcPr>
          <w:p w14:paraId="762C19CF"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050EEF66" w14:textId="77777777" w:rsidTr="00EF32EE">
        <w:tc>
          <w:tcPr>
            <w:tcW w:w="709" w:type="dxa"/>
            <w:shd w:val="clear" w:color="auto" w:fill="auto"/>
            <w:vAlign w:val="center"/>
          </w:tcPr>
          <w:p w14:paraId="7E9C8DCD"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291417BC" w14:textId="69534B75"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 xml:space="preserve">Пропускна здатність виявлення глибоких структурних варіантів на день для людських зразків </w:t>
            </w:r>
          </w:p>
        </w:tc>
        <w:tc>
          <w:tcPr>
            <w:tcW w:w="3119" w:type="dxa"/>
            <w:shd w:val="clear" w:color="auto" w:fill="auto"/>
            <w:vAlign w:val="center"/>
          </w:tcPr>
          <w:p w14:paraId="02DF4FFB" w14:textId="77777777" w:rsidR="00D66787" w:rsidRPr="00D66787" w:rsidRDefault="00D66787" w:rsidP="00D66787">
            <w:pPr>
              <w:spacing w:line="240" w:lineRule="auto"/>
              <w:jc w:val="center"/>
              <w:rPr>
                <w:rFonts w:ascii="Times New Roman" w:hAnsi="Times New Roman"/>
                <w:sz w:val="24"/>
                <w:szCs w:val="24"/>
                <w:lang w:val="uk-UA"/>
              </w:rPr>
            </w:pPr>
            <w:r w:rsidRPr="00D66787">
              <w:rPr>
                <w:rFonts w:ascii="Times New Roman" w:hAnsi="Times New Roman"/>
                <w:sz w:val="24"/>
                <w:szCs w:val="24"/>
                <w:lang w:val="uk-UA"/>
              </w:rPr>
              <w:t>Не менше 640 Gbp</w:t>
            </w:r>
            <w:r w:rsidRPr="00D66787">
              <w:rPr>
                <w:rFonts w:ascii="Times New Roman" w:hAnsi="Times New Roman"/>
                <w:color w:val="FF0000"/>
                <w:sz w:val="24"/>
                <w:szCs w:val="24"/>
                <w:lang w:val="uk-UA"/>
              </w:rPr>
              <w:t xml:space="preserve"> </w:t>
            </w:r>
            <w:r w:rsidRPr="00D66787">
              <w:rPr>
                <w:rFonts w:ascii="Times New Roman" w:hAnsi="Times New Roman"/>
                <w:sz w:val="24"/>
                <w:szCs w:val="24"/>
                <w:lang w:val="uk-UA"/>
              </w:rPr>
              <w:t>на чіп</w:t>
            </w:r>
          </w:p>
        </w:tc>
        <w:tc>
          <w:tcPr>
            <w:tcW w:w="2551" w:type="dxa"/>
            <w:shd w:val="clear" w:color="auto" w:fill="auto"/>
          </w:tcPr>
          <w:p w14:paraId="4C0C0B00"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7F99893D" w14:textId="77777777" w:rsidTr="00EF32EE">
        <w:tc>
          <w:tcPr>
            <w:tcW w:w="709" w:type="dxa"/>
            <w:shd w:val="clear" w:color="auto" w:fill="auto"/>
            <w:vAlign w:val="center"/>
          </w:tcPr>
          <w:p w14:paraId="2902D1DB"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6C398211"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Пропускна здатність виявлення глибоких структурних варіантів на день для людських зразків з молекулами, більшими за 150 kbp</w:t>
            </w:r>
          </w:p>
        </w:tc>
        <w:tc>
          <w:tcPr>
            <w:tcW w:w="3119" w:type="dxa"/>
            <w:shd w:val="clear" w:color="auto" w:fill="auto"/>
            <w:vAlign w:val="center"/>
          </w:tcPr>
          <w:p w14:paraId="753FB943" w14:textId="3B82C2E9" w:rsidR="00D66787" w:rsidRPr="00D66787" w:rsidRDefault="00D66787" w:rsidP="00D66787">
            <w:pPr>
              <w:spacing w:line="240" w:lineRule="auto"/>
              <w:jc w:val="center"/>
              <w:rPr>
                <w:rFonts w:ascii="Times New Roman" w:hAnsi="Times New Roman"/>
                <w:sz w:val="24"/>
                <w:szCs w:val="24"/>
                <w:lang w:val="uk-UA"/>
              </w:rPr>
            </w:pPr>
            <w:r w:rsidRPr="00D66787">
              <w:rPr>
                <w:rFonts w:ascii="Times New Roman" w:hAnsi="Times New Roman"/>
                <w:sz w:val="24"/>
                <w:szCs w:val="24"/>
                <w:lang w:val="uk-UA"/>
              </w:rPr>
              <w:t>Не менше 320 Gbp на проточну комірку</w:t>
            </w:r>
          </w:p>
        </w:tc>
        <w:tc>
          <w:tcPr>
            <w:tcW w:w="2551" w:type="dxa"/>
            <w:shd w:val="clear" w:color="auto" w:fill="auto"/>
          </w:tcPr>
          <w:p w14:paraId="28B33F8B"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5F30CFDF" w14:textId="77777777" w:rsidTr="00EF32EE">
        <w:tc>
          <w:tcPr>
            <w:tcW w:w="709" w:type="dxa"/>
            <w:shd w:val="clear" w:color="auto" w:fill="auto"/>
            <w:vAlign w:val="center"/>
          </w:tcPr>
          <w:p w14:paraId="4032EFE2"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7D297B5A"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 xml:space="preserve">Автоматичне складання карт генома людини </w:t>
            </w:r>
            <w:r w:rsidRPr="00D66787">
              <w:rPr>
                <w:rFonts w:ascii="Times New Roman" w:hAnsi="Times New Roman"/>
                <w:i/>
                <w:iCs/>
                <w:sz w:val="24"/>
                <w:szCs w:val="24"/>
                <w:lang w:val="uk-UA"/>
              </w:rPr>
              <w:t>de novo</w:t>
            </w:r>
            <w:r w:rsidRPr="00D66787">
              <w:rPr>
                <w:rFonts w:ascii="Times New Roman" w:hAnsi="Times New Roman"/>
                <w:sz w:val="24"/>
                <w:szCs w:val="24"/>
                <w:lang w:val="uk-UA"/>
              </w:rPr>
              <w:t xml:space="preserve"> та аналіз структурних змін при накопиченні необхідної кількості даних</w:t>
            </w:r>
          </w:p>
        </w:tc>
        <w:tc>
          <w:tcPr>
            <w:tcW w:w="3119" w:type="dxa"/>
            <w:shd w:val="clear" w:color="auto" w:fill="auto"/>
            <w:vAlign w:val="center"/>
          </w:tcPr>
          <w:p w14:paraId="3B6E2C1F" w14:textId="77777777" w:rsidR="00D66787" w:rsidRPr="00D66787" w:rsidRDefault="00D66787" w:rsidP="00D66787">
            <w:pPr>
              <w:spacing w:line="240" w:lineRule="auto"/>
              <w:jc w:val="center"/>
              <w:rPr>
                <w:rFonts w:ascii="Times New Roman" w:hAnsi="Times New Roman"/>
                <w:sz w:val="24"/>
                <w:szCs w:val="24"/>
                <w:lang w:val="uk-UA"/>
              </w:rPr>
            </w:pPr>
            <w:r w:rsidRPr="00D66787">
              <w:rPr>
                <w:rFonts w:ascii="Times New Roman" w:hAnsi="Times New Roman"/>
                <w:sz w:val="24"/>
                <w:szCs w:val="24"/>
              </w:rPr>
              <w:t>В</w:t>
            </w:r>
            <w:r w:rsidRPr="00D66787">
              <w:rPr>
                <w:rFonts w:ascii="Times New Roman" w:hAnsi="Times New Roman"/>
                <w:sz w:val="24"/>
                <w:szCs w:val="24"/>
                <w:lang w:val="uk-UA"/>
              </w:rPr>
              <w:t>ідповідність</w:t>
            </w:r>
          </w:p>
        </w:tc>
        <w:tc>
          <w:tcPr>
            <w:tcW w:w="2551" w:type="dxa"/>
            <w:shd w:val="clear" w:color="auto" w:fill="auto"/>
          </w:tcPr>
          <w:p w14:paraId="0C9F87FE" w14:textId="77777777" w:rsidR="00D66787" w:rsidRPr="00D66787" w:rsidRDefault="00D66787" w:rsidP="00D66787">
            <w:pPr>
              <w:spacing w:line="240" w:lineRule="auto"/>
              <w:jc w:val="center"/>
              <w:rPr>
                <w:rFonts w:ascii="Times New Roman" w:hAnsi="Times New Roman"/>
                <w:sz w:val="24"/>
                <w:szCs w:val="24"/>
                <w:lang w:val="uk-UA"/>
              </w:rPr>
            </w:pPr>
          </w:p>
        </w:tc>
      </w:tr>
      <w:tr w:rsidR="00D66787" w:rsidRPr="00D66787" w14:paraId="59DE4880" w14:textId="77777777" w:rsidTr="00EF32EE">
        <w:tc>
          <w:tcPr>
            <w:tcW w:w="709" w:type="dxa"/>
            <w:shd w:val="clear" w:color="auto" w:fill="auto"/>
            <w:vAlign w:val="center"/>
          </w:tcPr>
          <w:p w14:paraId="6EA38B7B"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132AD5FD"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Можливість візуалізуалізації та маніпулювання картами генома та структурними варіантами</w:t>
            </w:r>
          </w:p>
        </w:tc>
        <w:tc>
          <w:tcPr>
            <w:tcW w:w="3119" w:type="dxa"/>
            <w:shd w:val="clear" w:color="auto" w:fill="auto"/>
            <w:vAlign w:val="center"/>
          </w:tcPr>
          <w:p w14:paraId="6D5FF864" w14:textId="77777777" w:rsidR="00D66787" w:rsidRPr="00D66787" w:rsidRDefault="00D66787" w:rsidP="00D66787">
            <w:pPr>
              <w:spacing w:line="240" w:lineRule="auto"/>
              <w:jc w:val="center"/>
              <w:rPr>
                <w:rFonts w:ascii="Times New Roman" w:hAnsi="Times New Roman"/>
                <w:sz w:val="24"/>
                <w:szCs w:val="24"/>
                <w:lang w:val="uk-UA"/>
              </w:rPr>
            </w:pPr>
            <w:r w:rsidRPr="00D66787">
              <w:rPr>
                <w:rFonts w:ascii="Times New Roman" w:hAnsi="Times New Roman"/>
                <w:sz w:val="24"/>
                <w:szCs w:val="24"/>
              </w:rPr>
              <w:t>В</w:t>
            </w:r>
            <w:r w:rsidRPr="00D66787">
              <w:rPr>
                <w:rFonts w:ascii="Times New Roman" w:hAnsi="Times New Roman"/>
                <w:sz w:val="24"/>
                <w:szCs w:val="24"/>
                <w:lang w:val="uk-UA"/>
              </w:rPr>
              <w:t>ідповідність</w:t>
            </w:r>
          </w:p>
        </w:tc>
        <w:tc>
          <w:tcPr>
            <w:tcW w:w="2551" w:type="dxa"/>
            <w:shd w:val="clear" w:color="auto" w:fill="auto"/>
          </w:tcPr>
          <w:p w14:paraId="15C8F7FC"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1AB7147F" w14:textId="77777777" w:rsidTr="00EF32EE">
        <w:tc>
          <w:tcPr>
            <w:tcW w:w="709" w:type="dxa"/>
            <w:shd w:val="clear" w:color="auto" w:fill="auto"/>
            <w:vAlign w:val="center"/>
          </w:tcPr>
          <w:p w14:paraId="3F903B0E"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1B3658C9"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 xml:space="preserve">Можливість створення двох незалежних карт з одного зразка за допомогою двох ферментів </w:t>
            </w:r>
          </w:p>
        </w:tc>
        <w:tc>
          <w:tcPr>
            <w:tcW w:w="3119" w:type="dxa"/>
            <w:shd w:val="clear" w:color="auto" w:fill="auto"/>
            <w:vAlign w:val="center"/>
          </w:tcPr>
          <w:p w14:paraId="0EF8E28D" w14:textId="77777777" w:rsidR="00D66787" w:rsidRPr="00D66787" w:rsidRDefault="00D66787" w:rsidP="00D66787">
            <w:pPr>
              <w:spacing w:line="240" w:lineRule="auto"/>
              <w:jc w:val="center"/>
              <w:rPr>
                <w:rFonts w:ascii="Times New Roman" w:hAnsi="Times New Roman"/>
                <w:sz w:val="24"/>
                <w:szCs w:val="24"/>
              </w:rPr>
            </w:pPr>
            <w:r w:rsidRPr="00D66787">
              <w:rPr>
                <w:rFonts w:ascii="Times New Roman" w:hAnsi="Times New Roman"/>
                <w:sz w:val="24"/>
                <w:szCs w:val="24"/>
              </w:rPr>
              <w:t>В</w:t>
            </w:r>
            <w:r w:rsidRPr="00D66787">
              <w:rPr>
                <w:rFonts w:ascii="Times New Roman" w:hAnsi="Times New Roman"/>
                <w:sz w:val="24"/>
                <w:szCs w:val="24"/>
                <w:lang w:val="uk-UA"/>
              </w:rPr>
              <w:t>ідповідність</w:t>
            </w:r>
          </w:p>
        </w:tc>
        <w:tc>
          <w:tcPr>
            <w:tcW w:w="2551" w:type="dxa"/>
            <w:shd w:val="clear" w:color="auto" w:fill="auto"/>
          </w:tcPr>
          <w:p w14:paraId="7D17F24B" w14:textId="77777777" w:rsidR="00D66787" w:rsidRPr="00D66787" w:rsidRDefault="00D66787" w:rsidP="00D66787">
            <w:pPr>
              <w:spacing w:line="240" w:lineRule="auto"/>
              <w:jc w:val="center"/>
              <w:rPr>
                <w:rFonts w:ascii="Times New Roman" w:hAnsi="Times New Roman"/>
                <w:sz w:val="24"/>
                <w:szCs w:val="24"/>
              </w:rPr>
            </w:pPr>
          </w:p>
        </w:tc>
      </w:tr>
      <w:tr w:rsidR="00D66787" w:rsidRPr="00D66787" w14:paraId="79CC51CE" w14:textId="77777777" w:rsidTr="00EF32EE">
        <w:tc>
          <w:tcPr>
            <w:tcW w:w="709" w:type="dxa"/>
            <w:shd w:val="clear" w:color="auto" w:fill="auto"/>
            <w:vAlign w:val="center"/>
          </w:tcPr>
          <w:p w14:paraId="7C99F951"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39FE8692" w14:textId="77777777" w:rsidR="00D66787" w:rsidRPr="00D66787" w:rsidRDefault="00D66787" w:rsidP="00D66787">
            <w:pPr>
              <w:spacing w:line="240" w:lineRule="auto"/>
              <w:rPr>
                <w:rFonts w:ascii="Times New Roman" w:hAnsi="Times New Roman"/>
                <w:sz w:val="24"/>
                <w:szCs w:val="24"/>
                <w:lang w:val="uk-UA"/>
              </w:rPr>
            </w:pPr>
            <w:r w:rsidRPr="00D66787">
              <w:rPr>
                <w:rFonts w:ascii="Times New Roman" w:hAnsi="Times New Roman"/>
                <w:sz w:val="24"/>
                <w:szCs w:val="24"/>
                <w:lang w:val="uk-UA"/>
              </w:rPr>
              <w:t xml:space="preserve">Тривалість складання карт генома людини </w:t>
            </w:r>
            <w:r w:rsidRPr="00D66787">
              <w:rPr>
                <w:rFonts w:ascii="Times New Roman" w:hAnsi="Times New Roman"/>
                <w:i/>
                <w:iCs/>
                <w:sz w:val="24"/>
                <w:szCs w:val="24"/>
                <w:lang w:val="uk-UA"/>
              </w:rPr>
              <w:t>de novo</w:t>
            </w:r>
          </w:p>
        </w:tc>
        <w:tc>
          <w:tcPr>
            <w:tcW w:w="3119" w:type="dxa"/>
            <w:shd w:val="clear" w:color="auto" w:fill="auto"/>
            <w:vAlign w:val="center"/>
          </w:tcPr>
          <w:p w14:paraId="747D697A" w14:textId="77777777" w:rsidR="00D66787" w:rsidRPr="00D66787" w:rsidRDefault="00D66787" w:rsidP="00D66787">
            <w:pPr>
              <w:spacing w:line="240" w:lineRule="auto"/>
              <w:jc w:val="center"/>
              <w:rPr>
                <w:rFonts w:ascii="Times New Roman" w:hAnsi="Times New Roman"/>
                <w:sz w:val="24"/>
                <w:szCs w:val="24"/>
                <w:lang w:val="uk-UA"/>
              </w:rPr>
            </w:pPr>
            <w:r w:rsidRPr="00D66787">
              <w:rPr>
                <w:rFonts w:ascii="Times New Roman" w:hAnsi="Times New Roman"/>
                <w:sz w:val="24"/>
                <w:szCs w:val="24"/>
                <w:lang w:val="uk-UA"/>
              </w:rPr>
              <w:t>Не більше 30 годин</w:t>
            </w:r>
          </w:p>
        </w:tc>
        <w:tc>
          <w:tcPr>
            <w:tcW w:w="2551" w:type="dxa"/>
            <w:shd w:val="clear" w:color="auto" w:fill="auto"/>
          </w:tcPr>
          <w:p w14:paraId="0A445061" w14:textId="77777777" w:rsidR="00D66787" w:rsidRPr="00D66787" w:rsidRDefault="00D66787" w:rsidP="00D66787">
            <w:pPr>
              <w:spacing w:line="240" w:lineRule="auto"/>
              <w:jc w:val="center"/>
              <w:rPr>
                <w:rFonts w:ascii="Times New Roman" w:hAnsi="Times New Roman"/>
                <w:sz w:val="24"/>
                <w:szCs w:val="24"/>
                <w:lang w:val="uk-UA"/>
              </w:rPr>
            </w:pPr>
          </w:p>
        </w:tc>
      </w:tr>
      <w:tr w:rsidR="00D66787" w:rsidRPr="00D66787" w14:paraId="0C55D858" w14:textId="77777777" w:rsidTr="00EF32EE">
        <w:tc>
          <w:tcPr>
            <w:tcW w:w="709" w:type="dxa"/>
            <w:shd w:val="clear" w:color="auto" w:fill="auto"/>
            <w:vAlign w:val="center"/>
          </w:tcPr>
          <w:p w14:paraId="2E6B515C" w14:textId="77777777" w:rsidR="00D66787" w:rsidRPr="00D66787" w:rsidRDefault="00D66787" w:rsidP="00D66787">
            <w:pPr>
              <w:numPr>
                <w:ilvl w:val="0"/>
                <w:numId w:val="22"/>
              </w:numPr>
              <w:spacing w:line="240" w:lineRule="auto"/>
              <w:ind w:left="609" w:right="-195"/>
              <w:contextualSpacing/>
              <w:jc w:val="center"/>
              <w:rPr>
                <w:rFonts w:ascii="Times New Roman" w:hAnsi="Times New Roman"/>
                <w:sz w:val="24"/>
                <w:szCs w:val="24"/>
                <w:lang w:val="uk-UA"/>
              </w:rPr>
            </w:pPr>
          </w:p>
        </w:tc>
        <w:tc>
          <w:tcPr>
            <w:tcW w:w="3686" w:type="dxa"/>
            <w:shd w:val="clear" w:color="auto" w:fill="auto"/>
            <w:vAlign w:val="center"/>
          </w:tcPr>
          <w:p w14:paraId="661D0445" w14:textId="77777777" w:rsidR="00D66787" w:rsidRPr="00D66787" w:rsidRDefault="00D66787" w:rsidP="00D66787">
            <w:pPr>
              <w:pStyle w:val="TableParagraph"/>
              <w:tabs>
                <w:tab w:val="left" w:pos="318"/>
              </w:tabs>
              <w:rPr>
                <w:rFonts w:ascii="Times New Roman" w:hAnsi="Times New Roman" w:cs="Times New Roman"/>
                <w:sz w:val="24"/>
                <w:szCs w:val="24"/>
              </w:rPr>
            </w:pPr>
            <w:r w:rsidRPr="00D66787">
              <w:rPr>
                <w:rFonts w:ascii="Times New Roman" w:hAnsi="Times New Roman" w:cs="Times New Roman"/>
                <w:sz w:val="24"/>
                <w:szCs w:val="24"/>
              </w:rPr>
              <w:t>У комплект поставки має входити (Учасник повинен надати гарантійний лист):</w:t>
            </w:r>
          </w:p>
          <w:p w14:paraId="0239C0B5" w14:textId="77777777" w:rsidR="00D66787" w:rsidRPr="00D66787" w:rsidRDefault="00D66787" w:rsidP="00D66787">
            <w:pPr>
              <w:pStyle w:val="aa"/>
              <w:numPr>
                <w:ilvl w:val="0"/>
                <w:numId w:val="29"/>
              </w:numPr>
              <w:tabs>
                <w:tab w:val="left" w:pos="318"/>
              </w:tabs>
              <w:ind w:left="321" w:hanging="321"/>
              <w:rPr>
                <w:rFonts w:eastAsia="Calibri"/>
              </w:rPr>
            </w:pPr>
            <w:r w:rsidRPr="00D66787">
              <w:rPr>
                <w:rFonts w:eastAsia="Calibri"/>
              </w:rPr>
              <w:t xml:space="preserve">Аналізатор структурних варіантів хромосом; </w:t>
            </w:r>
          </w:p>
          <w:p w14:paraId="7CA299F8" w14:textId="77777777" w:rsidR="00D66787" w:rsidRPr="00D66787" w:rsidRDefault="00D66787" w:rsidP="00D66787">
            <w:pPr>
              <w:pStyle w:val="aa"/>
              <w:numPr>
                <w:ilvl w:val="0"/>
                <w:numId w:val="29"/>
              </w:numPr>
              <w:tabs>
                <w:tab w:val="left" w:pos="318"/>
              </w:tabs>
              <w:ind w:left="321" w:hanging="321"/>
              <w:rPr>
                <w:rFonts w:eastAsia="Calibri"/>
              </w:rPr>
            </w:pPr>
            <w:r w:rsidRPr="00D66787">
              <w:rPr>
                <w:rFonts w:eastAsia="Calibri"/>
              </w:rPr>
              <w:t>Персональний комп’ютер/ноутбук сумісний з аналізатором;</w:t>
            </w:r>
          </w:p>
          <w:p w14:paraId="04F9C479" w14:textId="77777777" w:rsidR="00D66787" w:rsidRPr="00D66787" w:rsidRDefault="00D66787" w:rsidP="00D66787">
            <w:pPr>
              <w:pStyle w:val="aa"/>
              <w:numPr>
                <w:ilvl w:val="0"/>
                <w:numId w:val="29"/>
              </w:numPr>
              <w:tabs>
                <w:tab w:val="left" w:pos="318"/>
              </w:tabs>
              <w:ind w:left="321" w:hanging="321"/>
              <w:rPr>
                <w:rFonts w:eastAsia="Calibri"/>
              </w:rPr>
            </w:pPr>
            <w:r w:rsidRPr="00D66787">
              <w:rPr>
                <w:rFonts w:eastAsia="Calibri"/>
              </w:rPr>
              <w:t xml:space="preserve">Набір для кваліфікації приладу; </w:t>
            </w:r>
          </w:p>
          <w:p w14:paraId="7CF3066F" w14:textId="77777777" w:rsidR="00D66787" w:rsidRPr="00D66787" w:rsidRDefault="00D66787" w:rsidP="00D66787">
            <w:pPr>
              <w:pStyle w:val="aa"/>
              <w:numPr>
                <w:ilvl w:val="0"/>
                <w:numId w:val="29"/>
              </w:numPr>
              <w:tabs>
                <w:tab w:val="left" w:pos="318"/>
              </w:tabs>
              <w:ind w:left="321" w:hanging="321"/>
              <w:rPr>
                <w:rFonts w:eastAsia="Calibri"/>
              </w:rPr>
            </w:pPr>
            <w:r w:rsidRPr="00D66787">
              <w:rPr>
                <w:rFonts w:eastAsia="Calibri"/>
              </w:rPr>
              <w:t>Чип, не менше 12 шт;</w:t>
            </w:r>
          </w:p>
          <w:p w14:paraId="124ABE2C" w14:textId="77777777" w:rsidR="00D66787" w:rsidRPr="00D66787" w:rsidRDefault="00D66787" w:rsidP="00D66787">
            <w:pPr>
              <w:pStyle w:val="aa"/>
              <w:numPr>
                <w:ilvl w:val="0"/>
                <w:numId w:val="29"/>
              </w:numPr>
              <w:tabs>
                <w:tab w:val="left" w:pos="318"/>
              </w:tabs>
              <w:ind w:left="321" w:hanging="321"/>
              <w:rPr>
                <w:rFonts w:eastAsia="Calibri"/>
              </w:rPr>
            </w:pPr>
            <w:r w:rsidRPr="00D66787">
              <w:rPr>
                <w:rFonts w:eastAsia="Calibri"/>
              </w:rPr>
              <w:t>Набір для підготовки 12 реакцій</w:t>
            </w:r>
            <w:r w:rsidRPr="00D66787">
              <w:rPr>
                <w:rFonts w:eastAsia="Calibri"/>
                <w:lang w:val="ru-RU"/>
              </w:rPr>
              <w:t>.</w:t>
            </w:r>
          </w:p>
        </w:tc>
        <w:tc>
          <w:tcPr>
            <w:tcW w:w="3119" w:type="dxa"/>
            <w:shd w:val="clear" w:color="auto" w:fill="auto"/>
            <w:vAlign w:val="center"/>
          </w:tcPr>
          <w:p w14:paraId="586E5C8C" w14:textId="77777777" w:rsidR="00D66787" w:rsidRPr="00D66787" w:rsidRDefault="00D66787" w:rsidP="00D66787">
            <w:pPr>
              <w:spacing w:line="240" w:lineRule="auto"/>
              <w:jc w:val="center"/>
              <w:rPr>
                <w:rFonts w:ascii="Times New Roman" w:hAnsi="Times New Roman"/>
                <w:sz w:val="24"/>
                <w:szCs w:val="24"/>
                <w:lang w:val="uk-UA"/>
              </w:rPr>
            </w:pPr>
          </w:p>
        </w:tc>
        <w:tc>
          <w:tcPr>
            <w:tcW w:w="2551" w:type="dxa"/>
            <w:shd w:val="clear" w:color="auto" w:fill="auto"/>
          </w:tcPr>
          <w:p w14:paraId="1CE15A67" w14:textId="77777777" w:rsidR="00D66787" w:rsidRPr="00D66787" w:rsidRDefault="00D66787" w:rsidP="00D66787">
            <w:pPr>
              <w:spacing w:line="240" w:lineRule="auto"/>
              <w:jc w:val="center"/>
              <w:rPr>
                <w:rFonts w:ascii="Times New Roman" w:hAnsi="Times New Roman"/>
                <w:sz w:val="24"/>
                <w:szCs w:val="24"/>
                <w:lang w:val="uk-UA"/>
              </w:rPr>
            </w:pPr>
          </w:p>
        </w:tc>
      </w:tr>
      <w:tr w:rsidR="00D66787" w:rsidRPr="00D66787" w14:paraId="2C303EC8" w14:textId="77777777" w:rsidTr="00EF32EE">
        <w:tc>
          <w:tcPr>
            <w:tcW w:w="709" w:type="dxa"/>
            <w:shd w:val="clear" w:color="auto" w:fill="auto"/>
            <w:vAlign w:val="center"/>
          </w:tcPr>
          <w:p w14:paraId="545960EA" w14:textId="77777777" w:rsidR="00D66787" w:rsidRPr="00D66787" w:rsidRDefault="00D66787" w:rsidP="00D66787">
            <w:pPr>
              <w:spacing w:line="240" w:lineRule="auto"/>
              <w:ind w:left="249" w:right="-195"/>
              <w:contextualSpacing/>
              <w:jc w:val="center"/>
              <w:rPr>
                <w:rFonts w:ascii="Times New Roman" w:hAnsi="Times New Roman"/>
                <w:sz w:val="24"/>
                <w:szCs w:val="24"/>
                <w:lang w:val="uk-UA"/>
              </w:rPr>
            </w:pPr>
          </w:p>
        </w:tc>
        <w:tc>
          <w:tcPr>
            <w:tcW w:w="3686" w:type="dxa"/>
            <w:shd w:val="clear" w:color="auto" w:fill="auto"/>
            <w:vAlign w:val="center"/>
          </w:tcPr>
          <w:p w14:paraId="03E7CCA6" w14:textId="77777777" w:rsidR="00D66787" w:rsidRPr="00D66787" w:rsidRDefault="00D66787" w:rsidP="00D66787">
            <w:pPr>
              <w:pStyle w:val="TableParagraph"/>
              <w:tabs>
                <w:tab w:val="left" w:pos="318"/>
              </w:tabs>
              <w:rPr>
                <w:rFonts w:ascii="Times New Roman" w:hAnsi="Times New Roman" w:cs="Times New Roman"/>
                <w:sz w:val="24"/>
                <w:szCs w:val="24"/>
              </w:rPr>
            </w:pPr>
            <w:r w:rsidRPr="00D66787">
              <w:rPr>
                <w:rFonts w:ascii="Times New Roman" w:hAnsi="Times New Roman" w:cs="Times New Roman"/>
                <w:b/>
                <w:bCs/>
                <w:iCs/>
                <w:sz w:val="24"/>
                <w:szCs w:val="24"/>
                <w:lang w:eastAsia="ru-RU"/>
              </w:rPr>
              <w:t>Обчислювальний сервер:</w:t>
            </w:r>
          </w:p>
        </w:tc>
        <w:tc>
          <w:tcPr>
            <w:tcW w:w="3119" w:type="dxa"/>
            <w:shd w:val="clear" w:color="auto" w:fill="auto"/>
            <w:vAlign w:val="center"/>
          </w:tcPr>
          <w:p w14:paraId="6EA2B566" w14:textId="77777777" w:rsidR="00D66787" w:rsidRPr="00D66787" w:rsidRDefault="00D66787" w:rsidP="00D66787">
            <w:pPr>
              <w:spacing w:line="240" w:lineRule="auto"/>
              <w:jc w:val="center"/>
              <w:rPr>
                <w:rFonts w:ascii="Times New Roman" w:hAnsi="Times New Roman"/>
                <w:sz w:val="24"/>
                <w:szCs w:val="24"/>
                <w:lang w:val="uk-UA"/>
              </w:rPr>
            </w:pPr>
          </w:p>
        </w:tc>
        <w:tc>
          <w:tcPr>
            <w:tcW w:w="2551" w:type="dxa"/>
            <w:shd w:val="clear" w:color="auto" w:fill="auto"/>
          </w:tcPr>
          <w:p w14:paraId="7315F3A0" w14:textId="77777777" w:rsidR="00D66787" w:rsidRPr="00D66787" w:rsidRDefault="00D66787" w:rsidP="00D66787">
            <w:pPr>
              <w:spacing w:line="240" w:lineRule="auto"/>
              <w:jc w:val="center"/>
              <w:rPr>
                <w:rFonts w:ascii="Times New Roman" w:hAnsi="Times New Roman"/>
                <w:sz w:val="24"/>
                <w:szCs w:val="24"/>
                <w:lang w:val="uk-UA"/>
              </w:rPr>
            </w:pPr>
          </w:p>
        </w:tc>
      </w:tr>
      <w:tr w:rsidR="00D66787" w:rsidRPr="00D66787" w14:paraId="5A261452" w14:textId="77777777" w:rsidTr="00EF32E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E549A9" w14:textId="77777777" w:rsidR="00D66787" w:rsidRPr="00D66787" w:rsidRDefault="00D66787" w:rsidP="00D66787">
            <w:pPr>
              <w:numPr>
                <w:ilvl w:val="0"/>
                <w:numId w:val="30"/>
              </w:numPr>
              <w:spacing w:line="240" w:lineRule="auto"/>
              <w:ind w:right="-195"/>
              <w:contextualSpacing/>
              <w:jc w:val="center"/>
              <w:rPr>
                <w:rFonts w:ascii="Times New Roman" w:hAnsi="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47AB6A" w14:textId="77777777" w:rsidR="00D66787" w:rsidRPr="00D66787" w:rsidRDefault="00D66787" w:rsidP="00D66787">
            <w:pPr>
              <w:pStyle w:val="TableParagraph"/>
              <w:tabs>
                <w:tab w:val="left" w:pos="318"/>
              </w:tabs>
              <w:rPr>
                <w:rFonts w:ascii="Times New Roman" w:hAnsi="Times New Roman" w:cs="Times New Roman"/>
                <w:b/>
                <w:bCs/>
                <w:iCs/>
                <w:sz w:val="24"/>
                <w:szCs w:val="24"/>
                <w:lang w:eastAsia="ru-RU"/>
              </w:rPr>
            </w:pPr>
            <w:r w:rsidRPr="00D66787">
              <w:rPr>
                <w:rFonts w:ascii="Times New Roman" w:hAnsi="Times New Roman" w:cs="Times New Roman"/>
                <w:b/>
                <w:bCs/>
                <w:iCs/>
                <w:sz w:val="24"/>
                <w:szCs w:val="24"/>
                <w:lang w:eastAsia="ru-RU"/>
              </w:rPr>
              <w:t>Призначення: для біоінформатичного аналізу данних аналізатору структурних варіантів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87E53D" w14:textId="77777777" w:rsidR="00D66787" w:rsidRPr="00D66787" w:rsidRDefault="00D66787" w:rsidP="00D66787">
            <w:pPr>
              <w:spacing w:line="240" w:lineRule="auto"/>
              <w:jc w:val="center"/>
              <w:rPr>
                <w:rFonts w:ascii="Times New Roman" w:hAnsi="Times New Roman"/>
                <w:sz w:val="24"/>
                <w:szCs w:val="24"/>
                <w:lang w:val="uk-UA"/>
              </w:rPr>
            </w:pPr>
            <w:r w:rsidRPr="00D66787">
              <w:rPr>
                <w:rFonts w:ascii="Times New Roman" w:hAnsi="Times New Roman"/>
                <w:sz w:val="24"/>
                <w:szCs w:val="24"/>
                <w:lang w:val="uk-UA"/>
              </w:rPr>
              <w:t>Відповідність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47225EE" w14:textId="77777777" w:rsidR="00D66787" w:rsidRPr="00D66787" w:rsidRDefault="00D66787" w:rsidP="00D66787">
            <w:pPr>
              <w:spacing w:line="240" w:lineRule="auto"/>
              <w:jc w:val="center"/>
              <w:rPr>
                <w:rFonts w:ascii="Times New Roman" w:hAnsi="Times New Roman"/>
                <w:sz w:val="24"/>
                <w:szCs w:val="24"/>
                <w:lang w:val="uk-UA"/>
              </w:rPr>
            </w:pPr>
          </w:p>
        </w:tc>
      </w:tr>
      <w:tr w:rsidR="00D66787" w:rsidRPr="00D66787" w14:paraId="196E1C3A" w14:textId="77777777" w:rsidTr="00EF32E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E6672F" w14:textId="77777777" w:rsidR="00D66787" w:rsidRPr="00D66787" w:rsidRDefault="00D66787" w:rsidP="00D66787">
            <w:pPr>
              <w:numPr>
                <w:ilvl w:val="0"/>
                <w:numId w:val="30"/>
              </w:numPr>
              <w:spacing w:line="240" w:lineRule="auto"/>
              <w:ind w:right="-195"/>
              <w:contextualSpacing/>
              <w:jc w:val="center"/>
              <w:rPr>
                <w:rFonts w:ascii="Times New Roman" w:hAnsi="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F111DEF" w14:textId="77777777" w:rsidR="00D66787" w:rsidRPr="00D66787" w:rsidRDefault="00D66787" w:rsidP="00D66787">
            <w:pPr>
              <w:pStyle w:val="TableParagraph"/>
              <w:tabs>
                <w:tab w:val="left" w:pos="318"/>
              </w:tabs>
              <w:rPr>
                <w:rFonts w:ascii="Times New Roman" w:hAnsi="Times New Roman" w:cs="Times New Roman"/>
                <w:b/>
                <w:bCs/>
                <w:iCs/>
                <w:sz w:val="24"/>
                <w:szCs w:val="24"/>
                <w:lang w:eastAsia="ru-RU"/>
              </w:rPr>
            </w:pPr>
            <w:r w:rsidRPr="00D66787">
              <w:rPr>
                <w:rFonts w:ascii="Times New Roman" w:hAnsi="Times New Roman" w:cs="Times New Roman"/>
                <w:b/>
                <w:bCs/>
                <w:iCs/>
                <w:sz w:val="24"/>
                <w:szCs w:val="24"/>
                <w:lang w:eastAsia="ru-RU"/>
              </w:rPr>
              <w:t xml:space="preserve">Функції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EB64BF1" w14:textId="77777777" w:rsidR="00D66787" w:rsidRPr="00D66787" w:rsidRDefault="00D66787" w:rsidP="00D66787">
            <w:pPr>
              <w:spacing w:line="240" w:lineRule="auto"/>
              <w:jc w:val="center"/>
              <w:rPr>
                <w:rFonts w:ascii="Times New Roman" w:hAnsi="Times New Roman"/>
                <w:sz w:val="24"/>
                <w:szCs w:val="24"/>
                <w:lang w:val="uk-UA"/>
              </w:rPr>
            </w:pPr>
            <w:r w:rsidRPr="00D66787">
              <w:rPr>
                <w:rFonts w:ascii="Times New Roman" w:hAnsi="Times New Roman"/>
                <w:sz w:val="24"/>
                <w:szCs w:val="24"/>
                <w:lang w:val="uk-UA"/>
              </w:rPr>
              <w:t>Не менше: збірка карт хромосом de novo, анотація структурних варіантів хромосом, гібридний скафолдинг</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8C3F88" w14:textId="77777777" w:rsidR="00D66787" w:rsidRPr="00D66787" w:rsidRDefault="00D66787" w:rsidP="00D66787">
            <w:pPr>
              <w:spacing w:line="240" w:lineRule="auto"/>
              <w:jc w:val="center"/>
              <w:rPr>
                <w:rFonts w:ascii="Times New Roman" w:hAnsi="Times New Roman"/>
                <w:sz w:val="24"/>
                <w:szCs w:val="24"/>
                <w:lang w:val="uk-UA"/>
              </w:rPr>
            </w:pPr>
          </w:p>
        </w:tc>
      </w:tr>
      <w:tr w:rsidR="00D66787" w:rsidRPr="00EF32EE" w14:paraId="318D2ADB" w14:textId="77777777" w:rsidTr="00EF32E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3D8C0D" w14:textId="77777777" w:rsidR="00D66787" w:rsidRPr="00D66787" w:rsidRDefault="00D66787" w:rsidP="00D66787">
            <w:pPr>
              <w:numPr>
                <w:ilvl w:val="0"/>
                <w:numId w:val="30"/>
              </w:numPr>
              <w:spacing w:line="240" w:lineRule="auto"/>
              <w:ind w:right="-195"/>
              <w:contextualSpacing/>
              <w:jc w:val="center"/>
              <w:rPr>
                <w:rFonts w:ascii="Times New Roman" w:hAnsi="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432A44A" w14:textId="77777777" w:rsidR="00D66787" w:rsidRPr="00D66787" w:rsidRDefault="00D66787" w:rsidP="00D66787">
            <w:pPr>
              <w:pStyle w:val="TableParagraph"/>
              <w:tabs>
                <w:tab w:val="left" w:pos="318"/>
              </w:tabs>
              <w:rPr>
                <w:rFonts w:ascii="Times New Roman" w:hAnsi="Times New Roman" w:cs="Times New Roman"/>
                <w:b/>
                <w:bCs/>
                <w:iCs/>
                <w:sz w:val="24"/>
                <w:szCs w:val="24"/>
                <w:lang w:eastAsia="ru-RU"/>
              </w:rPr>
            </w:pPr>
            <w:r w:rsidRPr="00D66787">
              <w:rPr>
                <w:rFonts w:ascii="Times New Roman" w:hAnsi="Times New Roman" w:cs="Times New Roman"/>
                <w:b/>
                <w:bCs/>
                <w:iCs/>
                <w:sz w:val="24"/>
                <w:szCs w:val="24"/>
                <w:lang w:eastAsia="ru-RU"/>
              </w:rPr>
              <w:t>Програмне забезпечення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D5955B" w14:textId="77777777" w:rsidR="00D66787" w:rsidRPr="00D66787" w:rsidRDefault="00D66787" w:rsidP="00D66787">
            <w:pPr>
              <w:spacing w:line="240" w:lineRule="auto"/>
              <w:jc w:val="center"/>
              <w:rPr>
                <w:rFonts w:ascii="Times New Roman" w:hAnsi="Times New Roman"/>
                <w:sz w:val="24"/>
                <w:szCs w:val="24"/>
                <w:lang w:val="uk-UA"/>
              </w:rPr>
            </w:pPr>
            <w:r w:rsidRPr="00D66787">
              <w:rPr>
                <w:rFonts w:ascii="Times New Roman" w:hAnsi="Times New Roman"/>
                <w:sz w:val="24"/>
                <w:szCs w:val="24"/>
                <w:lang w:val="uk-UA"/>
              </w:rPr>
              <w:t>Не менше CentOS, Python, Perl, R, Son of Grid Engine (SGE)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CFA22B" w14:textId="77777777" w:rsidR="00D66787" w:rsidRPr="00D66787" w:rsidRDefault="00D66787" w:rsidP="00D66787">
            <w:pPr>
              <w:spacing w:line="240" w:lineRule="auto"/>
              <w:jc w:val="center"/>
              <w:rPr>
                <w:rFonts w:ascii="Times New Roman" w:hAnsi="Times New Roman"/>
                <w:sz w:val="24"/>
                <w:szCs w:val="24"/>
                <w:lang w:val="uk-UA"/>
              </w:rPr>
            </w:pPr>
          </w:p>
        </w:tc>
      </w:tr>
      <w:tr w:rsidR="00D66787" w:rsidRPr="00D66787" w14:paraId="2D811C83" w14:textId="77777777" w:rsidTr="00EF32E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B1E83B" w14:textId="77777777" w:rsidR="00D66787" w:rsidRPr="00D66787" w:rsidRDefault="00D66787" w:rsidP="00D66787">
            <w:pPr>
              <w:numPr>
                <w:ilvl w:val="0"/>
                <w:numId w:val="30"/>
              </w:numPr>
              <w:spacing w:line="240" w:lineRule="auto"/>
              <w:ind w:right="-195"/>
              <w:contextualSpacing/>
              <w:jc w:val="center"/>
              <w:rPr>
                <w:rFonts w:ascii="Times New Roman" w:hAnsi="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726DCA7" w14:textId="755D54D9" w:rsidR="00D66787" w:rsidRPr="00D66787" w:rsidRDefault="00D66787" w:rsidP="00D66787">
            <w:pPr>
              <w:pStyle w:val="TableParagraph"/>
              <w:tabs>
                <w:tab w:val="left" w:pos="318"/>
              </w:tabs>
              <w:rPr>
                <w:rFonts w:ascii="Times New Roman" w:hAnsi="Times New Roman" w:cs="Times New Roman"/>
                <w:b/>
                <w:bCs/>
                <w:iCs/>
                <w:sz w:val="24"/>
                <w:szCs w:val="24"/>
                <w:lang w:eastAsia="ru-RU"/>
              </w:rPr>
            </w:pPr>
            <w:r w:rsidRPr="00D66787">
              <w:rPr>
                <w:rFonts w:ascii="Times New Roman" w:hAnsi="Times New Roman" w:cs="Times New Roman"/>
                <w:b/>
                <w:bCs/>
                <w:iCs/>
                <w:sz w:val="24"/>
                <w:szCs w:val="24"/>
                <w:lang w:eastAsia="ru-RU"/>
              </w:rPr>
              <w:t>Наявність підключення Ethernet 5 X 1 ГБ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8EBB580" w14:textId="77777777" w:rsidR="00D66787" w:rsidRPr="00D66787" w:rsidRDefault="00D66787" w:rsidP="00D66787">
            <w:pPr>
              <w:spacing w:line="240" w:lineRule="auto"/>
              <w:jc w:val="center"/>
              <w:rPr>
                <w:rFonts w:ascii="Times New Roman" w:hAnsi="Times New Roman"/>
                <w:sz w:val="24"/>
                <w:szCs w:val="24"/>
                <w:lang w:val="uk-UA"/>
              </w:rPr>
            </w:pPr>
            <w:r w:rsidRPr="00D66787">
              <w:rPr>
                <w:rFonts w:ascii="Times New Roman" w:hAnsi="Times New Roman"/>
                <w:sz w:val="24"/>
                <w:szCs w:val="24"/>
                <w:lang w:val="uk-UA"/>
              </w:rPr>
              <w:t>Відповідність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9EF09A" w14:textId="77777777" w:rsidR="00D66787" w:rsidRPr="00D66787" w:rsidRDefault="00D66787" w:rsidP="00D66787">
            <w:pPr>
              <w:spacing w:line="240" w:lineRule="auto"/>
              <w:jc w:val="center"/>
              <w:rPr>
                <w:rFonts w:ascii="Times New Roman" w:hAnsi="Times New Roman"/>
                <w:sz w:val="24"/>
                <w:szCs w:val="24"/>
                <w:lang w:val="uk-UA"/>
              </w:rPr>
            </w:pPr>
          </w:p>
        </w:tc>
      </w:tr>
    </w:tbl>
    <w:p w14:paraId="4D2F9BE4" w14:textId="77777777" w:rsidR="00D66787" w:rsidRPr="00D66787" w:rsidRDefault="00D66787" w:rsidP="00D66787">
      <w:pPr>
        <w:spacing w:line="240" w:lineRule="auto"/>
        <w:ind w:firstLine="720"/>
        <w:rPr>
          <w:rFonts w:ascii="Times New Roman" w:hAnsi="Times New Roman"/>
          <w:i/>
          <w:sz w:val="24"/>
          <w:szCs w:val="24"/>
        </w:rPr>
      </w:pPr>
    </w:p>
    <w:p w14:paraId="367C4C8D" w14:textId="77777777" w:rsidR="00D66787" w:rsidRPr="00D66787" w:rsidRDefault="00D66787" w:rsidP="00D66787">
      <w:pPr>
        <w:spacing w:line="240" w:lineRule="auto"/>
        <w:ind w:firstLine="720"/>
        <w:rPr>
          <w:rFonts w:ascii="Times New Roman" w:hAnsi="Times New Roman"/>
          <w:i/>
          <w:sz w:val="24"/>
          <w:szCs w:val="24"/>
        </w:rPr>
      </w:pPr>
      <w:r w:rsidRPr="00D66787">
        <w:rPr>
          <w:rFonts w:ascii="Times New Roman" w:hAnsi="Times New Roman"/>
          <w:i/>
          <w:sz w:val="24"/>
          <w:szCs w:val="24"/>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5C573B29" w14:textId="77777777" w:rsidR="00D065FE" w:rsidRPr="00353544" w:rsidRDefault="00D065FE" w:rsidP="00353544">
      <w:pPr>
        <w:spacing w:line="240" w:lineRule="auto"/>
        <w:rPr>
          <w:rFonts w:ascii="Times New Roman" w:eastAsia="Times New Roman" w:hAnsi="Times New Roman"/>
          <w:b/>
          <w:bCs/>
          <w:iCs/>
          <w:sz w:val="24"/>
          <w:szCs w:val="24"/>
          <w:lang w:eastAsia="ru-RU"/>
        </w:rPr>
      </w:pPr>
    </w:p>
    <w:p w14:paraId="24AB34FD" w14:textId="77777777" w:rsidR="00C81CA3" w:rsidRPr="00CC133E" w:rsidRDefault="00C81CA3" w:rsidP="00CC133E">
      <w:pPr>
        <w:suppressAutoHyphens/>
        <w:spacing w:line="240" w:lineRule="auto"/>
        <w:ind w:firstLine="567"/>
        <w:jc w:val="both"/>
        <w:rPr>
          <w:rStyle w:val="FontStyle15"/>
          <w:rFonts w:eastAsia="SimSun"/>
          <w:b/>
          <w:color w:val="000000" w:themeColor="text1"/>
          <w:sz w:val="24"/>
          <w:szCs w:val="24"/>
          <w:lang w:val="uk-UA" w:eastAsia="ar-SA"/>
        </w:rPr>
      </w:pPr>
      <w:r w:rsidRPr="00CC133E">
        <w:rPr>
          <w:rFonts w:ascii="Times New Roman" w:eastAsia="SimSun" w:hAnsi="Times New Roman"/>
          <w:color w:val="000000" w:themeColor="text1"/>
          <w:sz w:val="24"/>
          <w:szCs w:val="24"/>
          <w:lang w:val="uk-UA" w:eastAsia="ar-SA"/>
        </w:rPr>
        <w:t>Учасник повинен вказати відповідність товару, що пропонується на торги параметрам технічних вимог та обов’язково внести всю інформацію в таблицю. Відповідність технічних характеристик запропонованого Учасником предмету закупівлі технічним вимогам повинна бути обов’язково підтверджена посиланням на відповідні розділи та/або сторінку(и) технічних документів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в яких міститься ця інформація, разом з додаванням відповідних документів.</w:t>
      </w:r>
    </w:p>
    <w:p w14:paraId="198588B6" w14:textId="77777777" w:rsidR="00D065FE" w:rsidRPr="00CC133E" w:rsidRDefault="00D065FE" w:rsidP="00CC133E">
      <w:pPr>
        <w:spacing w:line="240" w:lineRule="auto"/>
        <w:rPr>
          <w:rFonts w:ascii="Times New Roman" w:eastAsia="Times New Roman" w:hAnsi="Times New Roman"/>
          <w:b/>
          <w:bCs/>
          <w:iCs/>
          <w:sz w:val="24"/>
          <w:szCs w:val="24"/>
          <w:lang w:val="uk-UA" w:eastAsia="ru-RU"/>
        </w:rPr>
      </w:pPr>
    </w:p>
    <w:p w14:paraId="78C80944" w14:textId="77777777" w:rsidR="00D065FE" w:rsidRPr="00D065FE" w:rsidRDefault="00D065FE" w:rsidP="00D065FE">
      <w:pPr>
        <w:spacing w:line="240" w:lineRule="auto"/>
        <w:rPr>
          <w:rFonts w:ascii="Times New Roman" w:eastAsia="Times New Roman" w:hAnsi="Times New Roman"/>
          <w:i/>
          <w:sz w:val="24"/>
          <w:szCs w:val="24"/>
          <w:lang w:val="uk-UA" w:eastAsia="ru-RU"/>
        </w:rPr>
      </w:pPr>
    </w:p>
    <w:p w14:paraId="2D186606" w14:textId="77777777" w:rsidR="00A744EA" w:rsidRPr="00D065FE"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14:paraId="008B9E33" w14:textId="6AC9DEBD" w:rsidR="00FD402A" w:rsidRDefault="00FD402A" w:rsidP="00FD402A">
      <w:pPr>
        <w:suppressAutoHyphens/>
        <w:spacing w:line="240" w:lineRule="auto"/>
        <w:jc w:val="both"/>
        <w:rPr>
          <w:rStyle w:val="FontStyle15"/>
          <w:rFonts w:eastAsia="SimSun"/>
          <w:b/>
          <w:color w:val="000000" w:themeColor="text1"/>
          <w:sz w:val="24"/>
          <w:szCs w:val="24"/>
          <w:lang w:val="uk-UA" w:eastAsia="ar-SA"/>
        </w:rPr>
      </w:pPr>
    </w:p>
    <w:p w14:paraId="5D72ED19" w14:textId="77777777" w:rsidR="009D3B2B" w:rsidRDefault="009D3B2B" w:rsidP="00FD402A">
      <w:pPr>
        <w:suppressAutoHyphens/>
        <w:spacing w:line="240" w:lineRule="auto"/>
        <w:jc w:val="both"/>
        <w:rPr>
          <w:rStyle w:val="FontStyle15"/>
          <w:rFonts w:eastAsia="SimSun"/>
          <w:b/>
          <w:color w:val="000000" w:themeColor="text1"/>
          <w:sz w:val="24"/>
          <w:szCs w:val="24"/>
          <w:lang w:val="uk-UA" w:eastAsia="ar-SA"/>
        </w:rPr>
      </w:pPr>
    </w:p>
    <w:bookmarkEnd w:id="32"/>
    <w:p w14:paraId="39798689" w14:textId="77777777"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14:paraId="062B0858" w14:textId="77777777"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14:paraId="3BEBD1E4" w14:textId="77777777"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14:paraId="60DFDAF6" w14:textId="77777777"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14:paraId="06E005FC"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14:paraId="5B523643"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14:paraId="7BF89E80" w14:textId="77777777"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3877"/>
        <w:gridCol w:w="5478"/>
      </w:tblGrid>
      <w:tr w:rsidR="00972EF1" w:rsidRPr="00111796" w14:paraId="3A542325" w14:textId="77777777" w:rsidTr="00972EF1">
        <w:tc>
          <w:tcPr>
            <w:tcW w:w="4785" w:type="dxa"/>
            <w:hideMark/>
          </w:tcPr>
          <w:p w14:paraId="0BE57F80" w14:textId="77777777"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14:paraId="7E5913A9" w14:textId="77777777"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14:paraId="48D519E2" w14:textId="77777777"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14:paraId="324ECBF8"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14:paraId="13F3ACE8"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14:paraId="063D0286"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14:paraId="6D9671AB" w14:textId="77777777" w:rsidR="00ED5A7E" w:rsidRPr="00111796" w:rsidRDefault="00ED5A7E" w:rsidP="006B3C3C">
      <w:pPr>
        <w:pStyle w:val="aa"/>
        <w:widowControl w:val="0"/>
        <w:numPr>
          <w:ilvl w:val="0"/>
          <w:numId w:val="4"/>
        </w:numPr>
        <w:autoSpaceDE w:val="0"/>
        <w:jc w:val="center"/>
        <w:rPr>
          <w:b/>
          <w:color w:val="000000" w:themeColor="text1"/>
        </w:rPr>
      </w:pPr>
      <w:r w:rsidRPr="00111796">
        <w:rPr>
          <w:b/>
          <w:color w:val="000000" w:themeColor="text1"/>
        </w:rPr>
        <w:t xml:space="preserve">Предмет договору  </w:t>
      </w:r>
    </w:p>
    <w:p w14:paraId="3F93A6A8" w14:textId="39522BE7" w:rsidR="00ED5A7E" w:rsidRPr="00CA7B31" w:rsidRDefault="00ED5A7E" w:rsidP="006B3C3C">
      <w:pPr>
        <w:pStyle w:val="aa"/>
        <w:numPr>
          <w:ilvl w:val="0"/>
          <w:numId w:val="5"/>
        </w:numPr>
        <w:ind w:firstLine="567"/>
        <w:jc w:val="both"/>
        <w:rPr>
          <w:color w:val="000000" w:themeColor="text1"/>
        </w:rPr>
      </w:pPr>
      <w:r w:rsidRPr="00B10B43">
        <w:rPr>
          <w:color w:val="000000" w:themeColor="text1"/>
        </w:rPr>
        <w:t>Найменування</w:t>
      </w:r>
      <w:r w:rsidRPr="00C0193C">
        <w:rPr>
          <w:color w:val="000000" w:themeColor="text1"/>
        </w:rPr>
        <w:t>:</w:t>
      </w:r>
      <w:r w:rsidR="007D3319" w:rsidRPr="00C0193C">
        <w:rPr>
          <w:color w:val="000000" w:themeColor="text1"/>
        </w:rPr>
        <w:t xml:space="preserve"> </w:t>
      </w:r>
      <w:r w:rsidR="009D3B2B" w:rsidRPr="004A5798">
        <w:rPr>
          <w:b/>
        </w:rPr>
        <w:t xml:space="preserve">Код ДК 021:2015 – 38430000-8 Детектори та аналізатори. </w:t>
      </w:r>
      <w:r w:rsidR="009D3B2B" w:rsidRPr="004A5798">
        <w:rPr>
          <w:b/>
          <w:color w:val="000000"/>
          <w:lang w:eastAsia="ru-RU"/>
        </w:rPr>
        <w:t>Комплекс лабораторного обладнання для біолабораторій (</w:t>
      </w:r>
      <w:r w:rsidR="009D3B2B" w:rsidRPr="004A5798">
        <w:rPr>
          <w:b/>
          <w:bCs/>
          <w:lang w:eastAsia="ru-RU"/>
        </w:rPr>
        <w:t xml:space="preserve">Код НК 024:2019: </w:t>
      </w:r>
      <w:r w:rsidR="009D3B2B" w:rsidRPr="004A5798">
        <w:rPr>
          <w:b/>
          <w:lang w:eastAsia="ru-RU"/>
        </w:rPr>
        <w:t>16867 — Проточний цитометр</w:t>
      </w:r>
      <w:r w:rsidR="009D3B2B" w:rsidRPr="004A5798">
        <w:rPr>
          <w:b/>
          <w:color w:val="000000"/>
          <w:lang w:eastAsia="ru-RU"/>
        </w:rPr>
        <w:t xml:space="preserve">; </w:t>
      </w:r>
      <w:r w:rsidR="009D3B2B" w:rsidRPr="004A5798">
        <w:rPr>
          <w:b/>
          <w:bCs/>
          <w:lang w:eastAsia="ru-RU"/>
        </w:rPr>
        <w:t xml:space="preserve">Код НК 024:2019: </w:t>
      </w:r>
      <w:r w:rsidR="009D3B2B" w:rsidRPr="004A5798">
        <w:rPr>
          <w:b/>
          <w:lang w:eastAsia="ru-RU"/>
        </w:rPr>
        <w:t>33936 — Аналізатор зображень клітин за допомогою каріотипування</w:t>
      </w:r>
      <w:r w:rsidR="009D3B2B" w:rsidRPr="004A5798">
        <w:rPr>
          <w:b/>
          <w:color w:val="000000"/>
          <w:lang w:eastAsia="ru-RU"/>
        </w:rPr>
        <w:t>)</w:t>
      </w:r>
      <w:r w:rsidR="00C0193C" w:rsidRPr="00CA7B31">
        <w:rPr>
          <w:color w:val="000000" w:themeColor="text1"/>
        </w:rPr>
        <w:t xml:space="preserve"> </w:t>
      </w:r>
      <w:r w:rsidRPr="00CA7B31">
        <w:rPr>
          <w:color w:val="000000" w:themeColor="text1"/>
        </w:rPr>
        <w:t>(надалі – Товар), за результатами процедури відкритих торгів з особливостями.</w:t>
      </w:r>
    </w:p>
    <w:p w14:paraId="1E6D467D" w14:textId="77777777" w:rsidR="00ED5A7E" w:rsidRPr="00111796" w:rsidRDefault="00ED5A7E" w:rsidP="006B3C3C">
      <w:pPr>
        <w:pStyle w:val="aa"/>
        <w:numPr>
          <w:ilvl w:val="0"/>
          <w:numId w:val="5"/>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14:paraId="6135D983" w14:textId="77777777" w:rsidR="00ED5A7E" w:rsidRPr="00111796" w:rsidRDefault="00ED5A7E" w:rsidP="006B3C3C">
      <w:pPr>
        <w:pStyle w:val="aa"/>
        <w:numPr>
          <w:ilvl w:val="0"/>
          <w:numId w:val="5"/>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14:paraId="69E667F4" w14:textId="77777777" w:rsidR="00ED5A7E" w:rsidRPr="00111796" w:rsidRDefault="00ED5A7E" w:rsidP="00ED5A7E">
      <w:pPr>
        <w:pStyle w:val="aa"/>
        <w:ind w:left="567"/>
        <w:jc w:val="both"/>
        <w:rPr>
          <w:color w:val="000000" w:themeColor="text1"/>
        </w:rPr>
      </w:pPr>
    </w:p>
    <w:p w14:paraId="472EF506" w14:textId="77777777" w:rsidR="00ED5A7E" w:rsidRPr="00111796" w:rsidRDefault="00ED5A7E" w:rsidP="006B3C3C">
      <w:pPr>
        <w:pStyle w:val="aa"/>
        <w:numPr>
          <w:ilvl w:val="0"/>
          <w:numId w:val="4"/>
        </w:numPr>
        <w:jc w:val="center"/>
        <w:rPr>
          <w:b/>
          <w:color w:val="000000" w:themeColor="text1"/>
        </w:rPr>
      </w:pPr>
      <w:r w:rsidRPr="00111796">
        <w:rPr>
          <w:b/>
          <w:color w:val="000000" w:themeColor="text1"/>
        </w:rPr>
        <w:t>Якість товару</w:t>
      </w:r>
    </w:p>
    <w:p w14:paraId="6F7ACAE8" w14:textId="77777777"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14:paraId="54C71D6B" w14:textId="77777777"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14:paraId="75C06484" w14:textId="77777777"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14:paraId="70DD0334" w14:textId="77777777"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14:paraId="69D0C76B" w14:textId="77777777" w:rsidR="00ED5A7E" w:rsidRPr="00111796" w:rsidRDefault="003E63BF" w:rsidP="006B3C3C">
      <w:pPr>
        <w:pStyle w:val="aa"/>
        <w:numPr>
          <w:ilvl w:val="0"/>
          <w:numId w:val="6"/>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14:paraId="097F3282" w14:textId="77777777" w:rsidR="00ED5A7E" w:rsidRPr="00111796" w:rsidRDefault="00ED5A7E" w:rsidP="00ED5A7E">
      <w:pPr>
        <w:pStyle w:val="aa"/>
        <w:tabs>
          <w:tab w:val="left" w:pos="567"/>
        </w:tabs>
        <w:ind w:left="567"/>
        <w:jc w:val="both"/>
        <w:rPr>
          <w:color w:val="000000" w:themeColor="text1"/>
        </w:rPr>
      </w:pPr>
    </w:p>
    <w:p w14:paraId="6FC16882" w14:textId="77777777" w:rsidR="00ED5A7E" w:rsidRPr="00111796" w:rsidRDefault="00ED5A7E" w:rsidP="006B3C3C">
      <w:pPr>
        <w:pStyle w:val="aa"/>
        <w:numPr>
          <w:ilvl w:val="0"/>
          <w:numId w:val="4"/>
        </w:numPr>
        <w:jc w:val="center"/>
        <w:rPr>
          <w:b/>
          <w:color w:val="000000" w:themeColor="text1"/>
        </w:rPr>
      </w:pPr>
      <w:r w:rsidRPr="00111796">
        <w:rPr>
          <w:b/>
          <w:color w:val="000000" w:themeColor="text1"/>
        </w:rPr>
        <w:t>Ціна договору</w:t>
      </w:r>
    </w:p>
    <w:p w14:paraId="69D347C6" w14:textId="77777777" w:rsidR="00ED5A7E" w:rsidRPr="00111796" w:rsidRDefault="00ED5A7E" w:rsidP="00ED5A7E">
      <w:pPr>
        <w:pStyle w:val="aa"/>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14:paraId="69755D34" w14:textId="77777777" w:rsidR="00ED5A7E" w:rsidRPr="00111796" w:rsidRDefault="00ED5A7E" w:rsidP="00ED5A7E">
      <w:pPr>
        <w:pStyle w:val="aa"/>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14:paraId="568591C5" w14:textId="77777777" w:rsidR="00ED5A7E" w:rsidRPr="00111796" w:rsidRDefault="00ED5A7E" w:rsidP="00ED5A7E">
      <w:pPr>
        <w:pStyle w:val="aa"/>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5D361266" w14:textId="77777777" w:rsidR="00ED5A7E" w:rsidRPr="00111796" w:rsidRDefault="00ED5A7E" w:rsidP="00ED5A7E">
      <w:pPr>
        <w:pStyle w:val="aa"/>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14:paraId="7E6CB91B" w14:textId="77777777" w:rsidR="00ED5A7E" w:rsidRPr="00111796" w:rsidRDefault="00ED5A7E" w:rsidP="00ED5A7E">
      <w:pPr>
        <w:pStyle w:val="aa"/>
        <w:ind w:left="0" w:firstLine="567"/>
        <w:rPr>
          <w:b/>
          <w:color w:val="000000" w:themeColor="text1"/>
        </w:rPr>
      </w:pPr>
    </w:p>
    <w:p w14:paraId="2C0629C9" w14:textId="77777777" w:rsidR="00ED5A7E" w:rsidRPr="00111796" w:rsidRDefault="00ED5A7E" w:rsidP="006B3C3C">
      <w:pPr>
        <w:pStyle w:val="aa"/>
        <w:numPr>
          <w:ilvl w:val="0"/>
          <w:numId w:val="4"/>
        </w:numPr>
        <w:ind w:firstLine="567"/>
        <w:jc w:val="center"/>
        <w:rPr>
          <w:color w:val="000000" w:themeColor="text1"/>
        </w:rPr>
      </w:pPr>
      <w:r w:rsidRPr="00111796">
        <w:rPr>
          <w:b/>
          <w:color w:val="000000" w:themeColor="text1"/>
        </w:rPr>
        <w:t>Порядок здійснення оплати</w:t>
      </w:r>
    </w:p>
    <w:p w14:paraId="037DC9EF" w14:textId="77777777"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14:paraId="0BB874FF" w14:textId="77777777"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14:paraId="3E6D23B1" w14:textId="77777777" w:rsidR="00ED5A7E" w:rsidRPr="00111796" w:rsidRDefault="00ED5A7E" w:rsidP="00ED5A7E">
      <w:pPr>
        <w:pStyle w:val="aa"/>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14:paraId="7BFF1AF5" w14:textId="77777777"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BA2B29" w14:textId="77777777" w:rsidR="00ED5A7E" w:rsidRPr="00111796" w:rsidRDefault="00ED5A7E" w:rsidP="006B3C3C">
      <w:pPr>
        <w:pStyle w:val="aa"/>
        <w:numPr>
          <w:ilvl w:val="0"/>
          <w:numId w:val="8"/>
        </w:numPr>
        <w:ind w:left="0" w:firstLine="567"/>
        <w:jc w:val="both"/>
        <w:rPr>
          <w:color w:val="000000" w:themeColor="text1"/>
        </w:rPr>
      </w:pPr>
      <w:bookmarkStart w:id="34" w:name="n582"/>
      <w:bookmarkEnd w:id="34"/>
      <w:r w:rsidRPr="00111796">
        <w:rPr>
          <w:color w:val="000000" w:themeColor="text1"/>
        </w:rPr>
        <w:t>зменшення обсягів закупівлі, зокрема з урахуванням фактичного обсягу видатків Замовника;</w:t>
      </w:r>
    </w:p>
    <w:p w14:paraId="751664A3"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1FA983"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14B700CD"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A675D7"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4C0389E1"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 xml:space="preserve">ставок та/або пільг з оподаткування, а також у зв’язку </w:t>
      </w:r>
      <w:r w:rsidR="006B3C3C">
        <w:rPr>
          <w:color w:val="000000" w:themeColor="text1"/>
        </w:rPr>
        <w:t>і</w:t>
      </w:r>
      <w:r w:rsidRPr="00111796">
        <w:rPr>
          <w:color w:val="000000" w:themeColor="text1"/>
        </w:rPr>
        <w:t>з зміною системи оподаткування пропорційно до зміни податкового навантаження внаслідок зміни системи оподаткування;</w:t>
      </w:r>
    </w:p>
    <w:p w14:paraId="3ECD4F3C"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14:paraId="65658A1C"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14:paraId="037041CC" w14:textId="77777777"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14:paraId="0498D8A0"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76BB175D"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14:paraId="027C2F31" w14:textId="77777777" w:rsidR="00ED5A7E" w:rsidRPr="00111796" w:rsidRDefault="00ED5A7E" w:rsidP="006B3C3C">
      <w:pPr>
        <w:pStyle w:val="aa"/>
        <w:numPr>
          <w:ilvl w:val="0"/>
          <w:numId w:val="4"/>
        </w:numPr>
        <w:ind w:firstLine="567"/>
        <w:jc w:val="center"/>
        <w:rPr>
          <w:b/>
          <w:color w:val="000000" w:themeColor="text1"/>
        </w:rPr>
      </w:pPr>
      <w:r w:rsidRPr="00111796">
        <w:rPr>
          <w:b/>
          <w:color w:val="000000" w:themeColor="text1"/>
        </w:rPr>
        <w:t>Термін та місце поставки товару</w:t>
      </w:r>
    </w:p>
    <w:p w14:paraId="712B2D8F" w14:textId="77777777"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14:paraId="207FC116" w14:textId="77777777" w:rsidR="00ED5A7E" w:rsidRPr="00111796" w:rsidRDefault="00ED5A7E" w:rsidP="006B3C3C">
      <w:pPr>
        <w:pStyle w:val="aa"/>
        <w:numPr>
          <w:ilvl w:val="0"/>
          <w:numId w:val="9"/>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14:paraId="601F3664" w14:textId="77777777" w:rsidR="00ED5A7E" w:rsidRPr="00111796" w:rsidRDefault="00ED5A7E" w:rsidP="006B3C3C">
      <w:pPr>
        <w:pStyle w:val="aa"/>
        <w:numPr>
          <w:ilvl w:val="0"/>
          <w:numId w:val="9"/>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14:paraId="28768C85" w14:textId="77777777"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66F99D43" w14:textId="77777777" w:rsidR="00ED5A7E" w:rsidRPr="00111796" w:rsidRDefault="00ED5A7E" w:rsidP="00ED5A7E">
      <w:pPr>
        <w:pStyle w:val="aa"/>
        <w:ind w:left="567"/>
        <w:jc w:val="both"/>
        <w:rPr>
          <w:color w:val="000000" w:themeColor="text1"/>
        </w:rPr>
      </w:pPr>
    </w:p>
    <w:p w14:paraId="1112F01B" w14:textId="77777777" w:rsidR="00ED5A7E" w:rsidRPr="00111796" w:rsidRDefault="00ED5A7E" w:rsidP="006B3C3C">
      <w:pPr>
        <w:pStyle w:val="aa"/>
        <w:numPr>
          <w:ilvl w:val="0"/>
          <w:numId w:val="4"/>
        </w:numPr>
        <w:jc w:val="center"/>
        <w:rPr>
          <w:b/>
          <w:color w:val="000000" w:themeColor="text1"/>
        </w:rPr>
      </w:pPr>
      <w:r w:rsidRPr="00111796">
        <w:rPr>
          <w:b/>
          <w:color w:val="000000" w:themeColor="text1"/>
        </w:rPr>
        <w:t>Права та обов'язки сторін</w:t>
      </w:r>
    </w:p>
    <w:p w14:paraId="1E91EA57" w14:textId="77777777"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зобов’язаний:</w:t>
      </w:r>
    </w:p>
    <w:p w14:paraId="5ED7DDBA" w14:textId="77777777"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14:paraId="1A620569" w14:textId="77777777"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14:paraId="3D7642A5" w14:textId="77777777"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має право:</w:t>
      </w:r>
    </w:p>
    <w:p w14:paraId="7CE781F0" w14:textId="77777777"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14:paraId="5870D7C3" w14:textId="77777777"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14:paraId="7C122C2D" w14:textId="77777777"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14:paraId="6035C078" w14:textId="77777777"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14:paraId="09259AD5" w14:textId="77777777"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зобов’язаний:</w:t>
      </w:r>
    </w:p>
    <w:p w14:paraId="02B18BB0" w14:textId="77777777"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14:paraId="70489C27" w14:textId="77777777"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14:paraId="2C9B6D5F" w14:textId="77777777"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має право:</w:t>
      </w:r>
    </w:p>
    <w:p w14:paraId="61BFA0F6" w14:textId="77777777" w:rsidR="00ED5A7E" w:rsidRPr="00111796" w:rsidRDefault="00ED5A7E" w:rsidP="006B3C3C">
      <w:pPr>
        <w:pStyle w:val="aa"/>
        <w:numPr>
          <w:ilvl w:val="0"/>
          <w:numId w:val="13"/>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14:paraId="0F8EFA33" w14:textId="77777777" w:rsidR="00ED5A7E" w:rsidRPr="00111796" w:rsidRDefault="00ED5A7E" w:rsidP="00ED5A7E">
      <w:pPr>
        <w:pStyle w:val="aa"/>
        <w:ind w:left="567"/>
        <w:jc w:val="both"/>
        <w:rPr>
          <w:color w:val="000000" w:themeColor="text1"/>
        </w:rPr>
      </w:pPr>
    </w:p>
    <w:p w14:paraId="7B214187" w14:textId="77777777" w:rsidR="00ED5A7E" w:rsidRPr="00111796" w:rsidRDefault="00ED5A7E" w:rsidP="006B3C3C">
      <w:pPr>
        <w:pStyle w:val="aa"/>
        <w:numPr>
          <w:ilvl w:val="0"/>
          <w:numId w:val="21"/>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14:paraId="45DBD16D" w14:textId="77777777" w:rsidR="00ED5A7E" w:rsidRPr="00111796" w:rsidRDefault="00ED5A7E" w:rsidP="006B3C3C">
      <w:pPr>
        <w:pStyle w:val="aa"/>
        <w:numPr>
          <w:ilvl w:val="0"/>
          <w:numId w:val="14"/>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1CFE2654" w14:textId="77777777" w:rsidR="00ED5A7E" w:rsidRPr="00111796" w:rsidRDefault="00ED5A7E" w:rsidP="00ED5A7E">
      <w:pPr>
        <w:pStyle w:val="aa"/>
        <w:ind w:left="567"/>
        <w:jc w:val="both"/>
        <w:rPr>
          <w:color w:val="000000" w:themeColor="text1"/>
        </w:rPr>
      </w:pPr>
    </w:p>
    <w:p w14:paraId="5D113549" w14:textId="77777777" w:rsidR="00ED5A7E" w:rsidRPr="00111796" w:rsidRDefault="00ED5A7E" w:rsidP="006B3C3C">
      <w:pPr>
        <w:pStyle w:val="aa"/>
        <w:numPr>
          <w:ilvl w:val="0"/>
          <w:numId w:val="21"/>
        </w:numPr>
        <w:jc w:val="center"/>
        <w:rPr>
          <w:b/>
          <w:color w:val="000000" w:themeColor="text1"/>
        </w:rPr>
      </w:pPr>
      <w:r w:rsidRPr="00111796">
        <w:rPr>
          <w:b/>
          <w:color w:val="000000" w:themeColor="text1"/>
        </w:rPr>
        <w:t>Відповідальність сторін</w:t>
      </w:r>
    </w:p>
    <w:p w14:paraId="78362A60" w14:textId="77777777"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5104A48D" w14:textId="77777777"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14:paraId="3A29A2D8" w14:textId="77777777" w:rsidR="00ED5A7E" w:rsidRPr="00907807" w:rsidRDefault="00ED5A7E" w:rsidP="006B3C3C">
      <w:pPr>
        <w:pStyle w:val="aa"/>
        <w:numPr>
          <w:ilvl w:val="0"/>
          <w:numId w:val="15"/>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14:paraId="6A590857" w14:textId="77777777"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14:paraId="74A1E392" w14:textId="77777777"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14:paraId="01A43C72" w14:textId="77777777"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14AFA42E" w14:textId="77777777" w:rsidR="00ED5A7E" w:rsidRPr="00111796" w:rsidRDefault="00ED5A7E" w:rsidP="006B3C3C">
      <w:pPr>
        <w:pStyle w:val="aa"/>
        <w:widowControl w:val="0"/>
        <w:numPr>
          <w:ilvl w:val="0"/>
          <w:numId w:val="15"/>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14:paraId="313A261F" w14:textId="77777777" w:rsidR="00ED5A7E" w:rsidRPr="00111796" w:rsidRDefault="00ED5A7E" w:rsidP="00ED5A7E">
      <w:pPr>
        <w:pStyle w:val="aa"/>
        <w:widowControl w:val="0"/>
        <w:shd w:val="clear" w:color="auto" w:fill="FFFFFF"/>
        <w:autoSpaceDE w:val="0"/>
        <w:ind w:left="567"/>
        <w:jc w:val="both"/>
        <w:rPr>
          <w:color w:val="000000" w:themeColor="text1"/>
          <w:spacing w:val="1"/>
        </w:rPr>
      </w:pPr>
    </w:p>
    <w:p w14:paraId="1ED53517" w14:textId="77777777"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Обставини непереборної сили</w:t>
      </w:r>
    </w:p>
    <w:p w14:paraId="74626990" w14:textId="77777777"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78B654" w14:textId="77777777"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77F7A43B" w14:textId="77777777" w:rsidR="00ED5A7E" w:rsidRPr="00111796" w:rsidRDefault="00ED5A7E" w:rsidP="006B3C3C">
      <w:pPr>
        <w:pStyle w:val="aa"/>
        <w:numPr>
          <w:ilvl w:val="0"/>
          <w:numId w:val="16"/>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14:paraId="7264650A" w14:textId="77777777"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0852958" w14:textId="77777777" w:rsidR="00ED5A7E" w:rsidRPr="00111796" w:rsidRDefault="00ED5A7E" w:rsidP="00ED5A7E">
      <w:pPr>
        <w:pStyle w:val="aa"/>
        <w:ind w:left="567"/>
        <w:jc w:val="both"/>
        <w:rPr>
          <w:bCs/>
          <w:color w:val="000000" w:themeColor="text1"/>
          <w:kern w:val="32"/>
        </w:rPr>
      </w:pPr>
    </w:p>
    <w:p w14:paraId="5F8FE06C" w14:textId="77777777"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Вирішення спорів</w:t>
      </w:r>
    </w:p>
    <w:p w14:paraId="2DA165B4" w14:textId="77777777"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3C77565" w14:textId="77777777"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14:paraId="35EF76B7" w14:textId="77777777" w:rsidR="00ED5A7E" w:rsidRPr="00111796" w:rsidRDefault="00ED5A7E" w:rsidP="00ED5A7E">
      <w:pPr>
        <w:pStyle w:val="aa"/>
        <w:ind w:left="567"/>
        <w:jc w:val="both"/>
        <w:rPr>
          <w:bCs/>
          <w:color w:val="000000" w:themeColor="text1"/>
          <w:kern w:val="32"/>
        </w:rPr>
      </w:pPr>
    </w:p>
    <w:p w14:paraId="3EAA07D9" w14:textId="77777777"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Строк дії договору</w:t>
      </w:r>
    </w:p>
    <w:p w14:paraId="1BFBE09B" w14:textId="77777777"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28E46CCE" w14:textId="77777777"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14:paraId="0BBFF990" w14:textId="774B8DD2" w:rsidR="00D24A83" w:rsidRPr="00067139" w:rsidRDefault="00ED5A7E" w:rsidP="00067139">
      <w:pPr>
        <w:pStyle w:val="aa"/>
        <w:numPr>
          <w:ilvl w:val="0"/>
          <w:numId w:val="18"/>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5ED5C75A" w14:textId="77777777" w:rsidR="00D24A83" w:rsidRPr="00111796" w:rsidRDefault="00D24A83" w:rsidP="00ED5A7E">
      <w:pPr>
        <w:pStyle w:val="aa"/>
        <w:ind w:left="567"/>
        <w:jc w:val="both"/>
        <w:rPr>
          <w:bCs/>
          <w:color w:val="000000" w:themeColor="text1"/>
          <w:kern w:val="32"/>
        </w:rPr>
      </w:pPr>
    </w:p>
    <w:p w14:paraId="4A4DB0D2" w14:textId="77777777"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Інші умови</w:t>
      </w:r>
    </w:p>
    <w:p w14:paraId="21853C10" w14:textId="77777777"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0F5DE824" w14:textId="77777777"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lastRenderedPageBreak/>
        <w:t xml:space="preserve">Усі правовідносини, що виникають з цього Договору або пов'язані із ним, регулюються згідно з чинним законодавством України. </w:t>
      </w:r>
    </w:p>
    <w:p w14:paraId="209F54A4" w14:textId="77777777"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1B7EEDD3" w14:textId="77777777" w:rsidR="00ED5A7E" w:rsidRPr="00111796" w:rsidRDefault="00ED5A7E" w:rsidP="00ED5A7E">
      <w:pPr>
        <w:pStyle w:val="aa"/>
        <w:ind w:left="567"/>
        <w:jc w:val="both"/>
        <w:rPr>
          <w:bCs/>
          <w:color w:val="000000" w:themeColor="text1"/>
          <w:kern w:val="32"/>
        </w:rPr>
      </w:pPr>
    </w:p>
    <w:p w14:paraId="6F766DBF" w14:textId="77777777"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Додатки до договору</w:t>
      </w:r>
    </w:p>
    <w:p w14:paraId="2D5D3E23" w14:textId="77777777" w:rsidR="00ED5A7E" w:rsidRPr="00111796" w:rsidRDefault="00ED5A7E" w:rsidP="006B3C3C">
      <w:pPr>
        <w:pStyle w:val="aa"/>
        <w:numPr>
          <w:ilvl w:val="0"/>
          <w:numId w:val="20"/>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14:paraId="6D258108" w14:textId="77777777" w:rsidR="00ED5A7E" w:rsidRPr="00111796" w:rsidRDefault="00ED5A7E" w:rsidP="00ED5A7E">
      <w:pPr>
        <w:pStyle w:val="aa"/>
        <w:ind w:left="1956"/>
        <w:rPr>
          <w:b/>
          <w:bCs/>
          <w:color w:val="000000" w:themeColor="text1"/>
          <w:kern w:val="32"/>
        </w:rPr>
      </w:pPr>
    </w:p>
    <w:p w14:paraId="52D3F236" w14:textId="77777777" w:rsidR="00ED5A7E" w:rsidRPr="00111796" w:rsidRDefault="00ED5A7E" w:rsidP="00ED5A7E">
      <w:pPr>
        <w:pStyle w:val="aa"/>
        <w:ind w:left="1956"/>
        <w:rPr>
          <w:b/>
          <w:bCs/>
          <w:color w:val="000000" w:themeColor="text1"/>
          <w:kern w:val="32"/>
        </w:rPr>
      </w:pPr>
      <w:r w:rsidRPr="00111796">
        <w:rPr>
          <w:b/>
          <w:bCs/>
          <w:color w:val="000000" w:themeColor="text1"/>
          <w:kern w:val="32"/>
        </w:rPr>
        <w:t>Місцезнаходження та банківські реквізити сторін</w:t>
      </w:r>
    </w:p>
    <w:p w14:paraId="27FFE772" w14:textId="77777777" w:rsidR="00ED5A7E" w:rsidRPr="00111796" w:rsidRDefault="00ED5A7E" w:rsidP="00ED5A7E">
      <w:pPr>
        <w:pStyle w:val="aa"/>
        <w:ind w:left="0"/>
        <w:rPr>
          <w:b/>
          <w:bCs/>
          <w:color w:val="000000" w:themeColor="text1"/>
          <w:kern w:val="32"/>
        </w:rPr>
      </w:pPr>
    </w:p>
    <w:tbl>
      <w:tblPr>
        <w:tblW w:w="0" w:type="auto"/>
        <w:tblLook w:val="04A0" w:firstRow="1" w:lastRow="0" w:firstColumn="1" w:lastColumn="0" w:noHBand="0" w:noVBand="1"/>
      </w:tblPr>
      <w:tblGrid>
        <w:gridCol w:w="4595"/>
        <w:gridCol w:w="137"/>
        <w:gridCol w:w="4413"/>
        <w:gridCol w:w="210"/>
      </w:tblGrid>
      <w:tr w:rsidR="00ED5A7E" w:rsidRPr="00111796" w14:paraId="6EC10D53" w14:textId="77777777" w:rsidTr="009C0905">
        <w:trPr>
          <w:gridAfter w:val="1"/>
          <w:wAfter w:w="233" w:type="dxa"/>
        </w:trPr>
        <w:tc>
          <w:tcPr>
            <w:tcW w:w="4665" w:type="dxa"/>
            <w:hideMark/>
          </w:tcPr>
          <w:p w14:paraId="1F5ED47C" w14:textId="77777777"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14:paraId="140A6B3F"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22E27F55" w14:textId="77777777" w:rsidTr="009C0905">
        <w:trPr>
          <w:gridAfter w:val="1"/>
          <w:wAfter w:w="233" w:type="dxa"/>
        </w:trPr>
        <w:tc>
          <w:tcPr>
            <w:tcW w:w="4665" w:type="dxa"/>
            <w:hideMark/>
          </w:tcPr>
          <w:p w14:paraId="7F292741"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14:paraId="68D3DD6D"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266DE872" w14:textId="77777777" w:rsidTr="009C0905">
        <w:trPr>
          <w:gridAfter w:val="1"/>
          <w:wAfter w:w="233" w:type="dxa"/>
        </w:trPr>
        <w:tc>
          <w:tcPr>
            <w:tcW w:w="4665" w:type="dxa"/>
          </w:tcPr>
          <w:p w14:paraId="663BA676" w14:textId="77777777"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14:paraId="196DDAC1" w14:textId="77777777"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14:paraId="435306F7" w14:textId="77777777" w:rsidTr="009C0905">
        <w:trPr>
          <w:gridAfter w:val="1"/>
          <w:wAfter w:w="233" w:type="dxa"/>
        </w:trPr>
        <w:tc>
          <w:tcPr>
            <w:tcW w:w="4665" w:type="dxa"/>
            <w:hideMark/>
          </w:tcPr>
          <w:p w14:paraId="617B1815"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14:paraId="4A57C016"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14:paraId="2370D965"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14:paraId="3B50C385"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14:paraId="24699844"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02031F1B"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CCCFD57"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6F1FC4BA"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30CB0769"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77E81A16"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1E3DC11E"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22670F1"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57C7AD9C"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225C0E45"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09C2351"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103A162"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368DBBF7" w14:textId="77777777" w:rsidTr="009C0905">
        <w:tc>
          <w:tcPr>
            <w:tcW w:w="4807" w:type="dxa"/>
            <w:gridSpan w:val="2"/>
          </w:tcPr>
          <w:p w14:paraId="633F0DD1"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14:paraId="0501EDD6"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14:paraId="360DD53A"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14:paraId="4BB9EB89"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7670BA5C"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5DAA4E23"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69847226"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91C090E"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63940B1E"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417B5E1B"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34D61457"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3D721FA" w14:textId="77777777" w:rsidR="00ED5A7E" w:rsidRDefault="00ED5A7E" w:rsidP="00ED5A7E">
      <w:pPr>
        <w:spacing w:line="240" w:lineRule="auto"/>
        <w:jc w:val="both"/>
        <w:rPr>
          <w:rFonts w:ascii="Times New Roman" w:hAnsi="Times New Roman"/>
          <w:b/>
          <w:color w:val="000000" w:themeColor="text1"/>
          <w:kern w:val="2"/>
          <w:sz w:val="24"/>
          <w:szCs w:val="24"/>
        </w:rPr>
      </w:pPr>
    </w:p>
    <w:p w14:paraId="3F3F3B87" w14:textId="77777777" w:rsidR="00F8393B" w:rsidRDefault="00F8393B" w:rsidP="00ED5A7E">
      <w:pPr>
        <w:spacing w:line="240" w:lineRule="auto"/>
        <w:jc w:val="both"/>
        <w:rPr>
          <w:rFonts w:ascii="Times New Roman" w:hAnsi="Times New Roman"/>
          <w:b/>
          <w:color w:val="000000" w:themeColor="text1"/>
          <w:kern w:val="2"/>
          <w:sz w:val="24"/>
          <w:szCs w:val="24"/>
        </w:rPr>
      </w:pPr>
    </w:p>
    <w:p w14:paraId="77DB7D5C" w14:textId="77777777" w:rsidR="00F8393B" w:rsidRDefault="00F8393B" w:rsidP="00ED5A7E">
      <w:pPr>
        <w:spacing w:line="240" w:lineRule="auto"/>
        <w:jc w:val="both"/>
        <w:rPr>
          <w:rFonts w:ascii="Times New Roman" w:hAnsi="Times New Roman"/>
          <w:b/>
          <w:color w:val="000000" w:themeColor="text1"/>
          <w:kern w:val="2"/>
          <w:sz w:val="24"/>
          <w:szCs w:val="24"/>
        </w:rPr>
      </w:pPr>
    </w:p>
    <w:p w14:paraId="3A653207" w14:textId="77777777" w:rsidR="00FF4935" w:rsidRDefault="00FF4935" w:rsidP="00ED5A7E">
      <w:pPr>
        <w:spacing w:line="240" w:lineRule="auto"/>
        <w:jc w:val="both"/>
        <w:rPr>
          <w:rFonts w:ascii="Times New Roman" w:hAnsi="Times New Roman"/>
          <w:b/>
          <w:color w:val="000000" w:themeColor="text1"/>
          <w:kern w:val="2"/>
          <w:sz w:val="24"/>
          <w:szCs w:val="24"/>
        </w:rPr>
      </w:pPr>
    </w:p>
    <w:p w14:paraId="573CF6E8" w14:textId="77777777" w:rsidR="00FF4935" w:rsidRDefault="00FF4935" w:rsidP="00ED5A7E">
      <w:pPr>
        <w:spacing w:line="240" w:lineRule="auto"/>
        <w:jc w:val="both"/>
        <w:rPr>
          <w:rFonts w:ascii="Times New Roman" w:hAnsi="Times New Roman"/>
          <w:b/>
          <w:color w:val="000000" w:themeColor="text1"/>
          <w:kern w:val="2"/>
          <w:sz w:val="24"/>
          <w:szCs w:val="24"/>
        </w:rPr>
      </w:pPr>
    </w:p>
    <w:p w14:paraId="58D8FD3E" w14:textId="77777777" w:rsidR="00FF4935" w:rsidRDefault="00FF4935" w:rsidP="00ED5A7E">
      <w:pPr>
        <w:spacing w:line="240" w:lineRule="auto"/>
        <w:jc w:val="both"/>
        <w:rPr>
          <w:rFonts w:ascii="Times New Roman" w:hAnsi="Times New Roman"/>
          <w:b/>
          <w:color w:val="000000" w:themeColor="text1"/>
          <w:kern w:val="2"/>
          <w:sz w:val="24"/>
          <w:szCs w:val="24"/>
        </w:rPr>
      </w:pPr>
    </w:p>
    <w:p w14:paraId="177820FF" w14:textId="77777777" w:rsidR="00FF4935" w:rsidRDefault="00FF4935" w:rsidP="00ED5A7E">
      <w:pPr>
        <w:spacing w:line="240" w:lineRule="auto"/>
        <w:jc w:val="both"/>
        <w:rPr>
          <w:rFonts w:ascii="Times New Roman" w:hAnsi="Times New Roman"/>
          <w:b/>
          <w:color w:val="000000" w:themeColor="text1"/>
          <w:kern w:val="2"/>
          <w:sz w:val="24"/>
          <w:szCs w:val="24"/>
        </w:rPr>
      </w:pPr>
    </w:p>
    <w:p w14:paraId="76969892" w14:textId="77777777" w:rsidR="00FF4935" w:rsidRDefault="00FF4935" w:rsidP="00ED5A7E">
      <w:pPr>
        <w:spacing w:line="240" w:lineRule="auto"/>
        <w:jc w:val="both"/>
        <w:rPr>
          <w:rFonts w:ascii="Times New Roman" w:hAnsi="Times New Roman"/>
          <w:b/>
          <w:color w:val="000000" w:themeColor="text1"/>
          <w:kern w:val="2"/>
          <w:sz w:val="24"/>
          <w:szCs w:val="24"/>
        </w:rPr>
      </w:pPr>
    </w:p>
    <w:p w14:paraId="0A681340" w14:textId="77777777" w:rsidR="00FF4935" w:rsidRDefault="00FF4935" w:rsidP="00ED5A7E">
      <w:pPr>
        <w:spacing w:line="240" w:lineRule="auto"/>
        <w:jc w:val="both"/>
        <w:rPr>
          <w:rFonts w:ascii="Times New Roman" w:hAnsi="Times New Roman"/>
          <w:b/>
          <w:color w:val="000000" w:themeColor="text1"/>
          <w:kern w:val="2"/>
          <w:sz w:val="24"/>
          <w:szCs w:val="24"/>
        </w:rPr>
      </w:pPr>
    </w:p>
    <w:p w14:paraId="55B73B9E" w14:textId="77777777" w:rsidR="00FF4935" w:rsidRDefault="00FF4935" w:rsidP="00ED5A7E">
      <w:pPr>
        <w:spacing w:line="240" w:lineRule="auto"/>
        <w:jc w:val="both"/>
        <w:rPr>
          <w:rFonts w:ascii="Times New Roman" w:hAnsi="Times New Roman"/>
          <w:b/>
          <w:color w:val="000000" w:themeColor="text1"/>
          <w:kern w:val="2"/>
          <w:sz w:val="24"/>
          <w:szCs w:val="24"/>
        </w:rPr>
      </w:pPr>
    </w:p>
    <w:p w14:paraId="7176ED2B" w14:textId="77777777" w:rsidR="00F8393B" w:rsidRDefault="00F8393B" w:rsidP="00ED5A7E">
      <w:pPr>
        <w:spacing w:line="240" w:lineRule="auto"/>
        <w:jc w:val="both"/>
        <w:rPr>
          <w:rFonts w:ascii="Times New Roman" w:hAnsi="Times New Roman"/>
          <w:b/>
          <w:color w:val="000000" w:themeColor="text1"/>
          <w:kern w:val="2"/>
          <w:sz w:val="24"/>
          <w:szCs w:val="24"/>
        </w:rPr>
      </w:pPr>
    </w:p>
    <w:p w14:paraId="7A75837A" w14:textId="77777777" w:rsidR="007F0DCD" w:rsidRDefault="007F0DCD" w:rsidP="00ED5A7E">
      <w:pPr>
        <w:spacing w:line="240" w:lineRule="auto"/>
        <w:jc w:val="both"/>
        <w:rPr>
          <w:rFonts w:ascii="Times New Roman" w:hAnsi="Times New Roman"/>
          <w:b/>
          <w:color w:val="000000" w:themeColor="text1"/>
          <w:kern w:val="2"/>
          <w:sz w:val="24"/>
          <w:szCs w:val="24"/>
        </w:rPr>
      </w:pPr>
    </w:p>
    <w:p w14:paraId="0941DF14" w14:textId="77777777" w:rsidR="007F0DCD" w:rsidRDefault="007F0DCD" w:rsidP="00ED5A7E">
      <w:pPr>
        <w:spacing w:line="240" w:lineRule="auto"/>
        <w:jc w:val="both"/>
        <w:rPr>
          <w:rFonts w:ascii="Times New Roman" w:hAnsi="Times New Roman"/>
          <w:b/>
          <w:color w:val="000000" w:themeColor="text1"/>
          <w:kern w:val="2"/>
          <w:sz w:val="24"/>
          <w:szCs w:val="24"/>
        </w:rPr>
      </w:pPr>
    </w:p>
    <w:p w14:paraId="3F17AA34" w14:textId="77777777" w:rsidR="007F0DCD" w:rsidRDefault="007F0DCD"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14:paraId="16CD91FE" w14:textId="77777777" w:rsidTr="009C0905">
        <w:trPr>
          <w:trHeight w:val="1278"/>
        </w:trPr>
        <w:tc>
          <w:tcPr>
            <w:tcW w:w="4095" w:type="dxa"/>
          </w:tcPr>
          <w:p w14:paraId="09E95F9D" w14:textId="77777777"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14:paraId="5905D1E4"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14:paraId="4F51F916"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до Договору №______</w:t>
            </w:r>
            <w:r w:rsidR="00D24A83">
              <w:rPr>
                <w:rFonts w:ascii="Times New Roman" w:hAnsi="Times New Roman"/>
                <w:b/>
                <w:color w:val="000000" w:themeColor="text1"/>
                <w:kern w:val="2"/>
                <w:sz w:val="24"/>
                <w:szCs w:val="24"/>
                <w:lang w:val="uk-UA" w:eastAsia="uk-UA"/>
              </w:rPr>
              <w:t>___</w:t>
            </w:r>
            <w:r w:rsidRPr="00111796">
              <w:rPr>
                <w:rFonts w:ascii="Times New Roman" w:hAnsi="Times New Roman"/>
                <w:b/>
                <w:color w:val="000000" w:themeColor="text1"/>
                <w:kern w:val="2"/>
                <w:sz w:val="24"/>
                <w:szCs w:val="24"/>
                <w:lang w:eastAsia="uk-UA"/>
              </w:rPr>
              <w:t>_____ про закупівлю від «_</w:t>
            </w:r>
            <w:r w:rsidR="00D24A83">
              <w:rPr>
                <w:rFonts w:ascii="Times New Roman" w:hAnsi="Times New Roman"/>
                <w:b/>
                <w:color w:val="000000" w:themeColor="text1"/>
                <w:kern w:val="2"/>
                <w:sz w:val="24"/>
                <w:szCs w:val="24"/>
                <w:lang w:val="uk-UA" w:eastAsia="uk-UA"/>
              </w:rPr>
              <w:t>__</w:t>
            </w:r>
            <w:r w:rsidRPr="00111796">
              <w:rPr>
                <w:rFonts w:ascii="Times New Roman" w:hAnsi="Times New Roman"/>
                <w:b/>
                <w:color w:val="000000" w:themeColor="text1"/>
                <w:kern w:val="2"/>
                <w:sz w:val="24"/>
                <w:szCs w:val="24"/>
                <w:lang w:eastAsia="uk-UA"/>
              </w:rPr>
              <w:t>_</w:t>
            </w:r>
            <w:proofErr w:type="gramStart"/>
            <w:r w:rsidRPr="00111796">
              <w:rPr>
                <w:rFonts w:ascii="Times New Roman" w:hAnsi="Times New Roman"/>
                <w:b/>
                <w:color w:val="000000" w:themeColor="text1"/>
                <w:kern w:val="2"/>
                <w:sz w:val="24"/>
                <w:szCs w:val="24"/>
                <w:lang w:eastAsia="uk-UA"/>
              </w:rPr>
              <w:t>_»_</w:t>
            </w:r>
            <w:proofErr w:type="gramEnd"/>
            <w:r w:rsidRPr="00111796">
              <w:rPr>
                <w:rFonts w:ascii="Times New Roman" w:hAnsi="Times New Roman"/>
                <w:b/>
                <w:color w:val="000000" w:themeColor="text1"/>
                <w:kern w:val="2"/>
                <w:sz w:val="24"/>
                <w:szCs w:val="24"/>
                <w:lang w:eastAsia="uk-UA"/>
              </w:rPr>
              <w:t>____</w:t>
            </w:r>
            <w:r w:rsidR="00D24A83">
              <w:rPr>
                <w:rFonts w:ascii="Times New Roman" w:hAnsi="Times New Roman"/>
                <w:b/>
                <w:color w:val="000000" w:themeColor="text1"/>
                <w:kern w:val="2"/>
                <w:sz w:val="24"/>
                <w:szCs w:val="24"/>
                <w:lang w:val="uk-UA" w:eastAsia="uk-UA"/>
              </w:rPr>
              <w:t>____</w:t>
            </w:r>
            <w:r w:rsidRPr="00111796">
              <w:rPr>
                <w:rFonts w:ascii="Times New Roman" w:hAnsi="Times New Roman"/>
                <w:b/>
                <w:color w:val="000000" w:themeColor="text1"/>
                <w:kern w:val="2"/>
                <w:sz w:val="24"/>
                <w:szCs w:val="24"/>
                <w:lang w:eastAsia="uk-UA"/>
              </w:rPr>
              <w:t>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14:paraId="67667E4F"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14:paraId="62089003"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14:paraId="0C0677D2" w14:textId="77777777"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7D89B1D5"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14:paraId="2678240E" w14:textId="77777777"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14:paraId="6A0BE14F"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14:paraId="64CF84B0"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14:paraId="082250D9"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14:paraId="27844071" w14:textId="77777777"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14:paraId="17A8FDF4"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14:paraId="49233762"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14:paraId="671077DA"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14:paraId="7DD2CA72"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14:paraId="1AAD78F8"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14:paraId="7E08B7AC"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6F2F6FD4"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14:paraId="09E20F3B"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14:paraId="406EFD9C"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14:paraId="7D0425D5"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14:paraId="232C4641"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14:paraId="748FF869"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14:paraId="5239DB50"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14:paraId="109F7FFB"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14:paraId="51FD7395"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14:paraId="03480C33"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14:paraId="2689EF61"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2F7B35B4" w14:textId="77777777"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14:paraId="24C7FA4E" w14:textId="77777777" w:rsidR="00ED5A7E" w:rsidRPr="00111796" w:rsidRDefault="00ED5A7E" w:rsidP="009C0905">
            <w:pPr>
              <w:pStyle w:val="aa"/>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14:paraId="26DA59DB"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14:paraId="21B5E008"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14:paraId="59605298" w14:textId="77777777"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14:paraId="5F4D7A31"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14:paraId="3A5595FF" w14:textId="77777777"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14:paraId="00683C92"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14:paraId="39E853DA"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14:paraId="20E5AF7C" w14:textId="77777777"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14:paraId="2E7261F5" w14:textId="77777777"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14B13315" w14:textId="77777777"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14:paraId="6D01741C" w14:textId="77777777"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14:paraId="6BD03AF3" w14:textId="77777777"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14:paraId="1D088B07" w14:textId="77777777"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14:paraId="7524BA35" w14:textId="77777777"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14:paraId="6BCA441D" w14:textId="77777777"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686"/>
        <w:gridCol w:w="4669"/>
      </w:tblGrid>
      <w:tr w:rsidR="00ED5A7E" w:rsidRPr="00111796" w14:paraId="7FC66C39" w14:textId="77777777" w:rsidTr="009C0905">
        <w:tc>
          <w:tcPr>
            <w:tcW w:w="4784" w:type="dxa"/>
            <w:hideMark/>
          </w:tcPr>
          <w:p w14:paraId="49A3EBB2"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14:paraId="3095D984"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7E27D8EB" w14:textId="77777777" w:rsidTr="009C0905">
        <w:tc>
          <w:tcPr>
            <w:tcW w:w="4784" w:type="dxa"/>
          </w:tcPr>
          <w:p w14:paraId="7A32CDA6" w14:textId="77777777"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14:paraId="0A085EC1"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14:paraId="19794208" w14:textId="77777777" w:rsidTr="009C0905">
        <w:tc>
          <w:tcPr>
            <w:tcW w:w="4784" w:type="dxa"/>
            <w:hideMark/>
          </w:tcPr>
          <w:p w14:paraId="59B9A229"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14:paraId="418EE339"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14:paraId="21AFE3DE"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14:paraId="73C56D2C"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14:paraId="77FA33A8"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14:paraId="549CABD7"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2335AE8F" w14:textId="77777777" w:rsidTr="009C0905">
        <w:tc>
          <w:tcPr>
            <w:tcW w:w="4784" w:type="dxa"/>
          </w:tcPr>
          <w:p w14:paraId="5BE6E819"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14:paraId="4462F3F4"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04A29319" w14:textId="77777777" w:rsidTr="009C0905">
        <w:tc>
          <w:tcPr>
            <w:tcW w:w="4784" w:type="dxa"/>
            <w:hideMark/>
          </w:tcPr>
          <w:p w14:paraId="5D767266"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240F93B7"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3503074F" w14:textId="77777777" w:rsidTr="009C0905">
        <w:tc>
          <w:tcPr>
            <w:tcW w:w="4784" w:type="dxa"/>
            <w:hideMark/>
          </w:tcPr>
          <w:p w14:paraId="6BF1E1B9"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396D6686"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6D102F65" w14:textId="77777777" w:rsidTr="009C0905">
        <w:tc>
          <w:tcPr>
            <w:tcW w:w="4784" w:type="dxa"/>
            <w:hideMark/>
          </w:tcPr>
          <w:p w14:paraId="503C395D"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3171928E"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66C65F28" w14:textId="77777777" w:rsidTr="009C0905">
        <w:tc>
          <w:tcPr>
            <w:tcW w:w="4784" w:type="dxa"/>
          </w:tcPr>
          <w:p w14:paraId="20F71F6B"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14:paraId="437D0ABC"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14:paraId="2F11B759"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14:paraId="55B39E22"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633D7572" w14:textId="77777777"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14:paraId="47CF702E" w14:textId="77777777"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14:paraId="7C0F5F69" w14:textId="77777777"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14:paraId="33A13A25" w14:textId="77777777" w:rsidTr="00023294">
        <w:tc>
          <w:tcPr>
            <w:tcW w:w="4657" w:type="dxa"/>
          </w:tcPr>
          <w:p w14:paraId="74CC4304" w14:textId="77777777"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5B33E4AA" w14:textId="77777777"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14:paraId="70D84378" w14:textId="77777777"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14:paraId="4B40787B" w14:textId="77777777"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14:paraId="035AD4C3"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EA0FAA8"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14:paraId="10BCD341"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37011E62" w14:textId="77777777"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40F7712A"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6FBD30BF"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14:paraId="4803FD15" w14:textId="77777777"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5C10E578" w14:textId="77777777"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F401A71"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29431F78"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0F1AFDD6"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14:paraId="1988B9E9"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14:paraId="2D50D7D8"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117535CA" w14:textId="77777777"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89D4253"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24064FFB"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21372441"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76A3CF"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1772000"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2139E1C"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5A5404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F9F04A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281B7D5"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5763F53"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467F79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3915A28"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A3C7A43"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D2B2BFD"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C4365F9"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A07CB1E" w14:textId="1A805625" w:rsidR="002D48EA" w:rsidRPr="00936805" w:rsidRDefault="002D48EA" w:rsidP="00EE387C">
      <w:pPr>
        <w:spacing w:line="240" w:lineRule="auto"/>
        <w:rPr>
          <w:rFonts w:ascii="Times New Roman" w:hAnsi="Times New Roman"/>
          <w:b/>
          <w:color w:val="000000" w:themeColor="text1"/>
          <w:sz w:val="24"/>
          <w:szCs w:val="24"/>
          <w:lang w:val="uk-UA"/>
        </w:rPr>
      </w:pPr>
    </w:p>
    <w:sectPr w:rsidR="002D48EA" w:rsidRPr="00936805" w:rsidSect="00373C09">
      <w:footerReference w:type="default" r:id="rId18"/>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7461A" w14:textId="77777777" w:rsidR="00EF32EE" w:rsidRDefault="00EF32EE" w:rsidP="001D64BF">
      <w:pPr>
        <w:spacing w:line="240" w:lineRule="auto"/>
      </w:pPr>
      <w:r>
        <w:separator/>
      </w:r>
    </w:p>
  </w:endnote>
  <w:endnote w:type="continuationSeparator" w:id="0">
    <w:p w14:paraId="36080569" w14:textId="77777777" w:rsidR="00EF32EE" w:rsidRDefault="00EF32EE"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C486" w14:textId="77777777" w:rsidR="00EF32EE" w:rsidRPr="001D64BF" w:rsidRDefault="00EF32EE"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37</w:t>
    </w:r>
    <w:r w:rsidRPr="001D64BF">
      <w:rPr>
        <w:rFonts w:ascii="Times New Roman" w:hAnsi="Times New Roman"/>
      </w:rPr>
      <w:fldChar w:fldCharType="end"/>
    </w:r>
  </w:p>
  <w:p w14:paraId="12A024EB" w14:textId="77777777" w:rsidR="00EF32EE" w:rsidRDefault="00EF32E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FBFA7" w14:textId="77777777" w:rsidR="00EF32EE" w:rsidRDefault="00EF32EE" w:rsidP="001D64BF">
      <w:pPr>
        <w:spacing w:line="240" w:lineRule="auto"/>
      </w:pPr>
      <w:r>
        <w:separator/>
      </w:r>
    </w:p>
  </w:footnote>
  <w:footnote w:type="continuationSeparator" w:id="0">
    <w:p w14:paraId="442D0384" w14:textId="77777777" w:rsidR="00EF32EE" w:rsidRDefault="00EF32EE"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0E61F53"/>
    <w:multiLevelType w:val="hybridMultilevel"/>
    <w:tmpl w:val="DC3C7816"/>
    <w:lvl w:ilvl="0" w:tplc="FFFFFFFF">
      <w:start w:val="1"/>
      <w:numFmt w:val="decimal"/>
      <w:lvlText w:val="%1."/>
      <w:lvlJc w:val="left"/>
      <w:pPr>
        <w:ind w:left="609" w:hanging="360"/>
      </w:pPr>
    </w:lvl>
    <w:lvl w:ilvl="1" w:tplc="FFFFFFFF" w:tentative="1">
      <w:start w:val="1"/>
      <w:numFmt w:val="lowerLetter"/>
      <w:lvlText w:val="%2."/>
      <w:lvlJc w:val="left"/>
      <w:pPr>
        <w:ind w:left="1329" w:hanging="360"/>
      </w:pPr>
    </w:lvl>
    <w:lvl w:ilvl="2" w:tplc="FFFFFFFF" w:tentative="1">
      <w:start w:val="1"/>
      <w:numFmt w:val="lowerRoman"/>
      <w:lvlText w:val="%3."/>
      <w:lvlJc w:val="right"/>
      <w:pPr>
        <w:ind w:left="2049" w:hanging="180"/>
      </w:pPr>
    </w:lvl>
    <w:lvl w:ilvl="3" w:tplc="FFFFFFFF" w:tentative="1">
      <w:start w:val="1"/>
      <w:numFmt w:val="decimal"/>
      <w:lvlText w:val="%4."/>
      <w:lvlJc w:val="left"/>
      <w:pPr>
        <w:ind w:left="2769" w:hanging="360"/>
      </w:pPr>
    </w:lvl>
    <w:lvl w:ilvl="4" w:tplc="FFFFFFFF" w:tentative="1">
      <w:start w:val="1"/>
      <w:numFmt w:val="lowerLetter"/>
      <w:lvlText w:val="%5."/>
      <w:lvlJc w:val="left"/>
      <w:pPr>
        <w:ind w:left="3489" w:hanging="360"/>
      </w:pPr>
    </w:lvl>
    <w:lvl w:ilvl="5" w:tplc="FFFFFFFF" w:tentative="1">
      <w:start w:val="1"/>
      <w:numFmt w:val="lowerRoman"/>
      <w:lvlText w:val="%6."/>
      <w:lvlJc w:val="right"/>
      <w:pPr>
        <w:ind w:left="4209" w:hanging="180"/>
      </w:pPr>
    </w:lvl>
    <w:lvl w:ilvl="6" w:tplc="FFFFFFFF" w:tentative="1">
      <w:start w:val="1"/>
      <w:numFmt w:val="decimal"/>
      <w:lvlText w:val="%7."/>
      <w:lvlJc w:val="left"/>
      <w:pPr>
        <w:ind w:left="4929" w:hanging="360"/>
      </w:pPr>
    </w:lvl>
    <w:lvl w:ilvl="7" w:tplc="FFFFFFFF" w:tentative="1">
      <w:start w:val="1"/>
      <w:numFmt w:val="lowerLetter"/>
      <w:lvlText w:val="%8."/>
      <w:lvlJc w:val="left"/>
      <w:pPr>
        <w:ind w:left="5649" w:hanging="360"/>
      </w:pPr>
    </w:lvl>
    <w:lvl w:ilvl="8" w:tplc="FFFFFFFF" w:tentative="1">
      <w:start w:val="1"/>
      <w:numFmt w:val="lowerRoman"/>
      <w:lvlText w:val="%9."/>
      <w:lvlJc w:val="right"/>
      <w:pPr>
        <w:ind w:left="6369" w:hanging="180"/>
      </w:pPr>
    </w:lvl>
  </w:abstractNum>
  <w:abstractNum w:abstractNumId="4" w15:restartNumberingAfterBreak="0">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5"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FF019E"/>
    <w:multiLevelType w:val="hybridMultilevel"/>
    <w:tmpl w:val="6FDE2FB2"/>
    <w:lvl w:ilvl="0" w:tplc="3488A398">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4"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6" w15:restartNumberingAfterBreak="0">
    <w:nsid w:val="31DE549A"/>
    <w:multiLevelType w:val="hybridMultilevel"/>
    <w:tmpl w:val="908A8ED2"/>
    <w:lvl w:ilvl="0" w:tplc="122A3DA6">
      <w:start w:val="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9"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C0A48"/>
    <w:multiLevelType w:val="hybridMultilevel"/>
    <w:tmpl w:val="4E7AF6CC"/>
    <w:lvl w:ilvl="0" w:tplc="80BAC40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3"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4"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15:restartNumberingAfterBreak="0">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7"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9"/>
  </w:num>
  <w:num w:numId="3">
    <w:abstractNumId w:val="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6"/>
  </w:num>
  <w:num w:numId="24">
    <w:abstractNumId w:val="18"/>
  </w:num>
  <w:num w:numId="25">
    <w:abstractNumId w:val="31"/>
  </w:num>
  <w:num w:numId="26">
    <w:abstractNumId w:val="10"/>
  </w:num>
  <w:num w:numId="27">
    <w:abstractNumId w:val="6"/>
  </w:num>
  <w:num w:numId="28">
    <w:abstractNumId w:val="11"/>
  </w:num>
  <w:num w:numId="29">
    <w:abstractNumId w:val="16"/>
  </w:num>
  <w:num w:numId="30">
    <w:abstractNumId w:val="3"/>
  </w:num>
  <w:num w:numId="3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2FCB"/>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139"/>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705E"/>
    <w:rsid w:val="000C78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2CA"/>
    <w:rsid w:val="00106415"/>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5EC4"/>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3E0D"/>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0BE9"/>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D7A"/>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544"/>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A66"/>
    <w:rsid w:val="00381C86"/>
    <w:rsid w:val="00385AB6"/>
    <w:rsid w:val="00386453"/>
    <w:rsid w:val="0038653F"/>
    <w:rsid w:val="00386568"/>
    <w:rsid w:val="003866E1"/>
    <w:rsid w:val="0038706E"/>
    <w:rsid w:val="00387995"/>
    <w:rsid w:val="0039019C"/>
    <w:rsid w:val="003902FE"/>
    <w:rsid w:val="003912AD"/>
    <w:rsid w:val="00391537"/>
    <w:rsid w:val="00391701"/>
    <w:rsid w:val="0039305B"/>
    <w:rsid w:val="00394488"/>
    <w:rsid w:val="0039465D"/>
    <w:rsid w:val="00394D7C"/>
    <w:rsid w:val="0039519E"/>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798"/>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156"/>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7DE"/>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3B6D"/>
    <w:rsid w:val="007156BA"/>
    <w:rsid w:val="00717F17"/>
    <w:rsid w:val="007213A3"/>
    <w:rsid w:val="00721E7C"/>
    <w:rsid w:val="00722E06"/>
    <w:rsid w:val="00723C83"/>
    <w:rsid w:val="0072451E"/>
    <w:rsid w:val="0072457C"/>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77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6B68"/>
    <w:rsid w:val="00957028"/>
    <w:rsid w:val="009604CB"/>
    <w:rsid w:val="00960D46"/>
    <w:rsid w:val="0096280F"/>
    <w:rsid w:val="00962A8F"/>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3B2B"/>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A5A"/>
    <w:rsid w:val="009F1E14"/>
    <w:rsid w:val="009F2040"/>
    <w:rsid w:val="009F288E"/>
    <w:rsid w:val="009F2AA0"/>
    <w:rsid w:val="009F3907"/>
    <w:rsid w:val="009F3E18"/>
    <w:rsid w:val="009F3FE5"/>
    <w:rsid w:val="009F47D3"/>
    <w:rsid w:val="009F4BEE"/>
    <w:rsid w:val="009F5D0A"/>
    <w:rsid w:val="00A0102D"/>
    <w:rsid w:val="00A01393"/>
    <w:rsid w:val="00A02595"/>
    <w:rsid w:val="00A025CC"/>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0DB"/>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974A8"/>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0FD"/>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1CA3"/>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133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787"/>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29C"/>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5537"/>
    <w:rsid w:val="00E36978"/>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3A9B"/>
    <w:rsid w:val="00ED5A7E"/>
    <w:rsid w:val="00ED65E2"/>
    <w:rsid w:val="00ED6E21"/>
    <w:rsid w:val="00ED6EA4"/>
    <w:rsid w:val="00ED7362"/>
    <w:rsid w:val="00ED79A7"/>
    <w:rsid w:val="00EE09CC"/>
    <w:rsid w:val="00EE21F2"/>
    <w:rsid w:val="00EE387C"/>
    <w:rsid w:val="00EE3950"/>
    <w:rsid w:val="00EE4814"/>
    <w:rsid w:val="00EE4E9C"/>
    <w:rsid w:val="00EE6689"/>
    <w:rsid w:val="00EE66D5"/>
    <w:rsid w:val="00EE75D0"/>
    <w:rsid w:val="00EE7676"/>
    <w:rsid w:val="00EF2B20"/>
    <w:rsid w:val="00EF32EE"/>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02A"/>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Заголовок 1.1,EBRD List,CA bullets,Detail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Знак7"/>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Знак7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qFormat/>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qForma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uiPriority w:val="9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 w:type="paragraph" w:customStyle="1" w:styleId="TableParagraph">
    <w:name w:val="Table Paragraph"/>
    <w:basedOn w:val="a"/>
    <w:uiPriority w:val="1"/>
    <w:qFormat/>
    <w:rsid w:val="00D66787"/>
    <w:pPr>
      <w:widowControl w:val="0"/>
      <w:autoSpaceDE w:val="0"/>
      <w:autoSpaceDN w:val="0"/>
      <w:spacing w:line="240" w:lineRule="auto"/>
    </w:pPr>
    <w:rPr>
      <w:rFonts w:cs="Calibri"/>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3AEE7-E3AA-4815-A0CD-45FD19F7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14564</Words>
  <Characters>83021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2023-06-06T13:24:00Z</dcterms:created>
  <dcterms:modified xsi:type="dcterms:W3CDTF">2023-06-06T13:24:00Z</dcterms:modified>
</cp:coreProperties>
</file>