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D5" w:rsidRPr="00854592" w:rsidRDefault="00DE58D5" w:rsidP="00DE58D5">
      <w:pPr>
        <w:pStyle w:val="2"/>
        <w:shd w:val="clear" w:color="auto" w:fill="auto"/>
        <w:spacing w:line="240" w:lineRule="auto"/>
        <w:ind w:firstLine="708"/>
        <w:jc w:val="both"/>
        <w:rPr>
          <w:i/>
          <w:sz w:val="24"/>
          <w:szCs w:val="24"/>
          <w:u w:val="single"/>
          <w:lang w:val="uk-UA"/>
        </w:rPr>
      </w:pPr>
      <w:r w:rsidRPr="00854592">
        <w:rPr>
          <w:i/>
          <w:sz w:val="24"/>
          <w:szCs w:val="24"/>
          <w:u w:val="single"/>
          <w:lang w:val="uk-UA"/>
        </w:rPr>
        <w:t>Обґрунтування застосування положень абзацу четвертого підпункту 5 пункту 13 Особливостей під час здійснення закупівлі маркованих конвертів С6 (V).</w:t>
      </w:r>
    </w:p>
    <w:p w:rsidR="00DE58D5" w:rsidRDefault="00DE58D5" w:rsidP="00DE58D5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854592">
        <w:rPr>
          <w:sz w:val="24"/>
          <w:szCs w:val="24"/>
          <w:lang w:val="uk-UA"/>
        </w:rPr>
        <w:t xml:space="preserve">Поштова марка – державний знак, виготовлений у встановленому законодавством порядку із зазначенням його номінальної вартості та держави, який є засобом оплати послуг поштового зв’язку, що надаються національним оператором. </w:t>
      </w:r>
    </w:p>
    <w:p w:rsidR="00DE58D5" w:rsidRDefault="00DE58D5" w:rsidP="00DE58D5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854592">
        <w:rPr>
          <w:sz w:val="24"/>
          <w:szCs w:val="24"/>
          <w:lang w:val="uk-UA"/>
        </w:rPr>
        <w:t>Особливості діяльності національного оператора поштового зв’язку регулюються Законом України «Про поштовий зв’язок» (зі змінами) від 04 жовтня 2001 року № 2759-ІІІ (надалі – Закон</w:t>
      </w:r>
      <w:r>
        <w:rPr>
          <w:sz w:val="24"/>
          <w:szCs w:val="24"/>
          <w:lang w:val="uk-UA"/>
        </w:rPr>
        <w:t xml:space="preserve"> </w:t>
      </w:r>
      <w:r w:rsidRPr="00854592">
        <w:rPr>
          <w:sz w:val="24"/>
          <w:szCs w:val="24"/>
          <w:lang w:val="uk-UA"/>
        </w:rPr>
        <w:t xml:space="preserve">№ 2759-ІІІ). </w:t>
      </w:r>
    </w:p>
    <w:p w:rsidR="00DE58D5" w:rsidRDefault="00DE58D5" w:rsidP="00DE58D5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854592">
        <w:rPr>
          <w:sz w:val="24"/>
          <w:szCs w:val="24"/>
          <w:lang w:val="uk-UA"/>
        </w:rPr>
        <w:t xml:space="preserve">Частиною сьомою статті 15 Закону № 2759-ІІІ передбачено, що юридична особа, на яку покладається виконання функцій національного оператора, визначається Кабінетом Міністрів України. </w:t>
      </w:r>
    </w:p>
    <w:p w:rsidR="00DE58D5" w:rsidRDefault="00DE58D5" w:rsidP="00DE58D5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854592">
        <w:rPr>
          <w:sz w:val="24"/>
          <w:szCs w:val="24"/>
          <w:lang w:val="uk-UA"/>
        </w:rPr>
        <w:t xml:space="preserve">Національний оператор поштового зв’язку – оператор, який в установленому законодавством порядку надає універсальні послуги поштового зв’язку на всій території України і якому надаються виключні права на провадження певних видів діяльності у сфері надання послуг поштового зв’язку за переліком, який затверджується Кабінетом Міністрів України. </w:t>
      </w:r>
    </w:p>
    <w:p w:rsidR="00DE58D5" w:rsidRDefault="00DE58D5" w:rsidP="00DE58D5">
      <w:pPr>
        <w:pStyle w:val="2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р</w:t>
      </w:r>
      <w:r w:rsidRPr="00854592">
        <w:rPr>
          <w:sz w:val="24"/>
          <w:szCs w:val="24"/>
          <w:lang w:val="uk-UA"/>
        </w:rPr>
        <w:t>озпорядження Кабінету Міністрів України «Про національного оператора поштового зв’язку» від 10 січня 2002 року № 10-р</w:t>
      </w:r>
      <w:r>
        <w:rPr>
          <w:sz w:val="24"/>
          <w:szCs w:val="24"/>
          <w:lang w:val="uk-UA"/>
        </w:rPr>
        <w:t>,</w:t>
      </w:r>
      <w:r w:rsidRPr="00854592">
        <w:rPr>
          <w:sz w:val="24"/>
          <w:szCs w:val="24"/>
          <w:lang w:val="uk-UA"/>
        </w:rPr>
        <w:t xml:space="preserve"> </w:t>
      </w:r>
      <w:r w:rsidRPr="00FD08F0">
        <w:rPr>
          <w:sz w:val="24"/>
          <w:szCs w:val="24"/>
          <w:lang w:val="uk-UA"/>
        </w:rPr>
        <w:t>виконання  функцій національного оператора поштового зв'язку</w:t>
      </w:r>
      <w:r>
        <w:rPr>
          <w:sz w:val="24"/>
          <w:szCs w:val="24"/>
          <w:lang w:val="uk-UA"/>
        </w:rPr>
        <w:t xml:space="preserve"> п</w:t>
      </w:r>
      <w:r w:rsidRPr="00FD08F0">
        <w:rPr>
          <w:sz w:val="24"/>
          <w:szCs w:val="24"/>
          <w:lang w:val="uk-UA"/>
        </w:rPr>
        <w:t>окла</w:t>
      </w:r>
      <w:r>
        <w:rPr>
          <w:sz w:val="24"/>
          <w:szCs w:val="24"/>
          <w:lang w:val="uk-UA"/>
        </w:rPr>
        <w:t>дено</w:t>
      </w:r>
      <w:r w:rsidRPr="00FD08F0">
        <w:rPr>
          <w:sz w:val="24"/>
          <w:szCs w:val="24"/>
          <w:lang w:val="uk-UA"/>
        </w:rPr>
        <w:t xml:space="preserve"> на акціонерне товариство </w:t>
      </w:r>
      <w:r>
        <w:rPr>
          <w:sz w:val="24"/>
          <w:szCs w:val="24"/>
          <w:lang w:val="uk-UA"/>
        </w:rPr>
        <w:t>«</w:t>
      </w:r>
      <w:r w:rsidRPr="00FD08F0">
        <w:rPr>
          <w:sz w:val="24"/>
          <w:szCs w:val="24"/>
          <w:lang w:val="uk-UA"/>
        </w:rPr>
        <w:t>Укрпошта</w:t>
      </w:r>
      <w:r>
        <w:rPr>
          <w:sz w:val="24"/>
          <w:szCs w:val="24"/>
          <w:lang w:val="uk-UA"/>
        </w:rPr>
        <w:t>».</w:t>
      </w:r>
    </w:p>
    <w:p w:rsidR="00DE58D5" w:rsidRDefault="00DE58D5" w:rsidP="00DE58D5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854592">
        <w:rPr>
          <w:sz w:val="24"/>
          <w:szCs w:val="24"/>
          <w:lang w:val="uk-UA"/>
        </w:rPr>
        <w:t>Відповідно до абзацу другого частини третьої статті 15 Закону</w:t>
      </w:r>
      <w:r>
        <w:rPr>
          <w:sz w:val="24"/>
          <w:szCs w:val="24"/>
          <w:lang w:val="uk-UA"/>
        </w:rPr>
        <w:t xml:space="preserve"> </w:t>
      </w:r>
      <w:r w:rsidRPr="00854592">
        <w:rPr>
          <w:sz w:val="24"/>
          <w:szCs w:val="24"/>
          <w:lang w:val="uk-UA"/>
        </w:rPr>
        <w:t xml:space="preserve">№ 2759-ІІІ, національний оператор має виключне право на видання, введення в обіг та організацію розповсюдження поштових марок, маркованих конвертів і карток, а також виведення </w:t>
      </w:r>
      <w:r>
        <w:rPr>
          <w:sz w:val="24"/>
          <w:szCs w:val="24"/>
          <w:lang w:val="uk-UA"/>
        </w:rPr>
        <w:br/>
      </w:r>
      <w:r w:rsidRPr="00854592">
        <w:rPr>
          <w:sz w:val="24"/>
          <w:szCs w:val="24"/>
          <w:lang w:val="uk-UA"/>
        </w:rPr>
        <w:t xml:space="preserve">їх з обігу. </w:t>
      </w:r>
    </w:p>
    <w:p w:rsidR="00DE58D5" w:rsidRDefault="00DE58D5" w:rsidP="00DE58D5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854592">
        <w:rPr>
          <w:sz w:val="24"/>
          <w:szCs w:val="24"/>
          <w:lang w:val="uk-UA"/>
        </w:rPr>
        <w:t xml:space="preserve">Положенням про знаки поштової оплати, затвердженим наказом </w:t>
      </w:r>
      <w:r>
        <w:rPr>
          <w:sz w:val="24"/>
          <w:szCs w:val="24"/>
          <w:lang w:val="uk-UA"/>
        </w:rPr>
        <w:br/>
      </w:r>
      <w:r w:rsidRPr="00854592">
        <w:rPr>
          <w:sz w:val="24"/>
          <w:szCs w:val="24"/>
          <w:lang w:val="uk-UA"/>
        </w:rPr>
        <w:t xml:space="preserve">Міністерства транспорту та зв'язку України від 24 червня 2010 року № 388, визначено порядок видання, введення в обіг та організації розповсюдження знаків поштової оплати, </w:t>
      </w:r>
      <w:r>
        <w:rPr>
          <w:sz w:val="24"/>
          <w:szCs w:val="24"/>
          <w:lang w:val="uk-UA"/>
        </w:rPr>
        <w:br/>
      </w:r>
      <w:r w:rsidRPr="00854592">
        <w:rPr>
          <w:sz w:val="24"/>
          <w:szCs w:val="24"/>
          <w:lang w:val="uk-UA"/>
        </w:rPr>
        <w:t xml:space="preserve">до яких належать поштові марки, блоки, марковані конверти та картки, а також виведення </w:t>
      </w:r>
      <w:r>
        <w:rPr>
          <w:sz w:val="24"/>
          <w:szCs w:val="24"/>
          <w:lang w:val="uk-UA"/>
        </w:rPr>
        <w:br/>
      </w:r>
      <w:r w:rsidRPr="00854592">
        <w:rPr>
          <w:sz w:val="24"/>
          <w:szCs w:val="24"/>
          <w:lang w:val="uk-UA"/>
        </w:rPr>
        <w:t xml:space="preserve">їх з обігу. </w:t>
      </w:r>
    </w:p>
    <w:p w:rsidR="00DE58D5" w:rsidRDefault="00DE58D5" w:rsidP="00DE58D5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854592">
        <w:rPr>
          <w:sz w:val="24"/>
          <w:szCs w:val="24"/>
          <w:lang w:val="uk-UA"/>
        </w:rPr>
        <w:t xml:space="preserve">Видання, введення в обіг та організація розповсюдження знаків поштової оплати, </w:t>
      </w:r>
      <w:r>
        <w:rPr>
          <w:sz w:val="24"/>
          <w:szCs w:val="24"/>
          <w:lang w:val="uk-UA"/>
        </w:rPr>
        <w:br/>
      </w:r>
      <w:r w:rsidRPr="00854592">
        <w:rPr>
          <w:sz w:val="24"/>
          <w:szCs w:val="24"/>
          <w:lang w:val="uk-UA"/>
        </w:rPr>
        <w:t xml:space="preserve">а також виведення їх з обігу є виключним правом національного оператора. </w:t>
      </w:r>
    </w:p>
    <w:p w:rsidR="00DE58D5" w:rsidRDefault="00DE58D5" w:rsidP="00DE58D5">
      <w:pPr>
        <w:pStyle w:val="2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Враховуючи викладене, марковані конверти можуть бути </w:t>
      </w:r>
      <w:r w:rsidRPr="002D1F2E">
        <w:rPr>
          <w:sz w:val="24"/>
          <w:szCs w:val="24"/>
          <w:lang w:val="uk-UA"/>
        </w:rPr>
        <w:t xml:space="preserve">поставлені виключно </w:t>
      </w:r>
      <w:r>
        <w:rPr>
          <w:sz w:val="24"/>
          <w:szCs w:val="24"/>
          <w:lang w:val="uk-UA"/>
        </w:rPr>
        <w:br/>
        <w:t>АТ «Укрпошта».</w:t>
      </w:r>
    </w:p>
    <w:p w:rsidR="00DE58D5" w:rsidRPr="00B77635" w:rsidRDefault="00DE58D5" w:rsidP="00DE58D5">
      <w:pPr>
        <w:pStyle w:val="2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Таким чином, у замовника наявні підстави для укладення договору про закупівлю маркованих конвертів </w:t>
      </w:r>
      <w:r w:rsidRPr="002D1F2E">
        <w:rPr>
          <w:sz w:val="24"/>
          <w:szCs w:val="24"/>
          <w:lang w:val="uk-UA"/>
        </w:rPr>
        <w:t>С6 (V) (</w:t>
      </w:r>
      <w:proofErr w:type="spellStart"/>
      <w:r w:rsidRPr="002D1F2E">
        <w:rPr>
          <w:sz w:val="24"/>
          <w:szCs w:val="24"/>
          <w:lang w:val="uk-UA"/>
        </w:rPr>
        <w:t>ДК</w:t>
      </w:r>
      <w:proofErr w:type="spellEnd"/>
      <w:r w:rsidRPr="002D1F2E">
        <w:rPr>
          <w:sz w:val="24"/>
          <w:szCs w:val="24"/>
          <w:lang w:val="uk-UA"/>
        </w:rPr>
        <w:t xml:space="preserve"> 021:2015:22410000-7 – «Марки»),</w:t>
      </w:r>
      <w:r>
        <w:rPr>
          <w:sz w:val="24"/>
          <w:szCs w:val="24"/>
          <w:lang w:val="uk-UA"/>
        </w:rPr>
        <w:t xml:space="preserve"> в кількості – 34 000 шт.,</w:t>
      </w:r>
      <w:r w:rsidRPr="002D1F2E">
        <w:rPr>
          <w:sz w:val="24"/>
          <w:szCs w:val="24"/>
          <w:lang w:val="uk-UA"/>
        </w:rPr>
        <w:t xml:space="preserve"> очікуваною вартістю – 442 000 грн. 00 коп.</w:t>
      </w:r>
      <w:r>
        <w:rPr>
          <w:sz w:val="24"/>
          <w:szCs w:val="24"/>
          <w:lang w:val="uk-UA"/>
        </w:rPr>
        <w:t xml:space="preserve"> з АТ «Укрпошта», відповідно до </w:t>
      </w:r>
      <w:r w:rsidRPr="00597259">
        <w:rPr>
          <w:sz w:val="24"/>
          <w:szCs w:val="24"/>
          <w:lang w:val="uk-UA"/>
        </w:rPr>
        <w:t>положень абзацу четвертого підпункту 5 пункту 13 Особливостей</w:t>
      </w:r>
      <w:r>
        <w:rPr>
          <w:sz w:val="24"/>
          <w:szCs w:val="24"/>
          <w:lang w:val="uk-UA"/>
        </w:rPr>
        <w:t xml:space="preserve"> та з</w:t>
      </w:r>
      <w:r w:rsidRPr="00B77635">
        <w:rPr>
          <w:sz w:val="24"/>
          <w:szCs w:val="24"/>
          <w:lang w:val="uk-UA"/>
        </w:rPr>
        <w:t>а результатами здійсненої закупівлі оприлюдн</w:t>
      </w:r>
      <w:r>
        <w:rPr>
          <w:sz w:val="24"/>
          <w:szCs w:val="24"/>
          <w:lang w:val="uk-UA"/>
        </w:rPr>
        <w:t>ити</w:t>
      </w:r>
      <w:r w:rsidRPr="00B77635">
        <w:rPr>
          <w:sz w:val="24"/>
          <w:szCs w:val="24"/>
          <w:lang w:val="uk-UA"/>
        </w:rPr>
        <w:t xml:space="preserve"> в електронній системі закупівель звіт про договір про закупівлю, укладений без використання електронної системи зак</w:t>
      </w:r>
      <w:r>
        <w:rPr>
          <w:sz w:val="24"/>
          <w:szCs w:val="24"/>
          <w:lang w:val="uk-UA"/>
        </w:rPr>
        <w:t>упівель, відповідно до пункту 3</w:t>
      </w:r>
      <w:r w:rsidRPr="00B77635">
        <w:rPr>
          <w:sz w:val="24"/>
          <w:szCs w:val="24"/>
          <w:vertAlign w:val="superscript"/>
          <w:lang w:val="uk-UA"/>
        </w:rPr>
        <w:t>8</w:t>
      </w:r>
      <w:r w:rsidRPr="00B77635">
        <w:rPr>
          <w:sz w:val="24"/>
          <w:szCs w:val="24"/>
          <w:lang w:val="uk-UA"/>
        </w:rPr>
        <w:t xml:space="preserve"> розділу X </w:t>
      </w:r>
      <w:r>
        <w:rPr>
          <w:sz w:val="24"/>
          <w:szCs w:val="24"/>
          <w:lang w:val="uk-UA"/>
        </w:rPr>
        <w:t>«</w:t>
      </w:r>
      <w:r w:rsidRPr="00B77635">
        <w:rPr>
          <w:sz w:val="24"/>
          <w:szCs w:val="24"/>
          <w:lang w:val="uk-UA"/>
        </w:rPr>
        <w:t>Прикінцеві та перехідні положення</w:t>
      </w:r>
      <w:r>
        <w:rPr>
          <w:sz w:val="24"/>
          <w:szCs w:val="24"/>
          <w:lang w:val="uk-UA"/>
        </w:rPr>
        <w:t>»</w:t>
      </w:r>
      <w:r w:rsidRPr="00B77635">
        <w:rPr>
          <w:sz w:val="24"/>
          <w:szCs w:val="24"/>
          <w:lang w:val="uk-UA"/>
        </w:rPr>
        <w:t xml:space="preserve"> Закону</w:t>
      </w:r>
      <w:r>
        <w:rPr>
          <w:sz w:val="24"/>
          <w:szCs w:val="24"/>
          <w:lang w:val="uk-UA"/>
        </w:rPr>
        <w:t xml:space="preserve"> </w:t>
      </w:r>
      <w:r w:rsidRPr="00C72DA8">
        <w:rPr>
          <w:sz w:val="24"/>
          <w:szCs w:val="24"/>
          <w:lang w:val="uk-UA"/>
        </w:rPr>
        <w:t>№ 922-VIII</w:t>
      </w:r>
      <w:r w:rsidRPr="00B77635">
        <w:rPr>
          <w:sz w:val="24"/>
          <w:szCs w:val="24"/>
          <w:lang w:val="uk-UA"/>
        </w:rPr>
        <w:t>.</w:t>
      </w:r>
    </w:p>
    <w:p w:rsidR="00464DC5" w:rsidRDefault="00464DC5"/>
    <w:sectPr w:rsidR="00464DC5" w:rsidSect="00DE58D5">
      <w:pgSz w:w="11906" w:h="16838"/>
      <w:pgMar w:top="1134" w:right="850" w:bottom="113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58D5"/>
    <w:rsid w:val="00022DE2"/>
    <w:rsid w:val="00030F42"/>
    <w:rsid w:val="00052FD7"/>
    <w:rsid w:val="00056AB3"/>
    <w:rsid w:val="00067919"/>
    <w:rsid w:val="00087388"/>
    <w:rsid w:val="000A5153"/>
    <w:rsid w:val="000A5673"/>
    <w:rsid w:val="000F23B6"/>
    <w:rsid w:val="000F4019"/>
    <w:rsid w:val="000F5CF5"/>
    <w:rsid w:val="00112F63"/>
    <w:rsid w:val="0012017C"/>
    <w:rsid w:val="0012411C"/>
    <w:rsid w:val="00133C5A"/>
    <w:rsid w:val="00140E1F"/>
    <w:rsid w:val="001413A3"/>
    <w:rsid w:val="0014763F"/>
    <w:rsid w:val="00151108"/>
    <w:rsid w:val="00157969"/>
    <w:rsid w:val="00162174"/>
    <w:rsid w:val="00180962"/>
    <w:rsid w:val="00186B9D"/>
    <w:rsid w:val="00196F30"/>
    <w:rsid w:val="001A6059"/>
    <w:rsid w:val="001D4D16"/>
    <w:rsid w:val="001E6AF0"/>
    <w:rsid w:val="00205D58"/>
    <w:rsid w:val="002138DA"/>
    <w:rsid w:val="00235931"/>
    <w:rsid w:val="00236314"/>
    <w:rsid w:val="002544BC"/>
    <w:rsid w:val="00277FE3"/>
    <w:rsid w:val="002A2F64"/>
    <w:rsid w:val="002C0070"/>
    <w:rsid w:val="002D0C4A"/>
    <w:rsid w:val="002D3749"/>
    <w:rsid w:val="002D38A9"/>
    <w:rsid w:val="002D426F"/>
    <w:rsid w:val="003131A1"/>
    <w:rsid w:val="00316CCA"/>
    <w:rsid w:val="00320B0C"/>
    <w:rsid w:val="00342FE0"/>
    <w:rsid w:val="003511DE"/>
    <w:rsid w:val="00362CDD"/>
    <w:rsid w:val="00376A76"/>
    <w:rsid w:val="0039689B"/>
    <w:rsid w:val="00397CD6"/>
    <w:rsid w:val="003A1130"/>
    <w:rsid w:val="003B2244"/>
    <w:rsid w:val="003F0C04"/>
    <w:rsid w:val="00431A40"/>
    <w:rsid w:val="00445ABE"/>
    <w:rsid w:val="00463DC6"/>
    <w:rsid w:val="00464DC5"/>
    <w:rsid w:val="00480537"/>
    <w:rsid w:val="00482AE0"/>
    <w:rsid w:val="004A3090"/>
    <w:rsid w:val="004C0EDE"/>
    <w:rsid w:val="004C1F89"/>
    <w:rsid w:val="004D08B2"/>
    <w:rsid w:val="004D3C99"/>
    <w:rsid w:val="004D4683"/>
    <w:rsid w:val="004E3B79"/>
    <w:rsid w:val="004E495B"/>
    <w:rsid w:val="005009BB"/>
    <w:rsid w:val="00520BBD"/>
    <w:rsid w:val="00525D95"/>
    <w:rsid w:val="005300EC"/>
    <w:rsid w:val="005630A1"/>
    <w:rsid w:val="00563EF7"/>
    <w:rsid w:val="00576EAA"/>
    <w:rsid w:val="00583B62"/>
    <w:rsid w:val="0059764C"/>
    <w:rsid w:val="005B7247"/>
    <w:rsid w:val="005E502E"/>
    <w:rsid w:val="005F7684"/>
    <w:rsid w:val="00601FAA"/>
    <w:rsid w:val="0060271C"/>
    <w:rsid w:val="00607C3B"/>
    <w:rsid w:val="0061401E"/>
    <w:rsid w:val="00627D80"/>
    <w:rsid w:val="00646684"/>
    <w:rsid w:val="006515DA"/>
    <w:rsid w:val="00662246"/>
    <w:rsid w:val="00696155"/>
    <w:rsid w:val="006B2B4A"/>
    <w:rsid w:val="006B4830"/>
    <w:rsid w:val="006C3CD0"/>
    <w:rsid w:val="006C5D08"/>
    <w:rsid w:val="006D0354"/>
    <w:rsid w:val="006E01F4"/>
    <w:rsid w:val="006E1E42"/>
    <w:rsid w:val="0070373F"/>
    <w:rsid w:val="00742CC5"/>
    <w:rsid w:val="00744037"/>
    <w:rsid w:val="007555EA"/>
    <w:rsid w:val="00784C00"/>
    <w:rsid w:val="007A18DF"/>
    <w:rsid w:val="007A3536"/>
    <w:rsid w:val="007A68EF"/>
    <w:rsid w:val="007C16FE"/>
    <w:rsid w:val="007C2FC5"/>
    <w:rsid w:val="007C79D8"/>
    <w:rsid w:val="007D0CD9"/>
    <w:rsid w:val="007D7E44"/>
    <w:rsid w:val="007E6473"/>
    <w:rsid w:val="007F3C5A"/>
    <w:rsid w:val="007F4AD0"/>
    <w:rsid w:val="007F6D50"/>
    <w:rsid w:val="00814884"/>
    <w:rsid w:val="00815FDA"/>
    <w:rsid w:val="00825B93"/>
    <w:rsid w:val="0083473D"/>
    <w:rsid w:val="0084328D"/>
    <w:rsid w:val="008474EC"/>
    <w:rsid w:val="00847B55"/>
    <w:rsid w:val="008516CC"/>
    <w:rsid w:val="0088711C"/>
    <w:rsid w:val="008904DC"/>
    <w:rsid w:val="00895E3C"/>
    <w:rsid w:val="008B780D"/>
    <w:rsid w:val="008C27F2"/>
    <w:rsid w:val="008F5D46"/>
    <w:rsid w:val="00902170"/>
    <w:rsid w:val="009104F2"/>
    <w:rsid w:val="00922C3A"/>
    <w:rsid w:val="0092686F"/>
    <w:rsid w:val="0093297D"/>
    <w:rsid w:val="00937384"/>
    <w:rsid w:val="00937CAD"/>
    <w:rsid w:val="009416B7"/>
    <w:rsid w:val="00946A29"/>
    <w:rsid w:val="00951A81"/>
    <w:rsid w:val="00963AC9"/>
    <w:rsid w:val="00964F5E"/>
    <w:rsid w:val="009835E9"/>
    <w:rsid w:val="009A3262"/>
    <w:rsid w:val="009C36E1"/>
    <w:rsid w:val="009C5CAA"/>
    <w:rsid w:val="009C739A"/>
    <w:rsid w:val="009D47E1"/>
    <w:rsid w:val="009E4BE5"/>
    <w:rsid w:val="009E6942"/>
    <w:rsid w:val="00A011FB"/>
    <w:rsid w:val="00A031CC"/>
    <w:rsid w:val="00A40A59"/>
    <w:rsid w:val="00A54A32"/>
    <w:rsid w:val="00A83E32"/>
    <w:rsid w:val="00AB5280"/>
    <w:rsid w:val="00AC6DC1"/>
    <w:rsid w:val="00AD7AB7"/>
    <w:rsid w:val="00AE2F53"/>
    <w:rsid w:val="00AE69E1"/>
    <w:rsid w:val="00B15B44"/>
    <w:rsid w:val="00B2132A"/>
    <w:rsid w:val="00B644C3"/>
    <w:rsid w:val="00B766A8"/>
    <w:rsid w:val="00BA54CC"/>
    <w:rsid w:val="00BD4558"/>
    <w:rsid w:val="00BF06EA"/>
    <w:rsid w:val="00C01927"/>
    <w:rsid w:val="00C17A09"/>
    <w:rsid w:val="00C17B27"/>
    <w:rsid w:val="00C30668"/>
    <w:rsid w:val="00C542AD"/>
    <w:rsid w:val="00C54459"/>
    <w:rsid w:val="00C631D8"/>
    <w:rsid w:val="00C6334C"/>
    <w:rsid w:val="00C65293"/>
    <w:rsid w:val="00C67B40"/>
    <w:rsid w:val="00C72AB9"/>
    <w:rsid w:val="00C75C92"/>
    <w:rsid w:val="00C83C59"/>
    <w:rsid w:val="00C8682C"/>
    <w:rsid w:val="00C95B82"/>
    <w:rsid w:val="00C96327"/>
    <w:rsid w:val="00CA4AC5"/>
    <w:rsid w:val="00CD065C"/>
    <w:rsid w:val="00CD2BBE"/>
    <w:rsid w:val="00CE3CBC"/>
    <w:rsid w:val="00CE49F5"/>
    <w:rsid w:val="00CF2671"/>
    <w:rsid w:val="00D03F68"/>
    <w:rsid w:val="00D56459"/>
    <w:rsid w:val="00D812BC"/>
    <w:rsid w:val="00D9335D"/>
    <w:rsid w:val="00DA3F76"/>
    <w:rsid w:val="00DB6917"/>
    <w:rsid w:val="00DB7017"/>
    <w:rsid w:val="00DE58D5"/>
    <w:rsid w:val="00E03172"/>
    <w:rsid w:val="00E13BF5"/>
    <w:rsid w:val="00E3495A"/>
    <w:rsid w:val="00E36A4E"/>
    <w:rsid w:val="00E53916"/>
    <w:rsid w:val="00E5503B"/>
    <w:rsid w:val="00E558A9"/>
    <w:rsid w:val="00E83148"/>
    <w:rsid w:val="00E87B67"/>
    <w:rsid w:val="00EC60F9"/>
    <w:rsid w:val="00EF1232"/>
    <w:rsid w:val="00EF16CC"/>
    <w:rsid w:val="00EF1FAB"/>
    <w:rsid w:val="00EF2DAC"/>
    <w:rsid w:val="00F03C2C"/>
    <w:rsid w:val="00F049A5"/>
    <w:rsid w:val="00F11F33"/>
    <w:rsid w:val="00F218A3"/>
    <w:rsid w:val="00F31E52"/>
    <w:rsid w:val="00F354D1"/>
    <w:rsid w:val="00F35B82"/>
    <w:rsid w:val="00F45518"/>
    <w:rsid w:val="00F85C79"/>
    <w:rsid w:val="00F94928"/>
    <w:rsid w:val="00F95D4A"/>
    <w:rsid w:val="00FA5F97"/>
    <w:rsid w:val="00FA6511"/>
    <w:rsid w:val="00FB2DA8"/>
    <w:rsid w:val="00FD5AF8"/>
    <w:rsid w:val="00FD69AE"/>
    <w:rsid w:val="00FE7205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C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DE58D5"/>
    <w:pPr>
      <w:shd w:val="clear" w:color="auto" w:fill="FFFFFF"/>
      <w:spacing w:line="240" w:lineRule="atLeast"/>
      <w:ind w:firstLine="0"/>
      <w:jc w:val="left"/>
    </w:pPr>
    <w:rPr>
      <w:rFonts w:eastAsia="Arial Unicode MS" w:cs="Times New Roman"/>
      <w:sz w:val="19"/>
      <w:szCs w:val="19"/>
      <w:lang w:val="ru-RU" w:eastAsia="ru-RU"/>
    </w:rPr>
  </w:style>
  <w:style w:type="character" w:customStyle="1" w:styleId="20">
    <w:name w:val="Основной текст (2)_"/>
    <w:basedOn w:val="a0"/>
    <w:link w:val="2"/>
    <w:locked/>
    <w:rsid w:val="00DE58D5"/>
    <w:rPr>
      <w:rFonts w:eastAsia="Arial Unicode MS" w:cs="Times New Roman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2023-05-05T06:49:00Z</dcterms:created>
  <dcterms:modified xsi:type="dcterms:W3CDTF">2023-05-05T06:49:00Z</dcterms:modified>
</cp:coreProperties>
</file>