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56" w:rsidRPr="009F2C83" w:rsidRDefault="00975E56" w:rsidP="00975E56">
      <w:pPr>
        <w:spacing w:line="240" w:lineRule="atLeast"/>
        <w:ind w:right="-54"/>
        <w:rPr>
          <w:b/>
          <w:sz w:val="28"/>
          <w:szCs w:val="28"/>
          <w:lang w:val="uk-UA"/>
        </w:rPr>
      </w:pPr>
      <w:r w:rsidRPr="009F2C83">
        <w:rPr>
          <w:b/>
          <w:sz w:val="40"/>
          <w:szCs w:val="40"/>
          <w:lang w:val="uk-UA"/>
        </w:rPr>
        <w:t xml:space="preserve">         </w:t>
      </w:r>
      <w:r w:rsidRPr="009F2C83">
        <w:rPr>
          <w:b/>
          <w:sz w:val="28"/>
          <w:szCs w:val="28"/>
          <w:lang w:val="uk-UA"/>
        </w:rPr>
        <w:t xml:space="preserve">Комунальне некомерційне підприємство «Чорноморська лікарня» Чорноморської міської ради Одеського району Одеської області </w:t>
      </w:r>
    </w:p>
    <w:p w:rsidR="00975E56" w:rsidRPr="009F2C83" w:rsidRDefault="00975E56" w:rsidP="00975E56">
      <w:pPr>
        <w:shd w:val="clear" w:color="auto" w:fill="FFFFFF"/>
        <w:spacing w:line="240" w:lineRule="atLeast"/>
        <w:jc w:val="center"/>
        <w:rPr>
          <w:b/>
          <w:sz w:val="28"/>
          <w:szCs w:val="28"/>
          <w:lang w:val="uk-UA"/>
        </w:rPr>
      </w:pPr>
      <w:r w:rsidRPr="009F2C83">
        <w:rPr>
          <w:b/>
          <w:sz w:val="28"/>
          <w:szCs w:val="28"/>
          <w:lang w:val="uk-UA"/>
        </w:rPr>
        <w:t>(КНП «Чорноморська лікарня» Чорноморської міської ради Одеського району Одеської області)</w:t>
      </w:r>
    </w:p>
    <w:p w:rsidR="00975E56" w:rsidRPr="009F2C83" w:rsidRDefault="00975E56" w:rsidP="00975E56">
      <w:pPr>
        <w:ind w:left="-1418"/>
        <w:jc w:val="right"/>
        <w:rPr>
          <w:b/>
          <w:color w:val="000000"/>
          <w:lang w:val="uk-UA"/>
        </w:rPr>
      </w:pPr>
    </w:p>
    <w:p w:rsidR="00975E56" w:rsidRPr="009F2C83" w:rsidRDefault="00975E56" w:rsidP="00975E56">
      <w:pPr>
        <w:ind w:left="-1418"/>
        <w:jc w:val="right"/>
        <w:rPr>
          <w:b/>
          <w:color w:val="000000"/>
          <w:lang w:val="uk-UA"/>
        </w:rPr>
      </w:pPr>
    </w:p>
    <w:p w:rsidR="00975E56" w:rsidRPr="009F2C83" w:rsidRDefault="00975E56" w:rsidP="00975E56">
      <w:pPr>
        <w:ind w:left="-1418"/>
        <w:jc w:val="right"/>
        <w:rPr>
          <w:b/>
          <w:color w:val="000000"/>
          <w:lang w:val="uk-UA"/>
        </w:rPr>
      </w:pPr>
    </w:p>
    <w:p w:rsidR="00975E56" w:rsidRPr="00CB3CAD" w:rsidRDefault="00975E56" w:rsidP="00975E56">
      <w:pPr>
        <w:ind w:left="5529"/>
        <w:rPr>
          <w:b/>
          <w:color w:val="000000"/>
          <w:highlight w:val="white"/>
        </w:rPr>
      </w:pPr>
      <w:r w:rsidRPr="00CB3CAD">
        <w:rPr>
          <w:b/>
          <w:color w:val="000000"/>
          <w:highlight w:val="white"/>
        </w:rPr>
        <w:t> «ЗАТВЕРДЖЕНО»</w:t>
      </w:r>
    </w:p>
    <w:p w:rsidR="00975E56" w:rsidRPr="001E1228" w:rsidRDefault="00975E56" w:rsidP="00975E56">
      <w:pPr>
        <w:ind w:left="5529"/>
        <w:rPr>
          <w:highlight w:val="white"/>
        </w:rPr>
      </w:pPr>
      <w:r w:rsidRPr="001E1228">
        <w:rPr>
          <w:color w:val="000000"/>
          <w:highlight w:val="white"/>
        </w:rPr>
        <w:t>Протокол Уповноваженої особи</w:t>
      </w:r>
    </w:p>
    <w:p w:rsidR="00975E56" w:rsidRPr="001E1228" w:rsidRDefault="00975E56" w:rsidP="00975E56">
      <w:pPr>
        <w:shd w:val="clear" w:color="auto" w:fill="FFFFFF"/>
        <w:ind w:left="5529"/>
      </w:pPr>
      <w:r w:rsidRPr="001E1228">
        <w:t>КНП «Чорноморська лікарня» Чорноморської міської ради Одеського району Одеської області</w:t>
      </w:r>
    </w:p>
    <w:p w:rsidR="00975E56" w:rsidRPr="00A564E3" w:rsidRDefault="00975E56" w:rsidP="00975E56">
      <w:pPr>
        <w:shd w:val="clear" w:color="auto" w:fill="FFFFFF"/>
        <w:ind w:left="5529"/>
      </w:pPr>
      <w:r>
        <w:rPr>
          <w:lang w:val="uk-UA"/>
        </w:rPr>
        <w:t xml:space="preserve">  00 </w:t>
      </w:r>
      <w:r>
        <w:t>.0</w:t>
      </w:r>
      <w:r>
        <w:rPr>
          <w:lang w:val="uk-UA"/>
        </w:rPr>
        <w:t>0</w:t>
      </w:r>
      <w:r>
        <w:t>.2023</w:t>
      </w:r>
      <w:r>
        <w:rPr>
          <w:lang w:val="uk-UA"/>
        </w:rPr>
        <w:t>р.</w:t>
      </w:r>
      <w:r w:rsidRPr="00A564E3">
        <w:t xml:space="preserve"> №</w:t>
      </w:r>
      <w:r>
        <w:t>____</w:t>
      </w:r>
    </w:p>
    <w:p w:rsidR="00975E56" w:rsidRDefault="00975E56" w:rsidP="00975E56">
      <w:pPr>
        <w:rPr>
          <w:b/>
          <w:color w:val="000000"/>
        </w:rPr>
      </w:pPr>
      <w:r>
        <w:rPr>
          <w:b/>
          <w:color w:val="000000"/>
        </w:rPr>
        <w:t xml:space="preserve">                                                     </w:t>
      </w:r>
    </w:p>
    <w:p w:rsidR="00975E56" w:rsidRDefault="00975E56" w:rsidP="00975E56">
      <w:pPr>
        <w:rPr>
          <w:b/>
          <w:color w:val="000000"/>
        </w:rPr>
      </w:pPr>
    </w:p>
    <w:p w:rsidR="00975E56" w:rsidRDefault="00975E56" w:rsidP="00975E56">
      <w:pPr>
        <w:rPr>
          <w:b/>
          <w:color w:val="000000"/>
        </w:rPr>
      </w:pPr>
      <w:r>
        <w:rPr>
          <w:b/>
          <w:color w:val="000000"/>
        </w:rPr>
        <w:t xml:space="preserve">                                                    </w:t>
      </w:r>
    </w:p>
    <w:p w:rsidR="00975E56" w:rsidRDefault="00975E56" w:rsidP="00975E56">
      <w:r>
        <w:rPr>
          <w:b/>
          <w:color w:val="000000"/>
        </w:rPr>
        <w:t xml:space="preserve">                                                    ТЕНДЕРНА ДОКУМЕНТАЦІЯ</w:t>
      </w:r>
    </w:p>
    <w:p w:rsidR="00975E56" w:rsidRPr="00A91DC5" w:rsidRDefault="00975E56" w:rsidP="00975E56">
      <w:pPr>
        <w:spacing w:before="240"/>
        <w:jc w:val="center"/>
      </w:pPr>
      <w:r w:rsidRPr="00A91DC5">
        <w:rPr>
          <w:b/>
        </w:rPr>
        <w:t> </w:t>
      </w:r>
      <w:r w:rsidRPr="00A91DC5">
        <w:t>по процедур</w:t>
      </w:r>
      <w:proofErr w:type="gramStart"/>
      <w:r w:rsidRPr="00A91DC5">
        <w:t>і</w:t>
      </w:r>
      <w:r w:rsidRPr="00A91DC5">
        <w:rPr>
          <w:b/>
        </w:rPr>
        <w:t xml:space="preserve"> В</w:t>
      </w:r>
      <w:proofErr w:type="gramEnd"/>
      <w:r w:rsidRPr="00A91DC5">
        <w:rPr>
          <w:b/>
        </w:rPr>
        <w:t>ІДКРИТІ ТОРГИ (з особливостями)</w:t>
      </w:r>
    </w:p>
    <w:p w:rsidR="007E629A" w:rsidRDefault="007E629A" w:rsidP="007E629A">
      <w:pPr>
        <w:rPr>
          <w:b/>
          <w:sz w:val="32"/>
          <w:szCs w:val="32"/>
          <w:lang w:val="uk-UA"/>
        </w:rPr>
      </w:pPr>
    </w:p>
    <w:p w:rsidR="007E629A" w:rsidRDefault="007E629A" w:rsidP="007E629A">
      <w:pPr>
        <w:rPr>
          <w:b/>
          <w:sz w:val="32"/>
          <w:szCs w:val="32"/>
          <w:lang w:val="uk-UA"/>
        </w:rPr>
      </w:pPr>
    </w:p>
    <w:p w:rsidR="00975E56" w:rsidRPr="007E629A" w:rsidRDefault="007E629A" w:rsidP="007E629A">
      <w:pPr>
        <w:rPr>
          <w:b/>
          <w:sz w:val="36"/>
          <w:szCs w:val="36"/>
          <w:lang w:val="uk-UA"/>
        </w:rPr>
      </w:pPr>
      <w:r w:rsidRPr="007E629A">
        <w:rPr>
          <w:b/>
          <w:sz w:val="32"/>
          <w:szCs w:val="32"/>
          <w:lang w:val="uk-UA"/>
        </w:rPr>
        <w:t xml:space="preserve"> </w:t>
      </w:r>
      <w:r w:rsidR="00975E56" w:rsidRPr="007E629A">
        <w:rPr>
          <w:b/>
          <w:sz w:val="32"/>
          <w:szCs w:val="32"/>
          <w:lang w:val="uk-UA"/>
        </w:rPr>
        <w:t>«</w:t>
      </w:r>
      <w:r w:rsidRPr="007E629A">
        <w:rPr>
          <w:b/>
          <w:sz w:val="32"/>
          <w:szCs w:val="32"/>
          <w:lang w:val="uk-UA"/>
        </w:rPr>
        <w:t>Монтаж структурованих кабельних систем інтернет доступу (СКС-99 робочих місць) з улаштуванням обладнання</w:t>
      </w:r>
      <w:r w:rsidR="00975E56" w:rsidRPr="007E629A">
        <w:rPr>
          <w:b/>
          <w:sz w:val="36"/>
          <w:szCs w:val="36"/>
          <w:lang w:val="uk-UA"/>
        </w:rPr>
        <w:t>»</w:t>
      </w:r>
    </w:p>
    <w:p w:rsidR="00975E56" w:rsidRPr="00D2169F" w:rsidRDefault="00975E56" w:rsidP="00975E56">
      <w:pPr>
        <w:spacing w:line="240" w:lineRule="atLeast"/>
        <w:ind w:right="-54"/>
        <w:rPr>
          <w:sz w:val="36"/>
          <w:szCs w:val="36"/>
          <w:lang w:val="uk-UA"/>
        </w:rPr>
      </w:pPr>
      <w:r w:rsidRPr="00D2169F">
        <w:rPr>
          <w:b/>
          <w:sz w:val="36"/>
          <w:szCs w:val="36"/>
          <w:lang w:val="uk-UA"/>
        </w:rPr>
        <w:t xml:space="preserve"> </w:t>
      </w:r>
      <w:r>
        <w:rPr>
          <w:b/>
          <w:sz w:val="36"/>
          <w:szCs w:val="36"/>
          <w:lang w:val="uk-UA"/>
        </w:rPr>
        <w:t>КНП</w:t>
      </w:r>
      <w:r w:rsidRPr="00D2169F">
        <w:rPr>
          <w:b/>
          <w:sz w:val="36"/>
          <w:szCs w:val="36"/>
          <w:lang w:val="uk-UA"/>
        </w:rPr>
        <w:t xml:space="preserve"> «Чорноморська лікарня» Чорноморської міської  ради   Одеського району    Одеської області (КНП «Чорноморська лікарня» Чорноморської міської ради Одеського району Одеської області) за адресою: Україна, Одеська обл., м.Чорноморськ, вул. 1 Травня, буд.1</w:t>
      </w:r>
      <w:r w:rsidR="00015D72">
        <w:rPr>
          <w:b/>
          <w:sz w:val="36"/>
          <w:szCs w:val="36"/>
          <w:lang w:val="uk-UA"/>
        </w:rPr>
        <w:t>,</w:t>
      </w:r>
      <w:r w:rsidRPr="00D2169F">
        <w:rPr>
          <w:b/>
          <w:sz w:val="36"/>
          <w:szCs w:val="36"/>
          <w:lang w:val="uk-UA"/>
        </w:rPr>
        <w:t xml:space="preserve"> 6800</w:t>
      </w:r>
      <w:r w:rsidR="00096B60">
        <w:rPr>
          <w:b/>
          <w:sz w:val="36"/>
          <w:szCs w:val="36"/>
          <w:lang w:val="uk-UA"/>
        </w:rPr>
        <w:t>4</w:t>
      </w:r>
      <w:r w:rsidR="00015D72">
        <w:rPr>
          <w:b/>
          <w:sz w:val="36"/>
          <w:szCs w:val="36"/>
          <w:lang w:val="uk-UA"/>
        </w:rPr>
        <w:t>,</w:t>
      </w:r>
      <w:r>
        <w:rPr>
          <w:b/>
          <w:sz w:val="36"/>
          <w:szCs w:val="36"/>
          <w:lang w:val="uk-UA"/>
        </w:rPr>
        <w:t>(Поліклінік</w:t>
      </w:r>
      <w:r w:rsidR="00096B60">
        <w:rPr>
          <w:b/>
          <w:sz w:val="36"/>
          <w:szCs w:val="36"/>
          <w:lang w:val="uk-UA"/>
        </w:rPr>
        <w:t>а</w:t>
      </w:r>
      <w:r>
        <w:rPr>
          <w:b/>
          <w:sz w:val="36"/>
          <w:szCs w:val="36"/>
          <w:lang w:val="uk-UA"/>
        </w:rPr>
        <w:t>)</w:t>
      </w:r>
      <w:r w:rsidRPr="00D2169F">
        <w:rPr>
          <w:b/>
          <w:sz w:val="36"/>
          <w:szCs w:val="36"/>
          <w:lang w:val="uk-UA"/>
        </w:rPr>
        <w:t xml:space="preserve">  За кодом ДК 021:2015- </w:t>
      </w:r>
      <w:r>
        <w:rPr>
          <w:b/>
          <w:sz w:val="36"/>
          <w:szCs w:val="36"/>
          <w:lang w:val="uk-UA"/>
        </w:rPr>
        <w:t>72710000-0: Послуги у сфері локальних мереж.</w:t>
      </w:r>
    </w:p>
    <w:p w:rsidR="00975E56" w:rsidRDefault="00975E56" w:rsidP="00975E56">
      <w:pPr>
        <w:ind w:right="-54"/>
        <w:rPr>
          <w:b/>
          <w:sz w:val="32"/>
          <w:szCs w:val="32"/>
          <w:lang w:val="uk-UA"/>
        </w:rPr>
      </w:pPr>
    </w:p>
    <w:p w:rsidR="00975E56" w:rsidRDefault="00975E56" w:rsidP="00975E56">
      <w:pPr>
        <w:ind w:right="-54"/>
        <w:rPr>
          <w:b/>
          <w:sz w:val="32"/>
          <w:szCs w:val="32"/>
          <w:lang w:val="uk-UA"/>
        </w:rPr>
      </w:pPr>
    </w:p>
    <w:p w:rsidR="00975E56" w:rsidRDefault="00975E56" w:rsidP="00975E56">
      <w:pPr>
        <w:ind w:right="-54"/>
        <w:rPr>
          <w:b/>
          <w:sz w:val="32"/>
          <w:szCs w:val="32"/>
          <w:lang w:val="uk-UA"/>
        </w:rPr>
      </w:pPr>
    </w:p>
    <w:p w:rsidR="00975E56" w:rsidRDefault="00975E56" w:rsidP="00975E56">
      <w:pPr>
        <w:ind w:right="-54"/>
        <w:rPr>
          <w:b/>
          <w:sz w:val="32"/>
          <w:szCs w:val="32"/>
          <w:lang w:val="uk-UA"/>
        </w:rPr>
      </w:pPr>
    </w:p>
    <w:p w:rsidR="00975E56" w:rsidRDefault="00975E56" w:rsidP="00975E56">
      <w:pPr>
        <w:ind w:right="-54"/>
        <w:rPr>
          <w:b/>
          <w:sz w:val="32"/>
          <w:szCs w:val="32"/>
          <w:lang w:val="uk-UA"/>
        </w:rPr>
      </w:pPr>
    </w:p>
    <w:p w:rsidR="00975E56" w:rsidRDefault="00975E56" w:rsidP="00975E56">
      <w:pPr>
        <w:ind w:right="-54"/>
        <w:rPr>
          <w:b/>
          <w:sz w:val="32"/>
          <w:szCs w:val="32"/>
          <w:lang w:val="uk-UA"/>
        </w:rPr>
      </w:pPr>
    </w:p>
    <w:p w:rsidR="00975E56" w:rsidRDefault="00975E56" w:rsidP="00975E56">
      <w:pPr>
        <w:ind w:right="-54"/>
        <w:rPr>
          <w:b/>
          <w:sz w:val="32"/>
          <w:szCs w:val="32"/>
          <w:lang w:val="uk-UA"/>
        </w:rPr>
      </w:pPr>
    </w:p>
    <w:p w:rsidR="00975E56" w:rsidRDefault="00975E56" w:rsidP="00975E56">
      <w:pPr>
        <w:ind w:right="-54"/>
        <w:rPr>
          <w:b/>
          <w:sz w:val="32"/>
          <w:szCs w:val="32"/>
          <w:lang w:val="uk-UA"/>
        </w:rPr>
      </w:pPr>
    </w:p>
    <w:p w:rsidR="00975E56" w:rsidRDefault="00975E56" w:rsidP="00975E56">
      <w:pPr>
        <w:ind w:right="-54"/>
        <w:rPr>
          <w:b/>
          <w:sz w:val="32"/>
          <w:szCs w:val="32"/>
          <w:lang w:val="uk-UA"/>
        </w:rPr>
      </w:pPr>
    </w:p>
    <w:p w:rsidR="0008731F" w:rsidRDefault="0008731F" w:rsidP="00975E56">
      <w:pPr>
        <w:ind w:right="-54"/>
        <w:rPr>
          <w:b/>
          <w:sz w:val="32"/>
          <w:szCs w:val="32"/>
          <w:lang w:val="uk-UA"/>
        </w:rPr>
      </w:pPr>
    </w:p>
    <w:p w:rsidR="0008731F" w:rsidRDefault="0008731F" w:rsidP="00975E56">
      <w:pPr>
        <w:ind w:right="-54"/>
        <w:rPr>
          <w:b/>
          <w:sz w:val="32"/>
          <w:szCs w:val="32"/>
          <w:lang w:val="uk-UA"/>
        </w:rPr>
      </w:pPr>
    </w:p>
    <w:p w:rsidR="0008731F" w:rsidRDefault="0008731F" w:rsidP="00975E56">
      <w:pPr>
        <w:ind w:right="-54"/>
        <w:rPr>
          <w:b/>
          <w:sz w:val="32"/>
          <w:szCs w:val="32"/>
          <w:lang w:val="uk-UA"/>
        </w:rPr>
      </w:pPr>
    </w:p>
    <w:p w:rsidR="00975E56" w:rsidRPr="00015D72" w:rsidRDefault="00975E56">
      <w:pPr>
        <w:rPr>
          <w:lang w:val="uk-UA"/>
        </w:rPr>
      </w:pPr>
    </w:p>
    <w:tbl>
      <w:tblPr>
        <w:tblW w:w="108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08"/>
        <w:gridCol w:w="7521"/>
      </w:tblGrid>
      <w:tr w:rsidR="003918D8" w:rsidRPr="00991872" w:rsidTr="00015D72">
        <w:tc>
          <w:tcPr>
            <w:tcW w:w="851"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r w:rsidRPr="00991872">
              <w:rPr>
                <w:lang w:val="uk-UA"/>
              </w:rPr>
              <w:lastRenderedPageBreak/>
              <w:t>№</w:t>
            </w:r>
          </w:p>
        </w:tc>
        <w:tc>
          <w:tcPr>
            <w:tcW w:w="2508"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r w:rsidRPr="002613C6">
              <w:rPr>
                <w:lang w:val="uk-UA"/>
              </w:rPr>
              <w:t>Зміст</w:t>
            </w:r>
          </w:p>
        </w:tc>
        <w:tc>
          <w:tcPr>
            <w:tcW w:w="7521"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r w:rsidRPr="00991872">
              <w:rPr>
                <w:lang w:val="uk-UA"/>
              </w:rPr>
              <w:t xml:space="preserve">Вимоги замовника </w:t>
            </w:r>
          </w:p>
        </w:tc>
      </w:tr>
      <w:tr w:rsidR="0008731F" w:rsidRPr="00975E56" w:rsidTr="00015D72">
        <w:tc>
          <w:tcPr>
            <w:tcW w:w="851" w:type="dxa"/>
            <w:shd w:val="clear" w:color="auto" w:fill="auto"/>
          </w:tcPr>
          <w:p w:rsidR="0008731F" w:rsidRPr="00975E56" w:rsidRDefault="0008731F" w:rsidP="00015D72">
            <w:pPr>
              <w:jc w:val="center"/>
            </w:pPr>
          </w:p>
        </w:tc>
        <w:tc>
          <w:tcPr>
            <w:tcW w:w="2508" w:type="dxa"/>
            <w:shd w:val="clear" w:color="auto" w:fill="auto"/>
          </w:tcPr>
          <w:p w:rsidR="0008731F" w:rsidRPr="00975E56" w:rsidRDefault="0008731F" w:rsidP="00015D72"/>
        </w:tc>
        <w:tc>
          <w:tcPr>
            <w:tcW w:w="7521" w:type="dxa"/>
            <w:shd w:val="clear" w:color="auto" w:fill="auto"/>
          </w:tcPr>
          <w:p w:rsidR="0008731F" w:rsidRPr="00975E56" w:rsidRDefault="0008731F" w:rsidP="0008731F">
            <w:pPr>
              <w:jc w:val="both"/>
            </w:pPr>
          </w:p>
        </w:tc>
      </w:tr>
      <w:tr w:rsidR="003918D8" w:rsidRPr="00975E56" w:rsidTr="0008731F">
        <w:trPr>
          <w:trHeight w:val="2269"/>
        </w:trPr>
        <w:tc>
          <w:tcPr>
            <w:tcW w:w="851" w:type="dxa"/>
            <w:shd w:val="clear" w:color="auto" w:fill="auto"/>
          </w:tcPr>
          <w:p w:rsidR="003918D8" w:rsidRPr="00975E56" w:rsidRDefault="003918D8" w:rsidP="00015D72">
            <w:pPr>
              <w:jc w:val="center"/>
              <w:rPr>
                <w:lang w:val="uk-UA"/>
              </w:rPr>
            </w:pPr>
            <w:r w:rsidRPr="00975E56">
              <w:t>1</w:t>
            </w:r>
            <w:r w:rsidRPr="00975E56">
              <w:rPr>
                <w:lang w:val="uk-UA"/>
              </w:rPr>
              <w:t>.</w:t>
            </w:r>
          </w:p>
        </w:tc>
        <w:tc>
          <w:tcPr>
            <w:tcW w:w="2508" w:type="dxa"/>
            <w:shd w:val="clear" w:color="auto" w:fill="auto"/>
          </w:tcPr>
          <w:p w:rsidR="003918D8" w:rsidRPr="00975E56" w:rsidRDefault="003918D8" w:rsidP="00015D72">
            <w:r w:rsidRPr="00975E56">
              <w:t>Терміни, які вживаються в тендерній документації</w:t>
            </w:r>
          </w:p>
        </w:tc>
        <w:tc>
          <w:tcPr>
            <w:tcW w:w="7521" w:type="dxa"/>
            <w:shd w:val="clear" w:color="auto" w:fill="auto"/>
          </w:tcPr>
          <w:p w:rsidR="0008731F" w:rsidRPr="00F96A5E" w:rsidRDefault="0008731F" w:rsidP="0008731F">
            <w:pPr>
              <w:jc w:val="both"/>
            </w:pPr>
            <w:r w:rsidRPr="00F96A5E">
              <w:t>Документацію розроблено відповідно до вимог Закону України «Про публічні закупі</w:t>
            </w:r>
            <w:proofErr w:type="gramStart"/>
            <w:r w:rsidRPr="00F96A5E">
              <w:t>вл</w:t>
            </w:r>
            <w:proofErr w:type="gramEnd"/>
            <w:r w:rsidRPr="00F96A5E">
              <w:t xml:space="preserve">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C50033">
              <w:rPr>
                <w:lang w:val="uk-UA"/>
              </w:rPr>
              <w:t xml:space="preserve"> (в редакції постанови Кабінету Міні</w:t>
            </w:r>
            <w:proofErr w:type="gramStart"/>
            <w:r w:rsidR="00C50033">
              <w:rPr>
                <w:lang w:val="uk-UA"/>
              </w:rPr>
              <w:t>стр</w:t>
            </w:r>
            <w:proofErr w:type="gramEnd"/>
            <w:r w:rsidR="00C50033">
              <w:rPr>
                <w:lang w:val="uk-UA"/>
              </w:rPr>
              <w:t xml:space="preserve">ів України від 12 травня 2023р. №471) </w:t>
            </w:r>
            <w:r w:rsidRPr="00F96A5E">
              <w:t>(далі — Особливості).</w:t>
            </w:r>
          </w:p>
          <w:p w:rsidR="003918D8" w:rsidRPr="00975E56" w:rsidRDefault="0008731F" w:rsidP="0008731F">
            <w:pPr>
              <w:jc w:val="both"/>
            </w:pPr>
            <w:r w:rsidRPr="00F96A5E">
              <w:t xml:space="preserve"> Терміни, які використовуються в цій документації, вживаються у значенні, наведеному в Законі та Особливостях.</w:t>
            </w:r>
          </w:p>
        </w:tc>
      </w:tr>
      <w:tr w:rsidR="003918D8" w:rsidRPr="00814FB8" w:rsidTr="00015D72">
        <w:trPr>
          <w:trHeight w:val="699"/>
        </w:trPr>
        <w:tc>
          <w:tcPr>
            <w:tcW w:w="851" w:type="dxa"/>
            <w:shd w:val="clear" w:color="auto" w:fill="auto"/>
          </w:tcPr>
          <w:p w:rsidR="003918D8" w:rsidRPr="00991872" w:rsidRDefault="003918D8" w:rsidP="00015D72">
            <w:pPr>
              <w:pStyle w:val="rvps2"/>
              <w:shd w:val="clear" w:color="auto" w:fill="FFFFFF"/>
              <w:spacing w:before="0" w:beforeAutospacing="0" w:after="0" w:afterAutospacing="0"/>
              <w:ind w:left="360"/>
              <w:jc w:val="both"/>
              <w:rPr>
                <w:lang w:val="uk-UA"/>
              </w:rPr>
            </w:pPr>
            <w:r>
              <w:rPr>
                <w:lang w:val="uk-UA"/>
              </w:rPr>
              <w:t>2.</w:t>
            </w:r>
          </w:p>
        </w:tc>
        <w:tc>
          <w:tcPr>
            <w:tcW w:w="2508" w:type="dxa"/>
            <w:shd w:val="clear" w:color="auto" w:fill="auto"/>
          </w:tcPr>
          <w:p w:rsidR="003918D8" w:rsidRPr="00EB6C47" w:rsidRDefault="003918D8" w:rsidP="00015D72">
            <w:pPr>
              <w:pStyle w:val="rvps2"/>
              <w:shd w:val="clear" w:color="auto" w:fill="FFFFFF"/>
              <w:spacing w:before="0" w:beforeAutospacing="0" w:after="0"/>
              <w:jc w:val="both"/>
            </w:pPr>
            <w:bookmarkStart w:id="0" w:name="n673"/>
            <w:bookmarkEnd w:id="0"/>
            <w:r w:rsidRPr="00991872">
              <w:rPr>
                <w:lang w:val="uk-UA"/>
              </w:rPr>
              <w:t>Кваліфікаційні критерії</w:t>
            </w:r>
            <w:r>
              <w:rPr>
                <w:lang w:val="uk-UA"/>
              </w:rPr>
              <w:t xml:space="preserve"> відповідно до статті 16 </w:t>
            </w:r>
            <w:r w:rsidRPr="007D3114">
              <w:rPr>
                <w:lang w:val="uk-UA"/>
              </w:rPr>
              <w:t>Закону та вимоги, згідно з пунктом 28 та пунктом 4</w:t>
            </w:r>
            <w:r>
              <w:rPr>
                <w:lang w:val="uk-UA"/>
              </w:rPr>
              <w:t>7</w:t>
            </w:r>
            <w:r w:rsidRPr="007D3114">
              <w:rPr>
                <w:lang w:val="uk-UA"/>
              </w:rPr>
              <w:t xml:space="preserve"> Особливостей</w:t>
            </w:r>
          </w:p>
        </w:tc>
        <w:tc>
          <w:tcPr>
            <w:tcW w:w="7521"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r w:rsidRPr="00991872">
              <w:rPr>
                <w:lang w:val="uk-UA"/>
              </w:rPr>
              <w:t>2.1. З урахуванням здійснення замовником закупівлі послуг та положень абзацу другого пункту 45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5" w:anchor="n1250" w:tgtFrame="_blank" w:history="1">
              <w:r w:rsidRPr="00991872">
                <w:rPr>
                  <w:lang w:val="uk-UA"/>
                </w:rPr>
                <w:t>статті 16</w:t>
              </w:r>
            </w:hyperlink>
            <w:r w:rsidRPr="00991872">
              <w:rPr>
                <w:lang w:val="uk-UA"/>
              </w:rPr>
              <w:t xml:space="preserve"> Закону  </w:t>
            </w:r>
            <w:r w:rsidRPr="00096B60">
              <w:rPr>
                <w:b/>
                <w:i/>
              </w:rPr>
              <w:t>згідно</w:t>
            </w:r>
            <w:r w:rsidRPr="00096B60">
              <w:t xml:space="preserve"> з </w:t>
            </w:r>
            <w:r w:rsidRPr="00096B60">
              <w:rPr>
                <w:b/>
                <w:i/>
              </w:rPr>
              <w:t xml:space="preserve">Додатком </w:t>
            </w:r>
            <w:r w:rsidRPr="00096B60">
              <w:rPr>
                <w:b/>
                <w:i/>
                <w:lang w:val="uk-UA"/>
              </w:rPr>
              <w:t>3</w:t>
            </w:r>
            <w:r w:rsidRPr="00991872">
              <w:t xml:space="preserve"> до цієї тендерної документації</w:t>
            </w:r>
          </w:p>
          <w:p w:rsidR="003918D8" w:rsidRPr="00D909BE" w:rsidRDefault="003918D8" w:rsidP="00015D72">
            <w:pPr>
              <w:pStyle w:val="rvps2"/>
              <w:shd w:val="clear" w:color="auto" w:fill="FFFFFF"/>
              <w:spacing w:before="0" w:beforeAutospacing="0" w:after="0"/>
              <w:rPr>
                <w:lang w:val="uk-UA"/>
              </w:rPr>
            </w:pPr>
            <w:r w:rsidRPr="00882095">
              <w:rPr>
                <w:color w:val="FFFFFF"/>
                <w:lang w:val="uk-UA"/>
              </w:rPr>
              <w:t>..</w:t>
            </w:r>
            <w:r w:rsidRPr="007D3114">
              <w:rPr>
                <w:lang w:val="uk-UA"/>
              </w:rPr>
              <w:t>2.2. Підстави, визначені пунктом 4</w:t>
            </w:r>
            <w:r>
              <w:rPr>
                <w:lang w:val="uk-UA"/>
              </w:rPr>
              <w:t>7</w:t>
            </w:r>
            <w:r w:rsidRPr="007D3114">
              <w:rPr>
                <w:lang w:val="uk-UA"/>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Pr>
                <w:lang w:val="uk-UA"/>
              </w:rPr>
              <w:t xml:space="preserve">   </w:t>
            </w:r>
            <w:r w:rsidRPr="00E52998">
              <w:rPr>
                <w:color w:val="FFFFFF"/>
                <w:lang w:val="uk-UA"/>
              </w:rPr>
              <w:t>..</w:t>
            </w:r>
            <w:r w:rsidRPr="007D3114">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B5190C">
              <w:rPr>
                <w:lang w:val="uk-UA"/>
              </w:rPr>
              <w:t xml:space="preserve">щодо наймання на роботу, цінна річ, послуга тощо) з метою вплинути на прийняття рішення щодо визначення переможця процедури закупівлі;                                                                                                          </w:t>
            </w:r>
            <w:r w:rsidRPr="00882095">
              <w:rPr>
                <w:color w:val="FFFFFF"/>
                <w:lang w:val="uk-UA"/>
              </w:rPr>
              <w:t>..</w:t>
            </w:r>
            <w:r w:rsidRPr="00B5190C">
              <w:rPr>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82095">
              <w:rPr>
                <w:color w:val="FFFFFF"/>
                <w:lang w:val="uk-UA"/>
              </w:rPr>
              <w:t>..</w:t>
            </w:r>
            <w:r w:rsidRPr="00B5190C">
              <w:rPr>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82095">
              <w:rPr>
                <w:color w:val="FFFFFF"/>
                <w:lang w:val="uk-UA"/>
              </w:rPr>
              <w:t>..</w:t>
            </w:r>
            <w:r w:rsidRPr="00B5190C">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82095">
              <w:rPr>
                <w:color w:val="FFFFFF"/>
                <w:lang w:val="uk-UA"/>
              </w:rPr>
              <w:t>..</w:t>
            </w:r>
            <w:r w:rsidRPr="00B5190C">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82095">
              <w:rPr>
                <w:color w:val="FFFFFF"/>
                <w:lang w:val="uk-UA"/>
              </w:rPr>
              <w:t>..</w:t>
            </w:r>
            <w:r w:rsidRPr="00B5190C">
              <w:rPr>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B5190C">
              <w:rPr>
                <w:lang w:val="uk-UA"/>
              </w:rPr>
              <w:lastRenderedPageBreak/>
              <w:t>законом</w:t>
            </w:r>
            <w:r>
              <w:rPr>
                <w:lang w:val="uk-UA"/>
              </w:rPr>
              <w:t xml:space="preserve"> </w:t>
            </w:r>
            <w:r w:rsidRPr="00B5190C">
              <w:rPr>
                <w:lang w:val="uk-UA"/>
              </w:rPr>
              <w:t xml:space="preserve">порядку;                                                                                  </w:t>
            </w:r>
            <w:r w:rsidRPr="00882095">
              <w:rPr>
                <w:color w:val="FFFFFF"/>
                <w:lang w:val="uk-UA"/>
              </w:rPr>
              <w:t>..</w:t>
            </w:r>
            <w:r w:rsidRPr="00B5190C">
              <w:rPr>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82095">
              <w:rPr>
                <w:color w:val="FFFFFF"/>
                <w:lang w:val="uk-UA"/>
              </w:rPr>
              <w:t>..</w:t>
            </w:r>
            <w:r w:rsidRPr="00B5190C">
              <w:rPr>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r w:rsidRPr="00882095">
              <w:rPr>
                <w:color w:val="FFFFFF"/>
                <w:lang w:val="uk-UA"/>
              </w:rPr>
              <w:t>..</w:t>
            </w:r>
            <w:r w:rsidRPr="00B5190C">
              <w:rPr>
                <w:lang w:val="uk-UA"/>
              </w:rPr>
              <w:t>9) у Єдиному державному реєстрі юридичних осіб</w:t>
            </w:r>
            <w:r w:rsidRPr="00B5190C">
              <w:rPr>
                <w:color w:val="FF0000"/>
                <w:lang w:val="uk-UA"/>
              </w:rPr>
              <w:t xml:space="preserve">, </w:t>
            </w:r>
            <w:r w:rsidRPr="00B5190C">
              <w:rPr>
                <w:lang w:val="uk-UA"/>
              </w:rPr>
              <w:t xml:space="preserve">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82095">
              <w:rPr>
                <w:color w:val="FFFFFF"/>
                <w:lang w:val="uk-UA"/>
              </w:rPr>
              <w:t>..</w:t>
            </w:r>
            <w:r w:rsidRPr="00B5190C">
              <w:rPr>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82095">
              <w:rPr>
                <w:color w:val="FFFFFF"/>
                <w:lang w:val="uk-UA"/>
              </w:rPr>
              <w:t>..</w:t>
            </w:r>
            <w:r w:rsidRPr="00B5190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882095">
              <w:rPr>
                <w:color w:val="FFFFFF"/>
                <w:lang w:val="uk-UA"/>
              </w:rPr>
              <w:t>..</w:t>
            </w:r>
            <w:r w:rsidRPr="00B5190C">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918D8" w:rsidRPr="00623752" w:rsidRDefault="003918D8" w:rsidP="00015D72">
            <w:pPr>
              <w:pStyle w:val="rvps2"/>
              <w:shd w:val="clear" w:color="auto" w:fill="FFFFFF"/>
              <w:spacing w:before="0" w:beforeAutospacing="0" w:after="0"/>
              <w:ind w:firstLine="50"/>
              <w:jc w:val="both"/>
              <w:rPr>
                <w:lang w:val="uk-UA"/>
              </w:rPr>
            </w:pPr>
            <w:r w:rsidRPr="00882095">
              <w:rPr>
                <w:color w:val="FFFFFF"/>
                <w:lang w:val="uk-UA"/>
              </w:rPr>
              <w:t>..</w:t>
            </w:r>
            <w:r w:rsidRPr="00623752">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3918D8" w:rsidRPr="0018469C" w:rsidRDefault="003918D8" w:rsidP="00015D72">
            <w:pPr>
              <w:pStyle w:val="rvps2"/>
              <w:shd w:val="clear" w:color="auto" w:fill="FFFFFF"/>
              <w:spacing w:before="0" w:beforeAutospacing="0" w:after="0"/>
              <w:ind w:firstLine="50"/>
              <w:jc w:val="both"/>
              <w:rPr>
                <w:lang w:val="uk-UA"/>
              </w:rPr>
            </w:pPr>
            <w:r>
              <w:rPr>
                <w:lang w:val="uk-UA"/>
              </w:rPr>
              <w:t xml:space="preserve"> Переможець процедури</w:t>
            </w:r>
            <w:r w:rsidRPr="0018469C">
              <w:rPr>
                <w:color w:val="333333"/>
                <w:sz w:val="25"/>
                <w:szCs w:val="25"/>
                <w:shd w:val="clear" w:color="auto" w:fill="FFFFFF"/>
                <w:lang w:val="uk-UA"/>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18469C">
              <w:rPr>
                <w:color w:val="333333"/>
                <w:sz w:val="25"/>
                <w:szCs w:val="25"/>
                <w:shd w:val="clear" w:color="auto" w:fill="FFFFFF"/>
                <w:lang w:val="uk-UA"/>
              </w:rPr>
              <w:lastRenderedPageBreak/>
              <w:t>цього пункту. Замовник не вимагає документального підтвердження публічної інформації, що оприлюднена у формі відкритих даних згідно із</w:t>
            </w:r>
            <w:r>
              <w:rPr>
                <w:color w:val="333333"/>
                <w:sz w:val="25"/>
                <w:szCs w:val="25"/>
                <w:shd w:val="clear" w:color="auto" w:fill="FFFFFF"/>
              </w:rPr>
              <w:t> </w:t>
            </w:r>
            <w:r>
              <w:rPr>
                <w:lang w:val="uk-UA"/>
              </w:rPr>
              <w:t>Законом України</w:t>
            </w:r>
            <w:r>
              <w:rPr>
                <w:color w:val="333333"/>
                <w:sz w:val="25"/>
                <w:szCs w:val="25"/>
                <w:shd w:val="clear" w:color="auto" w:fill="FFFFFF"/>
              </w:rPr>
              <w:t> </w:t>
            </w:r>
            <w:r w:rsidRPr="0018469C">
              <w:rPr>
                <w:color w:val="333333"/>
                <w:sz w:val="25"/>
                <w:szCs w:val="25"/>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918D8" w:rsidRDefault="003918D8" w:rsidP="00015D72">
            <w:pPr>
              <w:pStyle w:val="rvps2"/>
              <w:shd w:val="clear" w:color="auto" w:fill="FFFFFF"/>
              <w:spacing w:before="0" w:beforeAutospacing="0" w:after="0" w:afterAutospacing="0"/>
              <w:jc w:val="both"/>
              <w:rPr>
                <w:lang w:val="uk-UA"/>
              </w:rPr>
            </w:pPr>
            <w:r w:rsidRPr="00B96502">
              <w:rPr>
                <w:lang w:val="uk-UA"/>
              </w:rPr>
              <w:t>2.3. Учасник процедури закупівлі підтверджує відсутність підстав, зазначених в цьому пункті (крім </w:t>
            </w:r>
            <w:r>
              <w:rPr>
                <w:lang w:val="uk-UA"/>
              </w:rPr>
              <w:t xml:space="preserve">підпунктів 1 і 7, </w:t>
            </w:r>
            <w:hyperlink r:id="rId6" w:anchor="n411" w:history="1">
              <w:r w:rsidRPr="00B96502">
                <w:rPr>
                  <w:lang w:val="uk-UA"/>
                </w:rPr>
                <w:t>абзацу чотирнадцятого</w:t>
              </w:r>
            </w:hyperlink>
            <w:r w:rsidRPr="00B96502">
              <w:rPr>
                <w:lang w:val="uk-UA"/>
              </w:rPr>
              <w:t> цього пункту 4</w:t>
            </w:r>
            <w:r>
              <w:rPr>
                <w:lang w:val="uk-UA"/>
              </w:rPr>
              <w:t>7</w:t>
            </w:r>
            <w:r w:rsidRPr="00B96502">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У випадку відсутності відповідного поля в електронній системі закупівель для підтвердження учасником при поданні тендерної пропозиції (шляхом самостійного декларування) відсутності підстави для відмови в участі у процедурі закупівлі згідно абзацу чотирнадцятого  пункту 4</w:t>
            </w:r>
            <w:r>
              <w:rPr>
                <w:lang w:val="uk-UA"/>
              </w:rPr>
              <w:t>7</w:t>
            </w:r>
            <w:r w:rsidRPr="00B96502">
              <w:rPr>
                <w:lang w:val="uk-UA"/>
              </w:rPr>
              <w:t xml:space="preserve"> Особливостей, інформація про відсутність такої підстави для відмови учаснику в участі у процедурі закупівлі надається учасником у складі тендерної пропозиції згідно вимог цього пункту у вигляді довідки, складеної учасником у довільній формі (або інформації у складі інших документів тощо).</w:t>
            </w:r>
            <w:r w:rsidRPr="00F07670">
              <w:rPr>
                <w:lang w:val="uk-UA"/>
              </w:rPr>
              <w:t xml:space="preserve"> </w:t>
            </w:r>
          </w:p>
          <w:p w:rsidR="003918D8" w:rsidRPr="00D50AE3" w:rsidRDefault="003918D8" w:rsidP="00015D72">
            <w:pPr>
              <w:pStyle w:val="rvps2"/>
              <w:shd w:val="clear" w:color="auto" w:fill="FFFFFF"/>
              <w:spacing w:before="0" w:beforeAutospacing="0" w:after="0" w:afterAutospacing="0"/>
              <w:jc w:val="both"/>
              <w:rPr>
                <w:b/>
                <w:lang w:val="uk-UA"/>
              </w:rPr>
            </w:pPr>
            <w:r w:rsidRPr="00E77F8F">
              <w:rPr>
                <w:b/>
                <w:i/>
                <w:lang w:val="uk-UA"/>
              </w:rPr>
              <w:t>У</w:t>
            </w:r>
            <w:r w:rsidRPr="00E77F8F">
              <w:rPr>
                <w:b/>
                <w:i/>
                <w:color w:val="000000"/>
                <w:shd w:val="solid" w:color="FFFFFF" w:fill="FFFFFF"/>
                <w:lang w:val="uk-UA" w:eastAsia="en-US"/>
              </w:rPr>
              <w:t xml:space="preserve"> разі відсутності</w:t>
            </w:r>
            <w:r w:rsidRPr="00D50AE3">
              <w:rPr>
                <w:i/>
                <w:color w:val="000000"/>
                <w:shd w:val="solid" w:color="FFFFFF" w:fill="FFFFFF"/>
                <w:lang w:val="uk-UA" w:eastAsia="en-US"/>
              </w:rPr>
              <w:t xml:space="preserve"> в електронній системі закупівель технічної реалізації для самостійного декларування відсутності підстав якогось із підпунктів вимог пункту 4</w:t>
            </w:r>
            <w:r>
              <w:rPr>
                <w:i/>
                <w:color w:val="000000"/>
                <w:shd w:val="solid" w:color="FFFFFF" w:fill="FFFFFF"/>
                <w:lang w:val="uk-UA" w:eastAsia="en-US"/>
              </w:rPr>
              <w:t>7</w:t>
            </w:r>
            <w:r w:rsidRPr="00D50AE3">
              <w:rPr>
                <w:i/>
                <w:color w:val="000000"/>
                <w:shd w:val="solid" w:color="FFFFFF" w:fill="FFFFFF"/>
                <w:lang w:val="uk-UA" w:eastAsia="en-US"/>
              </w:rPr>
              <w:t xml:space="preserve"> Особливостей,  </w:t>
            </w:r>
            <w:r>
              <w:rPr>
                <w:i/>
                <w:color w:val="000000"/>
                <w:shd w:val="solid" w:color="FFFFFF" w:fill="FFFFFF"/>
                <w:lang w:val="uk-UA" w:eastAsia="en-US"/>
              </w:rPr>
              <w:t>У</w:t>
            </w:r>
            <w:r w:rsidRPr="00D50AE3">
              <w:rPr>
                <w:i/>
                <w:color w:val="000000"/>
                <w:shd w:val="solid" w:color="FFFFFF" w:fill="FFFFFF"/>
                <w:lang w:val="uk-UA" w:eastAsia="en-US"/>
              </w:rPr>
              <w:t xml:space="preserve">часником надається довідка в довільній формі із зазначенням інформації </w:t>
            </w:r>
            <w:r w:rsidRPr="00E77F8F">
              <w:rPr>
                <w:i/>
                <w:color w:val="000000"/>
                <w:shd w:val="solid" w:color="FFFFFF" w:fill="FFFFFF"/>
                <w:lang w:val="uk-UA" w:eastAsia="en-US"/>
              </w:rPr>
              <w:t>стосовно відсутності підстав</w:t>
            </w:r>
            <w:r>
              <w:rPr>
                <w:i/>
                <w:color w:val="000000"/>
                <w:shd w:val="solid" w:color="FFFFFF" w:fill="FFFFFF"/>
                <w:lang w:val="uk-UA" w:eastAsia="en-US"/>
              </w:rPr>
              <w:t xml:space="preserve"> згідно</w:t>
            </w:r>
            <w:r w:rsidRPr="00D50AE3">
              <w:rPr>
                <w:i/>
                <w:color w:val="000000"/>
                <w:shd w:val="solid" w:color="FFFFFF" w:fill="FFFFFF"/>
                <w:lang w:val="uk-UA" w:eastAsia="en-US"/>
              </w:rPr>
              <w:t xml:space="preserve"> вимог пункту 4</w:t>
            </w:r>
            <w:r>
              <w:rPr>
                <w:i/>
                <w:color w:val="000000"/>
                <w:shd w:val="solid" w:color="FFFFFF" w:fill="FFFFFF"/>
                <w:lang w:val="uk-UA" w:eastAsia="en-US"/>
              </w:rPr>
              <w:t>7</w:t>
            </w:r>
            <w:r w:rsidRPr="00D50AE3">
              <w:rPr>
                <w:i/>
                <w:color w:val="000000"/>
                <w:shd w:val="solid" w:color="FFFFFF" w:fill="FFFFFF"/>
                <w:lang w:val="uk-UA" w:eastAsia="en-US"/>
              </w:rPr>
              <w:t xml:space="preserve"> Особливостей</w:t>
            </w:r>
            <w:r>
              <w:rPr>
                <w:b/>
                <w:i/>
                <w:color w:val="000000"/>
                <w:shd w:val="solid" w:color="FFFFFF" w:fill="FFFFFF"/>
                <w:lang w:val="uk-UA" w:eastAsia="en-US"/>
              </w:rPr>
              <w:t>.</w:t>
            </w:r>
          </w:p>
          <w:p w:rsidR="003918D8" w:rsidRDefault="003918D8" w:rsidP="00015D72">
            <w:pPr>
              <w:pStyle w:val="rvps2"/>
              <w:shd w:val="clear" w:color="auto" w:fill="FFFFFF"/>
              <w:spacing w:before="0" w:beforeAutospacing="0" w:after="0" w:afterAutospacing="0"/>
              <w:jc w:val="both"/>
              <w:rPr>
                <w:lang w:val="uk-UA"/>
              </w:rPr>
            </w:pPr>
          </w:p>
          <w:p w:rsidR="003918D8" w:rsidRPr="00991872" w:rsidRDefault="003918D8" w:rsidP="00015D72">
            <w:pPr>
              <w:pStyle w:val="rvps2"/>
              <w:shd w:val="clear" w:color="auto" w:fill="FFFFFF"/>
              <w:spacing w:before="0" w:beforeAutospacing="0" w:after="0" w:afterAutospacing="0"/>
              <w:jc w:val="both"/>
              <w:rPr>
                <w:lang w:val="uk-UA"/>
              </w:rPr>
            </w:pPr>
            <w:r w:rsidRPr="00F07670">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w:t>
            </w:r>
            <w:r>
              <w:rPr>
                <w:lang w:val="uk-UA"/>
              </w:rPr>
              <w:t>7</w:t>
            </w:r>
            <w:r w:rsidRPr="00F07670">
              <w:rPr>
                <w:lang w:val="uk-UA"/>
              </w:rPr>
              <w:t xml:space="preserve"> Особливостей здійснюється, у формі, що передбачена цим пунктом для учасника процедури закупівлі.</w:t>
            </w:r>
          </w:p>
          <w:p w:rsidR="003918D8" w:rsidRPr="0095676B" w:rsidRDefault="003918D8" w:rsidP="00015D72">
            <w:pPr>
              <w:pStyle w:val="rvps2"/>
              <w:spacing w:before="0" w:beforeAutospacing="0" w:after="0" w:afterAutospacing="0"/>
              <w:jc w:val="both"/>
              <w:rPr>
                <w:lang w:val="uk-UA"/>
              </w:rPr>
            </w:pPr>
            <w:r w:rsidRPr="0095676B">
              <w:rPr>
                <w:lang w:val="uk-UA"/>
              </w:rPr>
              <w:t>2.4.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401" w:history="1">
              <w:r w:rsidRPr="0095676B">
                <w:rPr>
                  <w:lang w:val="uk-UA"/>
                </w:rPr>
                <w:t>підпунктах 3</w:t>
              </w:r>
            </w:hyperlink>
            <w:r w:rsidRPr="0095676B">
              <w:rPr>
                <w:lang w:val="uk-UA"/>
              </w:rPr>
              <w:t>, </w:t>
            </w:r>
            <w:hyperlink r:id="rId8" w:anchor="n403" w:history="1">
              <w:r w:rsidRPr="0095676B">
                <w:rPr>
                  <w:lang w:val="uk-UA"/>
                </w:rPr>
                <w:t>5</w:t>
              </w:r>
            </w:hyperlink>
            <w:r w:rsidRPr="0095676B">
              <w:rPr>
                <w:lang w:val="uk-UA"/>
              </w:rPr>
              <w:t>, </w:t>
            </w:r>
            <w:hyperlink r:id="rId9" w:anchor="n404" w:history="1">
              <w:r w:rsidRPr="0095676B">
                <w:rPr>
                  <w:lang w:val="uk-UA"/>
                </w:rPr>
                <w:t>6</w:t>
              </w:r>
            </w:hyperlink>
            <w:r w:rsidRPr="0095676B">
              <w:rPr>
                <w:lang w:val="uk-UA"/>
              </w:rPr>
              <w:t> і </w:t>
            </w:r>
            <w:hyperlink r:id="rId10" w:anchor="n410" w:history="1">
              <w:r w:rsidRPr="0095676B">
                <w:rPr>
                  <w:lang w:val="uk-UA"/>
                </w:rPr>
                <w:t>12</w:t>
              </w:r>
            </w:hyperlink>
            <w:r w:rsidRPr="0095676B">
              <w:rPr>
                <w:lang w:val="uk-UA"/>
              </w:rPr>
              <w:t> та в </w:t>
            </w:r>
            <w:hyperlink r:id="rId11" w:anchor="n411" w:history="1">
              <w:r w:rsidRPr="0095676B">
                <w:rPr>
                  <w:lang w:val="uk-UA"/>
                </w:rPr>
                <w:t>абзаці чотирнадцятому</w:t>
              </w:r>
            </w:hyperlink>
            <w:r w:rsidRPr="0095676B">
              <w:rPr>
                <w:lang w:val="uk-UA"/>
              </w:rPr>
              <w:t>  пункту 4</w:t>
            </w:r>
            <w:r>
              <w:rPr>
                <w:lang w:val="uk-UA"/>
              </w:rPr>
              <w:t>7</w:t>
            </w:r>
            <w:r w:rsidRPr="0095676B">
              <w:rPr>
                <w:lang w:val="uk-UA"/>
              </w:rPr>
              <w:t xml:space="preserve"> Особливостей, а саме:</w:t>
            </w:r>
          </w:p>
          <w:p w:rsidR="003918D8" w:rsidRPr="00CD2B21" w:rsidRDefault="003918D8" w:rsidP="00015D72">
            <w:pPr>
              <w:pStyle w:val="rvps2"/>
              <w:spacing w:before="0" w:beforeAutospacing="0" w:after="0" w:afterAutospacing="0"/>
              <w:ind w:left="222"/>
              <w:jc w:val="both"/>
              <w:rPr>
                <w:lang w:val="uk-UA"/>
              </w:rPr>
            </w:pPr>
            <w:r w:rsidRPr="00CD2B21">
              <w:rPr>
                <w:lang w:val="uk-UA"/>
              </w:rPr>
              <w:t>- 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підпункті 3 пункту 4</w:t>
            </w:r>
            <w:r>
              <w:rPr>
                <w:lang w:val="uk-UA"/>
              </w:rPr>
              <w:t xml:space="preserve">7 </w:t>
            </w:r>
            <w:r w:rsidRPr="00CD2B21">
              <w:rPr>
                <w:lang w:val="uk-UA"/>
              </w:rPr>
              <w:t xml:space="preserve">Особливостей,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Передбачена </w:t>
            </w:r>
            <w:r w:rsidRPr="00CD2B21">
              <w:rPr>
                <w:lang w:val="uk-UA"/>
              </w:rPr>
              <w:lastRenderedPageBreak/>
              <w:t xml:space="preserve">даним пунктом інформаційна довідка або витяг з реєстру повинні бути видані (отримані особою) </w:t>
            </w:r>
            <w:r w:rsidRPr="00CD2B21">
              <w:rPr>
                <w:shd w:val="clear" w:color="auto" w:fill="FFFFFF"/>
                <w:lang w:val="uk-UA"/>
              </w:rPr>
              <w:t xml:space="preserve">не більше </w:t>
            </w:r>
            <w:r>
              <w:rPr>
                <w:shd w:val="clear" w:color="auto" w:fill="FFFFFF"/>
                <w:lang w:val="uk-UA"/>
              </w:rPr>
              <w:t>90-денної</w:t>
            </w:r>
            <w:r w:rsidRPr="00CD2B21">
              <w:rPr>
                <w:shd w:val="clear" w:color="auto" w:fill="FFFFFF"/>
                <w:lang w:val="uk-UA"/>
              </w:rPr>
              <w:t xml:space="preserve"> давнини відносно дати оприлюднення оголошення про проведення цих відкритих торгів в електронній системі закупівель;</w:t>
            </w:r>
            <w:r w:rsidRPr="00CD2B21">
              <w:rPr>
                <w:lang w:val="uk-UA"/>
              </w:rPr>
              <w:t xml:space="preserve"> </w:t>
            </w:r>
          </w:p>
          <w:p w:rsidR="003918D8" w:rsidRPr="00CD2B21" w:rsidRDefault="003918D8" w:rsidP="003918D8">
            <w:pPr>
              <w:pStyle w:val="rvps2"/>
              <w:numPr>
                <w:ilvl w:val="0"/>
                <w:numId w:val="2"/>
              </w:numPr>
              <w:shd w:val="clear" w:color="auto" w:fill="FFFFFF"/>
              <w:spacing w:before="0" w:beforeAutospacing="0" w:after="0" w:afterAutospacing="0"/>
              <w:ind w:left="222" w:hanging="284"/>
              <w:jc w:val="both"/>
              <w:rPr>
                <w:lang w:val="uk-UA"/>
              </w:rPr>
            </w:pPr>
            <w:r w:rsidRPr="00CD2B21">
              <w:rPr>
                <w:lang w:val="uk-UA"/>
              </w:rPr>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підпунктів 5, 6, 12 пункту 4</w:t>
            </w:r>
            <w:r>
              <w:rPr>
                <w:lang w:val="uk-UA"/>
              </w:rPr>
              <w:t>7</w:t>
            </w:r>
            <w:r w:rsidRPr="00CD2B21">
              <w:rPr>
                <w:lang w:val="uk-UA"/>
              </w:rPr>
              <w:t xml:space="preserve"> Особливостей, отриманий в порядку, передбаченому згідно наказу МІНІСТЕРСТВА ВНУТРІШНІХ СПРАВ УКРАЇНИ від 30 березня 2022 року N 207, </w:t>
            </w:r>
            <w:r w:rsidRPr="00CD2B21">
              <w:rPr>
                <w:shd w:val="clear" w:color="auto" w:fill="FFFFFF"/>
                <w:lang w:val="uk-UA"/>
              </w:rPr>
              <w:t>та який містить інформацію станом на дату не більше місячної давнини відносно дати оприлюднення оголошення про проведення цих відкритих торгів в електронній системі закупівель;</w:t>
            </w:r>
          </w:p>
          <w:p w:rsidR="003918D8" w:rsidRPr="00CD2B21" w:rsidRDefault="003918D8" w:rsidP="003918D8">
            <w:pPr>
              <w:pStyle w:val="rvps2"/>
              <w:numPr>
                <w:ilvl w:val="0"/>
                <w:numId w:val="2"/>
              </w:numPr>
              <w:shd w:val="clear" w:color="auto" w:fill="FFFFFF"/>
              <w:spacing w:before="0" w:beforeAutospacing="0" w:after="0" w:afterAutospacing="0"/>
              <w:ind w:left="222" w:hanging="284"/>
              <w:jc w:val="both"/>
              <w:rPr>
                <w:lang w:val="uk-UA"/>
              </w:rPr>
            </w:pPr>
            <w:r w:rsidRPr="00CD2B21">
              <w:rPr>
                <w:lang w:val="uk-UA"/>
              </w:rPr>
              <w:t>довідка, складена учасником у довільній формі, що підтверджує відсутність підстави, передбаченої абзацом 14 пункту 4</w:t>
            </w:r>
            <w:r>
              <w:rPr>
                <w:lang w:val="uk-UA"/>
              </w:rPr>
              <w:t xml:space="preserve">7 </w:t>
            </w:r>
            <w:r w:rsidRPr="00CD2B21">
              <w:rPr>
                <w:lang w:val="uk-UA"/>
              </w:rPr>
              <w:t>Особливостей, або інформація у довільній формі, що підтверджує вжиття заходів для доведення надійності учасника, згідно абзацу 14 пункту 4</w:t>
            </w:r>
            <w:r>
              <w:rPr>
                <w:lang w:val="uk-UA"/>
              </w:rPr>
              <w:t xml:space="preserve">7 Особливостей та абзацом 14 </w:t>
            </w:r>
            <w:r w:rsidRPr="00CD2B21">
              <w:rPr>
                <w:lang w:val="uk-UA"/>
              </w:rPr>
              <w:t>цього розділу.</w:t>
            </w:r>
          </w:p>
          <w:p w:rsidR="003918D8" w:rsidRPr="00CD2B21" w:rsidRDefault="003918D8" w:rsidP="00015D72">
            <w:pPr>
              <w:pStyle w:val="rvps2"/>
              <w:shd w:val="clear" w:color="auto" w:fill="FFFFFF"/>
              <w:spacing w:before="0" w:beforeAutospacing="0" w:after="0" w:afterAutospacing="0"/>
              <w:ind w:left="222"/>
              <w:jc w:val="both"/>
              <w:rPr>
                <w:lang w:val="uk-UA"/>
              </w:rPr>
            </w:pPr>
          </w:p>
          <w:p w:rsidR="003918D8" w:rsidRDefault="003918D8" w:rsidP="00015D72">
            <w:pPr>
              <w:pStyle w:val="rvps2"/>
              <w:shd w:val="clear" w:color="auto" w:fill="FFFFFF"/>
              <w:spacing w:before="0" w:beforeAutospacing="0" w:after="0" w:afterAutospacing="0"/>
              <w:jc w:val="both"/>
              <w:rPr>
                <w:lang w:val="uk-UA"/>
              </w:rPr>
            </w:pPr>
            <w:r w:rsidRPr="0041375E">
              <w:rPr>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highlight w:val="white"/>
                <w:lang w:val="uk-UA"/>
              </w:rPr>
              <w:t xml:space="preserve">7 </w:t>
            </w:r>
            <w:r w:rsidRPr="0041375E">
              <w:rPr>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918D8" w:rsidRDefault="003918D8" w:rsidP="00015D72">
            <w:pPr>
              <w:pStyle w:val="rvps2"/>
              <w:shd w:val="clear" w:color="auto" w:fill="FFFFFF"/>
              <w:spacing w:before="0" w:beforeAutospacing="0" w:after="0" w:afterAutospacing="0"/>
              <w:jc w:val="both"/>
              <w:rPr>
                <w:color w:val="333333"/>
                <w:sz w:val="25"/>
                <w:szCs w:val="25"/>
                <w:shd w:val="clear" w:color="auto" w:fill="FFFFFF"/>
                <w:lang w:val="uk-UA"/>
              </w:rPr>
            </w:pPr>
          </w:p>
          <w:p w:rsidR="003918D8" w:rsidRPr="007A4C53" w:rsidRDefault="003918D8" w:rsidP="00015D72">
            <w:pPr>
              <w:pStyle w:val="rvps2"/>
              <w:shd w:val="clear" w:color="auto" w:fill="FFFFFF"/>
              <w:spacing w:before="0" w:beforeAutospacing="0" w:after="0" w:afterAutospacing="0"/>
              <w:jc w:val="both"/>
              <w:rPr>
                <w:lang w:val="uk-UA"/>
              </w:rPr>
            </w:pPr>
            <w:r w:rsidRPr="007A4C53">
              <w:rPr>
                <w:color w:val="333333"/>
                <w:sz w:val="25"/>
                <w:szCs w:val="25"/>
                <w:shd w:val="clear" w:color="auto" w:fill="FFFFF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w:t>
            </w:r>
            <w:r>
              <w:rPr>
                <w:color w:val="333333"/>
                <w:sz w:val="25"/>
                <w:szCs w:val="25"/>
                <w:shd w:val="clear" w:color="auto" w:fill="FFFFFF"/>
                <w:lang w:val="uk-UA"/>
              </w:rPr>
              <w:t>до частини</w:t>
            </w:r>
            <w:r>
              <w:rPr>
                <w:lang w:val="uk-UA"/>
              </w:rPr>
              <w:t xml:space="preserve"> третьої</w:t>
            </w:r>
            <w:r>
              <w:rPr>
                <w:color w:val="333333"/>
                <w:sz w:val="25"/>
                <w:szCs w:val="25"/>
                <w:shd w:val="clear" w:color="auto" w:fill="FFFFFF"/>
              </w:rPr>
              <w:t> </w:t>
            </w:r>
            <w:r w:rsidRPr="007A4C53">
              <w:rPr>
                <w:color w:val="333333"/>
                <w:sz w:val="25"/>
                <w:szCs w:val="25"/>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918D8" w:rsidRPr="00814FB8" w:rsidTr="00015D72">
        <w:trPr>
          <w:trHeight w:val="416"/>
        </w:trPr>
        <w:tc>
          <w:tcPr>
            <w:tcW w:w="851" w:type="dxa"/>
            <w:shd w:val="clear" w:color="auto" w:fill="auto"/>
          </w:tcPr>
          <w:p w:rsidR="003918D8" w:rsidRPr="00991872" w:rsidRDefault="003918D8" w:rsidP="00015D72">
            <w:pPr>
              <w:pStyle w:val="rvps2"/>
              <w:shd w:val="clear" w:color="auto" w:fill="FFFFFF"/>
              <w:spacing w:before="0" w:beforeAutospacing="0" w:after="0" w:afterAutospacing="0"/>
              <w:ind w:left="360"/>
              <w:jc w:val="both"/>
              <w:rPr>
                <w:lang w:val="uk-UA"/>
              </w:rPr>
            </w:pPr>
            <w:r>
              <w:rPr>
                <w:lang w:val="uk-UA"/>
              </w:rPr>
              <w:lastRenderedPageBreak/>
              <w:t>3.</w:t>
            </w:r>
          </w:p>
        </w:tc>
        <w:tc>
          <w:tcPr>
            <w:tcW w:w="2508"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bookmarkStart w:id="1" w:name="n675"/>
            <w:bookmarkEnd w:id="1"/>
            <w:r w:rsidRPr="00991872">
              <w:rPr>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7521" w:type="dxa"/>
            <w:shd w:val="clear" w:color="auto" w:fill="auto"/>
          </w:tcPr>
          <w:p w:rsidR="003918D8" w:rsidRPr="00991872" w:rsidRDefault="003918D8" w:rsidP="00015D72">
            <w:pPr>
              <w:jc w:val="both"/>
              <w:textAlignment w:val="baseline"/>
              <w:rPr>
                <w:lang w:val="uk-UA"/>
              </w:rPr>
            </w:pPr>
            <w:r w:rsidRPr="00991872">
              <w:rPr>
                <w:lang w:val="uk-UA"/>
              </w:rPr>
              <w:t xml:space="preserve">3.1. Інформацію про необхідні технічні, якісні та кількісні характеристики предмета закупівлі, у тому числі відповідну технічну специфікацію, визначено згідно </w:t>
            </w:r>
            <w:r w:rsidR="00096B60">
              <w:rPr>
                <w:lang w:val="uk-UA"/>
              </w:rPr>
              <w:t>Додатку 4</w:t>
            </w:r>
            <w:r w:rsidRPr="00991872">
              <w:rPr>
                <w:lang w:val="uk-UA"/>
              </w:rPr>
              <w:t xml:space="preserve"> до цієї тендерної документації.</w:t>
            </w:r>
          </w:p>
          <w:p w:rsidR="003918D8" w:rsidRPr="00991872" w:rsidRDefault="003918D8" w:rsidP="00015D72">
            <w:pPr>
              <w:jc w:val="both"/>
              <w:rPr>
                <w:lang w:val="uk-UA"/>
              </w:rPr>
            </w:pPr>
            <w:r w:rsidRPr="00991872">
              <w:rPr>
                <w:lang w:val="uk-UA"/>
              </w:rPr>
              <w:t xml:space="preserve">3.2.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в сукупності із значенням «або еквівалент». У випадку, якщо технічна специфікація містить посилання на конкретні марку чи виробника або на конкретний процес, що характеризує </w:t>
            </w:r>
            <w:r w:rsidRPr="00991872">
              <w:rPr>
                <w:lang w:val="uk-UA"/>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 а так само в кожному такому випадку будь-яке із зазначених посилань вживається в сукупності із значенням «або еквівалент», при цьому в даному випадку «еквівалент» вживається у значенні, як рівнозначне найменування марки, процесу, типу чи способу виробництва, тощо, що виражається в наявності рівнозначних (однакових) співвідношень відносно всіх технічних та якісних характеристик у складі предмету цієї закупівлі, що визначені замовником згідно вимог цієї тендерної документації.</w:t>
            </w:r>
          </w:p>
        </w:tc>
      </w:tr>
      <w:tr w:rsidR="003918D8" w:rsidRPr="00991872" w:rsidTr="00015D72">
        <w:tc>
          <w:tcPr>
            <w:tcW w:w="851" w:type="dxa"/>
            <w:shd w:val="clear" w:color="auto" w:fill="auto"/>
          </w:tcPr>
          <w:p w:rsidR="003918D8" w:rsidRPr="00991872" w:rsidRDefault="003918D8" w:rsidP="00015D72">
            <w:pPr>
              <w:pStyle w:val="rvps2"/>
              <w:shd w:val="clear" w:color="auto" w:fill="FFFFFF"/>
              <w:spacing w:before="0" w:beforeAutospacing="0" w:after="0" w:afterAutospacing="0"/>
              <w:ind w:left="360"/>
              <w:jc w:val="both"/>
              <w:rPr>
                <w:lang w:val="uk-UA"/>
              </w:rPr>
            </w:pPr>
            <w:r>
              <w:rPr>
                <w:lang w:val="uk-UA"/>
              </w:rPr>
              <w:lastRenderedPageBreak/>
              <w:t>4.</w:t>
            </w:r>
          </w:p>
        </w:tc>
        <w:tc>
          <w:tcPr>
            <w:tcW w:w="2508"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bookmarkStart w:id="2" w:name="n676"/>
            <w:bookmarkEnd w:id="2"/>
            <w:r w:rsidRPr="00991872">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21" w:type="dxa"/>
            <w:shd w:val="clear" w:color="auto" w:fill="auto"/>
          </w:tcPr>
          <w:p w:rsidR="003918D8" w:rsidRPr="0048690B" w:rsidRDefault="003918D8" w:rsidP="00015D72">
            <w:pPr>
              <w:widowControl w:val="0"/>
              <w:jc w:val="both"/>
              <w:rPr>
                <w:lang w:eastAsia="uk-UA"/>
              </w:rPr>
            </w:pPr>
            <w:r w:rsidRPr="0048690B">
              <w:rPr>
                <w:lang w:eastAsia="uk-UA"/>
              </w:rPr>
              <w:t xml:space="preserve">Замовник може вимагати від учасників </w:t>
            </w:r>
            <w:proofErr w:type="gramStart"/>
            <w:r w:rsidRPr="0048690B">
              <w:rPr>
                <w:lang w:eastAsia="uk-UA"/>
              </w:rPr>
              <w:t>п</w:t>
            </w:r>
            <w:proofErr w:type="gramEnd"/>
            <w:r w:rsidRPr="0048690B">
              <w:rPr>
                <w:lang w:eastAsia="uk-UA"/>
              </w:rPr>
              <w:t>ідтвердження того, що пропонован</w:t>
            </w:r>
            <w:r w:rsidR="00096B60">
              <w:rPr>
                <w:lang w:val="uk-UA" w:eastAsia="uk-UA"/>
              </w:rPr>
              <w:t>е</w:t>
            </w:r>
            <w:r w:rsidRPr="0048690B">
              <w:rPr>
                <w:lang w:eastAsia="uk-UA"/>
              </w:rPr>
              <w:t xml:space="preserve"> ним</w:t>
            </w:r>
            <w:r w:rsidR="00096B60">
              <w:rPr>
                <w:lang w:val="uk-UA" w:eastAsia="uk-UA"/>
              </w:rPr>
              <w:t xml:space="preserve"> </w:t>
            </w:r>
            <w:r w:rsidRPr="0048690B">
              <w:rPr>
                <w:lang w:eastAsia="uk-UA"/>
              </w:rPr>
              <w:t xml:space="preserve">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48690B">
              <w:rPr>
                <w:lang w:eastAsia="uk-UA"/>
              </w:rPr>
              <w:t>п</w:t>
            </w:r>
            <w:proofErr w:type="gramEnd"/>
            <w:r w:rsidRPr="0048690B">
              <w:rPr>
                <w:lang w:eastAsia="uk-UA"/>
              </w:rPr>
              <w:t xml:space="preserve">ідтвердити відповідність предмета закупівлі таким   характеристикам. </w:t>
            </w:r>
          </w:p>
          <w:p w:rsidR="003918D8" w:rsidRPr="0048690B" w:rsidRDefault="003918D8" w:rsidP="00015D72">
            <w:pPr>
              <w:widowControl w:val="0"/>
              <w:jc w:val="both"/>
              <w:rPr>
                <w:lang w:eastAsia="uk-UA"/>
              </w:rPr>
            </w:pPr>
            <w:r w:rsidRPr="0048690B">
              <w:rPr>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48690B">
              <w:rPr>
                <w:lang w:eastAsia="uk-UA"/>
              </w:rPr>
              <w:t>п</w:t>
            </w:r>
            <w:proofErr w:type="gramEnd"/>
            <w:r w:rsidRPr="0048690B">
              <w:rPr>
                <w:lang w:eastAsia="uk-UA"/>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sidRPr="0048690B">
              <w:rPr>
                <w:lang w:eastAsia="uk-UA"/>
              </w:rPr>
              <w:t>п</w:t>
            </w:r>
            <w:proofErr w:type="gramEnd"/>
            <w:r w:rsidRPr="0048690B">
              <w:rPr>
                <w:lang w:eastAsia="uk-UA"/>
              </w:rPr>
              <w:t>ідтверджує відповідність установленим вимогам, із обґрунтуванням свого</w:t>
            </w:r>
            <w:r w:rsidRPr="0048690B">
              <w:rPr>
                <w:b/>
                <w:lang w:eastAsia="uk-UA"/>
              </w:rPr>
              <w:t xml:space="preserve"> </w:t>
            </w:r>
            <w:r w:rsidRPr="0048690B">
              <w:rPr>
                <w:lang w:eastAsia="uk-UA"/>
              </w:rPr>
              <w:t xml:space="preserve">рішення. </w:t>
            </w:r>
          </w:p>
          <w:p w:rsidR="003918D8" w:rsidRPr="00991872" w:rsidRDefault="003918D8" w:rsidP="00015D72">
            <w:pPr>
              <w:pStyle w:val="rvps2"/>
              <w:shd w:val="clear" w:color="auto" w:fill="FFFFFF"/>
              <w:spacing w:before="0" w:beforeAutospacing="0" w:after="0" w:afterAutospacing="0"/>
              <w:jc w:val="both"/>
              <w:rPr>
                <w:lang w:val="uk-UA"/>
              </w:rPr>
            </w:pPr>
            <w:r w:rsidRPr="0048690B">
              <w:rPr>
                <w:lang w:eastAsia="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48690B">
              <w:rPr>
                <w:lang w:eastAsia="uk-UA"/>
              </w:rPr>
              <w:t>п</w:t>
            </w:r>
            <w:proofErr w:type="gramEnd"/>
            <w:r w:rsidRPr="0048690B">
              <w:rPr>
                <w:lang w:eastAsia="uk-UA"/>
              </w:rPr>
              <w:t>ідтверджують відповідність еквівалентним вимогам.</w:t>
            </w:r>
          </w:p>
        </w:tc>
      </w:tr>
      <w:tr w:rsidR="003918D8" w:rsidRPr="00991872" w:rsidTr="00015D72">
        <w:trPr>
          <w:trHeight w:val="274"/>
        </w:trPr>
        <w:tc>
          <w:tcPr>
            <w:tcW w:w="851" w:type="dxa"/>
            <w:shd w:val="clear" w:color="auto" w:fill="auto"/>
          </w:tcPr>
          <w:p w:rsidR="003918D8" w:rsidRPr="00991872" w:rsidRDefault="003918D8" w:rsidP="00015D72">
            <w:pPr>
              <w:pStyle w:val="rvps2"/>
              <w:shd w:val="clear" w:color="auto" w:fill="FFFFFF"/>
              <w:spacing w:before="0" w:beforeAutospacing="0" w:after="0" w:afterAutospacing="0"/>
              <w:ind w:left="360"/>
              <w:jc w:val="both"/>
              <w:rPr>
                <w:lang w:val="uk-UA"/>
              </w:rPr>
            </w:pPr>
            <w:r>
              <w:rPr>
                <w:lang w:val="uk-UA"/>
              </w:rPr>
              <w:t>5.</w:t>
            </w:r>
          </w:p>
        </w:tc>
        <w:tc>
          <w:tcPr>
            <w:tcW w:w="2508"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bookmarkStart w:id="3" w:name="n678"/>
            <w:bookmarkEnd w:id="3"/>
            <w:r>
              <w:rPr>
                <w:lang w:val="uk-UA"/>
              </w:rPr>
              <w:t>М</w:t>
            </w:r>
            <w:r w:rsidRPr="0048690B">
              <w:t>ісце, кількість, обсяг поставки товарів (надання послуг, виконання робіт)</w:t>
            </w:r>
          </w:p>
        </w:tc>
        <w:tc>
          <w:tcPr>
            <w:tcW w:w="7521" w:type="dxa"/>
            <w:shd w:val="clear" w:color="auto" w:fill="auto"/>
          </w:tcPr>
          <w:p w:rsidR="003918D8" w:rsidRPr="00DF7D40" w:rsidRDefault="003918D8" w:rsidP="00015D72">
            <w:pPr>
              <w:pStyle w:val="1"/>
              <w:widowControl w:val="0"/>
              <w:spacing w:line="240" w:lineRule="auto"/>
              <w:ind w:right="10"/>
              <w:jc w:val="both"/>
              <w:rPr>
                <w:rFonts w:ascii="Times New Roman" w:hAnsi="Times New Roman"/>
                <w:lang w:val="uk-UA"/>
              </w:rPr>
            </w:pPr>
            <w:r w:rsidRPr="00DF7D40">
              <w:rPr>
                <w:rFonts w:ascii="Times New Roman" w:hAnsi="Times New Roman" w:cs="Times New Roman"/>
                <w:color w:val="auto"/>
                <w:sz w:val="24"/>
                <w:szCs w:val="24"/>
                <w:lang w:val="uk-UA"/>
              </w:rPr>
              <w:t>Кількість</w:t>
            </w:r>
            <w:r w:rsidRPr="00DF7D40">
              <w:rPr>
                <w:rFonts w:ascii="Times New Roman" w:hAnsi="Times New Roman" w:cs="Times New Roman"/>
                <w:color w:val="auto"/>
                <w:sz w:val="24"/>
                <w:szCs w:val="24"/>
              </w:rPr>
              <w:t xml:space="preserve"> </w:t>
            </w:r>
            <w:r w:rsidRPr="00DF7D40">
              <w:rPr>
                <w:rFonts w:ascii="Times New Roman" w:hAnsi="Times New Roman" w:cs="Times New Roman"/>
                <w:color w:val="auto"/>
                <w:sz w:val="24"/>
                <w:szCs w:val="24"/>
                <w:lang w:val="uk-UA"/>
              </w:rPr>
              <w:t>: 1 послуга.</w:t>
            </w:r>
          </w:p>
          <w:p w:rsidR="003918D8" w:rsidRPr="00DF7D40" w:rsidRDefault="003918D8" w:rsidP="00096B60">
            <w:pPr>
              <w:pStyle w:val="rvps2"/>
              <w:shd w:val="clear" w:color="auto" w:fill="FFFFFF"/>
              <w:spacing w:before="0" w:beforeAutospacing="0" w:after="0" w:afterAutospacing="0"/>
              <w:jc w:val="both"/>
              <w:rPr>
                <w:lang w:val="uk-UA"/>
              </w:rPr>
            </w:pPr>
            <w:r w:rsidRPr="00DF7D40">
              <w:rPr>
                <w:lang w:val="uk-UA"/>
              </w:rPr>
              <w:t>Місце поставки – Україна, 6800</w:t>
            </w:r>
            <w:r w:rsidR="00096B60">
              <w:rPr>
                <w:lang w:val="uk-UA"/>
              </w:rPr>
              <w:t>4</w:t>
            </w:r>
            <w:r w:rsidRPr="00DF7D40">
              <w:rPr>
                <w:lang w:val="uk-UA"/>
              </w:rPr>
              <w:t xml:space="preserve">, Одеська область, м.Чорноморськ, </w:t>
            </w:r>
            <w:r>
              <w:rPr>
                <w:lang w:val="uk-UA"/>
              </w:rPr>
              <w:t>вул..1 Травня, 1</w:t>
            </w:r>
          </w:p>
        </w:tc>
      </w:tr>
      <w:tr w:rsidR="003918D8" w:rsidRPr="00991872" w:rsidTr="00015D72">
        <w:tc>
          <w:tcPr>
            <w:tcW w:w="851" w:type="dxa"/>
            <w:shd w:val="clear" w:color="auto" w:fill="auto"/>
          </w:tcPr>
          <w:p w:rsidR="003918D8" w:rsidRPr="00991872" w:rsidRDefault="003918D8" w:rsidP="00015D72">
            <w:pPr>
              <w:pStyle w:val="rvps2"/>
              <w:shd w:val="clear" w:color="auto" w:fill="FFFFFF"/>
              <w:spacing w:before="0" w:beforeAutospacing="0" w:after="0" w:afterAutospacing="0"/>
              <w:ind w:left="360"/>
              <w:jc w:val="both"/>
              <w:rPr>
                <w:lang w:val="uk-UA"/>
              </w:rPr>
            </w:pPr>
            <w:r>
              <w:rPr>
                <w:lang w:val="uk-UA"/>
              </w:rPr>
              <w:t>6.</w:t>
            </w:r>
          </w:p>
        </w:tc>
        <w:tc>
          <w:tcPr>
            <w:tcW w:w="2508"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bookmarkStart w:id="4" w:name="n679"/>
            <w:bookmarkEnd w:id="4"/>
            <w:r>
              <w:t>Строк</w:t>
            </w:r>
            <w:r w:rsidRPr="0048690B">
              <w:t xml:space="preserve"> поставки товарів, виконання робіт, надання послуг</w:t>
            </w:r>
          </w:p>
        </w:tc>
        <w:tc>
          <w:tcPr>
            <w:tcW w:w="7521" w:type="dxa"/>
            <w:shd w:val="clear" w:color="auto" w:fill="auto"/>
          </w:tcPr>
          <w:p w:rsidR="003918D8" w:rsidRPr="00991872" w:rsidRDefault="003918D8" w:rsidP="00814FB8">
            <w:pPr>
              <w:pStyle w:val="rvps2"/>
              <w:shd w:val="clear" w:color="auto" w:fill="FFFFFF"/>
              <w:spacing w:before="0" w:beforeAutospacing="0" w:after="0" w:afterAutospacing="0"/>
              <w:jc w:val="both"/>
              <w:rPr>
                <w:lang w:val="uk-UA"/>
              </w:rPr>
            </w:pPr>
            <w:r w:rsidRPr="00814FB8">
              <w:rPr>
                <w:lang w:val="uk-UA"/>
              </w:rPr>
              <w:t xml:space="preserve">до   </w:t>
            </w:r>
            <w:r w:rsidR="004D26C4" w:rsidRPr="00814FB8">
              <w:rPr>
                <w:lang w:val="uk-UA"/>
              </w:rPr>
              <w:t>00.0</w:t>
            </w:r>
            <w:r w:rsidR="00814FB8">
              <w:rPr>
                <w:lang w:val="uk-UA"/>
              </w:rPr>
              <w:t>6</w:t>
            </w:r>
            <w:r w:rsidRPr="00814FB8">
              <w:rPr>
                <w:lang w:val="uk-UA"/>
              </w:rPr>
              <w:t>.2023 року</w:t>
            </w:r>
          </w:p>
        </w:tc>
      </w:tr>
      <w:tr w:rsidR="003918D8" w:rsidRPr="00991872" w:rsidTr="00015D72">
        <w:tc>
          <w:tcPr>
            <w:tcW w:w="851" w:type="dxa"/>
            <w:shd w:val="clear" w:color="auto" w:fill="auto"/>
          </w:tcPr>
          <w:p w:rsidR="003918D8" w:rsidRPr="00991872" w:rsidRDefault="003918D8" w:rsidP="00015D72">
            <w:pPr>
              <w:pStyle w:val="rvps2"/>
              <w:shd w:val="clear" w:color="auto" w:fill="FFFFFF"/>
              <w:spacing w:before="0" w:beforeAutospacing="0" w:after="0" w:afterAutospacing="0"/>
              <w:ind w:left="360"/>
              <w:jc w:val="both"/>
              <w:rPr>
                <w:lang w:val="uk-UA"/>
              </w:rPr>
            </w:pPr>
            <w:r>
              <w:rPr>
                <w:lang w:val="uk-UA"/>
              </w:rPr>
              <w:t>7.</w:t>
            </w:r>
          </w:p>
        </w:tc>
        <w:tc>
          <w:tcPr>
            <w:tcW w:w="2508"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bookmarkStart w:id="5" w:name="n680"/>
            <w:bookmarkEnd w:id="5"/>
            <w:r w:rsidRPr="00991872">
              <w:rPr>
                <w:lang w:val="uk-UA"/>
              </w:rPr>
              <w:t>Проект договору про закупівлю з обов’язковим зазначенням порядку змін його умов</w:t>
            </w:r>
          </w:p>
        </w:tc>
        <w:tc>
          <w:tcPr>
            <w:tcW w:w="7521" w:type="dxa"/>
            <w:shd w:val="clear" w:color="auto" w:fill="auto"/>
          </w:tcPr>
          <w:p w:rsidR="003918D8" w:rsidRPr="008A6F34" w:rsidRDefault="003918D8" w:rsidP="00015D72">
            <w:pPr>
              <w:jc w:val="both"/>
              <w:rPr>
                <w:lang w:val="uk-UA" w:eastAsia="ru-RU"/>
              </w:rPr>
            </w:pPr>
            <w:r w:rsidRPr="008A6F34">
              <w:rPr>
                <w:lang w:val="uk-UA" w:eastAsia="ru-RU"/>
              </w:rPr>
              <w:t xml:space="preserve">Проєкт договору про </w:t>
            </w:r>
            <w:r w:rsidR="00096B60">
              <w:rPr>
                <w:lang w:val="uk-UA" w:eastAsia="ru-RU"/>
              </w:rPr>
              <w:t>надання послуг</w:t>
            </w:r>
            <w:r w:rsidRPr="008A6F34">
              <w:rPr>
                <w:lang w:val="uk-UA" w:eastAsia="ru-RU"/>
              </w:rPr>
              <w:t xml:space="preserve"> викладено </w:t>
            </w:r>
            <w:r w:rsidRPr="00096B60">
              <w:rPr>
                <w:lang w:val="uk-UA" w:eastAsia="ru-RU"/>
              </w:rPr>
              <w:t>в Додатку</w:t>
            </w:r>
            <w:r w:rsidR="00096B60">
              <w:rPr>
                <w:lang w:val="uk-UA" w:eastAsia="ru-RU"/>
              </w:rPr>
              <w:t xml:space="preserve"> </w:t>
            </w:r>
            <w:r w:rsidRPr="00096B60">
              <w:rPr>
                <w:lang w:val="uk-UA" w:eastAsia="ru-RU"/>
              </w:rPr>
              <w:t>1</w:t>
            </w:r>
            <w:r w:rsidR="00096B60">
              <w:rPr>
                <w:lang w:val="uk-UA" w:eastAsia="ru-RU"/>
              </w:rPr>
              <w:t xml:space="preserve"> </w:t>
            </w:r>
            <w:r w:rsidRPr="008A6F34">
              <w:rPr>
                <w:lang w:val="uk-UA" w:eastAsia="ru-RU"/>
              </w:rPr>
              <w:t>до цієї тендерної документації.</w:t>
            </w:r>
          </w:p>
          <w:p w:rsidR="003918D8" w:rsidRPr="008A6F34" w:rsidRDefault="003918D8" w:rsidP="00015D72">
            <w:pPr>
              <w:jc w:val="both"/>
              <w:rPr>
                <w:lang w:val="uk-UA" w:eastAsia="ru-RU"/>
              </w:rPr>
            </w:pPr>
            <w:r w:rsidRPr="008A6F34">
              <w:rPr>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законодавством.</w:t>
            </w:r>
          </w:p>
          <w:p w:rsidR="003918D8" w:rsidRPr="00C71801" w:rsidRDefault="003918D8" w:rsidP="00015D72">
            <w:pPr>
              <w:widowControl w:val="0"/>
              <w:jc w:val="both"/>
              <w:rPr>
                <w:lang w:val="uk-UA"/>
              </w:rPr>
            </w:pPr>
            <w:r w:rsidRPr="00FB3FA5">
              <w:rPr>
                <w:color w:val="323232"/>
                <w:lang w:val="uk-UA"/>
              </w:rPr>
              <w:t>Д</w:t>
            </w:r>
            <w:r w:rsidRPr="00FB3FA5">
              <w:rPr>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w:t>
            </w:r>
            <w:r w:rsidRPr="00C71801">
              <w:rPr>
                <w:lang w:val="uk-UA"/>
              </w:rPr>
              <w:t>– п’ятої, сьомої – дев’ятої статті 41 Закону, та Особливостей.</w:t>
            </w:r>
          </w:p>
          <w:p w:rsidR="003918D8" w:rsidRPr="00C07312" w:rsidRDefault="003918D8" w:rsidP="00015D72">
            <w:pPr>
              <w:widowControl w:val="0"/>
              <w:jc w:val="both"/>
              <w:rPr>
                <w:lang w:val="uk-UA" w:eastAsia="uk-UA"/>
              </w:rPr>
            </w:pPr>
            <w:r w:rsidRPr="003575BD">
              <w:rPr>
                <w:b/>
                <w:color w:val="000000" w:themeColor="text1"/>
                <w:lang w:val="uk-UA" w:eastAsia="uk-UA"/>
              </w:rPr>
              <w:t>Істотними умовами договору</w:t>
            </w:r>
            <w:r w:rsidRPr="00C07312">
              <w:rPr>
                <w:lang w:val="uk-UA" w:eastAsia="uk-UA"/>
              </w:rPr>
              <w:t xml:space="preserve"> про закупівлю є предмет (найменування, кількість, якість), ціна та строк дії договору. Інші умови договору про </w:t>
            </w:r>
            <w:r w:rsidR="00096B60">
              <w:rPr>
                <w:lang w:val="uk-UA" w:eastAsia="uk-UA"/>
              </w:rPr>
              <w:t>надання послуг</w:t>
            </w:r>
            <w:r w:rsidRPr="00C07312">
              <w:rPr>
                <w:lang w:val="uk-UA" w:eastAsia="uk-UA"/>
              </w:rPr>
              <w:t xml:space="preserve"> істотними не є та можуть змінюватися відповідно до норм Господарського та Цивільного кодексів.</w:t>
            </w:r>
          </w:p>
          <w:p w:rsidR="003918D8" w:rsidRPr="00C71801" w:rsidRDefault="003918D8" w:rsidP="00015D72">
            <w:pPr>
              <w:widowControl w:val="0"/>
              <w:pBdr>
                <w:top w:val="nil"/>
                <w:left w:val="nil"/>
                <w:bottom w:val="nil"/>
                <w:right w:val="nil"/>
                <w:between w:val="nil"/>
              </w:pBdr>
              <w:jc w:val="both"/>
              <w:rPr>
                <w:lang w:val="uk-UA" w:eastAsia="uk-UA"/>
              </w:rPr>
            </w:pPr>
            <w:r w:rsidRPr="00C71801">
              <w:rPr>
                <w:lang w:val="uk-UA" w:eastAsia="uk-UA"/>
              </w:rPr>
              <w:lastRenderedPageBreak/>
              <w:t xml:space="preserve">Умови договору про </w:t>
            </w:r>
            <w:r w:rsidR="00096B60">
              <w:rPr>
                <w:lang w:val="uk-UA" w:eastAsia="uk-UA"/>
              </w:rPr>
              <w:t>надання послуг,</w:t>
            </w:r>
            <w:r w:rsidRPr="00C71801">
              <w:rPr>
                <w:lang w:val="uk-UA" w:eastAsia="uk-UA"/>
              </w:rPr>
              <w:t xml:space="preserve"> не повинні відрізнятися від змісту тендерної пропозиції переможця процедури закупівлі, крім випадків:</w:t>
            </w:r>
          </w:p>
          <w:p w:rsidR="003918D8" w:rsidRPr="00C71801" w:rsidRDefault="00096B60" w:rsidP="00015D72">
            <w:pPr>
              <w:widowControl w:val="0"/>
              <w:pBdr>
                <w:top w:val="nil"/>
                <w:left w:val="nil"/>
                <w:bottom w:val="nil"/>
                <w:right w:val="nil"/>
                <w:between w:val="nil"/>
              </w:pBdr>
              <w:jc w:val="both"/>
              <w:rPr>
                <w:lang w:val="uk-UA" w:eastAsia="uk-UA"/>
              </w:rPr>
            </w:pPr>
            <w:r>
              <w:rPr>
                <w:lang w:val="uk-UA" w:eastAsia="uk-UA"/>
              </w:rPr>
              <w:t>-</w:t>
            </w:r>
            <w:r w:rsidR="003918D8" w:rsidRPr="00C71801">
              <w:rPr>
                <w:lang w:val="uk-UA" w:eastAsia="uk-UA"/>
              </w:rPr>
              <w:t>визначення грошового еквівалента зобов’язання в іноземній валюті;</w:t>
            </w:r>
          </w:p>
          <w:p w:rsidR="003918D8" w:rsidRPr="00C71801" w:rsidRDefault="003918D8" w:rsidP="00015D72">
            <w:pPr>
              <w:widowControl w:val="0"/>
              <w:pBdr>
                <w:top w:val="nil"/>
                <w:left w:val="nil"/>
                <w:bottom w:val="nil"/>
                <w:right w:val="nil"/>
                <w:between w:val="nil"/>
              </w:pBdr>
              <w:jc w:val="both"/>
              <w:rPr>
                <w:lang w:val="uk-UA" w:eastAsia="uk-UA"/>
              </w:rPr>
            </w:pPr>
            <w:r w:rsidRPr="00C71801">
              <w:rPr>
                <w:lang w:val="uk-UA" w:eastAsia="uk-UA"/>
              </w:rPr>
              <w:t xml:space="preserve">перерахунку ціни в бік зменшення ціни тендерної пропозиції переможця без зменшення обсягів закупівлі; перерахунку ціни та обсягів </w:t>
            </w:r>
            <w:r w:rsidR="00C53F9A">
              <w:rPr>
                <w:lang w:val="uk-UA" w:eastAsia="uk-UA"/>
              </w:rPr>
              <w:t xml:space="preserve">обладнання </w:t>
            </w:r>
            <w:r w:rsidRPr="00C71801">
              <w:rPr>
                <w:lang w:val="uk-UA" w:eastAsia="uk-UA"/>
              </w:rPr>
              <w:t xml:space="preserve"> в бік зменшення за умови необхідності приведення обсягів товарів до кратності упаковки (у разі закупівлі товару).</w:t>
            </w:r>
          </w:p>
          <w:p w:rsidR="003918D8" w:rsidRPr="00383200" w:rsidRDefault="003918D8" w:rsidP="00015D72">
            <w:pPr>
              <w:shd w:val="clear" w:color="auto" w:fill="FFFFFF"/>
              <w:ind w:firstLine="426"/>
              <w:jc w:val="both"/>
              <w:rPr>
                <w:lang w:val="uk-UA" w:eastAsia="uk-UA"/>
              </w:rPr>
            </w:pPr>
            <w:r w:rsidRPr="003575BD">
              <w:rPr>
                <w:b/>
                <w:lang w:val="uk-UA" w:eastAsia="uk-UA"/>
              </w:rPr>
              <w:t>Істотні умови договору</w:t>
            </w:r>
            <w:r w:rsidRPr="00383200">
              <w:rPr>
                <w:lang w:val="uk-UA" w:eastAsia="uk-UA"/>
              </w:rPr>
              <w:t xml:space="preserve"> про </w:t>
            </w:r>
            <w:r w:rsidR="003575BD">
              <w:rPr>
                <w:lang w:val="uk-UA" w:eastAsia="uk-UA"/>
              </w:rPr>
              <w:t>закупівлю</w:t>
            </w:r>
            <w:r w:rsidRPr="00383200">
              <w:rPr>
                <w:lang w:val="uk-UA" w:eastAsia="uk-UA"/>
              </w:rPr>
              <w:t xml:space="preserve"> не можуть змінюватися після його підписання до виконання зобов’язань сторонами в повному обсязі, крім випадків:</w:t>
            </w:r>
          </w:p>
          <w:p w:rsidR="003918D8" w:rsidRPr="00383200" w:rsidRDefault="003918D8" w:rsidP="00015D72">
            <w:pPr>
              <w:shd w:val="clear" w:color="auto" w:fill="FFFFFF"/>
              <w:ind w:firstLine="450"/>
              <w:jc w:val="both"/>
              <w:rPr>
                <w:lang w:val="uk-UA" w:eastAsia="ru-RU"/>
              </w:rPr>
            </w:pPr>
            <w:bookmarkStart w:id="6" w:name="n278"/>
            <w:bookmarkStart w:id="7" w:name="n74"/>
            <w:bookmarkEnd w:id="6"/>
            <w:bookmarkEnd w:id="7"/>
            <w:r w:rsidRPr="00383200">
              <w:rPr>
                <w:lang w:val="uk-UA" w:eastAsia="ru-RU"/>
              </w:rPr>
              <w:t>1) зменшення обсягів закупівлі, зокрема з урахуванням фактичного обсягу видатків замовника;</w:t>
            </w:r>
          </w:p>
          <w:p w:rsidR="003918D8" w:rsidRPr="00383200" w:rsidRDefault="003918D8" w:rsidP="00015D72">
            <w:pPr>
              <w:shd w:val="clear" w:color="auto" w:fill="FFFFFF"/>
              <w:ind w:firstLine="450"/>
              <w:jc w:val="both"/>
              <w:rPr>
                <w:lang w:val="uk-UA" w:eastAsia="ru-RU"/>
              </w:rPr>
            </w:pPr>
            <w:bookmarkStart w:id="8" w:name="n75"/>
            <w:bookmarkEnd w:id="8"/>
            <w:r w:rsidRPr="00383200">
              <w:rPr>
                <w:lang w:val="uk-UA" w:eastAsia="ru-RU"/>
              </w:rPr>
              <w:t>2) погодження зміни ціни за одиницю товару в договорі про закупівлю у </w:t>
            </w:r>
            <w:hyperlink r:id="rId12" w:anchor="w1_2" w:history="1">
              <w:r w:rsidRPr="00383200">
                <w:rPr>
                  <w:lang w:val="uk-UA" w:eastAsia="ru-RU"/>
                </w:rPr>
                <w:t>разі</w:t>
              </w:r>
            </w:hyperlink>
            <w:r w:rsidRPr="00383200">
              <w:rPr>
                <w:lang w:val="uk-UA" w:eastAsia="ru-RU"/>
              </w:rPr>
              <w:t> коливання ціни такого товару на ринку, що відбулося з моменту укладення </w:t>
            </w:r>
            <w:hyperlink r:id="rId13" w:anchor="w4_2" w:history="1">
              <w:r w:rsidRPr="00383200">
                <w:rPr>
                  <w:lang w:val="uk-UA" w:eastAsia="ru-RU"/>
                </w:rPr>
                <w:t>договору</w:t>
              </w:r>
            </w:hyperlink>
            <w:r w:rsidRPr="00383200">
              <w:rPr>
                <w:lang w:val="uk-UA" w:eastAsia="ru-RU"/>
              </w:rPr>
              <w:t> про закупівлю або останнього </w:t>
            </w:r>
            <w:hyperlink r:id="rId14" w:anchor="w2_2" w:history="1">
              <w:r w:rsidRPr="00383200">
                <w:rPr>
                  <w:lang w:val="uk-UA" w:eastAsia="ru-RU"/>
                </w:rPr>
                <w:t>внесення</w:t>
              </w:r>
            </w:hyperlink>
            <w:r w:rsidRPr="00383200">
              <w:rPr>
                <w:lang w:val="uk-UA" w:eastAsia="ru-RU"/>
              </w:rPr>
              <w:t> змін до </w:t>
            </w:r>
            <w:hyperlink r:id="rId15" w:anchor="w4_3" w:history="1">
              <w:r w:rsidRPr="00383200">
                <w:rPr>
                  <w:lang w:val="uk-UA" w:eastAsia="ru-RU"/>
                </w:rPr>
                <w:t>договору</w:t>
              </w:r>
            </w:hyperlink>
            <w:r w:rsidRPr="00383200">
              <w:rPr>
                <w:lang w:val="uk-UA" w:eastAsia="ru-RU"/>
              </w:rPr>
              <w:t>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18D8" w:rsidRPr="00383200" w:rsidRDefault="003918D8" w:rsidP="00015D72">
            <w:pPr>
              <w:shd w:val="clear" w:color="auto" w:fill="FFFFFF"/>
              <w:ind w:firstLine="450"/>
              <w:jc w:val="both"/>
              <w:rPr>
                <w:lang w:val="uk-UA" w:eastAsia="ru-RU"/>
              </w:rPr>
            </w:pPr>
            <w:bookmarkStart w:id="9" w:name="n76"/>
            <w:bookmarkEnd w:id="9"/>
            <w:r w:rsidRPr="00383200">
              <w:rPr>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18D8" w:rsidRPr="00383200" w:rsidRDefault="003918D8" w:rsidP="00015D72">
            <w:pPr>
              <w:shd w:val="clear" w:color="auto" w:fill="FFFFFF"/>
              <w:ind w:firstLine="450"/>
              <w:jc w:val="both"/>
              <w:rPr>
                <w:lang w:val="uk-UA" w:eastAsia="ru-RU"/>
              </w:rPr>
            </w:pPr>
            <w:bookmarkStart w:id="10" w:name="n77"/>
            <w:bookmarkEnd w:id="10"/>
            <w:r w:rsidRPr="00383200">
              <w:rPr>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18D8" w:rsidRPr="00383200" w:rsidRDefault="003918D8" w:rsidP="00015D72">
            <w:pPr>
              <w:shd w:val="clear" w:color="auto" w:fill="FFFFFF"/>
              <w:ind w:firstLine="450"/>
              <w:jc w:val="both"/>
              <w:rPr>
                <w:lang w:val="uk-UA" w:eastAsia="ru-RU"/>
              </w:rPr>
            </w:pPr>
            <w:bookmarkStart w:id="11" w:name="n374"/>
            <w:bookmarkStart w:id="12" w:name="n78"/>
            <w:bookmarkEnd w:id="11"/>
            <w:bookmarkEnd w:id="12"/>
            <w:r w:rsidRPr="00383200">
              <w:rPr>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918D8" w:rsidRPr="00383200" w:rsidRDefault="003918D8" w:rsidP="00015D72">
            <w:pPr>
              <w:ind w:firstLine="450"/>
              <w:jc w:val="both"/>
              <w:rPr>
                <w:lang w:val="uk-UA" w:eastAsia="ru-RU"/>
              </w:rPr>
            </w:pPr>
            <w:bookmarkStart w:id="13" w:name="n79"/>
            <w:bookmarkEnd w:id="13"/>
            <w:r w:rsidRPr="00383200">
              <w:rPr>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918D8" w:rsidRPr="00383200" w:rsidRDefault="003918D8" w:rsidP="00015D72">
            <w:pPr>
              <w:shd w:val="clear" w:color="auto" w:fill="FFFFFF"/>
              <w:ind w:firstLine="450"/>
              <w:jc w:val="both"/>
              <w:rPr>
                <w:color w:val="333333"/>
                <w:lang w:val="uk-UA" w:eastAsia="ru-RU"/>
              </w:rPr>
            </w:pPr>
            <w:bookmarkStart w:id="14" w:name="n80"/>
            <w:bookmarkEnd w:id="14"/>
            <w:r w:rsidRPr="00383200">
              <w:rPr>
                <w:color w:val="333333"/>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18D8" w:rsidRDefault="003918D8" w:rsidP="00015D72">
            <w:pPr>
              <w:shd w:val="clear" w:color="auto" w:fill="FFFFFF"/>
              <w:spacing w:after="150"/>
              <w:ind w:firstLine="450"/>
              <w:jc w:val="both"/>
              <w:rPr>
                <w:color w:val="333333"/>
                <w:lang w:val="uk-UA" w:eastAsia="ru-RU"/>
              </w:rPr>
            </w:pPr>
            <w:bookmarkStart w:id="15" w:name="n81"/>
            <w:bookmarkEnd w:id="15"/>
            <w:r w:rsidRPr="00383200">
              <w:rPr>
                <w:color w:val="333333"/>
                <w:lang w:val="uk-UA" w:eastAsia="ru-RU"/>
              </w:rPr>
              <w:t>8) зміни умов у зв’язку із застосуванням положень </w:t>
            </w:r>
            <w:r>
              <w:rPr>
                <w:lang w:val="uk-UA"/>
              </w:rPr>
              <w:t xml:space="preserve">частини шостої </w:t>
            </w:r>
            <w:r>
              <w:rPr>
                <w:lang w:val="uk-UA"/>
              </w:rPr>
              <w:lastRenderedPageBreak/>
              <w:t>с</w:t>
            </w:r>
            <w:r w:rsidRPr="00383200">
              <w:rPr>
                <w:color w:val="333333"/>
                <w:lang w:val="uk-UA" w:eastAsia="ru-RU"/>
              </w:rPr>
              <w:t>татті 41 Закону України «Про публічні закупівлі».</w:t>
            </w:r>
          </w:p>
          <w:p w:rsidR="003918D8" w:rsidRPr="00383200" w:rsidRDefault="003918D8" w:rsidP="00015D72">
            <w:pPr>
              <w:shd w:val="clear" w:color="auto" w:fill="FFFFFF"/>
              <w:spacing w:after="150"/>
              <w:ind w:firstLine="450"/>
              <w:jc w:val="both"/>
              <w:rPr>
                <w:color w:val="00B050"/>
                <w:lang w:val="uk-UA"/>
              </w:rPr>
            </w:pPr>
            <w:r>
              <w:rPr>
                <w:color w:val="333333"/>
                <w:sz w:val="25"/>
                <w:szCs w:val="25"/>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color w:val="333333"/>
                <w:sz w:val="25"/>
                <w:szCs w:val="25"/>
                <w:shd w:val="clear" w:color="auto" w:fill="FFFFFF"/>
              </w:rPr>
              <w:t>н</w:t>
            </w:r>
            <w:proofErr w:type="gramEnd"/>
            <w:r>
              <w:rPr>
                <w:color w:val="333333"/>
                <w:sz w:val="25"/>
                <w:szCs w:val="25"/>
                <w:shd w:val="clear" w:color="auto" w:fill="FFFFFF"/>
              </w:rPr>
              <w:t xml:space="preserve"> до договору про закупівлю відповідно до вимог </w:t>
            </w:r>
            <w:hyperlink r:id="rId16" w:tgtFrame="_blank" w:history="1"/>
            <w:r>
              <w:rPr>
                <w:lang w:val="uk-UA"/>
              </w:rPr>
              <w:t xml:space="preserve"> Закону</w:t>
            </w:r>
            <w:r>
              <w:rPr>
                <w:color w:val="333333"/>
                <w:sz w:val="25"/>
                <w:szCs w:val="25"/>
                <w:shd w:val="clear" w:color="auto" w:fill="FFFFFF"/>
              </w:rPr>
              <w:t> з урахуванням цих особливостей.</w:t>
            </w:r>
          </w:p>
        </w:tc>
      </w:tr>
      <w:tr w:rsidR="003918D8" w:rsidRPr="00991872" w:rsidTr="00015D72">
        <w:tc>
          <w:tcPr>
            <w:tcW w:w="851" w:type="dxa"/>
            <w:shd w:val="clear" w:color="auto" w:fill="auto"/>
          </w:tcPr>
          <w:p w:rsidR="003918D8" w:rsidRPr="00991872" w:rsidRDefault="003918D8" w:rsidP="00015D72">
            <w:pPr>
              <w:pStyle w:val="rvps2"/>
              <w:shd w:val="clear" w:color="auto" w:fill="FFFFFF"/>
              <w:spacing w:before="0" w:beforeAutospacing="0" w:after="0" w:afterAutospacing="0"/>
              <w:ind w:left="360"/>
              <w:jc w:val="both"/>
              <w:rPr>
                <w:lang w:val="uk-UA"/>
              </w:rPr>
            </w:pPr>
            <w:r>
              <w:rPr>
                <w:lang w:val="uk-UA"/>
              </w:rPr>
              <w:lastRenderedPageBreak/>
              <w:t>8.</w:t>
            </w:r>
          </w:p>
        </w:tc>
        <w:tc>
          <w:tcPr>
            <w:tcW w:w="2508"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bookmarkStart w:id="16" w:name="n681"/>
            <w:bookmarkEnd w:id="16"/>
            <w:r w:rsidRPr="00991872">
              <w:rPr>
                <w:lang w:val="uk-UA"/>
              </w:rPr>
              <w:t xml:space="preserve">Опис окремої частини або частин предмета закупівлі (лота), щодо яких можуть бути подані тендерні пропозиції </w:t>
            </w:r>
          </w:p>
        </w:tc>
        <w:tc>
          <w:tcPr>
            <w:tcW w:w="7521"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r w:rsidRPr="00991872">
              <w:rPr>
                <w:lang w:val="uk-UA"/>
              </w:rPr>
              <w:t>Не передбачено</w:t>
            </w:r>
          </w:p>
        </w:tc>
      </w:tr>
      <w:tr w:rsidR="003918D8" w:rsidRPr="00991872" w:rsidTr="00015D72">
        <w:tc>
          <w:tcPr>
            <w:tcW w:w="851" w:type="dxa"/>
            <w:shd w:val="clear" w:color="auto" w:fill="auto"/>
          </w:tcPr>
          <w:p w:rsidR="003918D8" w:rsidRPr="00991872" w:rsidRDefault="003918D8" w:rsidP="00015D72">
            <w:pPr>
              <w:pStyle w:val="rvps2"/>
              <w:shd w:val="clear" w:color="auto" w:fill="FFFFFF"/>
              <w:spacing w:before="0" w:beforeAutospacing="0" w:after="0" w:afterAutospacing="0"/>
              <w:ind w:left="360"/>
              <w:jc w:val="both"/>
              <w:rPr>
                <w:lang w:val="uk-UA"/>
              </w:rPr>
            </w:pPr>
            <w:r>
              <w:rPr>
                <w:lang w:val="uk-UA"/>
              </w:rPr>
              <w:t>9.</w:t>
            </w:r>
          </w:p>
        </w:tc>
        <w:tc>
          <w:tcPr>
            <w:tcW w:w="2508"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bookmarkStart w:id="17" w:name="n682"/>
            <w:bookmarkEnd w:id="17"/>
            <w:r w:rsidRPr="00991872">
              <w:rPr>
                <w:lang w:val="uk-UA"/>
              </w:rPr>
              <w:t>Перелік критеріїв оцінки та методика оцінки тендерних пропозицій із зазначенням питомої ваги кожного критерію</w:t>
            </w:r>
          </w:p>
        </w:tc>
        <w:tc>
          <w:tcPr>
            <w:tcW w:w="7521" w:type="dxa"/>
            <w:shd w:val="clear" w:color="auto" w:fill="auto"/>
          </w:tcPr>
          <w:p w:rsidR="003918D8" w:rsidRPr="00991872" w:rsidRDefault="003918D8" w:rsidP="00015D72">
            <w:pPr>
              <w:widowControl w:val="0"/>
              <w:jc w:val="both"/>
              <w:rPr>
                <w:color w:val="000000"/>
              </w:rPr>
            </w:pPr>
            <w:r w:rsidRPr="00991872">
              <w:t xml:space="preserve">Електронною системою закупівель </w:t>
            </w:r>
            <w:proofErr w:type="gramStart"/>
            <w:r w:rsidRPr="00991872">
              <w:t>п</w:t>
            </w:r>
            <w:proofErr w:type="gramEnd"/>
            <w:r w:rsidRPr="00991872">
              <w:t xml:space="preserve">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sidRPr="00991872">
              <w:t>до</w:t>
            </w:r>
            <w:proofErr w:type="gramEnd"/>
            <w:r w:rsidRPr="00991872">
              <w:t xml:space="preserve"> пункту 36 Особливостей</w:t>
            </w:r>
          </w:p>
          <w:p w:rsidR="003918D8" w:rsidRPr="00991872" w:rsidRDefault="003918D8" w:rsidP="00015D72">
            <w:pPr>
              <w:widowControl w:val="0"/>
              <w:jc w:val="both"/>
            </w:pPr>
            <w:r w:rsidRPr="00991872">
              <w:t xml:space="preserve">Розгляд та оцінка тендерних пропозицій відбуваються відповідно </w:t>
            </w:r>
            <w:proofErr w:type="gramStart"/>
            <w:r w:rsidRPr="00991872">
              <w:t>до</w:t>
            </w:r>
            <w:proofErr w:type="gramEnd"/>
            <w:r w:rsidRPr="00991872">
              <w:t xml:space="preserve"> пунктів 35, 37 і 38 Особливостей</w:t>
            </w:r>
          </w:p>
          <w:p w:rsidR="003918D8" w:rsidRDefault="003918D8" w:rsidP="00015D72">
            <w:pPr>
              <w:widowControl w:val="0"/>
              <w:jc w:val="both"/>
              <w:rPr>
                <w:color w:val="333333"/>
                <w:sz w:val="25"/>
                <w:szCs w:val="25"/>
                <w:shd w:val="clear" w:color="auto" w:fill="FFFFFF"/>
                <w:lang w:val="uk-UA"/>
              </w:rPr>
            </w:pPr>
            <w:r>
              <w:rPr>
                <w:color w:val="333333"/>
                <w:sz w:val="25"/>
                <w:szCs w:val="25"/>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sz w:val="25"/>
                <w:szCs w:val="25"/>
                <w:shd w:val="clear" w:color="auto" w:fill="FFFFFF"/>
                <w:lang w:val="uk-UA"/>
              </w:rPr>
              <w:t>статті 30</w:t>
            </w:r>
            <w:r>
              <w:rPr>
                <w:color w:val="333333"/>
                <w:sz w:val="25"/>
                <w:szCs w:val="25"/>
                <w:shd w:val="clear" w:color="auto" w:fill="FFFFFF"/>
              </w:rPr>
              <w:t> Закону.</w:t>
            </w:r>
          </w:p>
          <w:p w:rsidR="003918D8" w:rsidRPr="00EE21C7" w:rsidRDefault="003918D8" w:rsidP="00015D72">
            <w:pPr>
              <w:widowControl w:val="0"/>
              <w:jc w:val="both"/>
              <w:rPr>
                <w:color w:val="000000"/>
                <w:lang w:val="uk-UA"/>
              </w:rPr>
            </w:pPr>
            <w:r w:rsidRPr="00506670">
              <w:rPr>
                <w:color w:val="000000"/>
              </w:rPr>
              <w:t xml:space="preserve">Критерії та методика оцінки визначаються відповідно </w:t>
            </w:r>
            <w:proofErr w:type="gramStart"/>
            <w:r w:rsidRPr="00506670">
              <w:rPr>
                <w:color w:val="000000"/>
              </w:rPr>
              <w:t>до</w:t>
            </w:r>
            <w:proofErr w:type="gramEnd"/>
            <w:r w:rsidRPr="00991872">
              <w:rPr>
                <w:color w:val="000000"/>
              </w:rPr>
              <w:t xml:space="preserve"> </w:t>
            </w:r>
            <w:r>
              <w:rPr>
                <w:color w:val="000000"/>
                <w:lang w:val="uk-UA"/>
              </w:rPr>
              <w:t>пункту 36 Особливостями.</w:t>
            </w:r>
          </w:p>
          <w:p w:rsidR="003918D8" w:rsidRPr="00991872" w:rsidRDefault="003918D8" w:rsidP="00015D72">
            <w:pPr>
              <w:widowControl w:val="0"/>
              <w:jc w:val="both"/>
              <w:rPr>
                <w:b/>
              </w:rPr>
            </w:pPr>
            <w:r w:rsidRPr="00991872">
              <w:rPr>
                <w:b/>
              </w:rPr>
              <w:t>Перелік критерії</w:t>
            </w:r>
            <w:proofErr w:type="gramStart"/>
            <w:r w:rsidRPr="00991872">
              <w:rPr>
                <w:b/>
              </w:rPr>
              <w:t>в</w:t>
            </w:r>
            <w:proofErr w:type="gramEnd"/>
            <w:r w:rsidRPr="00991872">
              <w:rPr>
                <w:b/>
              </w:rPr>
              <w:t xml:space="preserve"> </w:t>
            </w:r>
            <w:proofErr w:type="gramStart"/>
            <w:r w:rsidRPr="00991872">
              <w:rPr>
                <w:b/>
              </w:rPr>
              <w:t>та</w:t>
            </w:r>
            <w:proofErr w:type="gramEnd"/>
            <w:r w:rsidRPr="00991872">
              <w:rPr>
                <w:b/>
              </w:rPr>
              <w:t xml:space="preserve"> методика оцінки тендерної пропозиції із зазначенням питомої ваги критерію:</w:t>
            </w:r>
          </w:p>
          <w:p w:rsidR="003918D8" w:rsidRPr="00991872" w:rsidRDefault="003918D8" w:rsidP="00015D72">
            <w:pPr>
              <w:widowControl w:val="0"/>
              <w:jc w:val="both"/>
              <w:rPr>
                <w:color w:val="000000"/>
              </w:rPr>
            </w:pPr>
            <w:r w:rsidRPr="00991872">
              <w:rPr>
                <w:color w:val="000000"/>
              </w:rPr>
              <w:t xml:space="preserve">Оцінка тендерної пропозиції проводиться електронною системою закупівель автоматично </w:t>
            </w:r>
            <w:proofErr w:type="gramStart"/>
            <w:r w:rsidRPr="00991872">
              <w:rPr>
                <w:color w:val="000000"/>
              </w:rPr>
              <w:t>на</w:t>
            </w:r>
            <w:proofErr w:type="gramEnd"/>
            <w:r w:rsidRPr="00991872">
              <w:rPr>
                <w:color w:val="000000"/>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918D8" w:rsidRPr="00991872" w:rsidRDefault="003918D8" w:rsidP="00015D72">
            <w:pPr>
              <w:widowControl w:val="0"/>
              <w:jc w:val="both"/>
            </w:pPr>
            <w:r w:rsidRPr="00991872">
              <w:rPr>
                <w:color w:val="323232"/>
              </w:rPr>
              <w:t xml:space="preserve">Найбільш економічно вигідною </w:t>
            </w:r>
            <w:proofErr w:type="gramStart"/>
            <w:r w:rsidRPr="00991872">
              <w:rPr>
                <w:color w:val="323232"/>
              </w:rPr>
              <w:t>тендерною</w:t>
            </w:r>
            <w:proofErr w:type="gramEnd"/>
            <w:r w:rsidRPr="00991872">
              <w:rPr>
                <w:color w:val="323232"/>
              </w:rPr>
              <w:t xml:space="preserve"> пропозицією електронна система закупівель визначає тендерну пропозицію, ціна/приведена ціна якої є найнижчою.</w:t>
            </w:r>
          </w:p>
          <w:p w:rsidR="003918D8" w:rsidRPr="00E352CB" w:rsidRDefault="003918D8" w:rsidP="00015D72">
            <w:pPr>
              <w:keepNext/>
              <w:widowControl w:val="0"/>
              <w:jc w:val="both"/>
            </w:pPr>
            <w:proofErr w:type="gramStart"/>
            <w:r w:rsidRPr="00E352CB">
              <w:t>Ц</w:t>
            </w:r>
            <w:proofErr w:type="gramEnd"/>
            <w:r w:rsidRPr="00E352CB">
              <w:t xml:space="preserve">іна тендерної пропозиції </w:t>
            </w:r>
            <w:r w:rsidRPr="00E352CB">
              <w:rPr>
                <w:color w:val="000000" w:themeColor="text1"/>
              </w:rPr>
              <w:t>не може</w:t>
            </w:r>
            <w:r w:rsidRPr="00E352CB">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918D8" w:rsidRPr="00E352CB" w:rsidRDefault="003918D8" w:rsidP="00015D72">
            <w:pPr>
              <w:widowControl w:val="0"/>
              <w:jc w:val="both"/>
              <w:rPr>
                <w:b/>
                <w:color w:val="4A86E8"/>
              </w:rPr>
            </w:pPr>
            <w:r w:rsidRPr="00E352CB">
              <w:t xml:space="preserve">До розгляду </w:t>
            </w:r>
            <w:r w:rsidRPr="00E352CB">
              <w:rPr>
                <w:color w:val="000000" w:themeColor="text1"/>
              </w:rPr>
              <w:t>не приймається</w:t>
            </w:r>
            <w:r w:rsidRPr="00E352CB">
              <w:rPr>
                <w:color w:val="FF0000"/>
              </w:rPr>
              <w:t xml:space="preserve"> </w:t>
            </w:r>
            <w:r w:rsidRPr="00E352CB">
              <w:t>тендерна пропозиція, ціна якої є вищою ніж очікувана вартість предмета закупі</w:t>
            </w:r>
            <w:proofErr w:type="gramStart"/>
            <w:r w:rsidRPr="00E352CB">
              <w:t>вл</w:t>
            </w:r>
            <w:proofErr w:type="gramEnd"/>
            <w:r w:rsidRPr="00E352CB">
              <w:t>і, визначена замовником в оголошенні про проведення відкритих торгів.</w:t>
            </w:r>
          </w:p>
          <w:p w:rsidR="003918D8" w:rsidRPr="00991872" w:rsidRDefault="003918D8" w:rsidP="00015D72">
            <w:pPr>
              <w:widowControl w:val="0"/>
              <w:jc w:val="both"/>
            </w:pPr>
            <w:r w:rsidRPr="00991872">
              <w:t>Оцінка тендерних пропозицій здійснюється на основі критерію „</w:t>
            </w:r>
            <w:proofErr w:type="gramStart"/>
            <w:r w:rsidRPr="00991872">
              <w:t>Ц</w:t>
            </w:r>
            <w:proofErr w:type="gramEnd"/>
            <w:r w:rsidRPr="00991872">
              <w:t>іна”. Питома вага – 100 %.</w:t>
            </w:r>
          </w:p>
          <w:p w:rsidR="003918D8" w:rsidRPr="00991872" w:rsidRDefault="003918D8" w:rsidP="00015D72">
            <w:pPr>
              <w:widowControl w:val="0"/>
              <w:jc w:val="both"/>
            </w:pPr>
            <w:proofErr w:type="gramStart"/>
            <w:r w:rsidRPr="00991872">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rsidR="003918D8" w:rsidRPr="00991872" w:rsidRDefault="003918D8" w:rsidP="00015D72">
            <w:pPr>
              <w:widowControl w:val="0"/>
              <w:jc w:val="both"/>
            </w:pPr>
            <w:r w:rsidRPr="00991872">
              <w:t>Оцінка здійснюється щодо предмета закупі</w:t>
            </w:r>
            <w:proofErr w:type="gramStart"/>
            <w:r w:rsidRPr="00991872">
              <w:t>вл</w:t>
            </w:r>
            <w:proofErr w:type="gramEnd"/>
            <w:r w:rsidRPr="00991872">
              <w:t>і в цілому.</w:t>
            </w:r>
          </w:p>
          <w:p w:rsidR="003918D8" w:rsidRPr="00991872" w:rsidRDefault="003918D8" w:rsidP="00015D72">
            <w:pPr>
              <w:widowControl w:val="0"/>
              <w:jc w:val="both"/>
            </w:pPr>
            <w:proofErr w:type="gramStart"/>
            <w:r w:rsidRPr="00991872">
              <w:t xml:space="preserve">Учасник визначає ціни на товар, що він пропонує поставити за </w:t>
            </w:r>
            <w:r w:rsidRPr="00991872">
              <w:lastRenderedPageBreak/>
              <w:t>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roofErr w:type="gramEnd"/>
          </w:p>
          <w:p w:rsidR="003918D8" w:rsidRPr="00991872" w:rsidRDefault="003918D8" w:rsidP="00015D72">
            <w:pPr>
              <w:widowControl w:val="0"/>
              <w:jc w:val="both"/>
              <w:rPr>
                <w:color w:val="000000"/>
              </w:rPr>
            </w:pPr>
            <w:r w:rsidRPr="00991872">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918D8" w:rsidRPr="00991872" w:rsidRDefault="003918D8" w:rsidP="00015D72">
            <w:pPr>
              <w:widowControl w:val="0"/>
              <w:jc w:val="both"/>
              <w:rPr>
                <w:color w:val="000000"/>
              </w:rPr>
            </w:pPr>
            <w:r w:rsidRPr="00991872">
              <w:rPr>
                <w:color w:val="000000"/>
              </w:rPr>
              <w:t xml:space="preserve">Строк розгляду найбільш економічно вигідної тендерної пропозиції не повинен перевищувати </w:t>
            </w:r>
            <w:proofErr w:type="gramStart"/>
            <w:r w:rsidRPr="00991872">
              <w:rPr>
                <w:color w:val="000000"/>
              </w:rPr>
              <w:t>п’яти</w:t>
            </w:r>
            <w:proofErr w:type="gramEnd"/>
            <w:r w:rsidRPr="00991872">
              <w:rPr>
                <w:color w:val="000000"/>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91872">
              <w:rPr>
                <w:color w:val="000000"/>
              </w:rPr>
              <w:t>р</w:t>
            </w:r>
            <w:proofErr w:type="gramEnd"/>
            <w:r w:rsidRPr="00991872">
              <w:rPr>
                <w:color w:val="000000"/>
              </w:rPr>
              <w:t>ішення.</w:t>
            </w:r>
          </w:p>
          <w:p w:rsidR="003918D8" w:rsidRPr="00991872" w:rsidRDefault="003918D8" w:rsidP="00015D72">
            <w:pPr>
              <w:widowControl w:val="0"/>
              <w:jc w:val="both"/>
              <w:rPr>
                <w:color w:val="000000"/>
              </w:rPr>
            </w:pPr>
            <w:proofErr w:type="gramStart"/>
            <w:r w:rsidRPr="00991872">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3918D8" w:rsidRPr="00991872" w:rsidRDefault="003918D8" w:rsidP="00015D72">
            <w:pPr>
              <w:widowControl w:val="0"/>
              <w:jc w:val="both"/>
              <w:rPr>
                <w:color w:val="000000"/>
              </w:rPr>
            </w:pPr>
            <w:r w:rsidRPr="00991872">
              <w:rPr>
                <w:color w:val="000000"/>
              </w:rPr>
              <w:t>Замовник та учасники процедури закупі</w:t>
            </w:r>
            <w:proofErr w:type="gramStart"/>
            <w:r w:rsidRPr="00991872">
              <w:rPr>
                <w:color w:val="000000"/>
              </w:rPr>
              <w:t>вл</w:t>
            </w:r>
            <w:proofErr w:type="gramEnd"/>
            <w:r w:rsidRPr="00991872">
              <w:rPr>
                <w:color w:val="000000"/>
              </w:rPr>
              <w:t>і не можуть ініціювати будь-які переговори з питань внесення змін до змісту або ціни поданої тендерної пропозиції.</w:t>
            </w:r>
          </w:p>
          <w:p w:rsidR="003918D8" w:rsidRPr="00991872" w:rsidRDefault="003918D8" w:rsidP="00015D72">
            <w:pPr>
              <w:widowControl w:val="0"/>
              <w:jc w:val="both"/>
              <w:rPr>
                <w:color w:val="000000"/>
              </w:rPr>
            </w:pPr>
            <w:r w:rsidRPr="00991872">
              <w:rPr>
                <w:color w:val="000000"/>
              </w:rPr>
              <w:t>Учасник процедури закупі</w:t>
            </w:r>
            <w:proofErr w:type="gramStart"/>
            <w:r w:rsidRPr="00991872">
              <w:rPr>
                <w:color w:val="000000"/>
              </w:rPr>
              <w:t>вл</w:t>
            </w:r>
            <w:proofErr w:type="gramEnd"/>
            <w:r w:rsidRPr="00991872">
              <w:rPr>
                <w:color w:val="000000"/>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18D8" w:rsidRPr="00991872" w:rsidRDefault="003918D8" w:rsidP="00015D72">
            <w:pPr>
              <w:widowControl w:val="0"/>
              <w:jc w:val="both"/>
              <w:rPr>
                <w:color w:val="000000"/>
              </w:rPr>
            </w:pPr>
            <w:r w:rsidRPr="00991872">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991872">
              <w:rPr>
                <w:color w:val="000000"/>
              </w:rPr>
              <w:t>п’ятим</w:t>
            </w:r>
            <w:proofErr w:type="gramEnd"/>
            <w:r w:rsidRPr="00991872">
              <w:rPr>
                <w:color w:val="000000"/>
              </w:rPr>
              <w:t xml:space="preserve"> цього пункту.</w:t>
            </w:r>
          </w:p>
          <w:p w:rsidR="003918D8" w:rsidRPr="00991872" w:rsidRDefault="003918D8" w:rsidP="00015D72">
            <w:pPr>
              <w:widowControl w:val="0"/>
              <w:jc w:val="both"/>
              <w:rPr>
                <w:color w:val="000000"/>
              </w:rPr>
            </w:pPr>
            <w:r w:rsidRPr="00991872">
              <w:rPr>
                <w:color w:val="000000"/>
              </w:rPr>
              <w:t xml:space="preserve">Обґрунтування аномально низької тендерної пропозиції </w:t>
            </w:r>
            <w:proofErr w:type="gramStart"/>
            <w:r w:rsidRPr="00991872">
              <w:rPr>
                <w:color w:val="000000"/>
              </w:rPr>
              <w:t>може м</w:t>
            </w:r>
            <w:proofErr w:type="gramEnd"/>
            <w:r w:rsidRPr="00991872">
              <w:rPr>
                <w:color w:val="000000"/>
              </w:rPr>
              <w:t>істити інформацію про:</w:t>
            </w:r>
          </w:p>
          <w:p w:rsidR="003918D8" w:rsidRPr="00991872" w:rsidRDefault="003918D8" w:rsidP="00015D72">
            <w:pPr>
              <w:widowControl w:val="0"/>
              <w:suppressAutoHyphens w:val="0"/>
              <w:ind w:left="360"/>
              <w:jc w:val="both"/>
              <w:rPr>
                <w:color w:val="000000"/>
              </w:rPr>
            </w:pPr>
            <w:r>
              <w:rPr>
                <w:color w:val="000000"/>
                <w:lang w:val="uk-UA"/>
              </w:rPr>
              <w:t>-</w:t>
            </w:r>
            <w:r w:rsidRPr="00991872">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918D8" w:rsidRPr="00991872" w:rsidRDefault="003918D8" w:rsidP="00015D72">
            <w:pPr>
              <w:widowControl w:val="0"/>
              <w:suppressAutoHyphens w:val="0"/>
              <w:ind w:left="360"/>
              <w:jc w:val="both"/>
              <w:rPr>
                <w:color w:val="000000"/>
              </w:rPr>
            </w:pPr>
            <w:r>
              <w:rPr>
                <w:color w:val="000000"/>
                <w:lang w:val="uk-UA"/>
              </w:rPr>
              <w:t>-</w:t>
            </w:r>
            <w:r w:rsidRPr="00991872">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918D8" w:rsidRPr="00991872" w:rsidRDefault="003918D8" w:rsidP="00015D72">
            <w:pPr>
              <w:widowControl w:val="0"/>
              <w:suppressAutoHyphens w:val="0"/>
              <w:ind w:left="360"/>
              <w:jc w:val="both"/>
              <w:rPr>
                <w:color w:val="000000"/>
              </w:rPr>
            </w:pPr>
            <w:r>
              <w:rPr>
                <w:color w:val="000000"/>
                <w:lang w:val="uk-UA"/>
              </w:rPr>
              <w:t>-</w:t>
            </w:r>
            <w:r w:rsidRPr="00991872">
              <w:rPr>
                <w:color w:val="000000"/>
              </w:rPr>
              <w:t>отримання учасником процедури закупівлі державної допомоги згідно із законодавством.</w:t>
            </w:r>
          </w:p>
          <w:p w:rsidR="003918D8" w:rsidRPr="00991872" w:rsidRDefault="003918D8" w:rsidP="00015D72">
            <w:pPr>
              <w:widowControl w:val="0"/>
              <w:jc w:val="both"/>
            </w:pPr>
            <w:r w:rsidRPr="00991872">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991872">
              <w:t>вл</w:t>
            </w:r>
            <w:proofErr w:type="gramEnd"/>
            <w:r w:rsidRPr="00991872">
              <w:t xml:space="preserve">і, та/або є меншою на 30 або більше відсотків наступної ціни/приведеної ціни тендерної пропозиції. Аномально низька ціна визначається </w:t>
            </w:r>
            <w:r w:rsidRPr="00991872">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991872">
              <w:t>вл</w:t>
            </w:r>
            <w:proofErr w:type="gramEnd"/>
            <w:r w:rsidRPr="00991872">
              <w:t>і або його частини (лота).</w:t>
            </w:r>
          </w:p>
          <w:p w:rsidR="003918D8" w:rsidRPr="00991872" w:rsidRDefault="003918D8" w:rsidP="00015D72">
            <w:pPr>
              <w:widowControl w:val="0"/>
              <w:jc w:val="both"/>
              <w:rPr>
                <w:color w:val="000000"/>
              </w:rPr>
            </w:pPr>
            <w:r w:rsidRPr="00991872">
              <w:rPr>
                <w:color w:val="000000"/>
              </w:rPr>
              <w:t>За результатами розгляду та оцінки тендерної пропозиції замовник визначає переможця процедури закупі</w:t>
            </w:r>
            <w:proofErr w:type="gramStart"/>
            <w:r w:rsidRPr="00991872">
              <w:rPr>
                <w:color w:val="000000"/>
              </w:rPr>
              <w:t>вл</w:t>
            </w:r>
            <w:proofErr w:type="gramEnd"/>
            <w:r w:rsidRPr="00991872">
              <w:rPr>
                <w:color w:val="000000"/>
              </w:rPr>
              <w:t>і та приймає рішення про намір укласти договір про закупівлю відповідно до Закону з урахуванням Особливостей.</w:t>
            </w:r>
          </w:p>
          <w:p w:rsidR="003918D8" w:rsidRPr="00991872" w:rsidRDefault="003918D8" w:rsidP="00015D72">
            <w:pPr>
              <w:widowControl w:val="0"/>
              <w:jc w:val="both"/>
              <w:rPr>
                <w:color w:val="000000"/>
              </w:rPr>
            </w:pPr>
            <w:r w:rsidRPr="00991872">
              <w:rPr>
                <w:color w:val="000000"/>
              </w:rPr>
              <w:t xml:space="preserve">Замовник має право звернутися за </w:t>
            </w:r>
            <w:proofErr w:type="gramStart"/>
            <w:r w:rsidRPr="00991872">
              <w:rPr>
                <w:color w:val="000000"/>
              </w:rPr>
              <w:t>п</w:t>
            </w:r>
            <w:proofErr w:type="gramEnd"/>
            <w:r w:rsidRPr="00991872">
              <w:rPr>
                <w:color w:val="000000"/>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918D8" w:rsidRDefault="003918D8" w:rsidP="00015D72">
            <w:pPr>
              <w:widowControl w:val="0"/>
              <w:jc w:val="both"/>
              <w:rPr>
                <w:color w:val="000000"/>
              </w:rPr>
            </w:pPr>
            <w:proofErr w:type="gramStart"/>
            <w:r w:rsidRPr="00DD1A1D">
              <w:rPr>
                <w:color w:val="000000"/>
              </w:rPr>
              <w:t>У </w:t>
            </w:r>
            <w:bookmarkStart w:id="18" w:name="w1_1"/>
            <w:r w:rsidR="00FD4102" w:rsidRPr="00DD1A1D">
              <w:rPr>
                <w:color w:val="000000"/>
              </w:rPr>
              <w:fldChar w:fldCharType="begin"/>
            </w:r>
            <w:r w:rsidRPr="00DD1A1D">
              <w:rPr>
                <w:color w:val="000000"/>
              </w:rPr>
              <w:instrText xml:space="preserve"> HYPERLINK "https://zakon.rada.gov.ua/laws/show/1178-2022-%D0%BF?find=1&amp;text=%D0%A3+%D1%80%D0%B0%D0%B7%D1%96+%D0%BE%D1%82%D1%80%D0%B8%D0%BC%D0%B0%D0%BD%D0%BD%D1%8F+%D0%B4%D0%BE%D1%81%D1%82%D0%BE%D0%B2%D1%96%D1%80%D0%BD%D0%BE%D1%97+%D1%96%D0%BD%D1%84%D0%BE%D1%80%D0%BC%D0%B0%D1%86%D1%96%D1%97+%D0%BF%D1%80%D0%BE+%D0%BD%D0%B5%D0%B2%D1%96%D0%B4%D0%BF%D0%BE%D0%B2%D1%96%D0%B4%D0%BD%D1%96%D1%81%D1%82%D1%8C+%D1%83%D1%87%D0%B0%D1%81%D0%BD%D0%B8%D0%BA%D0%B0+" \l "w1_2" </w:instrText>
            </w:r>
            <w:r w:rsidR="00FD4102" w:rsidRPr="00DD1A1D">
              <w:rPr>
                <w:color w:val="000000"/>
              </w:rPr>
              <w:fldChar w:fldCharType="separate"/>
            </w:r>
            <w:r w:rsidRPr="00DD1A1D">
              <w:rPr>
                <w:color w:val="000000"/>
              </w:rPr>
              <w:t>разі</w:t>
            </w:r>
            <w:r w:rsidR="00FD4102" w:rsidRPr="00DD1A1D">
              <w:rPr>
                <w:color w:val="000000"/>
              </w:rPr>
              <w:fldChar w:fldCharType="end"/>
            </w:r>
            <w:bookmarkEnd w:id="18"/>
            <w:r w:rsidRPr="00DD1A1D">
              <w:rPr>
                <w:color w:val="000000"/>
              </w:rPr>
              <w:t> </w:t>
            </w:r>
            <w:bookmarkStart w:id="19" w:name="w2_1"/>
            <w:r w:rsidR="00FD4102" w:rsidRPr="00DD1A1D">
              <w:rPr>
                <w:color w:val="000000"/>
              </w:rPr>
              <w:fldChar w:fldCharType="begin"/>
            </w:r>
            <w:r w:rsidRPr="00DD1A1D">
              <w:rPr>
                <w:color w:val="000000"/>
              </w:rPr>
              <w:instrText xml:space="preserve"> HYPERLINK "https://zakon.rada.gov.ua/laws/show/1178-2022-%D0%BF?find=1&amp;text=%D0%A3+%D1%80%D0%B0%D0%B7%D1%96+%D0%BE%D1%82%D1%80%D0%B8%D0%BC%D0%B0%D0%BD%D0%BD%D1%8F+%D0%B4%D0%BE%D1%81%D1%82%D0%BE%D0%B2%D1%96%D1%80%D0%BD%D0%BE%D1%97+%D1%96%D0%BD%D1%84%D0%BE%D1%80%D0%BC%D0%B0%D1%86%D1%96%D1%97+%D0%BF%D1%80%D0%BE+%D0%BD%D0%B5%D0%B2%D1%96%D0%B4%D0%BF%D0%BE%D0%B2%D1%96%D0%B4%D0%BD%D1%96%D1%81%D1%82%D1%8C+%D1%83%D1%87%D0%B0%D1%81%D0%BD%D0%B8%D0%BA%D0%B0+" \l "w2_2" </w:instrText>
            </w:r>
            <w:r w:rsidR="00FD4102" w:rsidRPr="00DD1A1D">
              <w:rPr>
                <w:color w:val="000000"/>
              </w:rPr>
              <w:fldChar w:fldCharType="separate"/>
            </w:r>
            <w:r w:rsidRPr="00DD1A1D">
              <w:rPr>
                <w:color w:val="000000"/>
              </w:rPr>
              <w:t>отримання</w:t>
            </w:r>
            <w:r w:rsidR="00FD4102" w:rsidRPr="00DD1A1D">
              <w:rPr>
                <w:color w:val="000000"/>
              </w:rPr>
              <w:fldChar w:fldCharType="end"/>
            </w:r>
            <w:bookmarkEnd w:id="19"/>
            <w:r w:rsidRPr="00DD1A1D">
              <w:rPr>
                <w:color w:val="000000"/>
              </w:rPr>
              <w:t> </w:t>
            </w:r>
            <w:bookmarkStart w:id="20" w:name="w3_1"/>
            <w:r w:rsidR="00FD4102" w:rsidRPr="00DD1A1D">
              <w:rPr>
                <w:color w:val="000000"/>
              </w:rPr>
              <w:fldChar w:fldCharType="begin"/>
            </w:r>
            <w:r w:rsidRPr="00DD1A1D">
              <w:rPr>
                <w:color w:val="000000"/>
              </w:rPr>
              <w:instrText xml:space="preserve"> HYPERLINK "https://zakon.rada.gov.ua/laws/show/1178-2022-%D0%BF?find=1&amp;text=%D0%A3+%D1%80%D0%B0%D0%B7%D1%96+%D0%BE%D1%82%D1%80%D0%B8%D0%BC%D0%B0%D0%BD%D0%BD%D1%8F+%D0%B4%D0%BE%D1%81%D1%82%D0%BE%D0%B2%D1%96%D1%80%D0%BD%D0%BE%D1%97+%D1%96%D0%BD%D1%84%D0%BE%D1%80%D0%BC%D0%B0%D1%86%D1%96%D1%97+%D0%BF%D1%80%D0%BE+%D0%BD%D0%B5%D0%B2%D1%96%D0%B4%D0%BF%D0%BE%D0%B2%D1%96%D0%B4%D0%BD%D1%96%D1%81%D1%82%D1%8C+%D1%83%D1%87%D0%B0%D1%81%D0%BD%D0%B8%D0%BA%D0%B0+" \l "w3_2" </w:instrText>
            </w:r>
            <w:r w:rsidR="00FD4102" w:rsidRPr="00DD1A1D">
              <w:rPr>
                <w:color w:val="000000"/>
              </w:rPr>
              <w:fldChar w:fldCharType="separate"/>
            </w:r>
            <w:r w:rsidRPr="00DD1A1D">
              <w:rPr>
                <w:color w:val="000000"/>
              </w:rPr>
              <w:t>достовірно</w:t>
            </w:r>
            <w:proofErr w:type="gramEnd"/>
            <w:r w:rsidRPr="00DD1A1D">
              <w:rPr>
                <w:color w:val="000000"/>
              </w:rPr>
              <w:t>ї</w:t>
            </w:r>
            <w:r w:rsidR="00FD4102" w:rsidRPr="00DD1A1D">
              <w:rPr>
                <w:color w:val="000000"/>
              </w:rPr>
              <w:fldChar w:fldCharType="end"/>
            </w:r>
            <w:bookmarkEnd w:id="20"/>
            <w:r w:rsidRPr="00DD1A1D">
              <w:rPr>
                <w:color w:val="000000"/>
              </w:rPr>
              <w:t> </w:t>
            </w:r>
            <w:bookmarkStart w:id="21" w:name="w4_1"/>
            <w:r w:rsidR="00FD4102" w:rsidRPr="00DD1A1D">
              <w:rPr>
                <w:color w:val="000000"/>
              </w:rPr>
              <w:fldChar w:fldCharType="begin"/>
            </w:r>
            <w:r w:rsidRPr="00DD1A1D">
              <w:rPr>
                <w:color w:val="000000"/>
              </w:rPr>
              <w:instrText xml:space="preserve"> HYPERLINK "https://zakon.rada.gov.ua/laws/show/1178-2022-%D0%BF?find=1&amp;text=%D0%A3+%D1%80%D0%B0%D0%B7%D1%96+%D0%BE%D1%82%D1%80%D0%B8%D0%BC%D0%B0%D0%BD%D0%BD%D1%8F+%D0%B4%D0%BE%D1%81%D1%82%D0%BE%D0%B2%D1%96%D1%80%D0%BD%D0%BE%D1%97+%D1%96%D0%BD%D1%84%D0%BE%D1%80%D0%BC%D0%B0%D1%86%D1%96%D1%97+%D0%BF%D1%80%D0%BE+%D0%BD%D0%B5%D0%B2%D1%96%D0%B4%D0%BF%D0%BE%D0%B2%D1%96%D0%B4%D0%BD%D1%96%D1%81%D1%82%D1%8C+%D1%83%D1%87%D0%B0%D1%81%D0%BD%D0%B8%D0%BA%D0%B0+" \l "w4_2" </w:instrText>
            </w:r>
            <w:r w:rsidR="00FD4102" w:rsidRPr="00DD1A1D">
              <w:rPr>
                <w:color w:val="000000"/>
              </w:rPr>
              <w:fldChar w:fldCharType="separate"/>
            </w:r>
            <w:r w:rsidRPr="00DD1A1D">
              <w:rPr>
                <w:color w:val="000000"/>
              </w:rPr>
              <w:t>інформації</w:t>
            </w:r>
            <w:r w:rsidR="00FD4102" w:rsidRPr="00DD1A1D">
              <w:rPr>
                <w:color w:val="000000"/>
              </w:rPr>
              <w:fldChar w:fldCharType="end"/>
            </w:r>
            <w:bookmarkEnd w:id="21"/>
            <w:r w:rsidRPr="00DD1A1D">
              <w:rPr>
                <w:color w:val="000000"/>
              </w:rPr>
              <w:t> про невідповідність учасника процедури закупівлі вимогам кваліфікаційних критеріїв, наявність підстав, визначених </w:t>
            </w:r>
            <w:hyperlink r:id="rId17" w:anchor="n159" w:history="1">
              <w:r w:rsidRPr="00DD1A1D">
                <w:rPr>
                  <w:color w:val="000000"/>
                </w:rPr>
                <w:t>пунктом 44</w:t>
              </w:r>
            </w:hyperlink>
            <w:r w:rsidRPr="00DD1A1D">
              <w:rPr>
                <w:color w:val="000000"/>
              </w:rPr>
              <w:t>  особливостей, або факту зазначення у тендерній пропозиції будь-якої не</w:t>
            </w:r>
            <w:bookmarkStart w:id="22" w:name="w3_2"/>
            <w:r w:rsidR="00FD4102" w:rsidRPr="00DD1A1D">
              <w:rPr>
                <w:color w:val="000000"/>
              </w:rPr>
              <w:fldChar w:fldCharType="begin"/>
            </w:r>
            <w:r w:rsidRPr="00DD1A1D">
              <w:rPr>
                <w:color w:val="000000"/>
              </w:rPr>
              <w:instrText xml:space="preserve"> HYPERLINK "https://zakon.rada.gov.ua/laws/show/1178-2022-%D0%BF?find=1&amp;text=%D0%A3+%D1%80%D0%B0%D0%B7%D1%96+%D0%BE%D1%82%D1%80%D0%B8%D0%BC%D0%B0%D0%BD%D0%BD%D1%8F+%D0%B4%D0%BE%D1%81%D1%82%D0%BE%D0%B2%D1%96%D1%80%D0%BD%D0%BE%D1%97+%D1%96%D0%BD%D1%84%D0%BE%D1%80%D0%BC%D0%B0%D1%86%D1%96%D1%97+%D0%BF%D1%80%D0%BE+%D0%BD%D0%B5%D0%B2%D1%96%D0%B4%D0%BF%D0%BE%D0%B2%D1%96%D0%B4%D0%BD%D1%96%D1%81%D1%82%D1%8C+%D1%83%D1%87%D0%B0%D1%81%D0%BD%D0%B8%D0%BA%D0%B0+" \l "w3_3" </w:instrText>
            </w:r>
            <w:r w:rsidR="00FD4102" w:rsidRPr="00DD1A1D">
              <w:rPr>
                <w:color w:val="000000"/>
              </w:rPr>
              <w:fldChar w:fldCharType="separate"/>
            </w:r>
            <w:r w:rsidRPr="00DD1A1D">
              <w:rPr>
                <w:color w:val="000000"/>
              </w:rPr>
              <w:t>достовірної</w:t>
            </w:r>
            <w:r w:rsidR="00FD4102" w:rsidRPr="00DD1A1D">
              <w:rPr>
                <w:color w:val="000000"/>
              </w:rPr>
              <w:fldChar w:fldCharType="end"/>
            </w:r>
            <w:bookmarkEnd w:id="22"/>
            <w:r w:rsidRPr="00DD1A1D">
              <w:rPr>
                <w:color w:val="000000"/>
              </w:rPr>
              <w:t> </w:t>
            </w:r>
            <w:bookmarkStart w:id="23" w:name="w4_2"/>
            <w:r w:rsidR="00FD4102" w:rsidRPr="00DD1A1D">
              <w:rPr>
                <w:color w:val="000000"/>
              </w:rPr>
              <w:fldChar w:fldCharType="begin"/>
            </w:r>
            <w:r w:rsidRPr="00DD1A1D">
              <w:rPr>
                <w:color w:val="000000"/>
              </w:rPr>
              <w:instrText xml:space="preserve"> HYPERLINK "https://zakon.rada.gov.ua/laws/show/1178-2022-%D0%BF?find=1&amp;text=%D0%A3+%D1%80%D0%B0%D0%B7%D1%96+%D0%BE%D1%82%D1%80%D0%B8%D0%BC%D0%B0%D0%BD%D0%BD%D1%8F+%D0%B4%D0%BE%D1%81%D1%82%D0%BE%D0%B2%D1%96%D1%80%D0%BD%D0%BE%D1%97+%D1%96%D0%BD%D1%84%D0%BE%D1%80%D0%BC%D0%B0%D1%86%D1%96%D1%97+%D0%BF%D1%80%D0%BE+%D0%BD%D0%B5%D0%B2%D1%96%D0%B4%D0%BF%D0%BE%D0%B2%D1%96%D0%B4%D0%BD%D1%96%D1%81%D1%82%D1%8C+%D1%83%D1%87%D0%B0%D1%81%D0%BD%D0%B8%D0%BA%D0%B0+" \l "w4_3" </w:instrText>
            </w:r>
            <w:r w:rsidR="00FD4102" w:rsidRPr="00DD1A1D">
              <w:rPr>
                <w:color w:val="000000"/>
              </w:rPr>
              <w:fldChar w:fldCharType="separate"/>
            </w:r>
            <w:r w:rsidRPr="00DD1A1D">
              <w:rPr>
                <w:color w:val="000000"/>
              </w:rPr>
              <w:t>інформації</w:t>
            </w:r>
            <w:r w:rsidR="00FD4102" w:rsidRPr="00DD1A1D">
              <w:rPr>
                <w:color w:val="000000"/>
              </w:rPr>
              <w:fldChar w:fldCharType="end"/>
            </w:r>
            <w:bookmarkEnd w:id="23"/>
            <w:r w:rsidRPr="00DD1A1D">
              <w:rPr>
                <w:color w:val="000000"/>
              </w:rPr>
              <w:t>, що є суттєвою під час визначення результатів відкритих торгів, замовник відхиляє тендерну пропозицію такого учасника процедури закупівлі.</w:t>
            </w:r>
          </w:p>
          <w:p w:rsidR="003918D8" w:rsidRPr="00991872" w:rsidRDefault="003918D8" w:rsidP="00015D72">
            <w:pPr>
              <w:widowControl w:val="0"/>
              <w:jc w:val="both"/>
              <w:rPr>
                <w:color w:val="000000"/>
              </w:rPr>
            </w:pPr>
            <w:r w:rsidRPr="00991872">
              <w:rPr>
                <w:color w:val="000000"/>
              </w:rPr>
              <w:t>У разі коли учасник процедури закупі</w:t>
            </w:r>
            <w:proofErr w:type="gramStart"/>
            <w:r w:rsidRPr="00991872">
              <w:rPr>
                <w:color w:val="000000"/>
              </w:rPr>
              <w:t>вл</w:t>
            </w:r>
            <w:proofErr w:type="gramEnd"/>
            <w:r w:rsidRPr="00991872">
              <w:rPr>
                <w:color w:val="000000"/>
              </w:rPr>
              <w:t>і стає переможцем кількох або всіх лотів, замовник може укласти один договір про закупівлю з переможцем, об’єднавши лоти.</w:t>
            </w:r>
          </w:p>
          <w:p w:rsidR="003918D8" w:rsidRPr="00991872" w:rsidRDefault="003918D8" w:rsidP="00015D72">
            <w:pPr>
              <w:widowControl w:val="0"/>
              <w:jc w:val="both"/>
            </w:pPr>
            <w:r w:rsidRPr="00991872">
              <w:t xml:space="preserve">Якщо замовником </w:t>
            </w:r>
            <w:proofErr w:type="gramStart"/>
            <w:r w:rsidRPr="00991872">
              <w:t>п</w:t>
            </w:r>
            <w:proofErr w:type="gramEnd"/>
            <w:r w:rsidRPr="00991872">
              <w:t xml:space="preserve">ід час розгляду тендерної пропозиції учасника процедури закупівлі виявлено невідповідності </w:t>
            </w:r>
            <w:r w:rsidRPr="00E352CB">
              <w:t>в інформації та/або документах,</w:t>
            </w:r>
            <w:r w:rsidRPr="00991872">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352CB">
              <w:rPr>
                <w:b/>
              </w:rPr>
              <w:t>не може бути меншим ніж два робочі дні</w:t>
            </w:r>
            <w:r w:rsidRPr="00991872">
              <w:rPr>
                <w:b/>
              </w:rPr>
              <w:t xml:space="preserve"> </w:t>
            </w:r>
            <w:r w:rsidRPr="00991872">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18D8" w:rsidRPr="00991872" w:rsidRDefault="003918D8" w:rsidP="00015D72">
            <w:pPr>
              <w:widowControl w:val="0"/>
              <w:shd w:val="clear" w:color="auto" w:fill="FFFFFF"/>
              <w:jc w:val="both"/>
            </w:pPr>
            <w:r w:rsidRPr="00E352CB">
              <w:rPr>
                <w:b/>
              </w:rPr>
              <w:t>Під невідповідністю</w:t>
            </w:r>
            <w:r w:rsidRPr="00991872">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91872">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91872">
              <w:rPr>
                <w:b/>
              </w:rPr>
              <w:t xml:space="preserve"> </w:t>
            </w:r>
            <w:r w:rsidRPr="00991872">
              <w:t xml:space="preserve">(крім випадків </w:t>
            </w:r>
            <w:proofErr w:type="gramStart"/>
            <w:r w:rsidRPr="00991872">
              <w:t>в</w:t>
            </w:r>
            <w:proofErr w:type="gramEnd"/>
            <w:r w:rsidRPr="00991872">
              <w:t xml:space="preserve">ідсутності забезпечення тендерної пропозиції, якщо таке забезпечення вимагалося замовником, </w:t>
            </w:r>
            <w:r w:rsidRPr="00DC6703">
              <w:t xml:space="preserve">та/або відсутності інформації </w:t>
            </w:r>
            <w:r w:rsidRPr="00DC6703">
              <w:rPr>
                <w:lang w:val="uk-UA"/>
              </w:rPr>
              <w:t>(</w:t>
            </w:r>
            <w:r w:rsidRPr="00DC6703">
              <w:t>та/або документів) про технічні та</w:t>
            </w:r>
            <w:r w:rsidRPr="00991872">
              <w:t xml:space="preserve"> якісні характеристики предмета закупі</w:t>
            </w:r>
            <w:proofErr w:type="gramStart"/>
            <w:r w:rsidRPr="00991872">
              <w:t>вл</w:t>
            </w:r>
            <w:proofErr w:type="gramEnd"/>
            <w:r w:rsidRPr="00991872">
              <w:t xml:space="preserve">і, що пропонується учасником процедури в його тендерній пропозиції). </w:t>
            </w:r>
          </w:p>
          <w:p w:rsidR="003918D8" w:rsidRPr="00991872" w:rsidRDefault="003918D8" w:rsidP="00015D72">
            <w:pPr>
              <w:widowControl w:val="0"/>
              <w:shd w:val="clear" w:color="auto" w:fill="FFFFFF"/>
              <w:jc w:val="both"/>
            </w:pPr>
            <w:r w:rsidRPr="00991872">
              <w:rPr>
                <w:b/>
                <w:i/>
              </w:rPr>
              <w:t>Невідповідністю</w:t>
            </w:r>
            <w:r w:rsidRPr="00991872">
              <w:t xml:space="preserve"> в інформації та/або документах, які надаються учасником процедури закупі</w:t>
            </w:r>
            <w:proofErr w:type="gramStart"/>
            <w:r w:rsidRPr="00991872">
              <w:t>вл</w:t>
            </w:r>
            <w:proofErr w:type="gramEnd"/>
            <w:r w:rsidRPr="00991872">
              <w:t xml:space="preserve">і на виконання вимог технічної специфікації до предмета закупівлі, </w:t>
            </w:r>
            <w:r w:rsidRPr="00991872">
              <w:rPr>
                <w:b/>
                <w:i/>
              </w:rPr>
              <w:t>вважаються помилки, виправлення яких не призводить до зміни</w:t>
            </w:r>
            <w:r w:rsidRPr="00991872">
              <w:rPr>
                <w:b/>
              </w:rPr>
              <w:t xml:space="preserve"> </w:t>
            </w:r>
            <w:r w:rsidRPr="00991872">
              <w:rPr>
                <w:b/>
                <w:i/>
              </w:rPr>
              <w:t>предмета закупівлі, запропонованого учасником</w:t>
            </w:r>
            <w:r w:rsidRPr="00991872">
              <w:t xml:space="preserve"> процедури закупівлі у складі його тендерної пропозиції, найменування товару, марки, моделі тощо.</w:t>
            </w:r>
          </w:p>
          <w:p w:rsidR="003918D8" w:rsidRPr="00991872" w:rsidRDefault="003918D8" w:rsidP="00015D72">
            <w:pPr>
              <w:widowControl w:val="0"/>
              <w:jc w:val="both"/>
            </w:pPr>
            <w:r w:rsidRPr="00991872">
              <w:t>Замовник не може розміщувати щодо одного й того ж учасника процедури закупі</w:t>
            </w:r>
            <w:proofErr w:type="gramStart"/>
            <w:r w:rsidRPr="00991872">
              <w:t>вл</w:t>
            </w:r>
            <w:proofErr w:type="gramEnd"/>
            <w:r w:rsidRPr="00991872">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18D8" w:rsidRPr="00991872" w:rsidRDefault="003918D8" w:rsidP="00015D72">
            <w:pPr>
              <w:widowControl w:val="0"/>
              <w:jc w:val="both"/>
            </w:pPr>
            <w:r w:rsidRPr="0099187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991872">
              <w:lastRenderedPageBreak/>
              <w:t xml:space="preserve">нових документів </w:t>
            </w:r>
            <w:proofErr w:type="gramStart"/>
            <w:r w:rsidRPr="00991872">
              <w:t>в</w:t>
            </w:r>
            <w:proofErr w:type="gramEnd"/>
            <w:r w:rsidRPr="00991872">
              <w:t xml:space="preserve"> електронній системі закупівель </w:t>
            </w:r>
            <w:r w:rsidRPr="00991872">
              <w:rPr>
                <w:b/>
                <w:i/>
              </w:rPr>
              <w:t>протягом 24 годин</w:t>
            </w:r>
            <w:r w:rsidRPr="00991872">
              <w:t xml:space="preserve"> з моменту розміщення замовником в електронній системі закупівель повідомлення з вимогою про усунення </w:t>
            </w:r>
            <w:proofErr w:type="gramStart"/>
            <w:r w:rsidRPr="00991872">
              <w:t>таких</w:t>
            </w:r>
            <w:proofErr w:type="gramEnd"/>
            <w:r w:rsidRPr="00991872">
              <w:t xml:space="preserve"> невідповідностей.</w:t>
            </w:r>
          </w:p>
          <w:p w:rsidR="003918D8" w:rsidRPr="00991872" w:rsidRDefault="003918D8" w:rsidP="00015D72">
            <w:pPr>
              <w:widowControl w:val="0"/>
              <w:jc w:val="both"/>
            </w:pPr>
            <w:r w:rsidRPr="00991872">
              <w:t>Замовник розглядає подані тендерні пропозиції з урахуванням виправлення або невиправлення учасниками виявлених невідповідностей.</w:t>
            </w:r>
          </w:p>
          <w:p w:rsidR="003918D8" w:rsidRPr="00991872" w:rsidRDefault="003918D8" w:rsidP="00015D72">
            <w:pPr>
              <w:pStyle w:val="rvps2"/>
              <w:shd w:val="clear" w:color="auto" w:fill="FFFFFF"/>
              <w:spacing w:before="0" w:beforeAutospacing="0" w:after="0" w:afterAutospacing="0"/>
              <w:jc w:val="both"/>
              <w:rPr>
                <w:b/>
                <w:lang w:val="uk-UA"/>
              </w:rPr>
            </w:pPr>
            <w:r w:rsidRPr="00991872">
              <w:t xml:space="preserve">У разі відхилення тендерної пропозиції з </w:t>
            </w:r>
            <w:proofErr w:type="gramStart"/>
            <w:r w:rsidRPr="00991872">
              <w:t>п</w:t>
            </w:r>
            <w:proofErr w:type="gramEnd"/>
            <w:r w:rsidRPr="00991872">
              <w:t>ідстави, визначеної підпунктом 3 пункту 4</w:t>
            </w:r>
            <w:r>
              <w:t>4</w:t>
            </w:r>
            <w:r w:rsidRPr="00991872">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991872">
              <w:t>р</w:t>
            </w:r>
            <w:proofErr w:type="gramEnd"/>
            <w:r w:rsidRPr="00991872">
              <w:t>ішення про намір укласти договір про закупівлю у порядку та на умовах, визначених статтею 33 Закону та пункту 4</w:t>
            </w:r>
            <w:r>
              <w:t>9</w:t>
            </w:r>
            <w:r w:rsidRPr="00991872">
              <w:t xml:space="preserve"> Особливостей.</w:t>
            </w:r>
          </w:p>
        </w:tc>
      </w:tr>
      <w:tr w:rsidR="003918D8" w:rsidRPr="00814FB8" w:rsidTr="00015D72">
        <w:tc>
          <w:tcPr>
            <w:tcW w:w="851" w:type="dxa"/>
            <w:shd w:val="clear" w:color="auto" w:fill="auto"/>
          </w:tcPr>
          <w:p w:rsidR="003918D8" w:rsidRPr="00991872" w:rsidRDefault="003918D8" w:rsidP="00015D72">
            <w:pPr>
              <w:pStyle w:val="rvps2"/>
              <w:shd w:val="clear" w:color="auto" w:fill="FFFFFF"/>
              <w:spacing w:before="0" w:beforeAutospacing="0" w:after="0" w:afterAutospacing="0"/>
              <w:ind w:left="360"/>
              <w:jc w:val="both"/>
              <w:rPr>
                <w:lang w:val="uk-UA"/>
              </w:rPr>
            </w:pPr>
            <w:r>
              <w:rPr>
                <w:lang w:val="uk-UA"/>
              </w:rPr>
              <w:lastRenderedPageBreak/>
              <w:t>10</w:t>
            </w:r>
          </w:p>
        </w:tc>
        <w:tc>
          <w:tcPr>
            <w:tcW w:w="2508" w:type="dxa"/>
            <w:shd w:val="clear" w:color="auto" w:fill="auto"/>
          </w:tcPr>
          <w:p w:rsidR="003918D8" w:rsidRPr="00991872" w:rsidRDefault="003918D8" w:rsidP="00015D72">
            <w:pPr>
              <w:pStyle w:val="rvps2"/>
              <w:shd w:val="clear" w:color="auto" w:fill="FFFFFF"/>
              <w:tabs>
                <w:tab w:val="left" w:pos="2776"/>
              </w:tabs>
              <w:spacing w:before="0" w:beforeAutospacing="0" w:after="0" w:afterAutospacing="0"/>
              <w:ind w:right="261"/>
              <w:jc w:val="both"/>
              <w:rPr>
                <w:lang w:val="uk-UA"/>
              </w:rPr>
            </w:pPr>
            <w:bookmarkStart w:id="24" w:name="n684"/>
            <w:bookmarkEnd w:id="24"/>
            <w:r w:rsidRPr="00991872">
              <w:rPr>
                <w:lang w:val="uk-UA"/>
              </w:rPr>
              <w:t>Строк дії тендерної пропозиції, протягом якого тендерні пропозиції вважаються дійсними</w:t>
            </w:r>
          </w:p>
        </w:tc>
        <w:tc>
          <w:tcPr>
            <w:tcW w:w="7521" w:type="dxa"/>
            <w:shd w:val="clear" w:color="auto" w:fill="auto"/>
          </w:tcPr>
          <w:p w:rsidR="003918D8" w:rsidRPr="00991872" w:rsidRDefault="003918D8" w:rsidP="00015D72">
            <w:pPr>
              <w:pStyle w:val="rvps2"/>
              <w:shd w:val="clear" w:color="auto" w:fill="FFFFFF"/>
              <w:spacing w:before="0" w:beforeAutospacing="0" w:after="0" w:afterAutospacing="0"/>
              <w:jc w:val="both"/>
              <w:rPr>
                <w:shd w:val="clear" w:color="auto" w:fill="FFFFFF"/>
                <w:lang w:val="uk-UA"/>
              </w:rPr>
            </w:pPr>
            <w:r w:rsidRPr="00991872">
              <w:rPr>
                <w:shd w:val="clear" w:color="auto" w:fill="FFFFFF"/>
                <w:lang w:val="uk-UA"/>
              </w:rPr>
              <w:t xml:space="preserve">10.1. Тендерні пропозиції вважаються дійсними протягом </w:t>
            </w:r>
            <w:r w:rsidR="00F84C3A">
              <w:rPr>
                <w:shd w:val="clear" w:color="auto" w:fill="FFFFFF"/>
                <w:lang w:val="uk-UA"/>
              </w:rPr>
              <w:t>120</w:t>
            </w:r>
            <w:r w:rsidRPr="00991872">
              <w:rPr>
                <w:shd w:val="clear" w:color="auto" w:fill="FFFFFF"/>
                <w:lang w:val="uk-UA"/>
              </w:rPr>
              <w:t xml:space="preserve"> днів із дати кінцевого строку подання тендерних пропозицій.</w:t>
            </w:r>
          </w:p>
          <w:p w:rsidR="003918D8" w:rsidRPr="00991872" w:rsidRDefault="003918D8" w:rsidP="00015D72">
            <w:pPr>
              <w:pStyle w:val="rvps2"/>
              <w:shd w:val="clear" w:color="auto" w:fill="FFFFFF"/>
              <w:spacing w:before="0" w:beforeAutospacing="0" w:after="0" w:afterAutospacing="0"/>
              <w:jc w:val="both"/>
              <w:rPr>
                <w:shd w:val="clear" w:color="auto" w:fill="FFFFFF"/>
                <w:lang w:val="uk-UA"/>
              </w:rPr>
            </w:pPr>
            <w:r w:rsidRPr="00991872">
              <w:rPr>
                <w:shd w:val="clear" w:color="auto" w:fill="FFFFFF"/>
                <w:lang w:val="uk-UA"/>
              </w:rPr>
              <w:t>10.2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918D8" w:rsidRPr="00991872" w:rsidRDefault="003918D8" w:rsidP="00015D72">
            <w:pPr>
              <w:pStyle w:val="rvps2"/>
              <w:shd w:val="clear" w:color="auto" w:fill="FFFFFF"/>
              <w:spacing w:before="0" w:beforeAutospacing="0" w:after="0" w:afterAutospacing="0"/>
              <w:jc w:val="both"/>
              <w:rPr>
                <w:shd w:val="clear" w:color="auto" w:fill="FFFFFF"/>
                <w:lang w:val="uk-UA"/>
              </w:rPr>
            </w:pPr>
            <w:r w:rsidRPr="00991872">
              <w:rPr>
                <w:shd w:val="clear" w:color="auto" w:fill="FFFFFF"/>
                <w:lang w:val="uk-UA"/>
              </w:rPr>
              <w:t>відхилити таку вимогу;</w:t>
            </w:r>
          </w:p>
          <w:p w:rsidR="003918D8" w:rsidRPr="00991872" w:rsidRDefault="003918D8" w:rsidP="00015D72">
            <w:pPr>
              <w:pStyle w:val="rvps2"/>
              <w:shd w:val="clear" w:color="auto" w:fill="FFFFFF"/>
              <w:spacing w:before="0" w:beforeAutospacing="0" w:after="0" w:afterAutospacing="0"/>
              <w:jc w:val="both"/>
              <w:rPr>
                <w:shd w:val="clear" w:color="auto" w:fill="FFFFFF"/>
                <w:lang w:val="uk-UA"/>
              </w:rPr>
            </w:pPr>
            <w:r w:rsidRPr="00991872">
              <w:rPr>
                <w:shd w:val="clear" w:color="auto" w:fill="FFFFFF"/>
                <w:lang w:val="uk-UA"/>
              </w:rPr>
              <w:t>погодитися з вимогою та продовжити строк дії поданої ним тендерної пропозиції.</w:t>
            </w:r>
          </w:p>
          <w:p w:rsidR="003918D8" w:rsidRPr="00991872" w:rsidRDefault="003918D8" w:rsidP="00015D72">
            <w:pPr>
              <w:pStyle w:val="rvps2"/>
              <w:shd w:val="clear" w:color="auto" w:fill="FFFFFF"/>
              <w:spacing w:before="0" w:beforeAutospacing="0" w:after="0" w:afterAutospacing="0"/>
              <w:jc w:val="both"/>
              <w:rPr>
                <w:lang w:val="uk-UA"/>
              </w:rPr>
            </w:pPr>
            <w:r w:rsidRPr="00991872">
              <w:rPr>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18D8" w:rsidRPr="00991872" w:rsidTr="00015D72">
        <w:tc>
          <w:tcPr>
            <w:tcW w:w="851" w:type="dxa"/>
            <w:shd w:val="clear" w:color="auto" w:fill="auto"/>
          </w:tcPr>
          <w:p w:rsidR="003918D8" w:rsidRPr="00991872" w:rsidRDefault="003918D8" w:rsidP="00015D72">
            <w:pPr>
              <w:pStyle w:val="rvps2"/>
              <w:shd w:val="clear" w:color="auto" w:fill="FFFFFF"/>
              <w:spacing w:before="0" w:beforeAutospacing="0" w:after="0" w:afterAutospacing="0"/>
              <w:ind w:left="360"/>
              <w:rPr>
                <w:lang w:val="uk-UA"/>
              </w:rPr>
            </w:pPr>
            <w:r>
              <w:rPr>
                <w:lang w:val="uk-UA"/>
              </w:rPr>
              <w:t>11.</w:t>
            </w:r>
          </w:p>
        </w:tc>
        <w:tc>
          <w:tcPr>
            <w:tcW w:w="2508"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bookmarkStart w:id="25" w:name="n685"/>
            <w:bookmarkEnd w:id="25"/>
            <w:r w:rsidRPr="00991872">
              <w:rPr>
                <w:lang w:val="uk-UA"/>
              </w:rPr>
              <w:t>Валюта, у якій повинна бути зазначена ціна тендерної пропозиції</w:t>
            </w:r>
          </w:p>
        </w:tc>
        <w:tc>
          <w:tcPr>
            <w:tcW w:w="7521"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r w:rsidRPr="00991872">
              <w:rPr>
                <w:lang w:val="uk-UA"/>
              </w:rPr>
              <w:t>Валютою тендерної пропозиції є національна валюта України - гривня.</w:t>
            </w:r>
          </w:p>
        </w:tc>
      </w:tr>
      <w:tr w:rsidR="003918D8" w:rsidRPr="00991872" w:rsidTr="00015D72">
        <w:tc>
          <w:tcPr>
            <w:tcW w:w="851" w:type="dxa"/>
            <w:shd w:val="clear" w:color="auto" w:fill="auto"/>
          </w:tcPr>
          <w:p w:rsidR="003918D8" w:rsidRPr="00991872" w:rsidRDefault="003918D8" w:rsidP="00015D72">
            <w:pPr>
              <w:pStyle w:val="rvps2"/>
              <w:shd w:val="clear" w:color="auto" w:fill="FFFFFF"/>
              <w:spacing w:before="0" w:beforeAutospacing="0" w:after="0" w:afterAutospacing="0"/>
              <w:ind w:left="360"/>
              <w:jc w:val="both"/>
              <w:rPr>
                <w:lang w:val="uk-UA"/>
              </w:rPr>
            </w:pPr>
            <w:r>
              <w:rPr>
                <w:lang w:val="uk-UA"/>
              </w:rPr>
              <w:t>12</w:t>
            </w:r>
          </w:p>
        </w:tc>
        <w:tc>
          <w:tcPr>
            <w:tcW w:w="2508"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bookmarkStart w:id="26" w:name="n686"/>
            <w:bookmarkEnd w:id="26"/>
            <w:r w:rsidRPr="00991872">
              <w:rPr>
                <w:lang w:val="uk-UA"/>
              </w:rPr>
              <w:t>Мова (мови), якою (якими) повинні бути складені тендерні пропозиції</w:t>
            </w:r>
          </w:p>
        </w:tc>
        <w:tc>
          <w:tcPr>
            <w:tcW w:w="7521" w:type="dxa"/>
            <w:shd w:val="clear" w:color="auto" w:fill="auto"/>
          </w:tcPr>
          <w:p w:rsidR="003918D8" w:rsidRPr="00991872" w:rsidRDefault="003918D8" w:rsidP="00015D72">
            <w:pPr>
              <w:widowControl w:val="0"/>
              <w:jc w:val="both"/>
              <w:rPr>
                <w:color w:val="000000"/>
              </w:rPr>
            </w:pPr>
            <w:r w:rsidRPr="00991872">
              <w:rPr>
                <w:color w:val="000000"/>
              </w:rPr>
              <w:t>Мова тендерної пропозиції – українська.</w:t>
            </w:r>
          </w:p>
          <w:p w:rsidR="003918D8" w:rsidRPr="00991872" w:rsidRDefault="003918D8" w:rsidP="00015D72">
            <w:pPr>
              <w:widowControl w:val="0"/>
              <w:jc w:val="both"/>
              <w:rPr>
                <w:color w:val="000000"/>
              </w:rPr>
            </w:pPr>
            <w:proofErr w:type="gramStart"/>
            <w:r w:rsidRPr="00991872">
              <w:rPr>
                <w:color w:val="000000"/>
              </w:rPr>
              <w:t>П</w:t>
            </w:r>
            <w:proofErr w:type="gramEnd"/>
            <w:r w:rsidRPr="00991872">
              <w:rPr>
                <w:color w:val="000000"/>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91872">
              <w:t>іншою мовою</w:t>
            </w:r>
            <w:r w:rsidRPr="00991872">
              <w:rPr>
                <w:color w:val="000000"/>
              </w:rPr>
              <w:t>. Визначальним є текст, викладений українською мовою.</w:t>
            </w:r>
          </w:p>
          <w:p w:rsidR="003918D8" w:rsidRPr="00991872" w:rsidRDefault="003918D8" w:rsidP="00015D72">
            <w:pPr>
              <w:widowControl w:val="0"/>
              <w:jc w:val="both"/>
              <w:rPr>
                <w:color w:val="000000"/>
              </w:rPr>
            </w:pPr>
            <w:r w:rsidRPr="00991872">
              <w:rPr>
                <w:color w:val="000000"/>
              </w:rPr>
              <w:t xml:space="preserve">Стандартні характеристики, вимоги, умовні позначення у вигляді скорочень та термінологія, </w:t>
            </w:r>
            <w:proofErr w:type="gramStart"/>
            <w:r w:rsidRPr="00991872">
              <w:rPr>
                <w:color w:val="000000"/>
              </w:rPr>
              <w:t>пов’язана</w:t>
            </w:r>
            <w:proofErr w:type="gramEnd"/>
            <w:r w:rsidRPr="00991872">
              <w:rPr>
                <w:color w:val="000000"/>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18D8" w:rsidRPr="00991872" w:rsidRDefault="003918D8" w:rsidP="00015D72">
            <w:pPr>
              <w:widowControl w:val="0"/>
              <w:jc w:val="both"/>
              <w:rPr>
                <w:color w:val="000000"/>
              </w:rPr>
            </w:pPr>
            <w:proofErr w:type="gramStart"/>
            <w:r w:rsidRPr="00991872">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91872">
              <w:t>І</w:t>
            </w:r>
            <w:r w:rsidRPr="00991872">
              <w:rPr>
                <w:color w:val="000000"/>
              </w:rPr>
              <w:t>нтернет, адреси електронної пошти, торговельної марки (знак</w:t>
            </w:r>
            <w:r w:rsidRPr="00991872">
              <w:t>а</w:t>
            </w:r>
            <w:r w:rsidRPr="00991872">
              <w:rPr>
                <w:color w:val="000000"/>
              </w:rPr>
              <w:t xml:space="preserve"> для товарів та послуг), загальноприйняті міжнародні терміни).</w:t>
            </w:r>
            <w:proofErr w:type="gramEnd"/>
            <w:r w:rsidRPr="00991872">
              <w:rPr>
                <w:color w:val="000000"/>
              </w:rPr>
              <w:t xml:space="preserve"> Тендерна пропозиція та </w:t>
            </w:r>
            <w:proofErr w:type="gramStart"/>
            <w:r w:rsidRPr="00991872">
              <w:t>в</w:t>
            </w:r>
            <w:r w:rsidRPr="00991872">
              <w:rPr>
                <w:color w:val="000000"/>
              </w:rPr>
              <w:t>с</w:t>
            </w:r>
            <w:proofErr w:type="gramEnd"/>
            <w:r w:rsidRPr="00991872">
              <w:rPr>
                <w:color w:val="000000"/>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991872">
              <w:rPr>
                <w:color w:val="000000"/>
              </w:rPr>
              <w:t>до</w:t>
            </w:r>
            <w:proofErr w:type="gramEnd"/>
            <w:r w:rsidRPr="00991872">
              <w:rPr>
                <w:color w:val="000000"/>
              </w:rPr>
              <w:t xml:space="preserve"> неї), </w:t>
            </w:r>
            <w:r w:rsidRPr="00991872">
              <w:rPr>
                <w:color w:val="000000"/>
              </w:rPr>
              <w:lastRenderedPageBreak/>
              <w:t xml:space="preserve">які надаються Учасником у складі тендерної пропозиції, викладені іншими мовами, повинні надаватися разом із їх автентичним перекладом </w:t>
            </w:r>
            <w:r w:rsidRPr="00991872">
              <w:t>українською мовою</w:t>
            </w:r>
            <w:r w:rsidRPr="00991872">
              <w:rPr>
                <w:color w:val="000000"/>
              </w:rPr>
              <w:t xml:space="preserve">. </w:t>
            </w:r>
          </w:p>
          <w:p w:rsidR="003918D8" w:rsidRPr="00991872" w:rsidRDefault="003918D8" w:rsidP="00015D72">
            <w:pPr>
              <w:widowControl w:val="0"/>
              <w:jc w:val="both"/>
              <w:rPr>
                <w:b/>
                <w:color w:val="000000"/>
              </w:rPr>
            </w:pPr>
            <w:r w:rsidRPr="00991872">
              <w:rPr>
                <w:b/>
                <w:color w:val="000000"/>
              </w:rPr>
              <w:t>Виключення:</w:t>
            </w:r>
          </w:p>
          <w:p w:rsidR="003918D8" w:rsidRPr="00991872" w:rsidRDefault="003918D8" w:rsidP="00015D72">
            <w:pPr>
              <w:widowControl w:val="0"/>
              <w:jc w:val="both"/>
              <w:rPr>
                <w:color w:val="000000"/>
              </w:rPr>
            </w:pPr>
            <w:r w:rsidRPr="00991872">
              <w:rPr>
                <w:color w:val="000000"/>
              </w:rPr>
              <w:t xml:space="preserve">1. Замовник не зобов’язаний розглядати документи, які не передбачені вимогами тендерної документації та додатками </w:t>
            </w:r>
            <w:proofErr w:type="gramStart"/>
            <w:r w:rsidRPr="00991872">
              <w:rPr>
                <w:color w:val="000000"/>
              </w:rPr>
              <w:t>до</w:t>
            </w:r>
            <w:proofErr w:type="gramEnd"/>
            <w:r w:rsidRPr="00991872">
              <w:rPr>
                <w:color w:val="000000"/>
              </w:rPr>
              <w:t xml:space="preserve"> неї та які учасник додатково надає на власний розсуд, </w:t>
            </w:r>
            <w:r w:rsidRPr="00991872">
              <w:t>у</w:t>
            </w:r>
            <w:r w:rsidRPr="00991872">
              <w:rPr>
                <w:color w:val="000000"/>
              </w:rPr>
              <w:t xml:space="preserve"> тому числі якщо такі документи надані іноземною мовою без перекладу. </w:t>
            </w:r>
          </w:p>
          <w:p w:rsidR="003918D8" w:rsidRPr="00991872" w:rsidRDefault="003918D8" w:rsidP="00015D72">
            <w:pPr>
              <w:pStyle w:val="rvps2"/>
              <w:shd w:val="clear" w:color="auto" w:fill="FFFFFF"/>
              <w:spacing w:before="0" w:beforeAutospacing="0" w:after="0" w:afterAutospacing="0"/>
              <w:jc w:val="both"/>
              <w:rPr>
                <w:shd w:val="clear" w:color="auto" w:fill="FFFFFF"/>
                <w:lang w:val="uk-UA"/>
              </w:rPr>
            </w:pPr>
            <w:r w:rsidRPr="00991872">
              <w:rPr>
                <w:color w:val="000000"/>
              </w:rPr>
              <w:t xml:space="preserve">2.  </w:t>
            </w:r>
            <w:r w:rsidRPr="00991872">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991872">
              <w:t>в</w:t>
            </w:r>
            <w:proofErr w:type="gramEnd"/>
            <w:r w:rsidRPr="00991872">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991872">
              <w:t>без</w:t>
            </w:r>
            <w:proofErr w:type="gramEnd"/>
            <w:r w:rsidRPr="00991872">
              <w:t xml:space="preserve"> перекладу.</w:t>
            </w:r>
          </w:p>
        </w:tc>
      </w:tr>
      <w:tr w:rsidR="003918D8" w:rsidRPr="00991872" w:rsidTr="00015D72">
        <w:tc>
          <w:tcPr>
            <w:tcW w:w="851" w:type="dxa"/>
            <w:shd w:val="clear" w:color="auto" w:fill="auto"/>
          </w:tcPr>
          <w:p w:rsidR="003918D8" w:rsidRPr="00991872" w:rsidRDefault="003918D8" w:rsidP="003918D8">
            <w:pPr>
              <w:pStyle w:val="rvps2"/>
              <w:numPr>
                <w:ilvl w:val="0"/>
                <w:numId w:val="1"/>
              </w:numPr>
              <w:shd w:val="clear" w:color="auto" w:fill="FFFFFF"/>
              <w:spacing w:before="0" w:beforeAutospacing="0" w:after="0" w:afterAutospacing="0"/>
              <w:jc w:val="both"/>
              <w:rPr>
                <w:lang w:val="uk-UA"/>
              </w:rPr>
            </w:pPr>
          </w:p>
        </w:tc>
        <w:tc>
          <w:tcPr>
            <w:tcW w:w="2508"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bookmarkStart w:id="27" w:name="n687"/>
            <w:bookmarkEnd w:id="27"/>
            <w:r w:rsidRPr="00991872">
              <w:rPr>
                <w:lang w:val="uk-UA"/>
              </w:rPr>
              <w:t>Кінцевий строк подання тендерних пропозицій</w:t>
            </w:r>
          </w:p>
        </w:tc>
        <w:tc>
          <w:tcPr>
            <w:tcW w:w="7521" w:type="dxa"/>
            <w:shd w:val="clear" w:color="auto" w:fill="auto"/>
          </w:tcPr>
          <w:p w:rsidR="003918D8" w:rsidRPr="00F84C3A" w:rsidRDefault="00F84C3A" w:rsidP="00F84C3A">
            <w:pPr>
              <w:pStyle w:val="rvps2"/>
              <w:shd w:val="clear" w:color="auto" w:fill="FFFFFF"/>
              <w:spacing w:before="0" w:beforeAutospacing="0" w:after="0" w:afterAutospacing="0"/>
              <w:jc w:val="both"/>
              <w:rPr>
                <w:color w:val="000000" w:themeColor="text1"/>
                <w:highlight w:val="yellow"/>
                <w:lang w:val="uk-UA"/>
              </w:rPr>
            </w:pPr>
            <w:r>
              <w:rPr>
                <w:color w:val="000000" w:themeColor="text1"/>
                <w:lang w:val="uk-UA"/>
              </w:rPr>
              <w:t>до 12 годин 00 хвилин 12</w:t>
            </w:r>
            <w:r w:rsidR="003918D8" w:rsidRPr="00F84C3A">
              <w:rPr>
                <w:color w:val="000000" w:themeColor="text1"/>
                <w:lang w:val="uk-UA"/>
              </w:rPr>
              <w:t>.0</w:t>
            </w:r>
            <w:r>
              <w:rPr>
                <w:color w:val="000000" w:themeColor="text1"/>
                <w:lang w:val="uk-UA"/>
              </w:rPr>
              <w:t>6</w:t>
            </w:r>
            <w:r w:rsidR="003918D8" w:rsidRPr="00F84C3A">
              <w:rPr>
                <w:color w:val="000000" w:themeColor="text1"/>
                <w:lang w:val="uk-UA"/>
              </w:rPr>
              <w:t>.2023</w:t>
            </w:r>
            <w:r>
              <w:rPr>
                <w:color w:val="000000" w:themeColor="text1"/>
                <w:lang w:val="uk-UA"/>
              </w:rPr>
              <w:t xml:space="preserve"> </w:t>
            </w:r>
            <w:r w:rsidR="003918D8" w:rsidRPr="00F84C3A">
              <w:rPr>
                <w:color w:val="000000" w:themeColor="text1"/>
                <w:lang w:val="uk-UA"/>
              </w:rPr>
              <w:t>року</w:t>
            </w:r>
          </w:p>
        </w:tc>
      </w:tr>
      <w:tr w:rsidR="003918D8" w:rsidRPr="00991872" w:rsidTr="00015D72">
        <w:tc>
          <w:tcPr>
            <w:tcW w:w="851" w:type="dxa"/>
            <w:shd w:val="clear" w:color="auto" w:fill="auto"/>
          </w:tcPr>
          <w:p w:rsidR="003918D8" w:rsidRPr="00991872" w:rsidRDefault="003918D8" w:rsidP="003918D8">
            <w:pPr>
              <w:pStyle w:val="rvps2"/>
              <w:numPr>
                <w:ilvl w:val="0"/>
                <w:numId w:val="1"/>
              </w:numPr>
              <w:shd w:val="clear" w:color="auto" w:fill="FFFFFF"/>
              <w:spacing w:before="0" w:beforeAutospacing="0" w:after="0" w:afterAutospacing="0"/>
              <w:jc w:val="both"/>
              <w:rPr>
                <w:lang w:val="uk-UA"/>
              </w:rPr>
            </w:pPr>
          </w:p>
        </w:tc>
        <w:tc>
          <w:tcPr>
            <w:tcW w:w="2508"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bookmarkStart w:id="28" w:name="n688"/>
            <w:bookmarkEnd w:id="28"/>
            <w:r w:rsidRPr="00991872">
              <w:rPr>
                <w:lang w:val="uk-UA"/>
              </w:rPr>
              <w:t>Розмір та умови надання забезпечення тендерних пропозицій</w:t>
            </w:r>
          </w:p>
        </w:tc>
        <w:tc>
          <w:tcPr>
            <w:tcW w:w="7521"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r w:rsidRPr="00991872">
              <w:rPr>
                <w:lang w:val="uk-UA"/>
              </w:rPr>
              <w:t>Не передбачено</w:t>
            </w:r>
          </w:p>
        </w:tc>
      </w:tr>
      <w:tr w:rsidR="003918D8" w:rsidRPr="00991872" w:rsidTr="00015D72">
        <w:tc>
          <w:tcPr>
            <w:tcW w:w="851" w:type="dxa"/>
            <w:shd w:val="clear" w:color="auto" w:fill="auto"/>
          </w:tcPr>
          <w:p w:rsidR="003918D8" w:rsidRPr="00991872" w:rsidRDefault="003918D8" w:rsidP="003918D8">
            <w:pPr>
              <w:pStyle w:val="rvps2"/>
              <w:numPr>
                <w:ilvl w:val="0"/>
                <w:numId w:val="1"/>
              </w:numPr>
              <w:shd w:val="clear" w:color="auto" w:fill="FFFFFF"/>
              <w:spacing w:before="0" w:beforeAutospacing="0" w:after="0" w:afterAutospacing="0"/>
              <w:jc w:val="both"/>
              <w:rPr>
                <w:lang w:val="uk-UA"/>
              </w:rPr>
            </w:pPr>
          </w:p>
        </w:tc>
        <w:tc>
          <w:tcPr>
            <w:tcW w:w="2508"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bookmarkStart w:id="29" w:name="n689"/>
            <w:bookmarkEnd w:id="29"/>
            <w:r w:rsidRPr="00991872">
              <w:rPr>
                <w:lang w:val="uk-UA"/>
              </w:rPr>
              <w:t>Розмір, вид, строк та умови надання, повернення та неповернення забезпечення виконання договору про закупівлю</w:t>
            </w:r>
          </w:p>
        </w:tc>
        <w:tc>
          <w:tcPr>
            <w:tcW w:w="7521"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r w:rsidRPr="00991872">
              <w:rPr>
                <w:lang w:val="uk-UA"/>
              </w:rPr>
              <w:t>Не передбачено</w:t>
            </w:r>
          </w:p>
        </w:tc>
      </w:tr>
      <w:tr w:rsidR="003918D8" w:rsidRPr="00814FB8" w:rsidTr="00015D72">
        <w:tc>
          <w:tcPr>
            <w:tcW w:w="851" w:type="dxa"/>
            <w:shd w:val="clear" w:color="auto" w:fill="auto"/>
          </w:tcPr>
          <w:p w:rsidR="003918D8" w:rsidRPr="00996874" w:rsidRDefault="003918D8" w:rsidP="003918D8">
            <w:pPr>
              <w:pStyle w:val="rvps2"/>
              <w:numPr>
                <w:ilvl w:val="0"/>
                <w:numId w:val="1"/>
              </w:numPr>
              <w:shd w:val="clear" w:color="auto" w:fill="FFFFFF"/>
              <w:spacing w:before="0" w:beforeAutospacing="0" w:after="0" w:afterAutospacing="0"/>
              <w:jc w:val="both"/>
              <w:rPr>
                <w:color w:val="FF0000"/>
                <w:lang w:val="uk-UA"/>
              </w:rPr>
            </w:pPr>
          </w:p>
        </w:tc>
        <w:tc>
          <w:tcPr>
            <w:tcW w:w="2508" w:type="dxa"/>
            <w:shd w:val="clear" w:color="auto" w:fill="auto"/>
          </w:tcPr>
          <w:p w:rsidR="003918D8" w:rsidRPr="00996874" w:rsidRDefault="003918D8" w:rsidP="00015D72">
            <w:pPr>
              <w:pStyle w:val="rvps2"/>
              <w:shd w:val="clear" w:color="auto" w:fill="FFFFFF"/>
              <w:spacing w:before="0" w:beforeAutospacing="0" w:after="0" w:afterAutospacing="0"/>
              <w:rPr>
                <w:color w:val="FF0000"/>
                <w:lang w:val="uk-UA"/>
              </w:rPr>
            </w:pPr>
            <w:bookmarkStart w:id="30" w:name="n691"/>
            <w:bookmarkEnd w:id="30"/>
            <w:r w:rsidRPr="00996874">
              <w:rPr>
                <w:color w:val="000000"/>
                <w:lang w:val="uk-UA"/>
              </w:rPr>
              <w:t xml:space="preserve">Інформація про </w:t>
            </w:r>
            <w:r>
              <w:rPr>
                <w:lang w:val="uk-UA"/>
              </w:rPr>
              <w:t>субпідрядника/співвиконавця</w:t>
            </w:r>
          </w:p>
        </w:tc>
        <w:tc>
          <w:tcPr>
            <w:tcW w:w="7521" w:type="dxa"/>
            <w:shd w:val="clear" w:color="auto" w:fill="auto"/>
          </w:tcPr>
          <w:p w:rsidR="003918D8" w:rsidRDefault="003918D8" w:rsidP="00015D72">
            <w:pPr>
              <w:pStyle w:val="rvps2"/>
              <w:shd w:val="clear" w:color="auto" w:fill="FFFFFF"/>
              <w:spacing w:before="0" w:beforeAutospacing="0" w:after="0" w:afterAutospacing="0"/>
              <w:jc w:val="both"/>
              <w:rPr>
                <w:rFonts w:ascii="Times New Roman CYR" w:hAnsi="Times New Roman CYR" w:cs="Times New Roman CYR"/>
                <w:color w:val="000000"/>
                <w:lang w:val="uk-UA"/>
              </w:rPr>
            </w:pPr>
            <w:r w:rsidRPr="00B44542">
              <w:rPr>
                <w:rFonts w:ascii="Times New Roman CYR" w:hAnsi="Times New Roman CYR" w:cs="Times New Roman CYR"/>
                <w:color w:val="000000"/>
                <w:lang w:val="uk-UA"/>
              </w:rPr>
              <w:t>Учасник у складі тендерної пропозиції надає інформацію у довільній формі про повне найменування та місцезнаходження щодо кожного суб</w:t>
            </w:r>
            <w:r w:rsidRPr="00B44542">
              <w:rPr>
                <w:color w:val="000000"/>
                <w:lang w:val="uk-UA"/>
              </w:rPr>
              <w:t>’</w:t>
            </w:r>
            <w:r w:rsidRPr="00B44542">
              <w:rPr>
                <w:rFonts w:ascii="Times New Roman CYR" w:hAnsi="Times New Roman CYR" w:cs="Times New Roman CYR"/>
                <w:color w:val="000000"/>
                <w:lang w:val="uk-UA"/>
              </w:rPr>
              <w:t>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в обсязі 20 відсотків і більше субпідрядника / співвиконавця</w:t>
            </w:r>
            <w:r>
              <w:rPr>
                <w:rFonts w:ascii="Times New Roman CYR" w:hAnsi="Times New Roman CYR" w:cs="Times New Roman CYR"/>
                <w:color w:val="000000"/>
                <w:lang w:val="uk-UA"/>
              </w:rPr>
              <w:t>.</w:t>
            </w:r>
          </w:p>
          <w:p w:rsidR="003918D8" w:rsidRPr="00BD0AF6" w:rsidRDefault="003918D8" w:rsidP="00015D72">
            <w:pPr>
              <w:pStyle w:val="rvps2"/>
              <w:shd w:val="clear" w:color="auto" w:fill="FFFFFF"/>
              <w:spacing w:before="0" w:beforeAutospacing="0" w:after="0" w:afterAutospacing="0"/>
              <w:jc w:val="both"/>
              <w:rPr>
                <w:color w:val="FF0000"/>
                <w:highlight w:val="yellow"/>
                <w:lang w:val="uk-UA"/>
              </w:rPr>
            </w:pPr>
            <w:r w:rsidRPr="00E726E8">
              <w:rPr>
                <w:rFonts w:eastAsia="Calibri"/>
                <w:color w:val="333333"/>
                <w:shd w:val="clear" w:color="auto" w:fill="FFFFFF"/>
                <w:lang w:val="uk-UA" w:eastAsia="en-US"/>
              </w:rPr>
              <w:t xml:space="preserve">У разі коли учасник процедури закупівлі має намір залучити інших суб’єктів господарювання </w:t>
            </w:r>
            <w:r w:rsidRPr="00E726E8">
              <w:rPr>
                <w:rFonts w:eastAsia="Calibri"/>
                <w:color w:val="333333"/>
                <w:lang w:val="uk-UA" w:eastAsia="en-US"/>
              </w:rPr>
              <w:t>як</w:t>
            </w:r>
            <w:r w:rsidRPr="00E726E8">
              <w:rPr>
                <w:rFonts w:eastAsia="Calibri"/>
                <w:color w:val="333333"/>
                <w:lang w:eastAsia="en-US"/>
              </w:rPr>
              <w:t> </w:t>
            </w:r>
            <w:hyperlink r:id="rId18" w:anchor="w1_2" w:history="1">
              <w:r w:rsidRPr="00E726E8">
                <w:rPr>
                  <w:rFonts w:eastAsia="Calibri"/>
                  <w:lang w:val="uk-UA" w:eastAsia="en-US"/>
                </w:rPr>
                <w:t>субпід</w:t>
              </w:r>
            </w:hyperlink>
            <w:r w:rsidRPr="00E726E8">
              <w:rPr>
                <w:rFonts w:eastAsia="Calibri"/>
                <w:lang w:val="uk-UA" w:eastAsia="en-US"/>
              </w:rPr>
              <w:t>рядників</w:t>
            </w:r>
            <w:r w:rsidRPr="00E726E8">
              <w:rPr>
                <w:rFonts w:eastAsia="Calibri"/>
                <w:shd w:val="clear" w:color="auto" w:fill="FFFFFF"/>
                <w:lang w:val="uk-UA" w:eastAsia="en-US"/>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E726E8">
              <w:rPr>
                <w:rFonts w:eastAsia="Calibri"/>
                <w:shd w:val="clear" w:color="auto" w:fill="FFFFFF"/>
                <w:lang w:eastAsia="en-US"/>
              </w:rPr>
              <w:t> </w:t>
            </w:r>
            <w:hyperlink r:id="rId19" w:anchor="n1257" w:tgtFrame="_blank" w:history="1">
              <w:r w:rsidRPr="00E726E8">
                <w:rPr>
                  <w:rFonts w:eastAsia="Calibri"/>
                  <w:shd w:val="clear" w:color="auto" w:fill="FFFFFF"/>
                  <w:lang w:val="uk-UA" w:eastAsia="en-US"/>
                </w:rPr>
                <w:t>частини третьої</w:t>
              </w:r>
            </w:hyperlink>
            <w:r w:rsidRPr="00E726E8">
              <w:rPr>
                <w:rFonts w:eastAsia="Calibri"/>
                <w:shd w:val="clear" w:color="auto" w:fill="FFFFFF"/>
                <w:lang w:eastAsia="en-US"/>
              </w:rPr>
              <w:t> </w:t>
            </w:r>
            <w:r w:rsidRPr="00E726E8">
              <w:rPr>
                <w:rFonts w:eastAsia="Calibri"/>
                <w:shd w:val="clear" w:color="auto" w:fill="FFFFFF"/>
                <w:lang w:val="uk-UA" w:eastAsia="en-US"/>
              </w:rPr>
              <w:t>статті 16 Закону (у разі застосування таких критеріїв до учасника п</w:t>
            </w:r>
            <w:r w:rsidRPr="00E726E8">
              <w:rPr>
                <w:rFonts w:eastAsia="Calibri"/>
                <w:color w:val="333333"/>
                <w:shd w:val="clear" w:color="auto" w:fill="FFFFFF"/>
                <w:lang w:val="uk-UA" w:eastAsia="en-US"/>
              </w:rPr>
              <w:t>роцедури закупівлі), замовник перевіряє таких суб’єктів господарювання на відсутність підстав, визначених цим пунктом.</w:t>
            </w:r>
          </w:p>
        </w:tc>
      </w:tr>
      <w:tr w:rsidR="003918D8" w:rsidRPr="00991872" w:rsidTr="00015D72">
        <w:tc>
          <w:tcPr>
            <w:tcW w:w="851" w:type="dxa"/>
            <w:shd w:val="clear" w:color="auto" w:fill="auto"/>
          </w:tcPr>
          <w:p w:rsidR="003918D8" w:rsidRPr="00991872" w:rsidRDefault="003918D8" w:rsidP="003918D8">
            <w:pPr>
              <w:pStyle w:val="rvps2"/>
              <w:numPr>
                <w:ilvl w:val="0"/>
                <w:numId w:val="1"/>
              </w:numPr>
              <w:shd w:val="clear" w:color="auto" w:fill="FFFFFF"/>
              <w:spacing w:before="0" w:beforeAutospacing="0" w:after="0" w:afterAutospacing="0"/>
              <w:jc w:val="both"/>
              <w:rPr>
                <w:lang w:val="uk-UA"/>
              </w:rPr>
            </w:pPr>
          </w:p>
        </w:tc>
        <w:tc>
          <w:tcPr>
            <w:tcW w:w="2508"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bookmarkStart w:id="31" w:name="n692"/>
            <w:bookmarkEnd w:id="31"/>
            <w:r w:rsidRPr="00991872">
              <w:rPr>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521" w:type="dxa"/>
            <w:shd w:val="clear" w:color="auto" w:fill="auto"/>
          </w:tcPr>
          <w:p w:rsidR="003918D8" w:rsidRPr="00991872" w:rsidRDefault="003918D8" w:rsidP="00015D72">
            <w:pPr>
              <w:pStyle w:val="rvps2"/>
              <w:shd w:val="clear" w:color="auto" w:fill="FFFFFF"/>
              <w:spacing w:before="0" w:beforeAutospacing="0" w:after="0" w:afterAutospacing="0"/>
              <w:jc w:val="both"/>
              <w:rPr>
                <w:lang w:val="uk-UA"/>
              </w:rPr>
            </w:pPr>
            <w:r w:rsidRPr="00991872">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918D8" w:rsidRPr="00991872" w:rsidRDefault="003918D8" w:rsidP="00015D72">
            <w:pPr>
              <w:pStyle w:val="tj"/>
              <w:shd w:val="clear" w:color="auto" w:fill="FFFFFF"/>
              <w:spacing w:before="0" w:beforeAutospacing="0" w:after="0" w:afterAutospacing="0"/>
              <w:jc w:val="center"/>
              <w:rPr>
                <w:lang w:val="uk-UA"/>
              </w:rPr>
            </w:pPr>
            <w:r w:rsidRPr="00991872">
              <w:rPr>
                <w:b/>
                <w:lang w:val="uk-UA"/>
              </w:rPr>
              <w:t>Опис та приклади формальних (несуттєвих) помилок</w:t>
            </w:r>
            <w:r w:rsidRPr="00991872">
              <w:rPr>
                <w:lang w:val="uk-UA"/>
              </w:rPr>
              <w:t>:</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t>1. Інформація/документ, подана учасником процедури закупівлі у складі тендерної пропозиції, містить помилку (помилки) у частині:</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t>уживання великої літери;</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t>уживання розділових знаків та відмінювання слів у реченні;</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t>використання слова або мовного звороту, запозичених з іншої мови;</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t xml:space="preserve">зазначення унікального номера оголошення про проведення </w:t>
            </w:r>
            <w:r w:rsidRPr="00991872">
              <w:rPr>
                <w:lang w:val="uk-UA"/>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t>застосування правил переносу частини слова з рядка в рядок;</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t>написання слів разом та/або окремо, та/або через дефіс;</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18D8" w:rsidRPr="00991872" w:rsidRDefault="003918D8" w:rsidP="00015D72">
            <w:pPr>
              <w:pStyle w:val="tj"/>
              <w:shd w:val="clear" w:color="auto" w:fill="FFFFFF"/>
              <w:spacing w:before="0" w:beforeAutospacing="0" w:after="0" w:afterAutospacing="0"/>
              <w:jc w:val="both"/>
              <w:rPr>
                <w:lang w:val="uk-UA"/>
              </w:rPr>
            </w:pPr>
            <w:r w:rsidRPr="00991872">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18D8" w:rsidRPr="00991872" w:rsidRDefault="003918D8" w:rsidP="00015D72">
            <w:pPr>
              <w:pStyle w:val="rvps2"/>
              <w:shd w:val="clear" w:color="auto" w:fill="FFFFFF"/>
              <w:spacing w:before="0" w:beforeAutospacing="0" w:after="0" w:afterAutospacing="0"/>
              <w:jc w:val="both"/>
              <w:rPr>
                <w:lang w:val="uk-UA"/>
              </w:rPr>
            </w:pPr>
          </w:p>
        </w:tc>
      </w:tr>
      <w:tr w:rsidR="003918D8" w:rsidRPr="00991872" w:rsidTr="00015D72">
        <w:tc>
          <w:tcPr>
            <w:tcW w:w="851" w:type="dxa"/>
            <w:shd w:val="clear" w:color="auto" w:fill="auto"/>
          </w:tcPr>
          <w:p w:rsidR="003918D8" w:rsidRPr="006B4952" w:rsidRDefault="003918D8" w:rsidP="003918D8">
            <w:pPr>
              <w:pStyle w:val="rvps2"/>
              <w:numPr>
                <w:ilvl w:val="0"/>
                <w:numId w:val="1"/>
              </w:numPr>
              <w:shd w:val="clear" w:color="auto" w:fill="FFFFFF"/>
              <w:spacing w:before="0" w:beforeAutospacing="0" w:after="0" w:afterAutospacing="0"/>
              <w:jc w:val="both"/>
              <w:rPr>
                <w:lang w:val="uk-UA"/>
              </w:rPr>
            </w:pPr>
          </w:p>
        </w:tc>
        <w:tc>
          <w:tcPr>
            <w:tcW w:w="2508" w:type="dxa"/>
            <w:shd w:val="clear" w:color="auto" w:fill="auto"/>
          </w:tcPr>
          <w:p w:rsidR="003918D8" w:rsidRPr="006B4952" w:rsidRDefault="003918D8" w:rsidP="00015D72">
            <w:pPr>
              <w:pStyle w:val="rvps2"/>
              <w:shd w:val="clear" w:color="auto" w:fill="FFFFFF"/>
              <w:spacing w:before="0" w:beforeAutospacing="0" w:after="0" w:afterAutospacing="0"/>
              <w:jc w:val="both"/>
              <w:rPr>
                <w:lang w:val="uk-UA"/>
              </w:rPr>
            </w:pPr>
            <w:r w:rsidRPr="006B4952">
              <w:rPr>
                <w:b/>
              </w:rPr>
              <w:t>Відхилення тендерних пропозицій</w:t>
            </w:r>
          </w:p>
        </w:tc>
        <w:tc>
          <w:tcPr>
            <w:tcW w:w="7521" w:type="dxa"/>
            <w:shd w:val="clear" w:color="auto" w:fill="auto"/>
            <w:vAlign w:val="center"/>
          </w:tcPr>
          <w:p w:rsidR="003918D8" w:rsidRPr="00E7427B" w:rsidRDefault="003918D8" w:rsidP="00015D72">
            <w:pPr>
              <w:widowControl w:val="0"/>
              <w:jc w:val="both"/>
            </w:pPr>
            <w:r w:rsidRPr="00E352CB">
              <w:rPr>
                <w:b/>
              </w:rPr>
              <w:t xml:space="preserve">Замовник відхиляє тендерну пропозицію </w:t>
            </w:r>
            <w:r w:rsidRPr="00E7427B">
              <w:t xml:space="preserve">із зазначенням аргументації в електронній системі закупівель </w:t>
            </w:r>
            <w:proofErr w:type="gramStart"/>
            <w:r w:rsidRPr="00E7427B">
              <w:t>у</w:t>
            </w:r>
            <w:proofErr w:type="gramEnd"/>
            <w:r w:rsidRPr="00E7427B">
              <w:t xml:space="preserve"> разі, коли:</w:t>
            </w:r>
          </w:p>
          <w:p w:rsidR="003918D8" w:rsidRPr="00F93D5E" w:rsidRDefault="003918D8" w:rsidP="00015D72">
            <w:pPr>
              <w:widowControl w:val="0"/>
              <w:jc w:val="both"/>
              <w:rPr>
                <w:b/>
              </w:rPr>
            </w:pPr>
            <w:r w:rsidRPr="00F93D5E">
              <w:rPr>
                <w:b/>
              </w:rPr>
              <w:t>1) учасник процедури закупі</w:t>
            </w:r>
            <w:proofErr w:type="gramStart"/>
            <w:r w:rsidRPr="00F93D5E">
              <w:rPr>
                <w:b/>
              </w:rPr>
              <w:t>вл</w:t>
            </w:r>
            <w:proofErr w:type="gramEnd"/>
            <w:r w:rsidRPr="00F93D5E">
              <w:rPr>
                <w:b/>
              </w:rPr>
              <w:t>і:</w:t>
            </w:r>
          </w:p>
          <w:p w:rsidR="003918D8" w:rsidRPr="00950B5D" w:rsidRDefault="003918D8" w:rsidP="00015D72">
            <w:pPr>
              <w:widowControl w:val="0"/>
              <w:jc w:val="both"/>
              <w:rPr>
                <w:sz w:val="23"/>
                <w:szCs w:val="23"/>
              </w:rPr>
            </w:pPr>
            <w:r w:rsidRPr="00950B5D">
              <w:rPr>
                <w:sz w:val="23"/>
                <w:szCs w:val="23"/>
              </w:rPr>
              <w:t xml:space="preserve">— зазначив у тендерній пропозиції недостовірну інформацію, що є суттєвою для визначення результатів </w:t>
            </w:r>
            <w:proofErr w:type="gramStart"/>
            <w:r w:rsidRPr="00950B5D">
              <w:rPr>
                <w:sz w:val="23"/>
                <w:szCs w:val="23"/>
              </w:rPr>
              <w:t>в</w:t>
            </w:r>
            <w:proofErr w:type="gramEnd"/>
            <w:r w:rsidRPr="00950B5D">
              <w:rPr>
                <w:sz w:val="23"/>
                <w:szCs w:val="23"/>
              </w:rPr>
              <w:t xml:space="preserve">ідкритих торгів, яку замовником виявлено згідно з абзацом другим пункту </w:t>
            </w:r>
            <w:r>
              <w:rPr>
                <w:sz w:val="23"/>
                <w:szCs w:val="23"/>
                <w:lang w:val="uk-UA"/>
              </w:rPr>
              <w:t xml:space="preserve">44 </w:t>
            </w:r>
            <w:r w:rsidRPr="00950B5D">
              <w:rPr>
                <w:sz w:val="23"/>
                <w:szCs w:val="23"/>
              </w:rPr>
              <w:t xml:space="preserve"> Особливостей;</w:t>
            </w:r>
          </w:p>
          <w:p w:rsidR="003918D8" w:rsidRPr="00950B5D" w:rsidRDefault="003918D8" w:rsidP="00015D72">
            <w:pPr>
              <w:widowControl w:val="0"/>
              <w:jc w:val="both"/>
              <w:rPr>
                <w:sz w:val="23"/>
                <w:szCs w:val="23"/>
              </w:rPr>
            </w:pPr>
            <w:r w:rsidRPr="00950B5D">
              <w:rPr>
                <w:sz w:val="23"/>
                <w:szCs w:val="23"/>
              </w:rPr>
              <w:t>— не надав забезпечення тендерної пропозиції, якщо таке забезпечення вимагалося замовником;</w:t>
            </w:r>
          </w:p>
          <w:p w:rsidR="003918D8" w:rsidRPr="00950B5D" w:rsidRDefault="003918D8" w:rsidP="00015D72">
            <w:pPr>
              <w:widowControl w:val="0"/>
              <w:jc w:val="both"/>
              <w:rPr>
                <w:sz w:val="23"/>
                <w:szCs w:val="23"/>
              </w:rPr>
            </w:pPr>
            <w:r w:rsidRPr="00950B5D">
              <w:rPr>
                <w:sz w:val="23"/>
                <w:szCs w:val="23"/>
              </w:rPr>
              <w:t xml:space="preserve">— не виправив виявлені замовником </w:t>
            </w:r>
            <w:proofErr w:type="gramStart"/>
            <w:r w:rsidRPr="00950B5D">
              <w:rPr>
                <w:sz w:val="23"/>
                <w:szCs w:val="23"/>
              </w:rPr>
              <w:t>п</w:t>
            </w:r>
            <w:proofErr w:type="gramEnd"/>
            <w:r w:rsidRPr="00950B5D">
              <w:rPr>
                <w:sz w:val="23"/>
                <w:szCs w:val="23"/>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18D8" w:rsidRPr="00950B5D" w:rsidRDefault="003918D8" w:rsidP="00015D72">
            <w:pPr>
              <w:widowControl w:val="0"/>
              <w:jc w:val="both"/>
              <w:rPr>
                <w:sz w:val="23"/>
                <w:szCs w:val="23"/>
              </w:rPr>
            </w:pPr>
            <w:r w:rsidRPr="00950B5D">
              <w:rPr>
                <w:sz w:val="23"/>
                <w:szCs w:val="23"/>
              </w:rPr>
              <w:t xml:space="preserve">— не надав обґрунтування аномально низької ціни тендерної пропозиції протягом строку, визначеного абзацом </w:t>
            </w:r>
            <w:proofErr w:type="gramStart"/>
            <w:r w:rsidRPr="00950B5D">
              <w:rPr>
                <w:sz w:val="23"/>
                <w:szCs w:val="23"/>
              </w:rPr>
              <w:t>п’ятим</w:t>
            </w:r>
            <w:proofErr w:type="gramEnd"/>
            <w:r w:rsidRPr="00950B5D">
              <w:rPr>
                <w:sz w:val="23"/>
                <w:szCs w:val="23"/>
              </w:rPr>
              <w:t xml:space="preserve"> пункту 38 Особливостей;</w:t>
            </w:r>
          </w:p>
          <w:p w:rsidR="003918D8" w:rsidRPr="00950B5D" w:rsidRDefault="003918D8" w:rsidP="00015D72">
            <w:pPr>
              <w:widowControl w:val="0"/>
              <w:jc w:val="both"/>
              <w:rPr>
                <w:sz w:val="23"/>
                <w:szCs w:val="23"/>
              </w:rPr>
            </w:pPr>
            <w:r w:rsidRPr="00950B5D">
              <w:rPr>
                <w:sz w:val="23"/>
                <w:szCs w:val="23"/>
              </w:rPr>
              <w:t xml:space="preserve">— визначив конфіденційною інформацію, що не може бути визначена як конфіденційна відповідно до вимог абзацу </w:t>
            </w:r>
            <w:proofErr w:type="gramStart"/>
            <w:r w:rsidRPr="00950B5D">
              <w:rPr>
                <w:sz w:val="23"/>
                <w:szCs w:val="23"/>
              </w:rPr>
              <w:t>другого</w:t>
            </w:r>
            <w:proofErr w:type="gramEnd"/>
            <w:r w:rsidRPr="00950B5D">
              <w:rPr>
                <w:sz w:val="23"/>
                <w:szCs w:val="23"/>
              </w:rPr>
              <w:t xml:space="preserve"> пункту 36 Особливостей;</w:t>
            </w:r>
          </w:p>
          <w:p w:rsidR="003918D8" w:rsidRPr="00950B5D" w:rsidRDefault="003918D8" w:rsidP="00015D72">
            <w:pPr>
              <w:widowControl w:val="0"/>
              <w:jc w:val="both"/>
              <w:rPr>
                <w:sz w:val="23"/>
                <w:szCs w:val="23"/>
              </w:rPr>
            </w:pPr>
            <w:r w:rsidRPr="00950B5D">
              <w:rPr>
                <w:sz w:val="23"/>
                <w:szCs w:val="23"/>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950B5D">
              <w:rPr>
                <w:sz w:val="23"/>
                <w:szCs w:val="23"/>
              </w:rPr>
              <w:t xml:space="preserve"> Р</w:t>
            </w:r>
            <w:proofErr w:type="gramEnd"/>
            <w:r w:rsidRPr="00950B5D">
              <w:rPr>
                <w:sz w:val="23"/>
                <w:szCs w:val="23"/>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950B5D">
              <w:rPr>
                <w:sz w:val="23"/>
                <w:szCs w:val="23"/>
              </w:rPr>
              <w:t>ї є Р</w:t>
            </w:r>
            <w:proofErr w:type="gramEnd"/>
            <w:r w:rsidRPr="00950B5D">
              <w:rPr>
                <w:sz w:val="23"/>
                <w:szCs w:val="23"/>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950B5D">
              <w:rPr>
                <w:sz w:val="23"/>
                <w:szCs w:val="23"/>
              </w:rPr>
              <w:t xml:space="preserve"> Р</w:t>
            </w:r>
            <w:proofErr w:type="gramEnd"/>
            <w:r w:rsidRPr="00950B5D">
              <w:rPr>
                <w:sz w:val="23"/>
                <w:szCs w:val="23"/>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50B5D">
              <w:rPr>
                <w:sz w:val="23"/>
                <w:szCs w:val="23"/>
              </w:rPr>
              <w:t>стр</w:t>
            </w:r>
            <w:proofErr w:type="gramEnd"/>
            <w:r w:rsidRPr="00950B5D">
              <w:rPr>
                <w:sz w:val="23"/>
                <w:szCs w:val="23"/>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50B5D">
              <w:rPr>
                <w:sz w:val="23"/>
                <w:szCs w:val="23"/>
              </w:rPr>
              <w:t>вл</w:t>
            </w:r>
            <w:proofErr w:type="gramEnd"/>
            <w:r w:rsidRPr="00950B5D">
              <w:rPr>
                <w:sz w:val="23"/>
                <w:szCs w:val="23"/>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18D8" w:rsidRPr="00F93D5E" w:rsidRDefault="003918D8" w:rsidP="00015D72">
            <w:pPr>
              <w:widowControl w:val="0"/>
              <w:pBdr>
                <w:top w:val="nil"/>
                <w:left w:val="nil"/>
                <w:bottom w:val="nil"/>
                <w:right w:val="nil"/>
                <w:between w:val="nil"/>
              </w:pBdr>
              <w:jc w:val="both"/>
              <w:rPr>
                <w:b/>
              </w:rPr>
            </w:pPr>
            <w:r w:rsidRPr="00F93D5E">
              <w:rPr>
                <w:b/>
              </w:rPr>
              <w:t>2) тендерна пропозиція:</w:t>
            </w:r>
          </w:p>
          <w:p w:rsidR="003918D8" w:rsidRPr="00950B5D" w:rsidRDefault="003918D8" w:rsidP="00015D72">
            <w:pPr>
              <w:widowControl w:val="0"/>
              <w:pBdr>
                <w:top w:val="nil"/>
                <w:left w:val="nil"/>
                <w:bottom w:val="nil"/>
                <w:right w:val="nil"/>
                <w:between w:val="nil"/>
              </w:pBdr>
              <w:jc w:val="both"/>
              <w:rPr>
                <w:sz w:val="23"/>
                <w:szCs w:val="23"/>
              </w:rPr>
            </w:pPr>
            <w:r w:rsidRPr="00E7427B">
              <w:t xml:space="preserve">— </w:t>
            </w:r>
            <w:r w:rsidRPr="00950B5D">
              <w:rPr>
                <w:sz w:val="23"/>
                <w:szCs w:val="23"/>
              </w:rPr>
              <w:t>не відповідає умовам технічної специфікації та іншим вимогам щодо предмета закупі</w:t>
            </w:r>
            <w:proofErr w:type="gramStart"/>
            <w:r w:rsidRPr="00950B5D">
              <w:rPr>
                <w:sz w:val="23"/>
                <w:szCs w:val="23"/>
              </w:rPr>
              <w:t>вл</w:t>
            </w:r>
            <w:proofErr w:type="gramEnd"/>
            <w:r w:rsidRPr="00950B5D">
              <w:rPr>
                <w:sz w:val="23"/>
                <w:szCs w:val="23"/>
              </w:rPr>
              <w:t>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918D8" w:rsidRPr="00950B5D" w:rsidRDefault="003918D8" w:rsidP="00015D72">
            <w:pPr>
              <w:widowControl w:val="0"/>
              <w:pBdr>
                <w:top w:val="nil"/>
                <w:left w:val="nil"/>
                <w:bottom w:val="nil"/>
                <w:right w:val="nil"/>
                <w:between w:val="nil"/>
              </w:pBdr>
              <w:jc w:val="both"/>
              <w:rPr>
                <w:sz w:val="23"/>
                <w:szCs w:val="23"/>
              </w:rPr>
            </w:pPr>
            <w:r w:rsidRPr="00950B5D">
              <w:rPr>
                <w:sz w:val="23"/>
                <w:szCs w:val="23"/>
              </w:rPr>
              <w:lastRenderedPageBreak/>
              <w:t xml:space="preserve">— є </w:t>
            </w:r>
            <w:proofErr w:type="gramStart"/>
            <w:r w:rsidRPr="00950B5D">
              <w:rPr>
                <w:sz w:val="23"/>
                <w:szCs w:val="23"/>
              </w:rPr>
              <w:t>такою</w:t>
            </w:r>
            <w:proofErr w:type="gramEnd"/>
            <w:r w:rsidRPr="00950B5D">
              <w:rPr>
                <w:sz w:val="23"/>
                <w:szCs w:val="23"/>
              </w:rPr>
              <w:t>, строк дії якої закінчився;</w:t>
            </w:r>
          </w:p>
          <w:p w:rsidR="003918D8" w:rsidRPr="00950B5D" w:rsidRDefault="003918D8" w:rsidP="00015D72">
            <w:pPr>
              <w:widowControl w:val="0"/>
              <w:pBdr>
                <w:top w:val="nil"/>
                <w:left w:val="nil"/>
                <w:bottom w:val="nil"/>
                <w:right w:val="nil"/>
                <w:between w:val="nil"/>
              </w:pBdr>
              <w:jc w:val="both"/>
              <w:rPr>
                <w:sz w:val="23"/>
                <w:szCs w:val="23"/>
              </w:rPr>
            </w:pPr>
            <w:r w:rsidRPr="00950B5D">
              <w:rPr>
                <w:sz w:val="23"/>
                <w:szCs w:val="23"/>
              </w:rPr>
              <w:t>— є такою, ціна якої перевищує очікувану вартість предмета закупі</w:t>
            </w:r>
            <w:proofErr w:type="gramStart"/>
            <w:r w:rsidRPr="00950B5D">
              <w:rPr>
                <w:sz w:val="23"/>
                <w:szCs w:val="23"/>
              </w:rPr>
              <w:t>вл</w:t>
            </w:r>
            <w:proofErr w:type="gramEnd"/>
            <w:r w:rsidRPr="00950B5D">
              <w:rPr>
                <w:sz w:val="23"/>
                <w:szCs w:val="23"/>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18D8" w:rsidRPr="00950B5D" w:rsidRDefault="003918D8" w:rsidP="00015D72">
            <w:pPr>
              <w:widowControl w:val="0"/>
              <w:pBdr>
                <w:top w:val="nil"/>
                <w:left w:val="nil"/>
                <w:bottom w:val="nil"/>
                <w:right w:val="nil"/>
                <w:between w:val="nil"/>
              </w:pBdr>
              <w:jc w:val="both"/>
              <w:rPr>
                <w:sz w:val="23"/>
                <w:szCs w:val="23"/>
              </w:rPr>
            </w:pPr>
            <w:r w:rsidRPr="00950B5D">
              <w:rPr>
                <w:sz w:val="23"/>
                <w:szCs w:val="23"/>
              </w:rPr>
              <w:t xml:space="preserve">— не відповідає вимогам, установленим у тендерній документації відповідно </w:t>
            </w:r>
            <w:proofErr w:type="gramStart"/>
            <w:r w:rsidRPr="00950B5D">
              <w:rPr>
                <w:sz w:val="23"/>
                <w:szCs w:val="23"/>
              </w:rPr>
              <w:t>до</w:t>
            </w:r>
            <w:proofErr w:type="gramEnd"/>
            <w:r w:rsidRPr="00950B5D">
              <w:rPr>
                <w:sz w:val="23"/>
                <w:szCs w:val="23"/>
              </w:rPr>
              <w:t xml:space="preserve"> абзацу першого частини третьої статті 22 Закону;</w:t>
            </w:r>
          </w:p>
          <w:p w:rsidR="003918D8" w:rsidRPr="00E7427B" w:rsidRDefault="003918D8" w:rsidP="00015D72">
            <w:pPr>
              <w:widowControl w:val="0"/>
              <w:pBdr>
                <w:top w:val="nil"/>
                <w:left w:val="nil"/>
                <w:bottom w:val="nil"/>
                <w:right w:val="nil"/>
                <w:between w:val="nil"/>
              </w:pBdr>
              <w:jc w:val="both"/>
            </w:pPr>
          </w:p>
          <w:p w:rsidR="003918D8" w:rsidRPr="00E7427B" w:rsidRDefault="003918D8" w:rsidP="00015D72">
            <w:pPr>
              <w:widowControl w:val="0"/>
              <w:pBdr>
                <w:top w:val="nil"/>
                <w:left w:val="nil"/>
                <w:bottom w:val="nil"/>
                <w:right w:val="nil"/>
                <w:between w:val="nil"/>
              </w:pBdr>
              <w:jc w:val="both"/>
              <w:rPr>
                <w:b/>
                <w:i/>
              </w:rPr>
            </w:pPr>
            <w:r w:rsidRPr="00E7427B">
              <w:rPr>
                <w:b/>
                <w:i/>
              </w:rPr>
              <w:t>3) переможець процедури закупі</w:t>
            </w:r>
            <w:proofErr w:type="gramStart"/>
            <w:r w:rsidRPr="00E7427B">
              <w:rPr>
                <w:b/>
                <w:i/>
              </w:rPr>
              <w:t>вл</w:t>
            </w:r>
            <w:proofErr w:type="gramEnd"/>
            <w:r w:rsidRPr="00E7427B">
              <w:rPr>
                <w:b/>
                <w:i/>
              </w:rPr>
              <w:t>і:</w:t>
            </w:r>
          </w:p>
          <w:p w:rsidR="003918D8" w:rsidRPr="00E7427B" w:rsidRDefault="003918D8" w:rsidP="00015D72">
            <w:pPr>
              <w:widowControl w:val="0"/>
              <w:pBdr>
                <w:top w:val="nil"/>
                <w:left w:val="nil"/>
                <w:bottom w:val="nil"/>
                <w:right w:val="nil"/>
                <w:between w:val="nil"/>
              </w:pBdr>
              <w:jc w:val="both"/>
            </w:pPr>
            <w:r w:rsidRPr="00E7427B">
              <w:t xml:space="preserve">— відмовився від </w:t>
            </w:r>
            <w:proofErr w:type="gramStart"/>
            <w:r w:rsidRPr="00E7427B">
              <w:t>п</w:t>
            </w:r>
            <w:proofErr w:type="gramEnd"/>
            <w:r w:rsidRPr="00E7427B">
              <w:t>ідписання договору про закупівлю відповідно до вимог тендерної документації або укладення договору про закупівлю;</w:t>
            </w:r>
          </w:p>
          <w:p w:rsidR="003918D8" w:rsidRPr="00E7427B" w:rsidRDefault="003918D8" w:rsidP="00015D72">
            <w:pPr>
              <w:widowControl w:val="0"/>
              <w:pBdr>
                <w:top w:val="nil"/>
                <w:left w:val="nil"/>
                <w:bottom w:val="nil"/>
                <w:right w:val="nil"/>
                <w:between w:val="nil"/>
              </w:pBdr>
              <w:jc w:val="both"/>
            </w:pPr>
            <w:r w:rsidRPr="00E7427B">
              <w:t xml:space="preserve">— не надав у спосіб, зазначений в тендерній документації, документи, що </w:t>
            </w:r>
            <w:proofErr w:type="gramStart"/>
            <w:r w:rsidRPr="00E7427B">
              <w:t>п</w:t>
            </w:r>
            <w:proofErr w:type="gramEnd"/>
            <w:r w:rsidRPr="00E7427B">
              <w:t>ідтверджують відсутність підстав, визначених пунктом 44 цих Особливостей;</w:t>
            </w:r>
          </w:p>
          <w:p w:rsidR="003918D8" w:rsidRPr="00E7427B" w:rsidRDefault="003918D8" w:rsidP="00015D72">
            <w:pPr>
              <w:widowControl w:val="0"/>
              <w:pBdr>
                <w:top w:val="nil"/>
                <w:left w:val="nil"/>
                <w:bottom w:val="nil"/>
                <w:right w:val="nil"/>
                <w:between w:val="nil"/>
              </w:pBdr>
              <w:jc w:val="both"/>
            </w:pPr>
            <w:r w:rsidRPr="00E7427B">
              <w:t>— не надав копію ліцензії або документа дозвільного характеру (</w:t>
            </w:r>
            <w:proofErr w:type="gramStart"/>
            <w:r w:rsidRPr="00E7427B">
              <w:t>у</w:t>
            </w:r>
            <w:proofErr w:type="gramEnd"/>
            <w:r w:rsidRPr="00E7427B">
              <w:t xml:space="preserve"> разі їх наявності) відповідно до частини другої статті 41 Закону;</w:t>
            </w:r>
          </w:p>
          <w:p w:rsidR="003918D8" w:rsidRPr="00E7427B" w:rsidRDefault="003918D8" w:rsidP="00015D72">
            <w:pPr>
              <w:widowControl w:val="0"/>
              <w:pBdr>
                <w:top w:val="nil"/>
                <w:left w:val="nil"/>
                <w:bottom w:val="nil"/>
                <w:right w:val="nil"/>
                <w:between w:val="nil"/>
              </w:pBdr>
              <w:jc w:val="both"/>
            </w:pPr>
            <w:r w:rsidRPr="00E7427B">
              <w:t xml:space="preserve">— не надав забезпечення виконання договору </w:t>
            </w:r>
            <w:proofErr w:type="gramStart"/>
            <w:r w:rsidRPr="00E7427B">
              <w:t>про</w:t>
            </w:r>
            <w:proofErr w:type="gramEnd"/>
            <w:r w:rsidRPr="00E7427B">
              <w:t xml:space="preserve"> закупівлю, якщо таке забезпечення вимагалося замовником;</w:t>
            </w:r>
          </w:p>
          <w:p w:rsidR="003918D8" w:rsidRPr="00E7427B" w:rsidRDefault="003918D8" w:rsidP="00015D72">
            <w:pPr>
              <w:widowControl w:val="0"/>
              <w:pBdr>
                <w:top w:val="nil"/>
                <w:left w:val="nil"/>
                <w:bottom w:val="nil"/>
                <w:right w:val="nil"/>
                <w:between w:val="nil"/>
              </w:pBdr>
              <w:jc w:val="both"/>
            </w:pPr>
            <w:r w:rsidRPr="00E7427B">
              <w:t>— надав недостовірну інформацію, що є суттєвою для визначення результатів процедури закупі</w:t>
            </w:r>
            <w:proofErr w:type="gramStart"/>
            <w:r w:rsidRPr="00E7427B">
              <w:t>вл</w:t>
            </w:r>
            <w:proofErr w:type="gramEnd"/>
            <w:r w:rsidRPr="00E7427B">
              <w:t xml:space="preserve">і, яку замовником виявлено згідно з абзацом другим пункту </w:t>
            </w:r>
            <w:r w:rsidRPr="007E5A20">
              <w:rPr>
                <w:color w:val="000000" w:themeColor="text1"/>
                <w:lang w:val="uk-UA"/>
              </w:rPr>
              <w:t>44</w:t>
            </w:r>
            <w:r w:rsidRPr="007E5A20">
              <w:rPr>
                <w:color w:val="000000" w:themeColor="text1"/>
              </w:rPr>
              <w:t xml:space="preserve"> Особливостей.</w:t>
            </w:r>
          </w:p>
          <w:p w:rsidR="003918D8" w:rsidRPr="00E7427B" w:rsidRDefault="003918D8" w:rsidP="00015D72">
            <w:pPr>
              <w:widowControl w:val="0"/>
              <w:pBdr>
                <w:top w:val="nil"/>
                <w:left w:val="nil"/>
                <w:bottom w:val="nil"/>
                <w:right w:val="nil"/>
                <w:between w:val="nil"/>
              </w:pBdr>
              <w:jc w:val="both"/>
              <w:rPr>
                <w:b/>
                <w:i/>
              </w:rPr>
            </w:pPr>
            <w:r w:rsidRPr="00E7427B">
              <w:rPr>
                <w:b/>
                <w:i/>
              </w:rPr>
              <w:t>Замовник може відхилити тендерну пропозицію</w:t>
            </w:r>
            <w:r w:rsidRPr="00E7427B">
              <w:t xml:space="preserve"> із зазначенням аргументації в електронній системі закупівель </w:t>
            </w:r>
            <w:r>
              <w:t xml:space="preserve">(п.45 Особливостей) </w:t>
            </w:r>
            <w:proofErr w:type="gramStart"/>
            <w:r w:rsidRPr="00E7427B">
              <w:rPr>
                <w:b/>
                <w:i/>
              </w:rPr>
              <w:t>у</w:t>
            </w:r>
            <w:proofErr w:type="gramEnd"/>
            <w:r w:rsidRPr="00E7427B">
              <w:rPr>
                <w:b/>
                <w:i/>
              </w:rPr>
              <w:t xml:space="preserve"> разі, коли:</w:t>
            </w:r>
          </w:p>
          <w:p w:rsidR="003918D8" w:rsidRPr="00E7427B" w:rsidRDefault="003918D8" w:rsidP="00015D72">
            <w:pPr>
              <w:widowControl w:val="0"/>
              <w:pBdr>
                <w:top w:val="nil"/>
                <w:left w:val="nil"/>
                <w:bottom w:val="nil"/>
                <w:right w:val="nil"/>
                <w:between w:val="nil"/>
              </w:pBdr>
              <w:jc w:val="both"/>
            </w:pPr>
            <w:r w:rsidRPr="00E7427B">
              <w:t>1)  учасник процедури закупі</w:t>
            </w:r>
            <w:proofErr w:type="gramStart"/>
            <w:r w:rsidRPr="00E7427B">
              <w:t>вл</w:t>
            </w:r>
            <w:proofErr w:type="gramEnd"/>
            <w:r w:rsidRPr="00E7427B">
              <w:t>і надав неналежне обґрунтування щодо ціни або вартості відповідних товарів, робіт чи послуг тендерної пропозиції, що є аномально низькою;</w:t>
            </w:r>
          </w:p>
          <w:p w:rsidR="003918D8" w:rsidRPr="00E7427B" w:rsidRDefault="003918D8" w:rsidP="00015D72">
            <w:pPr>
              <w:widowControl w:val="0"/>
              <w:pBdr>
                <w:top w:val="nil"/>
                <w:left w:val="nil"/>
                <w:bottom w:val="nil"/>
                <w:right w:val="nil"/>
                <w:between w:val="nil"/>
              </w:pBdr>
              <w:jc w:val="both"/>
            </w:pPr>
            <w:r w:rsidRPr="00E7427B">
              <w:t>2) учасник процедури закупі</w:t>
            </w:r>
            <w:proofErr w:type="gramStart"/>
            <w:r w:rsidRPr="00E7427B">
              <w:t>вл</w:t>
            </w:r>
            <w:proofErr w:type="gramEnd"/>
            <w:r w:rsidRPr="00E7427B">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18D8" w:rsidRPr="00E7427B" w:rsidRDefault="003918D8" w:rsidP="00015D72">
            <w:pPr>
              <w:widowControl w:val="0"/>
              <w:jc w:val="both"/>
            </w:pPr>
            <w:r w:rsidRPr="00E7427B">
              <w:t xml:space="preserve">Інформація про відхилення тендерної пропозиції, у тому числі </w:t>
            </w:r>
            <w:proofErr w:type="gramStart"/>
            <w:r w:rsidRPr="00E7427B">
              <w:t>п</w:t>
            </w:r>
            <w:proofErr w:type="gramEnd"/>
            <w:r w:rsidRPr="00E7427B">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E7427B">
              <w:t>вл</w:t>
            </w:r>
            <w:proofErr w:type="gramEnd"/>
            <w:r w:rsidRPr="00E7427B">
              <w:t>і / переможцю процедури закупівлі, тендерна пропозиція якого відхилена, через електронну систему закупівель.</w:t>
            </w:r>
          </w:p>
          <w:p w:rsidR="003918D8" w:rsidRDefault="003918D8" w:rsidP="00015D72">
            <w:pPr>
              <w:widowControl w:val="0"/>
              <w:jc w:val="both"/>
              <w:rPr>
                <w:lang w:val="uk-UA"/>
              </w:rPr>
            </w:pPr>
            <w:r w:rsidRPr="00E7427B">
              <w:t>У разі коли учасник процедури закупі</w:t>
            </w:r>
            <w:proofErr w:type="gramStart"/>
            <w:r w:rsidRPr="00E7427B">
              <w:t>вл</w:t>
            </w:r>
            <w:proofErr w:type="gramEnd"/>
            <w:r w:rsidRPr="00E7427B">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w:t>
            </w:r>
            <w:r w:rsidRPr="00E7427B">
              <w:lastRenderedPageBreak/>
              <w:t xml:space="preserve">а замовник зобов’язаний надати йому відповідь з такою інформацією </w:t>
            </w:r>
            <w:r w:rsidRPr="00E7427B">
              <w:rPr>
                <w:b/>
                <w:i/>
              </w:rPr>
              <w:t xml:space="preserve">не </w:t>
            </w:r>
            <w:proofErr w:type="gramStart"/>
            <w:r w:rsidRPr="00E7427B">
              <w:rPr>
                <w:b/>
                <w:i/>
              </w:rPr>
              <w:t>п</w:t>
            </w:r>
            <w:proofErr w:type="gramEnd"/>
            <w:r w:rsidRPr="00E7427B">
              <w:rPr>
                <w:b/>
                <w:i/>
              </w:rPr>
              <w:t>ізніш як через чотири дні</w:t>
            </w:r>
            <w:r w:rsidRPr="00E7427B">
              <w:rPr>
                <w:b/>
              </w:rPr>
              <w:t xml:space="preserve"> </w:t>
            </w:r>
            <w:r w:rsidRPr="00E7427B">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918D8" w:rsidRPr="00F93D5E" w:rsidRDefault="003918D8" w:rsidP="00015D72">
            <w:pPr>
              <w:widowControl w:val="0"/>
              <w:jc w:val="both"/>
              <w:rPr>
                <w:lang w:val="uk-UA"/>
              </w:rPr>
            </w:pPr>
          </w:p>
        </w:tc>
      </w:tr>
      <w:tr w:rsidR="003918D8" w:rsidRPr="00814FB8" w:rsidTr="00015D72">
        <w:trPr>
          <w:trHeight w:val="8059"/>
        </w:trPr>
        <w:tc>
          <w:tcPr>
            <w:tcW w:w="851" w:type="dxa"/>
            <w:shd w:val="clear" w:color="auto" w:fill="auto"/>
          </w:tcPr>
          <w:p w:rsidR="003918D8" w:rsidRPr="00991872" w:rsidRDefault="003918D8" w:rsidP="003918D8">
            <w:pPr>
              <w:pStyle w:val="rvps2"/>
              <w:numPr>
                <w:ilvl w:val="0"/>
                <w:numId w:val="1"/>
              </w:numPr>
              <w:shd w:val="clear" w:color="auto" w:fill="FFFFFF"/>
              <w:spacing w:before="0" w:beforeAutospacing="0" w:after="0" w:afterAutospacing="0"/>
              <w:jc w:val="both"/>
              <w:rPr>
                <w:lang w:val="uk-UA"/>
              </w:rPr>
            </w:pPr>
          </w:p>
        </w:tc>
        <w:tc>
          <w:tcPr>
            <w:tcW w:w="2508" w:type="dxa"/>
            <w:shd w:val="clear" w:color="auto" w:fill="auto"/>
          </w:tcPr>
          <w:p w:rsidR="003918D8" w:rsidRPr="00991872" w:rsidRDefault="003918D8" w:rsidP="00015D72">
            <w:pPr>
              <w:pStyle w:val="rvps2"/>
              <w:shd w:val="clear" w:color="auto" w:fill="FFFFFF"/>
              <w:spacing w:before="0" w:beforeAutospacing="0" w:after="0" w:afterAutospacing="0"/>
              <w:ind w:right="358"/>
              <w:jc w:val="both"/>
              <w:rPr>
                <w:lang w:val="uk-UA"/>
              </w:rPr>
            </w:pPr>
            <w:r w:rsidRPr="00991872">
              <w:rPr>
                <w:lang w:val="uk-UA"/>
              </w:rPr>
              <w:t>Інша інформація</w:t>
            </w:r>
          </w:p>
        </w:tc>
        <w:tc>
          <w:tcPr>
            <w:tcW w:w="7521" w:type="dxa"/>
            <w:shd w:val="clear" w:color="auto" w:fill="auto"/>
          </w:tcPr>
          <w:p w:rsidR="003918D8" w:rsidRPr="00991872" w:rsidRDefault="003918D8" w:rsidP="00015D72">
            <w:pPr>
              <w:pStyle w:val="rvps2"/>
              <w:shd w:val="clear" w:color="auto" w:fill="FFFFFF"/>
              <w:spacing w:before="0" w:beforeAutospacing="0" w:after="0" w:afterAutospacing="0"/>
              <w:jc w:val="both"/>
              <w:rPr>
                <w:sz w:val="23"/>
                <w:szCs w:val="23"/>
                <w:lang w:val="uk-UA"/>
              </w:rPr>
            </w:pPr>
            <w:r>
              <w:rPr>
                <w:sz w:val="23"/>
                <w:szCs w:val="23"/>
                <w:lang w:val="uk-UA"/>
              </w:rPr>
              <w:t>7</w:t>
            </w:r>
            <w:r w:rsidRPr="00991872">
              <w:rPr>
                <w:sz w:val="23"/>
                <w:szCs w:val="23"/>
                <w:lang w:val="uk-UA"/>
              </w:rPr>
              <w:t>.1. Замовник відміняє відкриті торги у разі:</w:t>
            </w:r>
          </w:p>
          <w:p w:rsidR="003918D8" w:rsidRPr="00991872" w:rsidRDefault="003918D8" w:rsidP="00015D72">
            <w:pPr>
              <w:pStyle w:val="rvps2"/>
              <w:shd w:val="clear" w:color="auto" w:fill="FFFFFF"/>
              <w:spacing w:before="0" w:beforeAutospacing="0" w:after="0" w:afterAutospacing="0"/>
              <w:jc w:val="both"/>
              <w:rPr>
                <w:sz w:val="23"/>
                <w:szCs w:val="23"/>
                <w:lang w:val="uk-UA"/>
              </w:rPr>
            </w:pPr>
            <w:r w:rsidRPr="00991872">
              <w:rPr>
                <w:sz w:val="23"/>
                <w:szCs w:val="23"/>
                <w:lang w:val="uk-UA"/>
              </w:rPr>
              <w:t>1) відсутності подальшої потреби в закупівлі товарів, робіт чи послуг;</w:t>
            </w:r>
          </w:p>
          <w:p w:rsidR="003918D8" w:rsidRPr="00991872" w:rsidRDefault="003918D8" w:rsidP="00015D72">
            <w:pPr>
              <w:pStyle w:val="rvps2"/>
              <w:shd w:val="clear" w:color="auto" w:fill="FFFFFF"/>
              <w:spacing w:before="0" w:beforeAutospacing="0" w:after="0" w:afterAutospacing="0"/>
              <w:jc w:val="both"/>
              <w:rPr>
                <w:sz w:val="23"/>
                <w:szCs w:val="23"/>
                <w:lang w:val="uk-UA"/>
              </w:rPr>
            </w:pPr>
            <w:r w:rsidRPr="00991872">
              <w:rPr>
                <w:sz w:val="23"/>
                <w:szCs w:val="2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18D8" w:rsidRPr="00991872" w:rsidRDefault="003918D8" w:rsidP="00015D72">
            <w:pPr>
              <w:pStyle w:val="rvps2"/>
              <w:shd w:val="clear" w:color="auto" w:fill="FFFFFF"/>
              <w:spacing w:before="0" w:beforeAutospacing="0" w:after="0" w:afterAutospacing="0"/>
              <w:jc w:val="both"/>
              <w:rPr>
                <w:sz w:val="23"/>
                <w:szCs w:val="23"/>
                <w:lang w:val="uk-UA"/>
              </w:rPr>
            </w:pPr>
            <w:r w:rsidRPr="00991872">
              <w:rPr>
                <w:sz w:val="23"/>
                <w:szCs w:val="23"/>
                <w:lang w:val="uk-UA"/>
              </w:rPr>
              <w:t>3) скорочення обсягу видатків на здійснення закупівлі товарів, робіт чи послуг;</w:t>
            </w:r>
          </w:p>
          <w:p w:rsidR="003918D8" w:rsidRPr="00991872" w:rsidRDefault="003918D8" w:rsidP="00015D72">
            <w:pPr>
              <w:pStyle w:val="rvps2"/>
              <w:shd w:val="clear" w:color="auto" w:fill="FFFFFF"/>
              <w:spacing w:before="0" w:beforeAutospacing="0" w:after="0" w:afterAutospacing="0"/>
              <w:jc w:val="both"/>
              <w:rPr>
                <w:sz w:val="23"/>
                <w:szCs w:val="23"/>
                <w:lang w:val="uk-UA"/>
              </w:rPr>
            </w:pPr>
            <w:r w:rsidRPr="00991872">
              <w:rPr>
                <w:sz w:val="23"/>
                <w:szCs w:val="23"/>
                <w:lang w:val="uk-UA"/>
              </w:rPr>
              <w:t>4) коли здійснення закупівлі стало неможливим внаслідок дії обставин непереборної сили.</w:t>
            </w:r>
          </w:p>
          <w:p w:rsidR="003918D8" w:rsidRPr="00991872" w:rsidRDefault="003918D8" w:rsidP="00015D72">
            <w:pPr>
              <w:pStyle w:val="rvps2"/>
              <w:shd w:val="clear" w:color="auto" w:fill="FFFFFF"/>
              <w:spacing w:before="0" w:beforeAutospacing="0" w:after="0" w:afterAutospacing="0"/>
              <w:jc w:val="both"/>
              <w:rPr>
                <w:sz w:val="23"/>
                <w:szCs w:val="23"/>
                <w:lang w:val="uk-UA"/>
              </w:rPr>
            </w:pPr>
            <w:r w:rsidRPr="00991872">
              <w:rPr>
                <w:sz w:val="23"/>
                <w:szCs w:val="23"/>
                <w:lang w:val="uk-UA"/>
              </w:rPr>
              <w:t>Відкриті торги автоматично відміняються електронною системою закупівель у разі:</w:t>
            </w:r>
          </w:p>
          <w:p w:rsidR="003918D8" w:rsidRPr="00991872" w:rsidRDefault="003918D8" w:rsidP="00015D72">
            <w:pPr>
              <w:pStyle w:val="rvps2"/>
              <w:shd w:val="clear" w:color="auto" w:fill="FFFFFF"/>
              <w:spacing w:before="0" w:beforeAutospacing="0" w:after="0" w:afterAutospacing="0"/>
              <w:jc w:val="both"/>
              <w:rPr>
                <w:sz w:val="23"/>
                <w:szCs w:val="23"/>
                <w:lang w:val="uk-UA"/>
              </w:rPr>
            </w:pPr>
            <w:r w:rsidRPr="00991872">
              <w:rPr>
                <w:sz w:val="23"/>
                <w:szCs w:val="23"/>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18D8" w:rsidRPr="00991872" w:rsidRDefault="003918D8" w:rsidP="00015D72">
            <w:pPr>
              <w:pStyle w:val="rvps2"/>
              <w:shd w:val="clear" w:color="auto" w:fill="FFFFFF"/>
              <w:spacing w:before="0" w:beforeAutospacing="0" w:after="0" w:afterAutospacing="0"/>
              <w:jc w:val="both"/>
              <w:rPr>
                <w:sz w:val="23"/>
                <w:szCs w:val="23"/>
                <w:lang w:val="uk-UA"/>
              </w:rPr>
            </w:pPr>
            <w:r w:rsidRPr="00991872">
              <w:rPr>
                <w:sz w:val="23"/>
                <w:szCs w:val="23"/>
                <w:lang w:val="uk-UA"/>
              </w:rPr>
              <w:t>2) неподання жодної тендерної пропозиції для участі у відкритих торгах у строк, установлений замовником згідно з Особливостями.</w:t>
            </w:r>
          </w:p>
          <w:p w:rsidR="003918D8" w:rsidRPr="00991872" w:rsidRDefault="003918D8" w:rsidP="00015D72">
            <w:pPr>
              <w:pStyle w:val="rvps2"/>
              <w:shd w:val="clear" w:color="auto" w:fill="FFFFFF"/>
              <w:spacing w:before="0" w:beforeAutospacing="0" w:after="0" w:afterAutospacing="0"/>
              <w:jc w:val="both"/>
              <w:rPr>
                <w:sz w:val="23"/>
                <w:szCs w:val="23"/>
                <w:lang w:val="uk-UA"/>
              </w:rPr>
            </w:pPr>
            <w:r>
              <w:rPr>
                <w:sz w:val="23"/>
                <w:szCs w:val="23"/>
                <w:lang w:val="uk-UA"/>
              </w:rPr>
              <w:t>7</w:t>
            </w:r>
            <w:r w:rsidRPr="00991872">
              <w:rPr>
                <w:sz w:val="23"/>
                <w:szCs w:val="23"/>
                <w:lang w:val="uk-UA"/>
              </w:rPr>
              <w:t>.2.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абзацу сьомого п. п. 1 п. 41 Особливостей.</w:t>
            </w:r>
          </w:p>
          <w:p w:rsidR="003918D8" w:rsidRPr="00991872" w:rsidRDefault="003918D8" w:rsidP="00015D72">
            <w:pPr>
              <w:pStyle w:val="rvps2"/>
              <w:shd w:val="clear" w:color="auto" w:fill="FFFFFF"/>
              <w:spacing w:before="0" w:beforeAutospacing="0" w:after="0" w:afterAutospacing="0"/>
              <w:jc w:val="both"/>
              <w:rPr>
                <w:sz w:val="23"/>
                <w:szCs w:val="23"/>
                <w:lang w:val="uk-UA"/>
              </w:rPr>
            </w:pPr>
            <w:r>
              <w:rPr>
                <w:sz w:val="23"/>
                <w:szCs w:val="23"/>
                <w:lang w:val="uk-UA"/>
              </w:rPr>
              <w:t>7</w:t>
            </w:r>
            <w:r w:rsidRPr="00991872">
              <w:rPr>
                <w:sz w:val="23"/>
                <w:szCs w:val="23"/>
                <w:lang w:val="uk-UA"/>
              </w:rPr>
              <w:t>.3. Договір про закупівлю укладається відповідно до норм Цивільного та Господарського кодексів України, Закону та з урахуванням Особливостей.</w:t>
            </w:r>
          </w:p>
          <w:p w:rsidR="003918D8" w:rsidRDefault="003918D8" w:rsidP="00015D72">
            <w:pPr>
              <w:shd w:val="clear" w:color="auto" w:fill="FFFFFF"/>
              <w:jc w:val="center"/>
              <w:rPr>
                <w:b/>
                <w:i/>
                <w:sz w:val="23"/>
                <w:szCs w:val="23"/>
                <w:u w:val="single"/>
                <w:lang w:val="uk-UA"/>
              </w:rPr>
            </w:pPr>
          </w:p>
          <w:p w:rsidR="003918D8" w:rsidRDefault="003918D8" w:rsidP="00015D72">
            <w:pPr>
              <w:shd w:val="clear" w:color="auto" w:fill="FFFFFF"/>
              <w:jc w:val="center"/>
              <w:rPr>
                <w:b/>
                <w:i/>
                <w:sz w:val="23"/>
                <w:szCs w:val="23"/>
                <w:u w:val="single"/>
                <w:lang w:val="uk-UA"/>
              </w:rPr>
            </w:pPr>
            <w:r w:rsidRPr="006D5190">
              <w:rPr>
                <w:b/>
                <w:i/>
                <w:sz w:val="23"/>
                <w:szCs w:val="23"/>
                <w:u w:val="single"/>
                <w:lang w:val="uk-UA"/>
              </w:rPr>
              <w:t>Інші документи (для учасників - юридичних осіб та фізичних осіб, в тому числі фізичних осіб-підприємців</w:t>
            </w:r>
            <w:r>
              <w:rPr>
                <w:b/>
                <w:i/>
                <w:sz w:val="23"/>
                <w:szCs w:val="23"/>
                <w:u w:val="single"/>
                <w:lang w:val="uk-UA"/>
              </w:rPr>
              <w:t xml:space="preserve"> та ін</w:t>
            </w:r>
            <w:r w:rsidRPr="006D5190">
              <w:rPr>
                <w:b/>
                <w:i/>
                <w:sz w:val="23"/>
                <w:szCs w:val="23"/>
                <w:u w:val="single"/>
                <w:lang w:val="uk-UA"/>
              </w:rPr>
              <w:t>):</w:t>
            </w:r>
          </w:p>
          <w:p w:rsidR="003918D8" w:rsidRPr="006D5190" w:rsidRDefault="003918D8" w:rsidP="00015D72">
            <w:pPr>
              <w:shd w:val="clear" w:color="auto" w:fill="FFFFFF"/>
              <w:jc w:val="center"/>
              <w:rPr>
                <w:b/>
                <w:i/>
                <w:sz w:val="23"/>
                <w:szCs w:val="23"/>
                <w:u w:val="single"/>
                <w:lang w:val="uk-UA"/>
              </w:rPr>
            </w:pPr>
          </w:p>
          <w:p w:rsidR="003918D8" w:rsidRDefault="003918D8" w:rsidP="00015D72">
            <w:pPr>
              <w:keepNext/>
              <w:keepLines/>
              <w:shd w:val="clear" w:color="auto" w:fill="FFFFFF"/>
              <w:jc w:val="both"/>
              <w:rPr>
                <w:sz w:val="23"/>
                <w:szCs w:val="23"/>
                <w:lang w:eastAsia="ru-RU"/>
              </w:rPr>
            </w:pPr>
            <w:r w:rsidRPr="00F92118">
              <w:rPr>
                <w:sz w:val="23"/>
                <w:szCs w:val="23"/>
                <w:lang w:eastAsia="ru-RU"/>
              </w:rPr>
              <w:t xml:space="preserve">1. Довідка, складена </w:t>
            </w:r>
            <w:proofErr w:type="gramStart"/>
            <w:r w:rsidRPr="00F92118">
              <w:rPr>
                <w:sz w:val="23"/>
                <w:szCs w:val="23"/>
                <w:lang w:eastAsia="ru-RU"/>
              </w:rPr>
              <w:t>у дов</w:t>
            </w:r>
            <w:proofErr w:type="gramEnd"/>
            <w:r w:rsidRPr="00F92118">
              <w:rPr>
                <w:sz w:val="23"/>
                <w:szCs w:val="23"/>
                <w:lang w:eastAsia="ru-RU"/>
              </w:rPr>
              <w:t>ільній формі, яка містить від</w:t>
            </w:r>
          </w:p>
          <w:p w:rsidR="003918D8" w:rsidRPr="00F92118" w:rsidRDefault="003918D8" w:rsidP="00015D72">
            <w:pPr>
              <w:keepNext/>
              <w:keepLines/>
              <w:shd w:val="clear" w:color="auto" w:fill="FFFFFF"/>
              <w:jc w:val="both"/>
              <w:rPr>
                <w:sz w:val="23"/>
                <w:szCs w:val="23"/>
                <w:lang w:eastAsia="ru-RU"/>
              </w:rPr>
            </w:pPr>
            <w:r w:rsidRPr="00F92118">
              <w:rPr>
                <w:sz w:val="23"/>
                <w:szCs w:val="23"/>
                <w:lang w:eastAsia="ru-RU"/>
              </w:rPr>
              <w:t xml:space="preserve">омості про </w:t>
            </w:r>
            <w:proofErr w:type="gramStart"/>
            <w:r w:rsidRPr="00F92118">
              <w:rPr>
                <w:sz w:val="23"/>
                <w:szCs w:val="23"/>
                <w:lang w:eastAsia="ru-RU"/>
              </w:rPr>
              <w:t>п</w:t>
            </w:r>
            <w:proofErr w:type="gramEnd"/>
            <w:r w:rsidRPr="00F92118">
              <w:rPr>
                <w:sz w:val="23"/>
                <w:szCs w:val="23"/>
                <w:lang w:eastAsia="ru-RU"/>
              </w:rPr>
              <w:t>ідприємство:</w:t>
            </w:r>
          </w:p>
          <w:p w:rsidR="003918D8" w:rsidRPr="00F92118" w:rsidRDefault="003918D8" w:rsidP="00015D72">
            <w:pPr>
              <w:keepNext/>
              <w:keepLines/>
              <w:shd w:val="clear" w:color="auto" w:fill="FFFFFF"/>
              <w:jc w:val="both"/>
              <w:rPr>
                <w:sz w:val="23"/>
                <w:szCs w:val="23"/>
                <w:lang w:eastAsia="ru-RU"/>
              </w:rPr>
            </w:pPr>
            <w:r w:rsidRPr="00F92118">
              <w:rPr>
                <w:sz w:val="23"/>
                <w:szCs w:val="23"/>
                <w:lang w:eastAsia="ru-RU"/>
              </w:rPr>
              <w:t>- реквізити (місцезнаходження, телефон.);</w:t>
            </w:r>
          </w:p>
          <w:p w:rsidR="003918D8" w:rsidRPr="00F92118" w:rsidRDefault="003918D8" w:rsidP="00015D72">
            <w:pPr>
              <w:keepNext/>
              <w:keepLines/>
              <w:shd w:val="clear" w:color="auto" w:fill="FFFFFF"/>
              <w:jc w:val="both"/>
              <w:rPr>
                <w:sz w:val="23"/>
                <w:szCs w:val="23"/>
                <w:lang w:eastAsia="ru-RU"/>
              </w:rPr>
            </w:pPr>
            <w:r w:rsidRPr="00F92118">
              <w:rPr>
                <w:sz w:val="23"/>
                <w:szCs w:val="23"/>
                <w:lang w:eastAsia="ru-RU"/>
              </w:rPr>
              <w:t xml:space="preserve">- керівництво (посада, </w:t>
            </w:r>
            <w:proofErr w:type="gramStart"/>
            <w:r w:rsidRPr="00F92118">
              <w:rPr>
                <w:sz w:val="23"/>
                <w:szCs w:val="23"/>
                <w:lang w:eastAsia="ru-RU"/>
              </w:rPr>
              <w:t>пр</w:t>
            </w:r>
            <w:proofErr w:type="gramEnd"/>
            <w:r w:rsidRPr="00F92118">
              <w:rPr>
                <w:sz w:val="23"/>
                <w:szCs w:val="23"/>
                <w:lang w:eastAsia="ru-RU"/>
              </w:rPr>
              <w:t>ізвище, ім’я, по-батькові);</w:t>
            </w:r>
          </w:p>
          <w:p w:rsidR="003918D8" w:rsidRPr="00F92118" w:rsidRDefault="003918D8" w:rsidP="00015D72">
            <w:pPr>
              <w:keepNext/>
              <w:keepLines/>
              <w:shd w:val="clear" w:color="auto" w:fill="FFFFFF"/>
              <w:jc w:val="both"/>
              <w:rPr>
                <w:sz w:val="23"/>
                <w:szCs w:val="23"/>
                <w:lang w:eastAsia="ru-RU"/>
              </w:rPr>
            </w:pPr>
            <w:r w:rsidRPr="00F92118">
              <w:rPr>
                <w:sz w:val="23"/>
                <w:szCs w:val="23"/>
                <w:lang w:eastAsia="ru-RU"/>
              </w:rPr>
              <w:t>- інформація про реквізити банківського рахунку, за яким буде здійснюватися оплата за договором;</w:t>
            </w:r>
          </w:p>
          <w:p w:rsidR="003918D8" w:rsidRPr="00950B5D" w:rsidRDefault="003918D8" w:rsidP="00015D72">
            <w:pPr>
              <w:keepNext/>
              <w:keepLines/>
              <w:shd w:val="clear" w:color="auto" w:fill="FFFFFF"/>
              <w:jc w:val="both"/>
              <w:rPr>
                <w:sz w:val="23"/>
                <w:szCs w:val="23"/>
                <w:highlight w:val="yellow"/>
                <w:lang w:eastAsia="ru-RU"/>
              </w:rPr>
            </w:pPr>
            <w:r w:rsidRPr="00F92118">
              <w:rPr>
                <w:sz w:val="23"/>
                <w:szCs w:val="23"/>
                <w:lang w:eastAsia="ru-RU"/>
              </w:rPr>
              <w:t xml:space="preserve">- інформацію про службових (посадових) осіб учасника, яких уповноважено учасником представляти його інтереси </w:t>
            </w:r>
            <w:proofErr w:type="gramStart"/>
            <w:r w:rsidRPr="00F92118">
              <w:rPr>
                <w:sz w:val="23"/>
                <w:szCs w:val="23"/>
                <w:lang w:eastAsia="ru-RU"/>
              </w:rPr>
              <w:t>п</w:t>
            </w:r>
            <w:proofErr w:type="gramEnd"/>
            <w:r w:rsidRPr="00F92118">
              <w:rPr>
                <w:sz w:val="23"/>
                <w:szCs w:val="23"/>
                <w:lang w:eastAsia="ru-RU"/>
              </w:rPr>
              <w:t>ід час проведення процедури закупівлі (для юридичних осіб, для фізичних осіб, у тому числі фізичних осіб-підприємців).</w:t>
            </w:r>
            <w:r w:rsidRPr="000900C7">
              <w:rPr>
                <w:sz w:val="23"/>
                <w:szCs w:val="23"/>
                <w:lang w:eastAsia="ru-RU"/>
              </w:rPr>
              <w:tab/>
            </w:r>
          </w:p>
          <w:p w:rsidR="003918D8" w:rsidRPr="006D5190" w:rsidRDefault="003918D8" w:rsidP="000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Arial"/>
                <w:color w:val="000000"/>
                <w:sz w:val="23"/>
                <w:szCs w:val="23"/>
                <w:lang w:val="uk-UA" w:eastAsia="ru-RU"/>
              </w:rPr>
            </w:pPr>
            <w:r w:rsidRPr="006D5190">
              <w:rPr>
                <w:color w:val="000000"/>
                <w:sz w:val="23"/>
                <w:szCs w:val="23"/>
                <w:lang w:eastAsia="ru-RU"/>
              </w:rPr>
              <w:t>2.</w:t>
            </w:r>
            <w:r w:rsidRPr="006D5190">
              <w:rPr>
                <w:bCs/>
                <w:color w:val="000000"/>
                <w:sz w:val="23"/>
                <w:szCs w:val="23"/>
                <w:shd w:val="clear" w:color="auto" w:fill="FFFFFF"/>
                <w:lang w:eastAsia="ru-RU"/>
              </w:rPr>
              <w:t xml:space="preserve"> </w:t>
            </w:r>
            <w:r w:rsidRPr="006D5190">
              <w:rPr>
                <w:rFonts w:eastAsia="Arial"/>
                <w:color w:val="000000"/>
                <w:sz w:val="23"/>
                <w:szCs w:val="23"/>
                <w:lang w:val="uk-UA" w:eastAsia="ru-RU"/>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w:t>
            </w:r>
            <w:r w:rsidRPr="006D5190">
              <w:rPr>
                <w:rFonts w:eastAsia="Arial"/>
                <w:i/>
                <w:color w:val="000000"/>
                <w:sz w:val="23"/>
                <w:szCs w:val="23"/>
                <w:lang w:val="uk-UA" w:eastAsia="ru-RU"/>
              </w:rPr>
              <w:t>для юридичних осіб, фізичних осіб-підприємців</w:t>
            </w:r>
            <w:r w:rsidRPr="006D5190">
              <w:rPr>
                <w:rFonts w:eastAsia="Arial"/>
                <w:color w:val="000000"/>
                <w:sz w:val="23"/>
                <w:szCs w:val="23"/>
                <w:lang w:val="uk-UA" w:eastAsia="ru-RU"/>
              </w:rPr>
              <w:t>).</w:t>
            </w:r>
          </w:p>
          <w:p w:rsidR="003918D8" w:rsidRPr="006D5190" w:rsidRDefault="003918D8" w:rsidP="00015D72">
            <w:pPr>
              <w:widowControl w:val="0"/>
              <w:shd w:val="clear" w:color="auto" w:fill="FFFFFF"/>
              <w:jc w:val="both"/>
              <w:rPr>
                <w:rFonts w:eastAsia="Arial"/>
                <w:color w:val="000000"/>
                <w:sz w:val="23"/>
                <w:szCs w:val="23"/>
                <w:lang w:val="uk-UA" w:eastAsia="ru-RU"/>
              </w:rPr>
            </w:pPr>
            <w:r w:rsidRPr="006D5190">
              <w:rPr>
                <w:color w:val="000000"/>
                <w:sz w:val="23"/>
                <w:szCs w:val="23"/>
                <w:shd w:val="clear" w:color="auto" w:fill="FFFFFF"/>
                <w:lang w:val="uk-UA"/>
              </w:rPr>
              <w:lastRenderedPageBreak/>
              <w:t>3. Копія витягу з реєстру платника єдиного податку або копію свідоцтва платника єдиного податку (у передбачених законодавством випадках) (</w:t>
            </w:r>
            <w:r w:rsidRPr="006D5190">
              <w:rPr>
                <w:i/>
                <w:color w:val="000000"/>
                <w:sz w:val="23"/>
                <w:szCs w:val="23"/>
                <w:shd w:val="clear" w:color="auto" w:fill="FFFFFF"/>
                <w:lang w:val="uk-UA"/>
              </w:rPr>
              <w:t>для фізичних осіб-підприємців</w:t>
            </w:r>
            <w:r>
              <w:rPr>
                <w:i/>
                <w:color w:val="000000"/>
                <w:sz w:val="23"/>
                <w:szCs w:val="23"/>
                <w:shd w:val="clear" w:color="auto" w:fill="FFFFFF"/>
                <w:lang w:val="uk-UA"/>
              </w:rPr>
              <w:t>,</w:t>
            </w:r>
            <w:r w:rsidRPr="006D5190">
              <w:rPr>
                <w:rFonts w:eastAsia="Arial"/>
                <w:i/>
                <w:color w:val="000000"/>
                <w:sz w:val="23"/>
                <w:szCs w:val="23"/>
                <w:lang w:val="uk-UA" w:eastAsia="ru-RU"/>
              </w:rPr>
              <w:t xml:space="preserve"> для юридичних осіб</w:t>
            </w:r>
            <w:r w:rsidRPr="006D5190">
              <w:rPr>
                <w:color w:val="000000"/>
                <w:sz w:val="23"/>
                <w:szCs w:val="23"/>
                <w:shd w:val="clear" w:color="auto" w:fill="FFFFFF"/>
                <w:lang w:val="uk-UA"/>
              </w:rPr>
              <w:t>).</w:t>
            </w:r>
          </w:p>
          <w:p w:rsidR="003918D8" w:rsidRPr="00C07694" w:rsidRDefault="003918D8" w:rsidP="00015D72">
            <w:pPr>
              <w:widowControl w:val="0"/>
              <w:shd w:val="clear" w:color="auto" w:fill="FFFFFF"/>
              <w:jc w:val="both"/>
              <w:rPr>
                <w:rFonts w:eastAsia="Arial"/>
                <w:color w:val="000000"/>
                <w:sz w:val="23"/>
                <w:szCs w:val="23"/>
                <w:lang w:val="uk-UA" w:eastAsia="ru-RU"/>
              </w:rPr>
            </w:pPr>
            <w:r w:rsidRPr="00C07694">
              <w:rPr>
                <w:rFonts w:eastAsia="Arial"/>
                <w:color w:val="000000"/>
                <w:sz w:val="23"/>
                <w:szCs w:val="23"/>
                <w:lang w:val="uk-UA" w:eastAsia="ru-RU"/>
              </w:rPr>
              <w:t>4. Копія витягу або виписки з Єдиного державного реєстру юридичних осіб та фізичних осіб-підприємців*.</w:t>
            </w:r>
          </w:p>
          <w:p w:rsidR="003918D8" w:rsidRPr="006D5190" w:rsidRDefault="003918D8" w:rsidP="00015D72">
            <w:pPr>
              <w:widowControl w:val="0"/>
              <w:ind w:right="32"/>
              <w:jc w:val="both"/>
              <w:rPr>
                <w:rFonts w:eastAsia="Arial"/>
                <w:color w:val="000000"/>
                <w:sz w:val="23"/>
                <w:szCs w:val="23"/>
                <w:lang w:val="uk-UA" w:eastAsia="ru-RU"/>
              </w:rPr>
            </w:pPr>
            <w:r w:rsidRPr="006D5190">
              <w:rPr>
                <w:rFonts w:eastAsia="Arial"/>
                <w:color w:val="000000"/>
                <w:sz w:val="23"/>
                <w:szCs w:val="23"/>
                <w:lang w:val="uk-UA" w:eastAsia="ru-RU"/>
              </w:rPr>
              <w:t>5. 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6D5190">
              <w:rPr>
                <w:rFonts w:eastAsia="Arial"/>
                <w:i/>
                <w:color w:val="000000"/>
                <w:sz w:val="23"/>
                <w:szCs w:val="23"/>
                <w:lang w:val="uk-UA" w:eastAsia="ru-RU"/>
              </w:rPr>
              <w:t>для юридичних осіб</w:t>
            </w:r>
            <w:r w:rsidRPr="006D5190">
              <w:rPr>
                <w:rFonts w:eastAsia="Arial"/>
                <w:color w:val="000000"/>
                <w:sz w:val="23"/>
                <w:szCs w:val="23"/>
                <w:lang w:val="uk-UA" w:eastAsia="ru-RU"/>
              </w:rPr>
              <w:t>).</w:t>
            </w:r>
          </w:p>
          <w:p w:rsidR="003918D8" w:rsidRPr="00D9415C" w:rsidRDefault="003918D8" w:rsidP="00015D72">
            <w:pPr>
              <w:widowControl w:val="0"/>
              <w:jc w:val="both"/>
              <w:rPr>
                <w:rFonts w:eastAsia="Arial"/>
                <w:color w:val="000000"/>
                <w:sz w:val="23"/>
                <w:szCs w:val="23"/>
                <w:lang w:val="uk-UA" w:eastAsia="ru-RU"/>
              </w:rPr>
            </w:pPr>
            <w:r w:rsidRPr="00D9415C">
              <w:rPr>
                <w:rFonts w:eastAsia="Arial"/>
                <w:color w:val="000000"/>
                <w:sz w:val="23"/>
                <w:szCs w:val="23"/>
                <w:lang w:val="uk-UA" w:eastAsia="ru-RU"/>
              </w:rPr>
              <w:t>6. Копія паспорта (заповнені сторінки) (</w:t>
            </w:r>
            <w:r w:rsidRPr="00D9415C">
              <w:rPr>
                <w:rFonts w:eastAsia="Arial"/>
                <w:i/>
                <w:color w:val="000000"/>
                <w:sz w:val="23"/>
                <w:szCs w:val="23"/>
                <w:lang w:val="uk-UA" w:eastAsia="ru-RU"/>
              </w:rPr>
              <w:t>для</w:t>
            </w:r>
            <w:r w:rsidRPr="00D9415C">
              <w:rPr>
                <w:rFonts w:eastAsia="Arial"/>
                <w:color w:val="000000"/>
                <w:sz w:val="23"/>
                <w:szCs w:val="23"/>
                <w:lang w:val="uk-UA" w:eastAsia="ru-RU"/>
              </w:rPr>
              <w:t xml:space="preserve"> </w:t>
            </w:r>
            <w:r w:rsidRPr="00D9415C">
              <w:rPr>
                <w:i/>
                <w:color w:val="000000"/>
                <w:sz w:val="23"/>
                <w:szCs w:val="23"/>
                <w:shd w:val="clear" w:color="auto" w:fill="FFFFFF"/>
                <w:lang w:val="uk-UA"/>
              </w:rPr>
              <w:t>фізичних осіб</w:t>
            </w:r>
            <w:r w:rsidRPr="00D9415C">
              <w:rPr>
                <w:rFonts w:eastAsia="Arial"/>
                <w:i/>
                <w:color w:val="000000"/>
                <w:sz w:val="23"/>
                <w:szCs w:val="23"/>
                <w:lang w:val="uk-UA" w:eastAsia="ru-RU"/>
              </w:rPr>
              <w:t>, фізичних осіб-підприємців</w:t>
            </w:r>
            <w:r w:rsidRPr="00D9415C">
              <w:rPr>
                <w:rFonts w:eastAsia="Arial"/>
                <w:color w:val="000000"/>
                <w:sz w:val="23"/>
                <w:szCs w:val="23"/>
                <w:lang w:val="uk-UA" w:eastAsia="ru-RU"/>
              </w:rPr>
              <w:t>).</w:t>
            </w:r>
          </w:p>
          <w:p w:rsidR="003918D8" w:rsidRPr="00D9415C" w:rsidRDefault="003918D8" w:rsidP="00015D72">
            <w:pPr>
              <w:widowControl w:val="0"/>
              <w:jc w:val="both"/>
              <w:rPr>
                <w:rFonts w:eastAsia="Arial"/>
                <w:color w:val="000000"/>
                <w:sz w:val="23"/>
                <w:szCs w:val="23"/>
                <w:lang w:val="uk-UA" w:eastAsia="ru-RU"/>
              </w:rPr>
            </w:pPr>
            <w:r w:rsidRPr="00D9415C">
              <w:rPr>
                <w:rFonts w:eastAsia="Arial"/>
                <w:color w:val="000000"/>
                <w:sz w:val="23"/>
                <w:szCs w:val="23"/>
                <w:lang w:val="uk-UA" w:eastAsia="ru-RU"/>
              </w:rPr>
              <w:t>7. Копія довідки про присвоєння ідентифікаційного коду (</w:t>
            </w:r>
            <w:r w:rsidRPr="00D9415C">
              <w:rPr>
                <w:rFonts w:eastAsia="Arial"/>
                <w:i/>
                <w:color w:val="000000"/>
                <w:sz w:val="23"/>
                <w:szCs w:val="23"/>
                <w:lang w:val="uk-UA" w:eastAsia="ru-RU"/>
              </w:rPr>
              <w:t>для</w:t>
            </w:r>
            <w:r w:rsidRPr="00D9415C">
              <w:rPr>
                <w:i/>
                <w:color w:val="000000"/>
                <w:sz w:val="23"/>
                <w:szCs w:val="23"/>
                <w:shd w:val="clear" w:color="auto" w:fill="FFFFFF"/>
                <w:lang w:val="uk-UA"/>
              </w:rPr>
              <w:t xml:space="preserve"> фізичних осіб</w:t>
            </w:r>
            <w:r w:rsidRPr="00D9415C">
              <w:rPr>
                <w:rFonts w:eastAsia="Arial"/>
                <w:i/>
                <w:color w:val="000000"/>
                <w:sz w:val="23"/>
                <w:szCs w:val="23"/>
                <w:lang w:val="uk-UA" w:eastAsia="ru-RU"/>
              </w:rPr>
              <w:t>, фізичних осіб-підприємців</w:t>
            </w:r>
            <w:r w:rsidRPr="00D9415C">
              <w:rPr>
                <w:rFonts w:eastAsia="Arial"/>
                <w:color w:val="000000"/>
                <w:sz w:val="23"/>
                <w:szCs w:val="23"/>
                <w:lang w:val="uk-UA" w:eastAsia="ru-RU"/>
              </w:rPr>
              <w:t>).</w:t>
            </w:r>
          </w:p>
          <w:p w:rsidR="003918D8" w:rsidRPr="00991872" w:rsidRDefault="003918D8" w:rsidP="00015D72">
            <w:pPr>
              <w:shd w:val="clear" w:color="auto" w:fill="FFFFFF"/>
              <w:tabs>
                <w:tab w:val="left" w:pos="1080"/>
              </w:tabs>
              <w:jc w:val="both"/>
              <w:rPr>
                <w:color w:val="000000"/>
                <w:sz w:val="23"/>
                <w:szCs w:val="23"/>
                <w:lang w:val="uk-UA"/>
              </w:rPr>
            </w:pPr>
            <w:r w:rsidRPr="00C07694">
              <w:rPr>
                <w:color w:val="000000"/>
                <w:sz w:val="23"/>
                <w:szCs w:val="23"/>
                <w:lang w:val="uk-UA"/>
              </w:rPr>
              <w:t>8.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3918D8" w:rsidRDefault="003918D8" w:rsidP="00015D72">
            <w:pPr>
              <w:ind w:left="30"/>
              <w:jc w:val="both"/>
              <w:rPr>
                <w:color w:val="000000"/>
                <w:sz w:val="23"/>
                <w:szCs w:val="23"/>
                <w:lang w:val="uk-UA"/>
              </w:rPr>
            </w:pPr>
            <w:r w:rsidRPr="00EE0A96">
              <w:rPr>
                <w:color w:val="000000"/>
                <w:sz w:val="23"/>
                <w:szCs w:val="23"/>
                <w:lang w:val="uk-UA"/>
              </w:rPr>
              <w:t xml:space="preserve">9.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w:t>
            </w:r>
            <w:r w:rsidRPr="00EE0A96">
              <w:rPr>
                <w:rFonts w:eastAsia="Arial"/>
                <w:color w:val="000000"/>
                <w:sz w:val="23"/>
                <w:szCs w:val="23"/>
                <w:lang w:val="uk-UA" w:eastAsia="ru-RU"/>
              </w:rPr>
              <w:t>(</w:t>
            </w:r>
            <w:r w:rsidRPr="00EE0A96">
              <w:rPr>
                <w:rFonts w:eastAsia="Arial"/>
                <w:i/>
                <w:color w:val="000000"/>
                <w:sz w:val="23"/>
                <w:szCs w:val="23"/>
                <w:lang w:val="uk-UA" w:eastAsia="ru-RU"/>
              </w:rPr>
              <w:t>для юридичних осіб)</w:t>
            </w:r>
            <w:r>
              <w:rPr>
                <w:rFonts w:eastAsia="Arial"/>
                <w:i/>
                <w:color w:val="000000"/>
                <w:sz w:val="23"/>
                <w:szCs w:val="23"/>
                <w:lang w:val="uk-UA" w:eastAsia="ru-RU"/>
              </w:rPr>
              <w:t>*</w:t>
            </w:r>
          </w:p>
          <w:p w:rsidR="003918D8" w:rsidRPr="00991872" w:rsidRDefault="003918D8" w:rsidP="00015D72">
            <w:pPr>
              <w:jc w:val="both"/>
              <w:rPr>
                <w:sz w:val="23"/>
                <w:szCs w:val="23"/>
                <w:lang w:val="uk-UA"/>
              </w:rPr>
            </w:pPr>
            <w:r w:rsidRPr="00991872">
              <w:rPr>
                <w:sz w:val="23"/>
                <w:szCs w:val="23"/>
                <w:lang w:val="uk-UA"/>
              </w:rPr>
              <w:t>1</w:t>
            </w:r>
            <w:r>
              <w:rPr>
                <w:sz w:val="23"/>
                <w:szCs w:val="23"/>
                <w:lang w:val="uk-UA"/>
              </w:rPr>
              <w:t>0</w:t>
            </w:r>
            <w:r w:rsidRPr="00991872">
              <w:rPr>
                <w:sz w:val="23"/>
                <w:szCs w:val="23"/>
                <w:lang w:val="uk-UA"/>
              </w:rPr>
              <w:t>. Документи та інформація, які підтверджують відповідність Учасника кваліфікаційним критеріям згідно Додатку 3 до тендерної документації.</w:t>
            </w:r>
          </w:p>
          <w:p w:rsidR="003918D8" w:rsidRPr="00002B31" w:rsidRDefault="003918D8" w:rsidP="00015D72">
            <w:pPr>
              <w:ind w:left="30" w:right="120"/>
              <w:jc w:val="both"/>
              <w:rPr>
                <w:sz w:val="23"/>
                <w:szCs w:val="23"/>
                <w:lang w:val="uk-UA"/>
              </w:rPr>
            </w:pPr>
            <w:r w:rsidRPr="00991872">
              <w:rPr>
                <w:sz w:val="23"/>
                <w:szCs w:val="23"/>
                <w:lang w:val="uk-UA"/>
              </w:rPr>
              <w:t>1</w:t>
            </w:r>
            <w:r>
              <w:rPr>
                <w:sz w:val="23"/>
                <w:szCs w:val="23"/>
                <w:lang w:val="uk-UA"/>
              </w:rPr>
              <w:t>1</w:t>
            </w:r>
            <w:r w:rsidRPr="00991872">
              <w:rPr>
                <w:sz w:val="23"/>
                <w:szCs w:val="23"/>
                <w:lang w:val="uk-UA"/>
              </w:rPr>
              <w:t>.</w:t>
            </w:r>
            <w:r w:rsidRPr="00002B31">
              <w:rPr>
                <w:sz w:val="23"/>
                <w:szCs w:val="23"/>
                <w:lang w:val="uk-UA"/>
              </w:rPr>
              <w:t>Інформація про необхідні технічні, якісні та кількісні характеристики предмета закупівлі.</w:t>
            </w:r>
            <w:r w:rsidRPr="00002B31">
              <w:rPr>
                <w:b/>
                <w:szCs w:val="28"/>
                <w:shd w:val="clear" w:color="auto" w:fill="FFFFFF"/>
                <w:lang w:val="uk-UA"/>
              </w:rPr>
              <w:t xml:space="preserve"> </w:t>
            </w:r>
            <w:r w:rsidRPr="00002B31">
              <w:rPr>
                <w:sz w:val="23"/>
                <w:szCs w:val="23"/>
                <w:lang w:val="uk-UA"/>
              </w:rPr>
              <w:t xml:space="preserve">Технічна специфікація Додаток </w:t>
            </w:r>
            <w:r w:rsidR="00955091">
              <w:rPr>
                <w:sz w:val="23"/>
                <w:szCs w:val="23"/>
                <w:lang w:val="uk-UA"/>
              </w:rPr>
              <w:t>3</w:t>
            </w:r>
            <w:r w:rsidRPr="00002B31">
              <w:rPr>
                <w:sz w:val="23"/>
                <w:szCs w:val="23"/>
                <w:lang w:val="uk-UA"/>
              </w:rPr>
              <w:t>.</w:t>
            </w:r>
          </w:p>
          <w:p w:rsidR="003918D8" w:rsidRPr="00991872" w:rsidRDefault="003918D8" w:rsidP="00015D72">
            <w:pPr>
              <w:pStyle w:val="rvps2"/>
              <w:shd w:val="clear" w:color="auto" w:fill="FFFFFF"/>
              <w:spacing w:before="0" w:beforeAutospacing="0" w:after="0" w:afterAutospacing="0"/>
              <w:jc w:val="both"/>
              <w:rPr>
                <w:sz w:val="23"/>
                <w:szCs w:val="23"/>
                <w:lang w:val="uk-UA"/>
              </w:rPr>
            </w:pPr>
            <w:r w:rsidRPr="00991872">
              <w:rPr>
                <w:color w:val="000000"/>
                <w:sz w:val="23"/>
                <w:szCs w:val="23"/>
                <w:lang w:val="uk-UA" w:eastAsia="en-US"/>
              </w:rPr>
              <w:t>*</w:t>
            </w:r>
            <w:r>
              <w:rPr>
                <w:color w:val="000000"/>
                <w:sz w:val="23"/>
                <w:szCs w:val="23"/>
                <w:lang w:val="uk-UA" w:eastAsia="en-US"/>
              </w:rPr>
              <w:t>Н</w:t>
            </w:r>
            <w:r w:rsidRPr="00991872">
              <w:rPr>
                <w:color w:val="000000"/>
                <w:sz w:val="23"/>
                <w:szCs w:val="23"/>
                <w:lang w:val="uk-UA" w:eastAsia="en-US"/>
              </w:rPr>
              <w:t>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991872">
              <w:rPr>
                <w:color w:val="000000"/>
                <w:sz w:val="23"/>
                <w:szCs w:val="23"/>
                <w:lang w:eastAsia="en-US"/>
              </w:rPr>
              <w:t> </w:t>
            </w:r>
          </w:p>
        </w:tc>
      </w:tr>
    </w:tbl>
    <w:p w:rsidR="003918D8" w:rsidRPr="00991872" w:rsidRDefault="003918D8" w:rsidP="003918D8">
      <w:pPr>
        <w:jc w:val="both"/>
        <w:rPr>
          <w:b/>
          <w:lang w:val="uk-UA"/>
        </w:rPr>
      </w:pPr>
      <w:r>
        <w:rPr>
          <w:b/>
          <w:lang w:val="uk-UA"/>
        </w:rPr>
        <w:lastRenderedPageBreak/>
        <w:t xml:space="preserve">           Д</w:t>
      </w:r>
      <w:r w:rsidRPr="00991872">
        <w:rPr>
          <w:b/>
          <w:lang w:val="uk-UA"/>
        </w:rPr>
        <w:t>одатки:</w:t>
      </w:r>
    </w:p>
    <w:p w:rsidR="003918D8" w:rsidRPr="00EB2A96" w:rsidRDefault="00284261" w:rsidP="003918D8">
      <w:pPr>
        <w:pStyle w:val="a3"/>
        <w:ind w:left="0"/>
        <w:contextualSpacing w:val="0"/>
        <w:jc w:val="both"/>
        <w:rPr>
          <w:b/>
          <w:lang w:val="uk-UA"/>
        </w:rPr>
      </w:pPr>
      <w:r>
        <w:rPr>
          <w:b/>
          <w:lang w:val="uk-UA"/>
        </w:rPr>
        <w:t>--</w:t>
      </w:r>
      <w:r w:rsidR="003918D8" w:rsidRPr="00407987">
        <w:rPr>
          <w:b/>
          <w:lang w:val="uk-UA"/>
        </w:rPr>
        <w:t xml:space="preserve">Додаток </w:t>
      </w:r>
      <w:r w:rsidR="003918D8">
        <w:rPr>
          <w:b/>
          <w:lang w:val="uk-UA"/>
        </w:rPr>
        <w:t>1</w:t>
      </w:r>
      <w:r w:rsidR="00B73233">
        <w:rPr>
          <w:b/>
          <w:lang w:val="uk-UA"/>
        </w:rPr>
        <w:t xml:space="preserve"> </w:t>
      </w:r>
      <w:r w:rsidR="003918D8">
        <w:rPr>
          <w:b/>
          <w:lang w:val="uk-UA"/>
        </w:rPr>
        <w:t xml:space="preserve"> </w:t>
      </w:r>
      <w:r w:rsidR="00B73233">
        <w:rPr>
          <w:b/>
          <w:lang w:val="uk-UA"/>
        </w:rPr>
        <w:t>Проект Договору</w:t>
      </w:r>
    </w:p>
    <w:p w:rsidR="00B73233" w:rsidRDefault="00284261" w:rsidP="003918D8">
      <w:pPr>
        <w:rPr>
          <w:b/>
          <w:lang w:val="uk-UA"/>
        </w:rPr>
      </w:pPr>
      <w:r>
        <w:rPr>
          <w:b/>
          <w:lang w:val="uk-UA"/>
        </w:rPr>
        <w:t>--</w:t>
      </w:r>
      <w:r w:rsidR="003918D8" w:rsidRPr="00407987">
        <w:rPr>
          <w:b/>
          <w:lang w:val="uk-UA"/>
        </w:rPr>
        <w:t xml:space="preserve">Додаток  </w:t>
      </w:r>
      <w:r w:rsidR="00407987">
        <w:rPr>
          <w:b/>
          <w:lang w:val="uk-UA"/>
        </w:rPr>
        <w:t>2</w:t>
      </w:r>
      <w:r w:rsidR="00B73233">
        <w:rPr>
          <w:b/>
          <w:lang w:val="uk-UA"/>
        </w:rPr>
        <w:t xml:space="preserve"> </w:t>
      </w:r>
      <w:r w:rsidR="00407987">
        <w:rPr>
          <w:b/>
          <w:lang w:val="uk-UA"/>
        </w:rPr>
        <w:t xml:space="preserve"> </w:t>
      </w:r>
      <w:r w:rsidR="00B73233">
        <w:rPr>
          <w:b/>
          <w:lang w:val="uk-UA"/>
        </w:rPr>
        <w:t>Обгрунтування доцільності предмета закупівлі</w:t>
      </w:r>
    </w:p>
    <w:p w:rsidR="003918D8" w:rsidRPr="00407987" w:rsidRDefault="00284261" w:rsidP="003918D8">
      <w:pPr>
        <w:pStyle w:val="a3"/>
        <w:ind w:left="0"/>
        <w:contextualSpacing w:val="0"/>
        <w:jc w:val="both"/>
        <w:rPr>
          <w:lang w:val="uk-UA"/>
        </w:rPr>
      </w:pPr>
      <w:r>
        <w:rPr>
          <w:b/>
          <w:lang w:val="uk-UA"/>
        </w:rPr>
        <w:t>--</w:t>
      </w:r>
      <w:r w:rsidR="003918D8" w:rsidRPr="00407987">
        <w:rPr>
          <w:b/>
          <w:lang w:val="uk-UA"/>
        </w:rPr>
        <w:t xml:space="preserve">Додаток </w:t>
      </w:r>
      <w:r w:rsidR="00407987">
        <w:rPr>
          <w:b/>
          <w:lang w:val="uk-UA"/>
        </w:rPr>
        <w:t>3</w:t>
      </w:r>
      <w:r w:rsidR="00B73233">
        <w:rPr>
          <w:b/>
          <w:lang w:val="uk-UA"/>
        </w:rPr>
        <w:t xml:space="preserve"> </w:t>
      </w:r>
      <w:r w:rsidR="00B73233" w:rsidRPr="00407987">
        <w:rPr>
          <w:b/>
          <w:lang w:val="uk-UA"/>
        </w:rPr>
        <w:t xml:space="preserve"> </w:t>
      </w:r>
      <w:r w:rsidR="00B73233" w:rsidRPr="00407987">
        <w:rPr>
          <w:b/>
          <w:szCs w:val="28"/>
          <w:shd w:val="clear" w:color="auto" w:fill="FFFFFF"/>
          <w:lang w:val="uk-UA"/>
        </w:rPr>
        <w:t>Інформація про необхідні технічні, якісні та кількісні характеристики предмета закупівлі</w:t>
      </w:r>
      <w:r w:rsidR="00B73233" w:rsidRPr="00407987">
        <w:rPr>
          <w:b/>
          <w:lang w:val="uk-UA"/>
        </w:rPr>
        <w:t xml:space="preserve"> </w:t>
      </w:r>
      <w:r w:rsidR="003918D8" w:rsidRPr="00407987">
        <w:rPr>
          <w:b/>
          <w:lang w:val="uk-UA"/>
        </w:rPr>
        <w:t>(</w:t>
      </w:r>
      <w:r w:rsidR="003918D8" w:rsidRPr="00407987">
        <w:rPr>
          <w:b/>
          <w:i/>
          <w:lang w:val="uk-UA"/>
        </w:rPr>
        <w:t>Інформація, що підтверджує відповідність учасника кваліфікаційним критеріям</w:t>
      </w:r>
      <w:r w:rsidR="003918D8" w:rsidRPr="00407987">
        <w:rPr>
          <w:b/>
          <w:lang w:val="uk-UA"/>
        </w:rPr>
        <w:t>).</w:t>
      </w:r>
    </w:p>
    <w:p w:rsidR="003918D8" w:rsidRPr="00B73233" w:rsidRDefault="00284261" w:rsidP="003918D8">
      <w:pPr>
        <w:rPr>
          <w:b/>
          <w:lang w:val="uk-UA"/>
        </w:rPr>
      </w:pPr>
      <w:r>
        <w:rPr>
          <w:b/>
          <w:lang w:val="uk-UA"/>
        </w:rPr>
        <w:t>--</w:t>
      </w:r>
      <w:r w:rsidR="00B73233" w:rsidRPr="00B73233">
        <w:rPr>
          <w:b/>
          <w:lang w:val="uk-UA"/>
        </w:rPr>
        <w:t>Додаток  4</w:t>
      </w:r>
      <w:r w:rsidR="00B73233">
        <w:rPr>
          <w:b/>
          <w:lang w:val="uk-UA"/>
        </w:rPr>
        <w:t xml:space="preserve"> Технічні умови предмета </w:t>
      </w:r>
      <w:r w:rsidR="00E20F2C">
        <w:rPr>
          <w:b/>
          <w:lang w:val="uk-UA"/>
        </w:rPr>
        <w:t>закупівлі.</w:t>
      </w:r>
    </w:p>
    <w:p w:rsidR="00B73233" w:rsidRPr="00407987" w:rsidRDefault="00B73233" w:rsidP="00B73233">
      <w:pPr>
        <w:rPr>
          <w:b/>
          <w:lang w:val="uk-UA"/>
        </w:rPr>
      </w:pPr>
    </w:p>
    <w:p w:rsidR="003918D8" w:rsidRDefault="003918D8" w:rsidP="003918D8">
      <w:pPr>
        <w:rPr>
          <w:lang w:val="uk-UA"/>
        </w:rPr>
      </w:pPr>
    </w:p>
    <w:p w:rsidR="003918D8" w:rsidRDefault="003918D8" w:rsidP="003918D8">
      <w:pPr>
        <w:rPr>
          <w:lang w:val="uk-UA"/>
        </w:rPr>
      </w:pPr>
    </w:p>
    <w:p w:rsidR="003918D8" w:rsidRDefault="003918D8" w:rsidP="003918D8">
      <w:pPr>
        <w:rPr>
          <w:lang w:val="uk-UA"/>
        </w:rPr>
      </w:pPr>
    </w:p>
    <w:p w:rsidR="003918D8" w:rsidRDefault="003918D8" w:rsidP="003918D8">
      <w:pPr>
        <w:rPr>
          <w:lang w:val="uk-UA"/>
        </w:rPr>
      </w:pPr>
    </w:p>
    <w:p w:rsidR="003918D8" w:rsidRDefault="003918D8" w:rsidP="003918D8">
      <w:pPr>
        <w:rPr>
          <w:lang w:val="uk-UA"/>
        </w:rPr>
      </w:pPr>
    </w:p>
    <w:p w:rsidR="00975E56" w:rsidRDefault="00975E56" w:rsidP="003918D8">
      <w:pPr>
        <w:rPr>
          <w:lang w:val="uk-UA"/>
        </w:rPr>
      </w:pPr>
    </w:p>
    <w:p w:rsidR="00975E56" w:rsidRDefault="00975E56" w:rsidP="003918D8">
      <w:pPr>
        <w:rPr>
          <w:lang w:val="uk-UA"/>
        </w:rPr>
      </w:pPr>
    </w:p>
    <w:p w:rsidR="00975E56" w:rsidRDefault="00975E56" w:rsidP="003918D8">
      <w:pPr>
        <w:rPr>
          <w:lang w:val="uk-UA"/>
        </w:rPr>
      </w:pPr>
    </w:p>
    <w:p w:rsidR="00975E56" w:rsidRDefault="00975E56" w:rsidP="003918D8">
      <w:pPr>
        <w:rPr>
          <w:lang w:val="uk-UA"/>
        </w:rPr>
      </w:pPr>
    </w:p>
    <w:p w:rsidR="00975E56" w:rsidRDefault="00975E56" w:rsidP="003918D8">
      <w:pPr>
        <w:rPr>
          <w:lang w:val="uk-UA"/>
        </w:rPr>
      </w:pPr>
    </w:p>
    <w:p w:rsidR="00975E56" w:rsidRDefault="00975E56" w:rsidP="003918D8">
      <w:pPr>
        <w:rPr>
          <w:lang w:val="uk-UA"/>
        </w:rPr>
      </w:pPr>
    </w:p>
    <w:p w:rsidR="00975E56" w:rsidRDefault="00975E56" w:rsidP="003918D8">
      <w:pPr>
        <w:rPr>
          <w:lang w:val="uk-UA"/>
        </w:rPr>
      </w:pPr>
    </w:p>
    <w:p w:rsidR="00975E56" w:rsidRDefault="00975E56" w:rsidP="003918D8">
      <w:pPr>
        <w:rPr>
          <w:lang w:val="uk-UA"/>
        </w:rPr>
      </w:pPr>
    </w:p>
    <w:p w:rsidR="00975E56" w:rsidRDefault="00975E56" w:rsidP="003918D8">
      <w:pPr>
        <w:rPr>
          <w:lang w:val="uk-UA"/>
        </w:rPr>
      </w:pPr>
    </w:p>
    <w:p w:rsidR="00975E56" w:rsidRDefault="00975E56" w:rsidP="003918D8">
      <w:pPr>
        <w:rPr>
          <w:lang w:val="uk-UA"/>
        </w:rPr>
      </w:pPr>
    </w:p>
    <w:p w:rsidR="00975E56" w:rsidRDefault="00975E56" w:rsidP="003918D8">
      <w:pPr>
        <w:rPr>
          <w:lang w:val="uk-UA"/>
        </w:rPr>
      </w:pPr>
    </w:p>
    <w:p w:rsidR="00975E56" w:rsidRDefault="00975E56" w:rsidP="003918D8">
      <w:pPr>
        <w:rPr>
          <w:lang w:val="uk-UA"/>
        </w:rPr>
      </w:pPr>
    </w:p>
    <w:p w:rsidR="00975E56" w:rsidRDefault="00975E56" w:rsidP="003918D8">
      <w:pPr>
        <w:rPr>
          <w:lang w:val="uk-UA"/>
        </w:rPr>
      </w:pPr>
    </w:p>
    <w:p w:rsidR="00975E56" w:rsidRDefault="00975E56" w:rsidP="003918D8">
      <w:pPr>
        <w:rPr>
          <w:lang w:val="uk-UA"/>
        </w:rPr>
      </w:pPr>
    </w:p>
    <w:p w:rsidR="00975E56" w:rsidRDefault="00975E56" w:rsidP="003918D8">
      <w:pPr>
        <w:rPr>
          <w:lang w:val="uk-UA"/>
        </w:rPr>
      </w:pPr>
    </w:p>
    <w:p w:rsidR="00015D72" w:rsidRPr="003918D8" w:rsidRDefault="00015D72">
      <w:pPr>
        <w:rPr>
          <w:lang w:val="uk-UA"/>
        </w:rPr>
      </w:pPr>
    </w:p>
    <w:sectPr w:rsidR="00015D72" w:rsidRPr="003918D8" w:rsidSect="00F63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C7BB7"/>
    <w:multiLevelType w:val="hybridMultilevel"/>
    <w:tmpl w:val="F252CD6E"/>
    <w:lvl w:ilvl="0" w:tplc="6DEC891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characterSpacingControl w:val="doNotCompress"/>
  <w:compat/>
  <w:rsids>
    <w:rsidRoot w:val="003918D8"/>
    <w:rsid w:val="00015D72"/>
    <w:rsid w:val="0008731F"/>
    <w:rsid w:val="00096B60"/>
    <w:rsid w:val="000F1564"/>
    <w:rsid w:val="00230F3A"/>
    <w:rsid w:val="002613C6"/>
    <w:rsid w:val="00284261"/>
    <w:rsid w:val="003575BD"/>
    <w:rsid w:val="003918D8"/>
    <w:rsid w:val="00407622"/>
    <w:rsid w:val="00407987"/>
    <w:rsid w:val="004D26C4"/>
    <w:rsid w:val="00503ED1"/>
    <w:rsid w:val="007E629A"/>
    <w:rsid w:val="00814FB8"/>
    <w:rsid w:val="008A2410"/>
    <w:rsid w:val="00955091"/>
    <w:rsid w:val="00975E56"/>
    <w:rsid w:val="009C727B"/>
    <w:rsid w:val="00A11098"/>
    <w:rsid w:val="00B33E88"/>
    <w:rsid w:val="00B73233"/>
    <w:rsid w:val="00C50033"/>
    <w:rsid w:val="00C53F9A"/>
    <w:rsid w:val="00D5365D"/>
    <w:rsid w:val="00D77F45"/>
    <w:rsid w:val="00E20F2C"/>
    <w:rsid w:val="00E8186F"/>
    <w:rsid w:val="00F63689"/>
    <w:rsid w:val="00F84C3A"/>
    <w:rsid w:val="00FD4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D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Elenco Normale,List Paragraph (numbered (a)),Bullets,Liste 1,References,Numbered List Paragraph,List Bullet Mary,Medium Grid 1 - Accent 21,Colorful List - Accent 11,b1"/>
    <w:basedOn w:val="a"/>
    <w:link w:val="a4"/>
    <w:uiPriority w:val="34"/>
    <w:qFormat/>
    <w:rsid w:val="003918D8"/>
    <w:pPr>
      <w:suppressAutoHyphens w:val="0"/>
      <w:ind w:left="720"/>
      <w:contextualSpacing/>
    </w:pPr>
    <w:rPr>
      <w:lang w:eastAsia="ru-RU"/>
    </w:rPr>
  </w:style>
  <w:style w:type="character" w:customStyle="1" w:styleId="a4">
    <w:name w:val="Абзац списка Знак"/>
    <w:aliases w:val="CA bullets Знак,EBRD List Знак,Chapter10 Знак,Список уровня 2 Знак,название табл/рис Знак,Elenco Normale Знак,List Paragraph (numbered (a)) Знак,Bullets Знак,Liste 1 Знак,References Знак,Numbered List Paragraph Знак,b1 Знак"/>
    <w:link w:val="a3"/>
    <w:uiPriority w:val="34"/>
    <w:qFormat/>
    <w:rsid w:val="003918D8"/>
    <w:rPr>
      <w:rFonts w:ascii="Times New Roman" w:eastAsia="Times New Roman" w:hAnsi="Times New Roman" w:cs="Times New Roman"/>
      <w:sz w:val="24"/>
      <w:szCs w:val="24"/>
      <w:lang w:eastAsia="ru-RU"/>
    </w:rPr>
  </w:style>
  <w:style w:type="paragraph" w:customStyle="1" w:styleId="rvps2">
    <w:name w:val="rvps2"/>
    <w:basedOn w:val="a"/>
    <w:rsid w:val="003918D8"/>
    <w:pPr>
      <w:suppressAutoHyphens w:val="0"/>
      <w:spacing w:before="100" w:beforeAutospacing="1" w:after="100" w:afterAutospacing="1"/>
    </w:pPr>
    <w:rPr>
      <w:lang w:eastAsia="ru-RU"/>
    </w:rPr>
  </w:style>
  <w:style w:type="paragraph" w:customStyle="1" w:styleId="1">
    <w:name w:val="Обычный1"/>
    <w:rsid w:val="003918D8"/>
    <w:pPr>
      <w:spacing w:after="0"/>
    </w:pPr>
    <w:rPr>
      <w:rFonts w:ascii="Arial" w:eastAsia="Arial" w:hAnsi="Arial" w:cs="Arial"/>
      <w:color w:val="000000"/>
      <w:lang w:eastAsia="ru-RU"/>
    </w:rPr>
  </w:style>
  <w:style w:type="paragraph" w:customStyle="1" w:styleId="tj">
    <w:name w:val="tj"/>
    <w:basedOn w:val="a"/>
    <w:rsid w:val="003918D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9770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81%D0%B0%D0%BC%D0%B0%D0%B4%D0%B5%D0%BA%D0%BB%D0%B0%D1%80" TargetMode="External"/><Relationship Id="rId13" Type="http://schemas.openxmlformats.org/officeDocument/2006/relationships/hyperlink" Target="https://zakon.rada.gov.ua/laws/show/1178-2022-%D0%BF?find=1&amp;text=%D1%83+%D1%80%D0%B0%D0%B7%D1%96+%D0%B2%D0%BD%D0%B5%D1%81%D0%B5%D0%BD%D0%BD%D1%8F+%D0%B7%D0%BC%D1%96%D0%BD%D0%B4%D0%BE+%D0%B4%D0%BE%D0%B3%D0%BE%D0%B2%D0%BE%D1%80%D1%83" TargetMode="External"/><Relationship Id="rId18" Type="http://schemas.openxmlformats.org/officeDocument/2006/relationships/hyperlink" Target="https://zakon.rada.gov.ua/laws/show/1178-2022-%D0%BF?find=1&amp;text=%D1%81%D1%83%D0%B1%D0%BF%D1%96%D0%B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1178-2022-%D0%BF?find=1&amp;text=%D1%81%D0%B0%D0%BC%D0%B0%D0%B4%D0%B5%D0%BA%D0%BB%D0%B0%D1%80" TargetMode="External"/><Relationship Id="rId12" Type="http://schemas.openxmlformats.org/officeDocument/2006/relationships/hyperlink" Target="https://zakon.rada.gov.ua/laws/show/1178-2022-%D0%BF?find=1&amp;text=%D1%83+%D1%80%D0%B0%D0%B7%D1%96+%D0%B2%D0%BD%D0%B5%D1%81%D0%B5%D0%BD%D0%BD%D1%8F+%D0%B7%D0%BC%D1%96%D0%BD%D0%B4%D0%BE+%D0%B4%D0%BE%D0%B3%D0%BE%D0%B2%D0%BE%D1%80%D1%83" TargetMode="External"/><Relationship Id="rId17" Type="http://schemas.openxmlformats.org/officeDocument/2006/relationships/hyperlink" Target="https://zakon.rada.gov.ua/laws/show/1178-2022-%D0%BF?find=1&amp;text=%D0%A3+%D1%80%D0%B0%D0%B7%D1%96+%D0%BE%D1%82%D1%80%D0%B8%D0%BC%D0%B0%D0%BD%D0%BD%D1%8F+%D0%B4%D0%BE%D1%81%D1%82%D0%BE%D0%B2%D1%96%D1%80%D0%BD%D0%BE%D1%97+%D1%96%D0%BD%D1%84%D0%BE%D1%80%D0%BC%D0%B0%D1%86%D1%96%D1%97+%D0%BF%D1%80%D0%BE+%D0%BD%D0%B5%D0%B2%D1%96%D0%B4%D0%BF%D0%BE%D0%B2%D1%96%D0%B4%D0%BD%D1%96%D1%81%D1%82%D1%8C+%D1%83%D1%87%D0%B0%D1%81%D0%BD%D0%B8%D0%BA%D0%B0+"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178-2022-%D0%BF?find=1&amp;text=%D1%81%D0%B0%D0%BC%D0%B0%D0%B4%D0%B5%D0%BA%D0%BB%D0%B0%D1%80" TargetMode="External"/><Relationship Id="rId11" Type="http://schemas.openxmlformats.org/officeDocument/2006/relationships/hyperlink" Target="https://zakon.rada.gov.ua/laws/show/1178-2022-%D0%BF?find=1&amp;text=%D1%81%D0%B0%D0%BC%D0%B0%D0%B4%D0%B5%D0%BA%D0%BB%D0%B0%D1%80"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find=1&amp;text=%D1%83+%D1%80%D0%B0%D0%B7%D1%96+%D0%B2%D0%BD%D0%B5%D1%81%D0%B5%D0%BD%D0%BD%D1%8F+%D0%B7%D0%BC%D1%96%D0%BD%D0%B4%D0%BE+%D0%B4%D0%BE%D0%B3%D0%BE%D0%B2%D0%BE%D1%80%D1%83" TargetMode="External"/><Relationship Id="rId10" Type="http://schemas.openxmlformats.org/officeDocument/2006/relationships/hyperlink" Target="https://zakon.rada.gov.ua/laws/show/1178-2022-%D0%BF?find=1&amp;text=%D1%81%D0%B0%D0%BC%D0%B0%D0%B4%D0%B5%D0%BA%D0%BB%D0%B0%D1%80"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1%81%D0%B0%D0%BC%D0%B0%D0%B4%D0%B5%D0%BA%D0%BB%D0%B0%D1%80" TargetMode="External"/><Relationship Id="rId14" Type="http://schemas.openxmlformats.org/officeDocument/2006/relationships/hyperlink" Target="https://zakon.rada.gov.ua/laws/show/1178-2022-%D0%BF?find=1&amp;text=%D1%83+%D1%80%D0%B0%D0%B7%D1%96+%D0%B2%D0%BD%D0%B5%D1%81%D0%B5%D0%BD%D0%BD%D1%8F+%D0%B7%D0%BC%D1%96%D0%BD%D0%B4%D0%BE+%D0%B4%D0%BE%D0%B3%D0%BE%D0%B2%D0%BE%D1%80%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18</Pages>
  <Words>8147</Words>
  <Characters>46438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20</cp:revision>
  <dcterms:created xsi:type="dcterms:W3CDTF">2023-05-25T07:38:00Z</dcterms:created>
  <dcterms:modified xsi:type="dcterms:W3CDTF">2023-05-31T05:51:00Z</dcterms:modified>
</cp:coreProperties>
</file>