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A8DBB" w14:textId="77777777" w:rsidR="0086170F" w:rsidRDefault="0086170F" w:rsidP="002562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46CBCA9" w14:textId="48338ED1" w:rsidR="00F62C13" w:rsidRPr="00BF59A7" w:rsidRDefault="0095506A" w:rsidP="002562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59A7">
        <w:rPr>
          <w:rFonts w:ascii="Times New Roman" w:hAnsi="Times New Roman"/>
          <w:b/>
          <w:sz w:val="24"/>
          <w:szCs w:val="24"/>
          <w:lang w:eastAsia="ru-RU"/>
        </w:rPr>
        <w:t xml:space="preserve">ДОГОВІР </w:t>
      </w:r>
      <w:r w:rsidR="0026526F" w:rsidRPr="00BF59A7">
        <w:rPr>
          <w:rFonts w:ascii="Times New Roman" w:hAnsi="Times New Roman"/>
          <w:b/>
          <w:sz w:val="24"/>
          <w:szCs w:val="24"/>
          <w:lang w:eastAsia="ru-RU"/>
        </w:rPr>
        <w:t xml:space="preserve"> №___</w:t>
      </w:r>
    </w:p>
    <w:p w14:paraId="6549801D" w14:textId="28AE5F31" w:rsidR="0095506A" w:rsidRPr="00BF59A7" w:rsidRDefault="0095506A" w:rsidP="002562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A8E763C" w14:textId="77777777" w:rsidR="00F62C13" w:rsidRPr="00BF59A7" w:rsidRDefault="00F62C13" w:rsidP="002562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65AC9A4" w14:textId="42B7706C" w:rsidR="00F62C13" w:rsidRPr="00BF59A7" w:rsidRDefault="008F2F19" w:rsidP="0025623F">
      <w:pPr>
        <w:tabs>
          <w:tab w:val="left" w:pos="7183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BF59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F62C13" w:rsidRPr="00BF59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Львів</w:t>
      </w:r>
      <w:r w:rsidR="00F62C13" w:rsidRPr="00BF59A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</w:t>
      </w:r>
      <w:r w:rsidRPr="00BF59A7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F62C13" w:rsidRPr="00BF59A7">
        <w:rPr>
          <w:rFonts w:ascii="Times New Roman" w:eastAsia="Times New Roman" w:hAnsi="Times New Roman"/>
          <w:sz w:val="24"/>
          <w:szCs w:val="24"/>
        </w:rPr>
        <w:t>«____» _____________20</w:t>
      </w:r>
      <w:r w:rsidR="003F03DA" w:rsidRPr="00BF59A7">
        <w:rPr>
          <w:rFonts w:ascii="Times New Roman" w:eastAsia="Times New Roman" w:hAnsi="Times New Roman"/>
          <w:sz w:val="24"/>
          <w:szCs w:val="24"/>
        </w:rPr>
        <w:t>2</w:t>
      </w:r>
      <w:r w:rsidR="0026526F" w:rsidRPr="00FA678A">
        <w:rPr>
          <w:rFonts w:ascii="Times New Roman" w:eastAsia="Times New Roman" w:hAnsi="Times New Roman"/>
          <w:sz w:val="24"/>
          <w:szCs w:val="24"/>
        </w:rPr>
        <w:t>4</w:t>
      </w:r>
      <w:r w:rsidR="00F62C13" w:rsidRPr="00BF59A7">
        <w:rPr>
          <w:rFonts w:ascii="Times New Roman" w:eastAsia="Times New Roman" w:hAnsi="Times New Roman"/>
          <w:sz w:val="24"/>
          <w:szCs w:val="24"/>
        </w:rPr>
        <w:t xml:space="preserve"> р.</w:t>
      </w:r>
    </w:p>
    <w:p w14:paraId="13F67D5C" w14:textId="77777777" w:rsidR="00F62C13" w:rsidRPr="00BF59A7" w:rsidRDefault="00F62C13" w:rsidP="0025623F">
      <w:pPr>
        <w:tabs>
          <w:tab w:val="left" w:pos="7183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4DCDA5CB" w14:textId="02A45174" w:rsidR="00A7682C" w:rsidRPr="00BF59A7" w:rsidRDefault="00FA678A" w:rsidP="0025623F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678A">
        <w:rPr>
          <w:rFonts w:ascii="Times New Roman" w:eastAsia="Batang" w:hAnsi="Times New Roman"/>
          <w:b/>
          <w:color w:val="000000"/>
          <w:sz w:val="24"/>
          <w:szCs w:val="24"/>
        </w:rPr>
        <w:t>Комунальне підприємство «Ківерцівська центральна лікарня Ківерцівської міської</w:t>
      </w:r>
      <w:r>
        <w:rPr>
          <w:rFonts w:ascii="Times New Roman" w:eastAsia="Batang" w:hAnsi="Times New Roman"/>
          <w:b/>
          <w:color w:val="000000"/>
          <w:sz w:val="24"/>
          <w:szCs w:val="24"/>
        </w:rPr>
        <w:t xml:space="preserve"> ради» (далі - Покупець) </w:t>
      </w:r>
      <w:r w:rsidRPr="00FA678A">
        <w:rPr>
          <w:rFonts w:ascii="Times New Roman" w:eastAsia="Batang" w:hAnsi="Times New Roman"/>
          <w:color w:val="000000"/>
          <w:sz w:val="24"/>
          <w:szCs w:val="24"/>
        </w:rPr>
        <w:t xml:space="preserve">в особі генерального директора </w:t>
      </w:r>
      <w:proofErr w:type="spellStart"/>
      <w:r w:rsidRPr="00FA678A">
        <w:rPr>
          <w:rFonts w:ascii="Times New Roman" w:eastAsia="Batang" w:hAnsi="Times New Roman"/>
          <w:color w:val="000000"/>
          <w:sz w:val="24"/>
          <w:szCs w:val="24"/>
        </w:rPr>
        <w:t>Круцько</w:t>
      </w:r>
      <w:proofErr w:type="spellEnd"/>
      <w:r w:rsidRPr="00FA678A">
        <w:rPr>
          <w:rFonts w:ascii="Times New Roman" w:eastAsia="Batang" w:hAnsi="Times New Roman"/>
          <w:color w:val="000000"/>
          <w:sz w:val="24"/>
          <w:szCs w:val="24"/>
        </w:rPr>
        <w:t xml:space="preserve"> Наталії Стефанівни ,що діє на підставі Статуту, затвердженого рішенням Ківерцівської міської ради від 15.01.2021р. № 4/2 «Про внесення змін до Статуту комунального підприємства «Ківерцівська центральна лікарня Ківерцівської міської ради»</w:t>
      </w:r>
      <w:r w:rsidRPr="00FA678A">
        <w:rPr>
          <w:rFonts w:ascii="Times New Roman" w:eastAsia="Batang" w:hAnsi="Times New Roman"/>
          <w:b/>
          <w:color w:val="000000"/>
          <w:sz w:val="24"/>
          <w:szCs w:val="24"/>
        </w:rPr>
        <w:t xml:space="preserve"> </w:t>
      </w:r>
      <w:r w:rsidR="00F62C13" w:rsidRPr="00BF59A7">
        <w:rPr>
          <w:rFonts w:ascii="Times New Roman" w:eastAsia="Times New Roman" w:hAnsi="Times New Roman"/>
          <w:sz w:val="24"/>
          <w:szCs w:val="24"/>
        </w:rPr>
        <w:t>(</w:t>
      </w:r>
      <w:r w:rsidR="00F62C13" w:rsidRPr="00BF59A7">
        <w:rPr>
          <w:rFonts w:ascii="Times New Roman" w:eastAsia="Times New Roman" w:hAnsi="Times New Roman"/>
          <w:b/>
          <w:sz w:val="24"/>
          <w:szCs w:val="24"/>
        </w:rPr>
        <w:t>далі - Замовник</w:t>
      </w:r>
      <w:r w:rsidR="00F62C13" w:rsidRPr="00BF59A7">
        <w:rPr>
          <w:rFonts w:ascii="Times New Roman" w:eastAsia="Times New Roman" w:hAnsi="Times New Roman"/>
          <w:sz w:val="24"/>
          <w:szCs w:val="24"/>
        </w:rPr>
        <w:t>), з однієї</w:t>
      </w:r>
      <w:r w:rsidR="0095506A" w:rsidRPr="00BF59A7">
        <w:rPr>
          <w:rFonts w:ascii="Times New Roman" w:eastAsia="Times New Roman" w:hAnsi="Times New Roman"/>
          <w:sz w:val="24"/>
          <w:szCs w:val="24"/>
        </w:rPr>
        <w:t xml:space="preserve"> сторони, та </w:t>
      </w:r>
      <w:r w:rsidR="0026526F" w:rsidRPr="00BF59A7">
        <w:rPr>
          <w:rFonts w:ascii="Times New Roman" w:eastAsia="Times New Roman" w:hAnsi="Times New Roman"/>
          <w:b/>
          <w:sz w:val="24"/>
          <w:szCs w:val="24"/>
        </w:rPr>
        <w:t>________________________________________</w:t>
      </w:r>
      <w:r w:rsidR="0095506A" w:rsidRPr="00BF59A7">
        <w:rPr>
          <w:rFonts w:ascii="Times New Roman" w:eastAsia="Times New Roman" w:hAnsi="Times New Roman"/>
          <w:sz w:val="24"/>
          <w:szCs w:val="24"/>
        </w:rPr>
        <w:t xml:space="preserve">в особі </w:t>
      </w:r>
      <w:r w:rsidR="0026526F" w:rsidRPr="00BF59A7">
        <w:rPr>
          <w:rFonts w:ascii="Times New Roman" w:eastAsia="Times New Roman" w:hAnsi="Times New Roman"/>
          <w:sz w:val="24"/>
          <w:szCs w:val="24"/>
        </w:rPr>
        <w:t>___________________________</w:t>
      </w:r>
      <w:r w:rsidR="00F62C13" w:rsidRPr="00BF59A7">
        <w:rPr>
          <w:rFonts w:ascii="Times New Roman" w:eastAsia="Times New Roman" w:hAnsi="Times New Roman"/>
          <w:sz w:val="24"/>
          <w:szCs w:val="24"/>
        </w:rPr>
        <w:t>, що діє на підст</w:t>
      </w:r>
      <w:r w:rsidR="0095506A" w:rsidRPr="00BF59A7">
        <w:rPr>
          <w:rFonts w:ascii="Times New Roman" w:eastAsia="Times New Roman" w:hAnsi="Times New Roman"/>
          <w:sz w:val="24"/>
          <w:szCs w:val="24"/>
        </w:rPr>
        <w:t xml:space="preserve">аві </w:t>
      </w:r>
      <w:r w:rsidR="0026526F" w:rsidRPr="00BF59A7"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95506A" w:rsidRPr="00BF59A7">
        <w:rPr>
          <w:rFonts w:ascii="Times New Roman" w:eastAsia="Times New Roman" w:hAnsi="Times New Roman"/>
          <w:sz w:val="24"/>
          <w:szCs w:val="24"/>
        </w:rPr>
        <w:t xml:space="preserve">. </w:t>
      </w:r>
      <w:r w:rsidR="006236C8" w:rsidRPr="00BF59A7">
        <w:rPr>
          <w:rFonts w:ascii="Times New Roman" w:eastAsia="Times New Roman" w:hAnsi="Times New Roman"/>
          <w:sz w:val="24"/>
          <w:szCs w:val="24"/>
        </w:rPr>
        <w:t>(</w:t>
      </w:r>
      <w:r w:rsidR="006236C8" w:rsidRPr="00BF59A7">
        <w:rPr>
          <w:rFonts w:ascii="Times New Roman" w:eastAsia="Times New Roman" w:hAnsi="Times New Roman"/>
          <w:b/>
          <w:sz w:val="24"/>
          <w:szCs w:val="24"/>
        </w:rPr>
        <w:t>далі – Постачальник</w:t>
      </w:r>
      <w:r w:rsidR="006236C8" w:rsidRPr="00BF59A7">
        <w:rPr>
          <w:rFonts w:ascii="Times New Roman" w:eastAsia="Times New Roman" w:hAnsi="Times New Roman"/>
          <w:sz w:val="24"/>
          <w:szCs w:val="24"/>
        </w:rPr>
        <w:t>)</w:t>
      </w:r>
      <w:r w:rsidR="00F62C13" w:rsidRPr="00BF59A7">
        <w:rPr>
          <w:rFonts w:ascii="Times New Roman" w:eastAsia="Times New Roman" w:hAnsi="Times New Roman"/>
          <w:sz w:val="24"/>
          <w:szCs w:val="24"/>
        </w:rPr>
        <w:t xml:space="preserve"> з іншої сторони, </w:t>
      </w:r>
      <w:r w:rsidR="000B1974" w:rsidRPr="00BF59A7">
        <w:rPr>
          <w:rFonts w:ascii="Times New Roman" w:eastAsia="Times New Roman" w:hAnsi="Times New Roman"/>
          <w:sz w:val="24"/>
          <w:szCs w:val="24"/>
        </w:rPr>
        <w:t>що разом надалі іменуються</w:t>
      </w:r>
      <w:r w:rsidR="000B1974" w:rsidRPr="00BF59A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B1974" w:rsidRPr="00BF59A7">
        <w:rPr>
          <w:rFonts w:ascii="Times New Roman" w:eastAsia="Times New Roman" w:hAnsi="Times New Roman"/>
          <w:sz w:val="24"/>
          <w:szCs w:val="24"/>
        </w:rPr>
        <w:t>«Сторонами»,</w:t>
      </w:r>
      <w:r w:rsidR="0026526F" w:rsidRPr="00BF59A7">
        <w:rPr>
          <w:rFonts w:ascii="Times New Roman" w:eastAsia="Times New Roman" w:hAnsi="Times New Roman"/>
          <w:sz w:val="24"/>
          <w:szCs w:val="24"/>
        </w:rPr>
        <w:t xml:space="preserve"> а кожен окремо – «Сторона»</w:t>
      </w:r>
      <w:r w:rsidR="0026526F" w:rsidRPr="00BF59A7">
        <w:rPr>
          <w:rFonts w:ascii="Times New Roman" w:eastAsia="Times New Roman" w:hAnsi="Times New Roman"/>
          <w:bCs/>
          <w:sz w:val="24"/>
          <w:szCs w:val="24"/>
        </w:rPr>
        <w:t>,</w:t>
      </w:r>
      <w:r w:rsidR="000B1974" w:rsidRPr="00BF59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40AC6" w:rsidRPr="00BF59A7">
        <w:rPr>
          <w:rFonts w:ascii="Times New Roman" w:eastAsia="Times New Roman" w:hAnsi="Times New Roman"/>
          <w:bCs/>
          <w:sz w:val="24"/>
          <w:szCs w:val="24"/>
        </w:rPr>
        <w:t>керуючись положеннями Закону України «Про публічні закупівлі» від 25.12.2015 №922-VIII (зі змінами) та Постанови Кабінету Міністрів від 12 жовтня 2022 р. № 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E2648D" w:rsidRPr="00BF59A7">
        <w:rPr>
          <w:rFonts w:ascii="Times New Roman" w:eastAsia="Times New Roman" w:hAnsi="Times New Roman"/>
          <w:bCs/>
          <w:sz w:val="24"/>
          <w:szCs w:val="24"/>
        </w:rPr>
        <w:t xml:space="preserve"> (зі змінами)</w:t>
      </w:r>
      <w:r w:rsidR="00440AC6" w:rsidRPr="00BF59A7">
        <w:rPr>
          <w:rFonts w:ascii="Times New Roman" w:eastAsia="Times New Roman" w:hAnsi="Times New Roman"/>
          <w:bCs/>
          <w:sz w:val="24"/>
          <w:szCs w:val="24"/>
        </w:rPr>
        <w:t>, уклали цей договір про наступне (далі Договір):</w:t>
      </w:r>
    </w:p>
    <w:p w14:paraId="60314BCF" w14:textId="77777777" w:rsidR="00440AC6" w:rsidRPr="00BF59A7" w:rsidRDefault="00440AC6" w:rsidP="0025623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8EB6499" w14:textId="61F1E737" w:rsidR="004D2FF3" w:rsidRPr="00BF59A7" w:rsidRDefault="00EF0BA3" w:rsidP="002562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bookmarkStart w:id="0" w:name="bookmark10"/>
      <w:r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І. Предмет Д</w:t>
      </w:r>
      <w:r w:rsidR="004D2FF3"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оговору</w:t>
      </w:r>
    </w:p>
    <w:p w14:paraId="09CFF257" w14:textId="39968A61" w:rsidR="006236C8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1.1</w:t>
      </w:r>
      <w:r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. 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Постачальник </w:t>
      </w:r>
      <w:r w:rsidR="00C17A0F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зобов’язується </w:t>
      </w:r>
      <w:r w:rsidR="006236C8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поставити Замовнику товар в асортименті та за ціною, яка зазначена у Специфікації (Додаток 1), що є невід’ємною частиною 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>Договору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, а Замовник </w:t>
      </w:r>
      <w:r w:rsidR="006236C8" w:rsidRPr="00BF59A7">
        <w:rPr>
          <w:rFonts w:ascii="Times New Roman" w:eastAsia="Times New Roman" w:hAnsi="Times New Roman"/>
          <w:sz w:val="24"/>
          <w:szCs w:val="24"/>
          <w:lang w:eastAsia="uk-UA"/>
        </w:rPr>
        <w:t>зобов’язується прийняти і оплатити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6236C8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такий товар </w:t>
      </w:r>
      <w:r w:rsidR="000B1974" w:rsidRPr="00BF59A7">
        <w:rPr>
          <w:rFonts w:ascii="Times New Roman" w:eastAsia="Times New Roman" w:hAnsi="Times New Roman"/>
          <w:sz w:val="24"/>
          <w:szCs w:val="24"/>
          <w:lang w:eastAsia="uk-UA"/>
        </w:rPr>
        <w:t>(далі - Т</w:t>
      </w:r>
      <w:r w:rsidR="006236C8" w:rsidRPr="00BF59A7">
        <w:rPr>
          <w:rFonts w:ascii="Times New Roman" w:eastAsia="Times New Roman" w:hAnsi="Times New Roman"/>
          <w:sz w:val="24"/>
          <w:szCs w:val="24"/>
          <w:lang w:eastAsia="uk-UA"/>
        </w:rPr>
        <w:t>овар)</w:t>
      </w:r>
      <w:r w:rsidR="000B1974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</w:p>
    <w:p w14:paraId="3A888436" w14:textId="4C544D90" w:rsidR="004D2FF3" w:rsidRPr="00BF59A7" w:rsidRDefault="006236C8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1.2. 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Найменування товару – </w:t>
      </w:r>
      <w:r w:rsidR="00BF59A7" w:rsidRPr="00BF59A7">
        <w:rPr>
          <w:rFonts w:ascii="Times New Roman" w:hAnsi="Times New Roman"/>
          <w:b/>
          <w:bCs/>
          <w:sz w:val="24"/>
          <w:szCs w:val="24"/>
          <w:lang w:eastAsia="ru-RU"/>
        </w:rPr>
        <w:t>ДК 021:2015: 24110000-8 Промислові гази</w:t>
      </w:r>
      <w:r w:rsidR="00BF59A7" w:rsidRPr="00FA67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A678A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BF59A7" w:rsidRPr="00BF59A7">
        <w:rPr>
          <w:rFonts w:ascii="Times New Roman" w:hAnsi="Times New Roman"/>
          <w:b/>
          <w:bCs/>
          <w:sz w:val="24"/>
          <w:szCs w:val="24"/>
          <w:lang w:eastAsia="ru-RU"/>
        </w:rPr>
        <w:t>Кисень медичний газоподібний в</w:t>
      </w:r>
      <w:r w:rsidR="00DC3E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 балоні 6,5 </w:t>
      </w:r>
      <w:proofErr w:type="spellStart"/>
      <w:r w:rsidR="00DC3EA1">
        <w:rPr>
          <w:rFonts w:ascii="Times New Roman" w:hAnsi="Times New Roman"/>
          <w:b/>
          <w:bCs/>
          <w:sz w:val="24"/>
          <w:szCs w:val="24"/>
          <w:lang w:eastAsia="ru-RU"/>
        </w:rPr>
        <w:t>м.куб</w:t>
      </w:r>
      <w:proofErr w:type="spellEnd"/>
      <w:r w:rsidR="00DC3EA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BF59A7" w:rsidRPr="00BF59A7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="004D2FF3" w:rsidRPr="00BF59A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2244DFD7" w14:textId="2C6999ED" w:rsidR="004D2FF3" w:rsidRPr="00BF59A7" w:rsidRDefault="006236C8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1.3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. Обсяги закупівлі товарів можуть бути зменшені залежно від реального фінансування 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та потреби </w:t>
      </w:r>
      <w:r w:rsidR="003B69D5" w:rsidRPr="00BF59A7">
        <w:rPr>
          <w:rFonts w:ascii="Times New Roman" w:eastAsia="Times New Roman" w:hAnsi="Times New Roman"/>
          <w:sz w:val="24"/>
          <w:szCs w:val="24"/>
          <w:lang w:eastAsia="uk-UA"/>
        </w:rPr>
        <w:t>Замовника</w:t>
      </w:r>
      <w:r w:rsidR="002F581F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у відповідності до положень чинного законодавства.</w:t>
      </w:r>
    </w:p>
    <w:p w14:paraId="474BF4E0" w14:textId="79458796" w:rsidR="004D2FF3" w:rsidRPr="00BF59A7" w:rsidRDefault="006236C8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1.4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3B69D5" w:rsidRPr="00BF59A7">
        <w:rPr>
          <w:rFonts w:ascii="Times New Roman" w:eastAsia="Times New Roman" w:hAnsi="Times New Roman"/>
          <w:sz w:val="24"/>
          <w:szCs w:val="24"/>
          <w:lang w:eastAsia="uk-UA"/>
        </w:rPr>
        <w:t>Постачальник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 гарантує якість та відповідність товару </w:t>
      </w:r>
      <w:r w:rsidR="002F581F" w:rsidRPr="00BF59A7">
        <w:rPr>
          <w:rFonts w:ascii="Times New Roman" w:eastAsia="Times New Roman" w:hAnsi="Times New Roman"/>
          <w:sz w:val="24"/>
          <w:szCs w:val="24"/>
          <w:lang w:eastAsia="uk-UA"/>
        </w:rPr>
        <w:t>до С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>пецифікації, що при здійсненні поставки підтверджується документально.</w:t>
      </w:r>
    </w:p>
    <w:p w14:paraId="0FB383AC" w14:textId="77777777" w:rsidR="000B1974" w:rsidRPr="00BF59A7" w:rsidRDefault="000B1974" w:rsidP="002562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78DC9FAD" w14:textId="579C2AD2" w:rsidR="004D2FF3" w:rsidRPr="00BF59A7" w:rsidRDefault="00C3149C" w:rsidP="0025623F">
      <w:pPr>
        <w:tabs>
          <w:tab w:val="left" w:pos="622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ІІ. Сума</w:t>
      </w:r>
      <w:r w:rsidR="00EF0BA3"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Д</w:t>
      </w:r>
      <w:r w:rsidR="004D2FF3"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оговору</w:t>
      </w:r>
    </w:p>
    <w:p w14:paraId="42E69D8B" w14:textId="0472C60C" w:rsidR="004D2FF3" w:rsidRPr="00BF59A7" w:rsidRDefault="00C3149C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2.1. Сума</w:t>
      </w:r>
      <w:r w:rsidR="00EF0BA3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цього Д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оговору становить </w:t>
      </w:r>
      <w:r w:rsidR="0026526F"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___________________</w:t>
      </w:r>
      <w:r w:rsidR="002F581F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95506A"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(</w:t>
      </w:r>
      <w:r w:rsidR="0026526F" w:rsidRPr="00BF59A7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прописом</w:t>
      </w:r>
      <w:r w:rsidR="0095506A"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), в тому числі</w:t>
      </w:r>
      <w:r w:rsidR="002F581F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95506A"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ПДВ </w:t>
      </w:r>
      <w:r w:rsidR="0026526F"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_______</w:t>
      </w:r>
      <w:r w:rsidR="0095506A"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="00A43482"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грн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bookmarkStart w:id="1" w:name="_GoBack"/>
      <w:bookmarkEnd w:id="1"/>
    </w:p>
    <w:p w14:paraId="2436B457" w14:textId="7D78DB55" w:rsidR="004D2FF3" w:rsidRPr="00BF59A7" w:rsidRDefault="0026526F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2.2. Ціни на Т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овар встановлюються в національній валюті України. </w:t>
      </w:r>
    </w:p>
    <w:p w14:paraId="61B13516" w14:textId="34DC0CB1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2.3. </w:t>
      </w:r>
      <w:r w:rsidR="00500088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Загальна 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>сума Д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оговору може бути зменшена за взаємною згодою Сторін у випадках зменшення обсягів закупівлі залежно від реального фінансування ви</w:t>
      </w:r>
      <w:r w:rsidR="00500088" w:rsidRPr="00BF59A7">
        <w:rPr>
          <w:rFonts w:ascii="Times New Roman" w:eastAsia="Times New Roman" w:hAnsi="Times New Roman"/>
          <w:sz w:val="24"/>
          <w:szCs w:val="24"/>
          <w:lang w:eastAsia="uk-UA"/>
        </w:rPr>
        <w:t>датків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та потреб </w:t>
      </w:r>
      <w:r w:rsidR="00500088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Замовника.</w:t>
      </w:r>
    </w:p>
    <w:p w14:paraId="5654712E" w14:textId="69EAF7B7" w:rsidR="0086170F" w:rsidRPr="00BF59A7" w:rsidRDefault="0086170F" w:rsidP="00861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2.4. Ціни</w:t>
      </w:r>
      <w:r w:rsidR="00500088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на Товар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, зазначені в цьому Договорі, не можуть змінюватися 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>лише в випадках, передбачених положеннями чинного законодавства за взаємною згодою Сторін.</w:t>
      </w:r>
    </w:p>
    <w:p w14:paraId="308BBAE1" w14:textId="790D93CD" w:rsidR="00EF0BA3" w:rsidRPr="00BF59A7" w:rsidRDefault="0086170F" w:rsidP="00955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2.5. Ціна Товару, який Постачальник поставляє за цим Договором, визначена з урахуванням податків і зборів (обов’язкових платежів), що сплачуються або мають бути сплачені у країні Постачальника та Замовника, витрат на транспортування, страхування, навантаження, розвантаження, сплату ми</w:t>
      </w:r>
      <w:r w:rsidR="00A43482" w:rsidRPr="00BF59A7">
        <w:rPr>
          <w:rFonts w:ascii="Times New Roman" w:eastAsia="Times New Roman" w:hAnsi="Times New Roman"/>
          <w:sz w:val="24"/>
          <w:szCs w:val="24"/>
          <w:lang w:eastAsia="uk-UA"/>
        </w:rPr>
        <w:t>тних тарифів, усіх інших витрат.</w:t>
      </w:r>
    </w:p>
    <w:p w14:paraId="7C238E06" w14:textId="77777777" w:rsidR="00EF0BA3" w:rsidRPr="00BF59A7" w:rsidRDefault="00EF0BA3" w:rsidP="00955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A6F782B" w14:textId="77777777" w:rsidR="004D2FF3" w:rsidRPr="00BF59A7" w:rsidRDefault="004D2FF3" w:rsidP="002562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IІІ. Порядок здійснення оплати </w:t>
      </w:r>
    </w:p>
    <w:p w14:paraId="52EE8D4D" w14:textId="091D38C3" w:rsidR="00E2648D" w:rsidRDefault="004D2FF3" w:rsidP="00E26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3.1. Розрахунки проводяться шляхом</w:t>
      </w:r>
      <w:r w:rsidR="00EF0BA3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безготівкової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оплати  Замовником  на поточний рахунок </w:t>
      </w:r>
      <w:r w:rsidR="003B69D5" w:rsidRPr="00BF59A7">
        <w:rPr>
          <w:rFonts w:ascii="Times New Roman" w:eastAsia="Times New Roman" w:hAnsi="Times New Roman"/>
          <w:sz w:val="24"/>
          <w:szCs w:val="24"/>
          <w:lang w:eastAsia="uk-UA"/>
        </w:rPr>
        <w:t>Постачальника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після </w:t>
      </w:r>
      <w:r w:rsidR="00A43482" w:rsidRPr="00BF59A7">
        <w:rPr>
          <w:rFonts w:ascii="Times New Roman" w:eastAsia="Times New Roman" w:hAnsi="Times New Roman"/>
          <w:sz w:val="24"/>
          <w:szCs w:val="24"/>
          <w:lang w:eastAsia="uk-UA"/>
        </w:rPr>
        <w:t>поставки Т</w:t>
      </w:r>
      <w:r w:rsidR="00E2648D" w:rsidRPr="00BF59A7">
        <w:rPr>
          <w:rFonts w:ascii="Times New Roman" w:eastAsia="Times New Roman" w:hAnsi="Times New Roman"/>
          <w:sz w:val="24"/>
          <w:szCs w:val="24"/>
          <w:lang w:eastAsia="uk-UA"/>
        </w:rPr>
        <w:t>овару та надання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3B69D5" w:rsidRPr="00BF59A7">
        <w:rPr>
          <w:rFonts w:ascii="Times New Roman" w:eastAsia="Times New Roman" w:hAnsi="Times New Roman"/>
          <w:sz w:val="24"/>
          <w:szCs w:val="24"/>
          <w:lang w:eastAsia="uk-UA"/>
        </w:rPr>
        <w:t>Постачальником</w:t>
      </w:r>
      <w:r w:rsidR="002F581F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рахунку на оплату Т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овару на умовах відстрочки платежу на термін не більше 30 кален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>дарних днів з моменту поставки Т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овару.</w:t>
      </w:r>
      <w:r w:rsidR="00E2648D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E2648D" w:rsidRPr="00BF59A7">
        <w:rPr>
          <w:rFonts w:ascii="Times New Roman" w:hAnsi="Times New Roman"/>
          <w:sz w:val="24"/>
          <w:szCs w:val="24"/>
        </w:rPr>
        <w:t xml:space="preserve">Датою поставки вважається дата, зазначена у </w:t>
      </w:r>
      <w:r w:rsidR="0026526F" w:rsidRPr="00BF59A7">
        <w:rPr>
          <w:rFonts w:ascii="Times New Roman" w:hAnsi="Times New Roman"/>
          <w:sz w:val="24"/>
          <w:szCs w:val="24"/>
        </w:rPr>
        <w:t xml:space="preserve">підписаній Сторонами </w:t>
      </w:r>
      <w:r w:rsidR="00E2648D" w:rsidRPr="00BF59A7">
        <w:rPr>
          <w:rFonts w:ascii="Times New Roman" w:hAnsi="Times New Roman"/>
          <w:sz w:val="24"/>
          <w:szCs w:val="24"/>
        </w:rPr>
        <w:t>видатковій накладній.</w:t>
      </w:r>
    </w:p>
    <w:p w14:paraId="4D625C28" w14:textId="77777777" w:rsidR="00FA678A" w:rsidRDefault="00FA678A" w:rsidP="00E26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639CE" w14:textId="77777777" w:rsidR="00FA678A" w:rsidRPr="00BF59A7" w:rsidRDefault="00FA678A" w:rsidP="00E264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C2816BC" w14:textId="56E87F78" w:rsidR="004D2FF3" w:rsidRPr="00BF59A7" w:rsidRDefault="004D2FF3" w:rsidP="002562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 xml:space="preserve">                                                          </w:t>
      </w:r>
      <w:r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ІV. Поставка </w:t>
      </w:r>
      <w:r w:rsidR="006236C8"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та якість </w:t>
      </w:r>
      <w:r w:rsidR="00EF0BA3"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Т</w:t>
      </w:r>
      <w:r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овару</w:t>
      </w:r>
    </w:p>
    <w:p w14:paraId="6E74BA4C" w14:textId="05ED1255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4.1. Термін  поставки (пер</w:t>
      </w:r>
      <w:r w:rsidR="000B1974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едачі) товару - протягом </w:t>
      </w:r>
      <w:r w:rsidR="00EF0BA3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терміну дії Договору. Постачання здійснюється не пізніше 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двох </w:t>
      </w:r>
      <w:r w:rsidR="000B1974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днів 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з моменту надходження заявки від Замовника.</w:t>
      </w:r>
      <w:r w:rsidR="002F581F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В заявці зазначається кількість та асортимент Товару.</w:t>
      </w:r>
    </w:p>
    <w:p w14:paraId="2CE0A4A8" w14:textId="7C5626A1" w:rsidR="0026526F" w:rsidRPr="00BF59A7" w:rsidRDefault="0026526F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4.1.1. У разі виникнення термінової невідкладної потреби у Замовника, Постачальник зобов’язується поставити Товар невідкладно, але не пізніше 24 годин з моменту </w:t>
      </w:r>
      <w:r w:rsidR="00EF0BA3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термінового 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замовлення.</w:t>
      </w:r>
    </w:p>
    <w:p w14:paraId="5876BD0D" w14:textId="6D5CF299" w:rsidR="00146E45" w:rsidRPr="00BF59A7" w:rsidRDefault="000B1974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4.2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146E45" w:rsidRPr="00BF59A7">
        <w:rPr>
          <w:rFonts w:ascii="Times New Roman" w:eastAsia="Times New Roman" w:hAnsi="Times New Roman"/>
          <w:sz w:val="24"/>
          <w:szCs w:val="24"/>
          <w:lang w:eastAsia="uk-UA"/>
        </w:rPr>
        <w:t>Постачання товару має відбуват</w:t>
      </w:r>
      <w:r w:rsidR="00A43482" w:rsidRPr="00BF59A7">
        <w:rPr>
          <w:rFonts w:ascii="Times New Roman" w:eastAsia="Times New Roman" w:hAnsi="Times New Roman"/>
          <w:sz w:val="24"/>
          <w:szCs w:val="24"/>
          <w:lang w:eastAsia="uk-UA"/>
        </w:rPr>
        <w:t>ись з обов’язковою наявністю в П</w:t>
      </w:r>
      <w:r w:rsidR="00146E45" w:rsidRPr="00BF59A7">
        <w:rPr>
          <w:rFonts w:ascii="Times New Roman" w:eastAsia="Times New Roman" w:hAnsi="Times New Roman"/>
          <w:sz w:val="24"/>
          <w:szCs w:val="24"/>
          <w:lang w:eastAsia="uk-UA"/>
        </w:rPr>
        <w:t>остачальника, з подаль</w:t>
      </w:r>
      <w:r w:rsidR="00A43482" w:rsidRPr="00BF59A7">
        <w:rPr>
          <w:rFonts w:ascii="Times New Roman" w:eastAsia="Times New Roman" w:hAnsi="Times New Roman"/>
          <w:sz w:val="24"/>
          <w:szCs w:val="24"/>
          <w:lang w:eastAsia="uk-UA"/>
        </w:rPr>
        <w:t>шим встановленням на території З</w:t>
      </w:r>
      <w:r w:rsidR="00146E45" w:rsidRPr="00BF59A7">
        <w:rPr>
          <w:rFonts w:ascii="Times New Roman" w:eastAsia="Times New Roman" w:hAnsi="Times New Roman"/>
          <w:sz w:val="24"/>
          <w:szCs w:val="24"/>
          <w:lang w:eastAsia="uk-UA"/>
        </w:rPr>
        <w:t>амовника, відпові</w:t>
      </w:r>
      <w:r w:rsidR="00A43482" w:rsidRPr="00BF59A7">
        <w:rPr>
          <w:rFonts w:ascii="Times New Roman" w:eastAsia="Times New Roman" w:hAnsi="Times New Roman"/>
          <w:sz w:val="24"/>
          <w:szCs w:val="24"/>
          <w:lang w:eastAsia="uk-UA"/>
        </w:rPr>
        <w:t>дного обладнання – газифікатора, за справність та технічний стан якого відповідає Постачальник.</w:t>
      </w:r>
    </w:p>
    <w:p w14:paraId="3C73182D" w14:textId="16B2AD52" w:rsidR="004D2FF3" w:rsidRPr="00BF59A7" w:rsidRDefault="00676355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4.2.1. 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>Товар постачається в кількості й асортименті, по</w:t>
      </w:r>
      <w:r w:rsidR="002F581F" w:rsidRPr="00BF59A7">
        <w:rPr>
          <w:rFonts w:ascii="Times New Roman" w:eastAsia="Times New Roman" w:hAnsi="Times New Roman"/>
          <w:sz w:val="24"/>
          <w:szCs w:val="24"/>
          <w:lang w:eastAsia="uk-UA"/>
        </w:rPr>
        <w:t>годжених сторонами в заявці на Т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>овар.</w:t>
      </w:r>
    </w:p>
    <w:p w14:paraId="1A4DD9FC" w14:textId="276A9245" w:rsidR="006236C8" w:rsidRPr="00BF59A7" w:rsidRDefault="006236C8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4.3. Товар постачається партіями.</w:t>
      </w:r>
    </w:p>
    <w:p w14:paraId="267342ED" w14:textId="79E26250" w:rsidR="004D2FF3" w:rsidRPr="00BF59A7" w:rsidRDefault="006236C8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4.4</w:t>
      </w:r>
      <w:r w:rsidR="002F581F" w:rsidRPr="00BF59A7">
        <w:rPr>
          <w:rFonts w:ascii="Times New Roman" w:eastAsia="Times New Roman" w:hAnsi="Times New Roman"/>
          <w:sz w:val="24"/>
          <w:szCs w:val="24"/>
          <w:lang w:eastAsia="uk-UA"/>
        </w:rPr>
        <w:t>. Право власності на Т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>овар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переходи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>ть від Постачальника до Замовника з моменту підп</w:t>
      </w:r>
      <w:r w:rsidR="002F581F" w:rsidRPr="00BF59A7">
        <w:rPr>
          <w:rFonts w:ascii="Times New Roman" w:eastAsia="Times New Roman" w:hAnsi="Times New Roman"/>
          <w:sz w:val="24"/>
          <w:szCs w:val="24"/>
          <w:lang w:eastAsia="uk-UA"/>
        </w:rPr>
        <w:t>исання видаткової накладної на Т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>овар.</w:t>
      </w:r>
    </w:p>
    <w:p w14:paraId="2D76024E" w14:textId="6664C858" w:rsidR="000B1974" w:rsidRPr="00BF59A7" w:rsidRDefault="006236C8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4.5</w:t>
      </w:r>
      <w:r w:rsidR="000B1974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. Місце поставки: </w:t>
      </w:r>
      <w:r w:rsidR="00FA678A" w:rsidRPr="00FA678A">
        <w:rPr>
          <w:rFonts w:ascii="Times New Roman" w:eastAsia="Times New Roman" w:hAnsi="Times New Roman"/>
          <w:sz w:val="24"/>
          <w:szCs w:val="24"/>
          <w:lang w:eastAsia="uk-UA"/>
        </w:rPr>
        <w:t xml:space="preserve">45201, Волинська обл., м. </w:t>
      </w:r>
      <w:proofErr w:type="spellStart"/>
      <w:r w:rsidR="00FA678A" w:rsidRPr="00FA678A">
        <w:rPr>
          <w:rFonts w:ascii="Times New Roman" w:eastAsia="Times New Roman" w:hAnsi="Times New Roman"/>
          <w:sz w:val="24"/>
          <w:szCs w:val="24"/>
          <w:lang w:eastAsia="uk-UA"/>
        </w:rPr>
        <w:t>Ківерці</w:t>
      </w:r>
      <w:proofErr w:type="spellEnd"/>
      <w:r w:rsidR="00FA678A" w:rsidRPr="00FA678A">
        <w:rPr>
          <w:rFonts w:ascii="Times New Roman" w:eastAsia="Times New Roman" w:hAnsi="Times New Roman"/>
          <w:sz w:val="24"/>
          <w:szCs w:val="24"/>
          <w:lang w:eastAsia="uk-UA"/>
        </w:rPr>
        <w:t>, вул. Філатова,6.</w:t>
      </w:r>
    </w:p>
    <w:p w14:paraId="2DB2BBEA" w14:textId="162B9D3A" w:rsidR="004D2FF3" w:rsidRPr="00BF59A7" w:rsidRDefault="006236C8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4.6. Постачальник повинен </w:t>
      </w:r>
      <w:r w:rsidR="002F581F" w:rsidRPr="00BF59A7">
        <w:rPr>
          <w:rFonts w:ascii="Times New Roman" w:eastAsia="Times New Roman" w:hAnsi="Times New Roman"/>
          <w:sz w:val="24"/>
          <w:szCs w:val="24"/>
          <w:lang w:eastAsia="uk-UA"/>
        </w:rPr>
        <w:t>передати (поставити) Замовнику Т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овар, якість якого відповідає загальнодержавним стандартам та підтверджується сертифікатами якості чи іншими документами, наявність яких передбачена чинними законодавчими та нормативно-правовими актами України. </w:t>
      </w:r>
    </w:p>
    <w:p w14:paraId="223B7D35" w14:textId="7F8C1842" w:rsidR="002F581F" w:rsidRPr="00BF59A7" w:rsidRDefault="002F581F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4.7. </w:t>
      </w:r>
      <w:r w:rsidR="00196284" w:rsidRPr="00BF59A7">
        <w:rPr>
          <w:rFonts w:ascii="Times New Roman" w:eastAsia="Times New Roman" w:hAnsi="Times New Roman"/>
          <w:sz w:val="24"/>
          <w:szCs w:val="24"/>
          <w:lang w:eastAsia="uk-UA"/>
        </w:rPr>
        <w:t>Постачання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Продукції з транспортного засобу здійснюється представником Постачальника та уповноваженим представником Замовника. Представник Постачальника несе відповідальність і зобов'язується дотримуватися умов спеціальних вимог при розвантаженні Товару. </w:t>
      </w:r>
    </w:p>
    <w:p w14:paraId="37E7FF8F" w14:textId="58C70414" w:rsidR="0086170F" w:rsidRPr="00BF59A7" w:rsidRDefault="0086170F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4.7.1. </w:t>
      </w:r>
      <w:r w:rsidR="003B7786" w:rsidRPr="00BF59A7">
        <w:rPr>
          <w:rFonts w:ascii="Times New Roman" w:hAnsi="Times New Roman"/>
          <w:sz w:val="24"/>
          <w:szCs w:val="24"/>
        </w:rPr>
        <w:t>Постачання</w:t>
      </w:r>
      <w:r w:rsidR="00A43482" w:rsidRPr="00BF59A7">
        <w:rPr>
          <w:rFonts w:ascii="Times New Roman" w:hAnsi="Times New Roman"/>
          <w:sz w:val="24"/>
          <w:szCs w:val="24"/>
        </w:rPr>
        <w:t xml:space="preserve"> Товару</w:t>
      </w:r>
      <w:r w:rsidR="003B7786" w:rsidRPr="00BF59A7">
        <w:rPr>
          <w:rFonts w:ascii="Times New Roman" w:hAnsi="Times New Roman"/>
          <w:sz w:val="24"/>
          <w:szCs w:val="24"/>
        </w:rPr>
        <w:t xml:space="preserve"> та подальше заправлення відповідного </w:t>
      </w:r>
      <w:proofErr w:type="spellStart"/>
      <w:r w:rsidR="003B7786" w:rsidRPr="00BF59A7">
        <w:rPr>
          <w:rFonts w:ascii="Times New Roman" w:hAnsi="Times New Roman"/>
          <w:sz w:val="24"/>
          <w:szCs w:val="24"/>
        </w:rPr>
        <w:t>газифікуючого</w:t>
      </w:r>
      <w:proofErr w:type="spellEnd"/>
      <w:r w:rsidR="003B7786" w:rsidRPr="00BF59A7">
        <w:rPr>
          <w:rFonts w:ascii="Times New Roman" w:hAnsi="Times New Roman"/>
          <w:sz w:val="24"/>
          <w:szCs w:val="24"/>
        </w:rPr>
        <w:t xml:space="preserve"> обладнання</w:t>
      </w:r>
      <w:r w:rsidR="0026526F" w:rsidRPr="00BF59A7">
        <w:rPr>
          <w:rFonts w:ascii="Times New Roman" w:hAnsi="Times New Roman"/>
          <w:sz w:val="24"/>
          <w:szCs w:val="24"/>
        </w:rPr>
        <w:t xml:space="preserve"> здійснює</w:t>
      </w:r>
      <w:r w:rsidRPr="00BF59A7">
        <w:rPr>
          <w:rFonts w:ascii="Times New Roman" w:hAnsi="Times New Roman"/>
          <w:sz w:val="24"/>
          <w:szCs w:val="24"/>
        </w:rPr>
        <w:t>ться Постачальником за власні кошти.</w:t>
      </w:r>
    </w:p>
    <w:p w14:paraId="76E3C077" w14:textId="39D3D886" w:rsidR="0086170F" w:rsidRPr="00BF59A7" w:rsidRDefault="0086170F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4.8. Замовник має право пред’явити претензію Постачальнику по кількості, комплектності та якості Товару. Претензія готується і подається у письмовій формі і пред’являється Постачал</w:t>
      </w:r>
      <w:r w:rsidR="00A43482" w:rsidRPr="00BF59A7">
        <w:rPr>
          <w:rFonts w:ascii="Times New Roman" w:eastAsia="Times New Roman" w:hAnsi="Times New Roman"/>
          <w:sz w:val="24"/>
          <w:szCs w:val="24"/>
          <w:lang w:eastAsia="uk-UA"/>
        </w:rPr>
        <w:t>ьнику, по кількості – протягом 10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днів з моменту прийому-передачі Товару, по комплектності та якості – в будь-який момент впрод</w:t>
      </w:r>
      <w:r w:rsidR="00A43482" w:rsidRPr="00BF59A7">
        <w:rPr>
          <w:rFonts w:ascii="Times New Roman" w:eastAsia="Times New Roman" w:hAnsi="Times New Roman"/>
          <w:sz w:val="24"/>
          <w:szCs w:val="24"/>
          <w:lang w:eastAsia="uk-UA"/>
        </w:rPr>
        <w:t>овж терміну придатності Товару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5B1D1DE3" w14:textId="2CA5B606" w:rsidR="0086170F" w:rsidRPr="00BF59A7" w:rsidRDefault="0086170F" w:rsidP="00861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4.9.</w:t>
      </w:r>
      <w:r w:rsidRPr="00BF59A7">
        <w:t xml:space="preserve"> 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При виникненні претензій по кількості, комплектності чи якості Товару, Постачальник повинен здійснити додаткову поставку, доукомплектування або заміну неякісного Товару протягом </w:t>
      </w:r>
      <w:r w:rsidR="00A43482" w:rsidRPr="00BF59A7">
        <w:rPr>
          <w:rFonts w:ascii="Times New Roman" w:eastAsia="Times New Roman" w:hAnsi="Times New Roman"/>
          <w:sz w:val="24"/>
          <w:szCs w:val="24"/>
          <w:lang w:eastAsia="uk-UA"/>
        </w:rPr>
        <w:t>1 дня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з дати отримання претензії від Замовника. Всі витрати, пов’язані із додатковою поставкою, доукомплектуванням або заміною Товару несе Постачальник. </w:t>
      </w:r>
    </w:p>
    <w:p w14:paraId="7A515537" w14:textId="06654013" w:rsidR="0086170F" w:rsidRPr="00BF59A7" w:rsidRDefault="0086170F" w:rsidP="00861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4.10. Постачальник несе відповідальність за збереження цілісності та якості товару при транспортуванні.</w:t>
      </w:r>
    </w:p>
    <w:p w14:paraId="3CDFD8A6" w14:textId="77777777" w:rsidR="004D2FF3" w:rsidRPr="00BF59A7" w:rsidRDefault="004D2FF3" w:rsidP="002562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V. Права та обов’язки сторін</w:t>
      </w:r>
    </w:p>
    <w:p w14:paraId="72872D92" w14:textId="77777777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5.1</w:t>
      </w:r>
      <w:r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. Замовник зобов’язаний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:</w:t>
      </w:r>
    </w:p>
    <w:p w14:paraId="46EC2F01" w14:textId="72CD1CA3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5.1.1. Своєчасно та в повному</w:t>
      </w:r>
      <w:r w:rsidR="003B69D5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обсязі сплачувати за поставлений 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>Товар.</w:t>
      </w:r>
    </w:p>
    <w:p w14:paraId="7950E1D2" w14:textId="78C111B5" w:rsidR="004D2FF3" w:rsidRPr="00BF59A7" w:rsidRDefault="003B69D5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5.1.2. Приймати поставлений 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>Т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овар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 згідно з накладною.</w:t>
      </w:r>
    </w:p>
    <w:p w14:paraId="6A6CEC3E" w14:textId="5B994845" w:rsidR="004D2FF3" w:rsidRPr="00BF59A7" w:rsidRDefault="003B69D5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5.1.3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>. Призначити відповідальну осо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>бу за приймання товару за цим До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>говором.</w:t>
      </w:r>
    </w:p>
    <w:p w14:paraId="4AF12DEE" w14:textId="77777777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5.2. </w:t>
      </w:r>
      <w:r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Замовник має право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:</w:t>
      </w:r>
    </w:p>
    <w:p w14:paraId="6BBF8A54" w14:textId="092F96A7" w:rsidR="004D2FF3" w:rsidRPr="00BF59A7" w:rsidRDefault="004D2FF3" w:rsidP="0026526F">
      <w:pPr>
        <w:widowControl w:val="0"/>
        <w:tabs>
          <w:tab w:val="left" w:pos="762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5.2.1. </w:t>
      </w:r>
      <w:r w:rsidRPr="00BF59A7">
        <w:rPr>
          <w:rFonts w:ascii="Times New Roman" w:hAnsi="Times New Roman"/>
          <w:sz w:val="24"/>
          <w:szCs w:val="24"/>
          <w:lang w:eastAsia="ru-RU"/>
        </w:rPr>
        <w:t xml:space="preserve">Достроково в односторонньому порядку  розірвати цей Договір у разі невиконання, чи не належного виконання зобов'язань </w:t>
      </w:r>
      <w:r w:rsidR="0026526F" w:rsidRPr="00BF59A7">
        <w:rPr>
          <w:rFonts w:ascii="Times New Roman" w:hAnsi="Times New Roman"/>
          <w:sz w:val="24"/>
          <w:szCs w:val="24"/>
          <w:lang w:eastAsia="ru-RU"/>
        </w:rPr>
        <w:t>Постачальником.</w:t>
      </w:r>
    </w:p>
    <w:p w14:paraId="2E2AA28A" w14:textId="39A37C20" w:rsidR="004D2FF3" w:rsidRPr="00BF59A7" w:rsidRDefault="003B69D5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5.2.2. В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имагати від Постачальника здійснити поставку 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>Товару у термін</w:t>
      </w:r>
      <w:r w:rsidR="004D2FF3" w:rsidRPr="00BF59A7">
        <w:rPr>
          <w:rFonts w:ascii="Times New Roman" w:eastAsia="Times New Roman" w:hAnsi="Times New Roman"/>
          <w:sz w:val="24"/>
          <w:szCs w:val="24"/>
          <w:lang w:eastAsia="uk-UA"/>
        </w:rPr>
        <w:t>, встановлений цим Договором.</w:t>
      </w:r>
    </w:p>
    <w:p w14:paraId="34AA62DF" w14:textId="13E41392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5.2.3. Зм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>еншувати обсяг закупівлі Товару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та загальну вартість цього Договору залежно від реального фінансування видатків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та потреб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. У такому разі Сторони вносять від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>повідні зміни до цього Договору у вигляді додаткової угоди.</w:t>
      </w:r>
    </w:p>
    <w:p w14:paraId="079FDD95" w14:textId="470B3D0F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5.2.4. Повернути рахунок Постачальнику без здійснення оплати в разі нен</w:t>
      </w:r>
      <w:r w:rsidR="0086170F" w:rsidRPr="00BF59A7">
        <w:rPr>
          <w:rFonts w:ascii="Times New Roman" w:eastAsia="Times New Roman" w:hAnsi="Times New Roman"/>
          <w:sz w:val="24"/>
          <w:szCs w:val="24"/>
          <w:lang w:eastAsia="uk-UA"/>
        </w:rPr>
        <w:t>алежного оформлення документів.</w:t>
      </w:r>
    </w:p>
    <w:p w14:paraId="1003926A" w14:textId="77777777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5.3. </w:t>
      </w:r>
      <w:r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Постачальник зобов’язаний:</w:t>
      </w:r>
    </w:p>
    <w:p w14:paraId="7414A766" w14:textId="1C526961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5.3.1. Забезпечити поставку 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>Товару у термін, встановлений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цим Договором та надати всі супровідні документи.</w:t>
      </w:r>
    </w:p>
    <w:p w14:paraId="5766EB6A" w14:textId="62F1701C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5.3</w:t>
      </w:r>
      <w:r w:rsidR="0026526F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.2. Забезпечити поставку Товару, якість якого 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відповідає умовам, установленим </w:t>
      </w:r>
      <w:r w:rsidR="003B69D5" w:rsidRPr="00BF59A7">
        <w:rPr>
          <w:rFonts w:ascii="Times New Roman" w:eastAsia="Times New Roman" w:hAnsi="Times New Roman"/>
          <w:sz w:val="24"/>
          <w:szCs w:val="24"/>
          <w:lang w:eastAsia="uk-UA"/>
        </w:rPr>
        <w:t>в Договорі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6F01E16B" w14:textId="6366C6A6" w:rsidR="0086170F" w:rsidRPr="00BF59A7" w:rsidRDefault="0086170F" w:rsidP="00861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5.3.3. Доставляти Товар спеціальним транспортом, що відповідає встановленим нормам для перевезення відповідного Товару.</w:t>
      </w:r>
    </w:p>
    <w:p w14:paraId="70884BC1" w14:textId="0176A112" w:rsidR="0086170F" w:rsidRPr="00BF59A7" w:rsidRDefault="0086170F" w:rsidP="00861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5.3.4. Оформляти необхідні товаросупровідні документи відповідно вимог Замовника.</w:t>
      </w:r>
    </w:p>
    <w:p w14:paraId="3F0DE869" w14:textId="113EEC15" w:rsidR="00EF0BA3" w:rsidRPr="00BF59A7" w:rsidRDefault="00EF0BA3" w:rsidP="00861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5.3.5. Поставити Товар не пізніше 24 годин з моменту отримання термінового замовлення.</w:t>
      </w:r>
    </w:p>
    <w:p w14:paraId="4D8302DA" w14:textId="77777777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5.4. </w:t>
      </w:r>
      <w:r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Постачальник має право:</w:t>
      </w:r>
    </w:p>
    <w:p w14:paraId="3611513E" w14:textId="06920A30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5.4.1. Своєчасно та в повному обсязі отримувати плату за </w:t>
      </w:r>
      <w:r w:rsidR="00EF0BA3" w:rsidRPr="00BF59A7">
        <w:rPr>
          <w:rFonts w:ascii="Times New Roman" w:eastAsia="Times New Roman" w:hAnsi="Times New Roman"/>
          <w:sz w:val="24"/>
          <w:szCs w:val="24"/>
          <w:lang w:eastAsia="uk-UA"/>
        </w:rPr>
        <w:t>поставлений Товар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51668E84" w14:textId="75B02489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5.4.2. На дострокову поставку </w:t>
      </w:r>
      <w:r w:rsidR="00EF0BA3" w:rsidRPr="00BF59A7">
        <w:rPr>
          <w:rFonts w:ascii="Times New Roman" w:eastAsia="Times New Roman" w:hAnsi="Times New Roman"/>
          <w:sz w:val="24"/>
          <w:szCs w:val="24"/>
          <w:lang w:eastAsia="uk-UA"/>
        </w:rPr>
        <w:t>Товару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за погодженням</w:t>
      </w:r>
      <w:r w:rsidR="00EF0BA3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із Замовником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5F9DA00C" w14:textId="2E3F7211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D11D2B6" w14:textId="77777777" w:rsidR="004D2FF3" w:rsidRPr="00BF59A7" w:rsidRDefault="004D2FF3" w:rsidP="002562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VI. Відповідальність сторін</w:t>
      </w:r>
    </w:p>
    <w:p w14:paraId="6FCD6E99" w14:textId="51B72FB4" w:rsidR="004D2FF3" w:rsidRPr="00BF59A7" w:rsidRDefault="004D2FF3" w:rsidP="00256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F59A7">
        <w:rPr>
          <w:rFonts w:ascii="Times New Roman" w:eastAsia="Times New Roman" w:hAnsi="Times New Roman"/>
          <w:sz w:val="24"/>
          <w:szCs w:val="24"/>
          <w:lang w:eastAsia="x-none"/>
        </w:rPr>
        <w:t xml:space="preserve">6.1. У  разі  невиконання  або  неналежного  виконання  своїх зобов'язань  за Договором   Сторони   несуть   відповідальність, передбачену </w:t>
      </w:r>
      <w:r w:rsidR="00C3149C" w:rsidRPr="00BF59A7">
        <w:rPr>
          <w:rFonts w:ascii="Times New Roman" w:eastAsia="Times New Roman" w:hAnsi="Times New Roman"/>
          <w:sz w:val="24"/>
          <w:szCs w:val="24"/>
          <w:lang w:eastAsia="x-none"/>
        </w:rPr>
        <w:t>чинним законодавством</w:t>
      </w:r>
      <w:r w:rsidRPr="00BF59A7">
        <w:rPr>
          <w:rFonts w:ascii="Times New Roman" w:eastAsia="Times New Roman" w:hAnsi="Times New Roman"/>
          <w:sz w:val="24"/>
          <w:szCs w:val="24"/>
          <w:lang w:eastAsia="x-none"/>
        </w:rPr>
        <w:t xml:space="preserve"> України та цим Договором. </w:t>
      </w:r>
    </w:p>
    <w:p w14:paraId="3718E5A9" w14:textId="425EE8D0" w:rsidR="004D2FF3" w:rsidRPr="00BF59A7" w:rsidRDefault="00A7521C" w:rsidP="00256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85"/>
      <w:bookmarkEnd w:id="2"/>
      <w:r w:rsidRPr="00BF59A7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="00EF0BA3" w:rsidRPr="00BF59A7">
        <w:rPr>
          <w:rFonts w:ascii="Times New Roman" w:hAnsi="Times New Roman"/>
          <w:sz w:val="24"/>
          <w:szCs w:val="24"/>
          <w:lang w:eastAsia="ru-RU"/>
        </w:rPr>
        <w:t xml:space="preserve">За порушення строку поставки Товару, передбаченого даним Договором, Постачальник сплачує </w:t>
      </w:r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 xml:space="preserve">пеню в </w:t>
      </w:r>
      <w:proofErr w:type="spellStart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>розмірі</w:t>
      </w:r>
      <w:proofErr w:type="spellEnd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 xml:space="preserve"> </w:t>
      </w:r>
      <w:proofErr w:type="spellStart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>подвійної</w:t>
      </w:r>
      <w:proofErr w:type="spellEnd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 xml:space="preserve"> </w:t>
      </w:r>
      <w:proofErr w:type="spellStart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>облікової</w:t>
      </w:r>
      <w:proofErr w:type="spellEnd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 xml:space="preserve"> ставки НБУ, </w:t>
      </w:r>
      <w:proofErr w:type="spellStart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>що</w:t>
      </w:r>
      <w:proofErr w:type="spellEnd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 xml:space="preserve"> </w:t>
      </w:r>
      <w:proofErr w:type="spellStart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>діяла</w:t>
      </w:r>
      <w:proofErr w:type="spellEnd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 xml:space="preserve"> в </w:t>
      </w:r>
      <w:proofErr w:type="spellStart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>такий</w:t>
      </w:r>
      <w:proofErr w:type="spellEnd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 xml:space="preserve"> </w:t>
      </w:r>
      <w:proofErr w:type="spellStart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>період</w:t>
      </w:r>
      <w:proofErr w:type="spellEnd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 xml:space="preserve">, </w:t>
      </w:r>
      <w:proofErr w:type="spellStart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>від</w:t>
      </w:r>
      <w:proofErr w:type="spellEnd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 xml:space="preserve"> </w:t>
      </w:r>
      <w:proofErr w:type="spellStart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>суми</w:t>
      </w:r>
      <w:proofErr w:type="spellEnd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 xml:space="preserve"> не </w:t>
      </w:r>
      <w:proofErr w:type="spellStart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>поставленого</w:t>
      </w:r>
      <w:proofErr w:type="spellEnd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 xml:space="preserve"> (</w:t>
      </w:r>
      <w:proofErr w:type="spellStart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>недопоставленого</w:t>
      </w:r>
      <w:proofErr w:type="spellEnd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 xml:space="preserve">) Товару за </w:t>
      </w:r>
      <w:proofErr w:type="spellStart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>кожен</w:t>
      </w:r>
      <w:proofErr w:type="spellEnd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 xml:space="preserve"> день </w:t>
      </w:r>
      <w:proofErr w:type="spellStart"/>
      <w:r w:rsidR="00EF0BA3" w:rsidRPr="00BF59A7">
        <w:rPr>
          <w:rFonts w:ascii="Times New Roman" w:hAnsi="Times New Roman"/>
          <w:sz w:val="24"/>
          <w:szCs w:val="24"/>
          <w:lang w:val="ru" w:eastAsia="ru-RU"/>
        </w:rPr>
        <w:t>прострочення</w:t>
      </w:r>
      <w:proofErr w:type="spellEnd"/>
      <w:r w:rsidR="004D2FF3" w:rsidRPr="00BF59A7">
        <w:rPr>
          <w:rFonts w:ascii="Times New Roman" w:hAnsi="Times New Roman"/>
          <w:sz w:val="24"/>
          <w:szCs w:val="24"/>
          <w:lang w:eastAsia="ru-RU"/>
        </w:rPr>
        <w:t xml:space="preserve">.      </w:t>
      </w:r>
    </w:p>
    <w:p w14:paraId="35238E1C" w14:textId="5EFC1A16" w:rsidR="00EF0BA3" w:rsidRPr="00BF59A7" w:rsidRDefault="00EF0BA3" w:rsidP="00256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9A7">
        <w:rPr>
          <w:rFonts w:ascii="Times New Roman" w:hAnsi="Times New Roman"/>
          <w:sz w:val="24"/>
          <w:szCs w:val="24"/>
          <w:lang w:eastAsia="ru-RU"/>
        </w:rPr>
        <w:t>6.3.</w:t>
      </w:r>
      <w:r w:rsidR="004D2FF3" w:rsidRPr="00BF59A7">
        <w:rPr>
          <w:rFonts w:ascii="Times New Roman" w:hAnsi="Times New Roman"/>
          <w:sz w:val="24"/>
          <w:szCs w:val="24"/>
          <w:lang w:eastAsia="ru-RU"/>
        </w:rPr>
        <w:t>За порушення виконання зобов’язань за даним Договором, зокрема за відмову в здійсненні п</w:t>
      </w:r>
      <w:r w:rsidR="00C3149C" w:rsidRPr="00BF59A7">
        <w:rPr>
          <w:rFonts w:ascii="Times New Roman" w:hAnsi="Times New Roman"/>
          <w:sz w:val="24"/>
          <w:szCs w:val="24"/>
          <w:lang w:eastAsia="ru-RU"/>
        </w:rPr>
        <w:t xml:space="preserve">оставки чи поставку неякісного або такого, що не відповідає вимогам Замовника </w:t>
      </w:r>
      <w:r w:rsidR="008E3A84" w:rsidRPr="00BF59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21C" w:rsidRPr="00BF59A7">
        <w:rPr>
          <w:rFonts w:ascii="Times New Roman" w:hAnsi="Times New Roman"/>
          <w:sz w:val="24"/>
          <w:szCs w:val="24"/>
          <w:lang w:eastAsia="ru-RU"/>
        </w:rPr>
        <w:t>Т</w:t>
      </w:r>
      <w:r w:rsidR="004D2FF3" w:rsidRPr="00BF59A7">
        <w:rPr>
          <w:rFonts w:ascii="Times New Roman" w:hAnsi="Times New Roman"/>
          <w:sz w:val="24"/>
          <w:szCs w:val="24"/>
          <w:lang w:eastAsia="ru-RU"/>
        </w:rPr>
        <w:t xml:space="preserve">овару Постачальник сплачує </w:t>
      </w:r>
      <w:bookmarkStart w:id="3" w:name="86"/>
      <w:bookmarkEnd w:id="3"/>
      <w:r w:rsidR="004D2FF3" w:rsidRPr="00BF59A7">
        <w:rPr>
          <w:rFonts w:ascii="Times New Roman" w:hAnsi="Times New Roman"/>
          <w:sz w:val="24"/>
          <w:szCs w:val="24"/>
          <w:lang w:eastAsia="ru-RU"/>
        </w:rPr>
        <w:t xml:space="preserve">штраф у розмірі 20 % вартості неякісного Товару. </w:t>
      </w:r>
    </w:p>
    <w:p w14:paraId="5422A718" w14:textId="4AC2FAFD" w:rsidR="00EF0BA3" w:rsidRPr="00BF59A7" w:rsidRDefault="00EF0BA3" w:rsidP="00256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9A7">
        <w:rPr>
          <w:rFonts w:ascii="Times New Roman" w:hAnsi="Times New Roman"/>
          <w:sz w:val="24"/>
          <w:szCs w:val="24"/>
          <w:lang w:eastAsia="ru-RU"/>
        </w:rPr>
        <w:t>6.4. Сплата штрафних санкцій не звільняє Сторони від виконання зобов’язань за цим Договором.</w:t>
      </w:r>
    </w:p>
    <w:p w14:paraId="1D6221F6" w14:textId="77777777" w:rsidR="004D2FF3" w:rsidRPr="00BF59A7" w:rsidRDefault="004D2FF3" w:rsidP="002562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                                                       VIІ. Вирішення спорів</w:t>
      </w:r>
    </w:p>
    <w:p w14:paraId="58BD8B98" w14:textId="77777777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7.1. У випадку виникнення спорів або розбіжностей Сторони зобов’язані вирішувати їх шляхом взаємних переговорів та консультацій.</w:t>
      </w:r>
    </w:p>
    <w:p w14:paraId="7AA12D04" w14:textId="77777777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7.2. У разі недосягнення Сторонами згоди, спори (розбіжності) вирішуються у судовому порядку.</w:t>
      </w:r>
    </w:p>
    <w:p w14:paraId="1448FAC0" w14:textId="685741A4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7.3. У інших випадках, не передбачених цим договором, Сторони керуються </w:t>
      </w:r>
      <w:r w:rsidR="008E3A84" w:rsidRPr="00BF59A7">
        <w:rPr>
          <w:rFonts w:ascii="Times New Roman" w:eastAsia="Times New Roman" w:hAnsi="Times New Roman"/>
          <w:sz w:val="24"/>
          <w:szCs w:val="24"/>
          <w:lang w:eastAsia="uk-UA"/>
        </w:rPr>
        <w:t>чинним законодавством.</w:t>
      </w:r>
    </w:p>
    <w:p w14:paraId="4EC85ACF" w14:textId="177230C7" w:rsidR="004D2FF3" w:rsidRPr="00BF59A7" w:rsidRDefault="004D2FF3" w:rsidP="0046142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VIІІ. </w:t>
      </w:r>
      <w:r w:rsidR="00EF0BA3"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Порядок вирішення суперечностей між Сторонами</w:t>
      </w:r>
    </w:p>
    <w:p w14:paraId="1B7E5821" w14:textId="7AEB7FF5" w:rsidR="00EF0BA3" w:rsidRPr="00BF59A7" w:rsidRDefault="00EF0BA3" w:rsidP="00EF0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8.1. Будь-які суперечки і розбіжності, які виникають на підставі </w:t>
      </w:r>
      <w:r w:rsidR="00B4478B" w:rsidRPr="00BF59A7">
        <w:rPr>
          <w:rFonts w:ascii="Times New Roman" w:eastAsia="Times New Roman" w:hAnsi="Times New Roman"/>
          <w:sz w:val="24"/>
          <w:szCs w:val="24"/>
          <w:lang w:eastAsia="uk-UA"/>
        </w:rPr>
        <w:t>цього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Договору або пов’язані з ним, вирішуються Сторонами шляхом переговорів. </w:t>
      </w:r>
    </w:p>
    <w:p w14:paraId="5907B2D1" w14:textId="77777777" w:rsidR="00EF0BA3" w:rsidRPr="00BF59A7" w:rsidRDefault="00EF0BA3" w:rsidP="00EF0B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8.2. У випадку неможливості досягнути згоди, суперечки вирішуються в судовому порядку, встановленому чинним законодавством України.</w:t>
      </w:r>
    </w:p>
    <w:p w14:paraId="00D3D801" w14:textId="77A73056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A125B21" w14:textId="77777777" w:rsidR="004D2FF3" w:rsidRPr="00BF59A7" w:rsidRDefault="004D2FF3" w:rsidP="002562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b/>
          <w:sz w:val="24"/>
          <w:szCs w:val="24"/>
          <w:lang w:eastAsia="uk-UA"/>
        </w:rPr>
        <w:t>ІХ. Строк дії Договору</w:t>
      </w:r>
    </w:p>
    <w:p w14:paraId="0B5C7229" w14:textId="45179AB5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9.1. </w:t>
      </w:r>
      <w:r w:rsidR="000B1974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Цей Договір набирає чинності з дати підписання і діє </w:t>
      </w:r>
      <w:bookmarkStart w:id="4" w:name="100"/>
      <w:bookmarkEnd w:id="4"/>
      <w:r w:rsidR="000B1974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до </w:t>
      </w:r>
      <w:r w:rsidR="00B4478B" w:rsidRPr="00BF59A7">
        <w:rPr>
          <w:rFonts w:ascii="Times New Roman" w:eastAsia="Times New Roman" w:hAnsi="Times New Roman"/>
          <w:sz w:val="24"/>
          <w:szCs w:val="24"/>
          <w:lang w:eastAsia="uk-UA"/>
        </w:rPr>
        <w:t>31 грудня 2024</w:t>
      </w:r>
      <w:r w:rsidR="00440AC6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року та до повного виконання сторо</w:t>
      </w:r>
      <w:r w:rsidR="00B4478B" w:rsidRPr="00BF59A7">
        <w:rPr>
          <w:rFonts w:ascii="Times New Roman" w:eastAsia="Times New Roman" w:hAnsi="Times New Roman"/>
          <w:sz w:val="24"/>
          <w:szCs w:val="24"/>
          <w:lang w:eastAsia="uk-UA"/>
        </w:rPr>
        <w:t>нами взятих на себе зобов’язань в частині розрахунків.</w:t>
      </w:r>
    </w:p>
    <w:p w14:paraId="5ACC0457" w14:textId="445D94FE" w:rsidR="000B1974" w:rsidRPr="00BF59A7" w:rsidRDefault="00500088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9.2. </w:t>
      </w:r>
      <w:r w:rsidR="00B4478B" w:rsidRPr="00BF59A7">
        <w:rPr>
          <w:rFonts w:ascii="Times New Roman" w:eastAsia="Times New Roman" w:hAnsi="Times New Roman"/>
          <w:sz w:val="24"/>
          <w:szCs w:val="24"/>
          <w:lang w:eastAsia="uk-UA"/>
        </w:rPr>
        <w:t>Дія Договору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627E2959" w14:textId="77777777" w:rsidR="00500088" w:rsidRPr="00BF59A7" w:rsidRDefault="00500088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4943B40" w14:textId="77777777" w:rsidR="004D2FF3" w:rsidRPr="00BF59A7" w:rsidRDefault="004D2FF3" w:rsidP="0025623F">
      <w:pPr>
        <w:spacing w:after="0" w:line="240" w:lineRule="auto"/>
        <w:rPr>
          <w:rFonts w:ascii="Times New Roman" w:eastAsia="Times New Roman" w:hAnsi="Times New Roman"/>
          <w:b/>
          <w:color w:val="121212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b/>
          <w:color w:val="121212"/>
          <w:sz w:val="24"/>
          <w:szCs w:val="24"/>
          <w:lang w:eastAsia="uk-UA"/>
        </w:rPr>
        <w:t xml:space="preserve">                                                                      X. Інші умови</w:t>
      </w:r>
    </w:p>
    <w:p w14:paraId="75B1F477" w14:textId="2AE75B35" w:rsidR="004D2FF3" w:rsidRPr="00BF59A7" w:rsidRDefault="004D2FF3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10.1.Після укладання </w:t>
      </w:r>
      <w:r w:rsidR="00B4478B" w:rsidRPr="00BF59A7">
        <w:rPr>
          <w:rFonts w:ascii="Times New Roman" w:eastAsia="Times New Roman" w:hAnsi="Times New Roman"/>
          <w:sz w:val="24"/>
          <w:szCs w:val="24"/>
          <w:lang w:eastAsia="uk-UA"/>
        </w:rPr>
        <w:t>Договір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набуває обов'язкової сили для сторін і має виконуватись ними відповідно до його умов. Умови </w:t>
      </w:r>
      <w:r w:rsidR="00B4478B" w:rsidRPr="00BF59A7">
        <w:rPr>
          <w:rFonts w:ascii="Times New Roman" w:eastAsia="Times New Roman" w:hAnsi="Times New Roman"/>
          <w:sz w:val="24"/>
          <w:szCs w:val="24"/>
          <w:lang w:eastAsia="uk-UA"/>
        </w:rPr>
        <w:t>Договору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зберігають свою силу протягом всього строку дії </w:t>
      </w:r>
      <w:r w:rsidR="00B4478B" w:rsidRPr="00BF59A7">
        <w:rPr>
          <w:rFonts w:ascii="Times New Roman" w:eastAsia="Times New Roman" w:hAnsi="Times New Roman"/>
          <w:sz w:val="24"/>
          <w:szCs w:val="24"/>
          <w:lang w:eastAsia="uk-UA"/>
        </w:rPr>
        <w:t>Договору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09303CDA" w14:textId="4C2ED1DA" w:rsidR="0025623F" w:rsidRPr="00BF59A7" w:rsidRDefault="0025623F" w:rsidP="0025623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BF59A7">
        <w:rPr>
          <w:lang w:val="uk-UA"/>
        </w:rPr>
        <w:t xml:space="preserve">10.2. Істотні умови </w:t>
      </w:r>
      <w:r w:rsidR="00B4478B" w:rsidRPr="00BF59A7">
        <w:rPr>
          <w:lang w:val="uk-UA"/>
        </w:rPr>
        <w:t>Договору</w:t>
      </w:r>
      <w:r w:rsidR="00DA7C07">
        <w:rPr>
          <w:lang w:val="uk-UA"/>
        </w:rPr>
        <w:t xml:space="preserve"> </w:t>
      </w:r>
      <w:r w:rsidRPr="00BF59A7">
        <w:rPr>
          <w:lang w:val="uk-UA"/>
        </w:rPr>
        <w:t>не можуть змінюватися після його підписання до виконання зобов’язань сторонами в повному обсязі, крім випадків:</w:t>
      </w:r>
    </w:p>
    <w:p w14:paraId="2295005C" w14:textId="77777777" w:rsidR="00B4478B" w:rsidRPr="00BF59A7" w:rsidRDefault="00B4478B" w:rsidP="00B4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t>1) зменшення обсягів закупівлі, зокрема з урахуванням фактичного обсягу видатків замовника;</w:t>
      </w:r>
    </w:p>
    <w:p w14:paraId="493BA057" w14:textId="77777777" w:rsidR="00B4478B" w:rsidRPr="00BF59A7" w:rsidRDefault="00B4478B" w:rsidP="00B4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n1770"/>
      <w:bookmarkEnd w:id="5"/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коливанню ціни такого товару на ринку (відсоток збільшення ціни за одиницю товару не може перевищувати відсоток </w:t>
      </w:r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  </w:t>
      </w:r>
    </w:p>
    <w:p w14:paraId="0F82F80F" w14:textId="77777777" w:rsidR="00B4478B" w:rsidRPr="00BF59A7" w:rsidRDefault="00B4478B" w:rsidP="00B4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n1771"/>
      <w:bookmarkStart w:id="7" w:name="n2101"/>
      <w:bookmarkEnd w:id="6"/>
      <w:bookmarkEnd w:id="7"/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2E7311BF" w14:textId="77777777" w:rsidR="00B4478B" w:rsidRPr="00BF59A7" w:rsidRDefault="00B4478B" w:rsidP="00B4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n1772"/>
      <w:bookmarkEnd w:id="8"/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t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0F7C8C01" w14:textId="77777777" w:rsidR="00B4478B" w:rsidRPr="00BF59A7" w:rsidRDefault="00B4478B" w:rsidP="00B4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n1773"/>
      <w:bookmarkEnd w:id="9"/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3813BE02" w14:textId="77777777" w:rsidR="00B4478B" w:rsidRPr="00BF59A7" w:rsidRDefault="00B4478B" w:rsidP="00B4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n1774"/>
      <w:bookmarkEnd w:id="10"/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– </w:t>
      </w:r>
      <w:proofErr w:type="spellStart"/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t xml:space="preserve"> до зміни податкового навантаження внаслідок зміни системи оподаткування;</w:t>
      </w:r>
    </w:p>
    <w:p w14:paraId="686D1CAE" w14:textId="77777777" w:rsidR="00B4478B" w:rsidRPr="00BF59A7" w:rsidRDefault="00B4478B" w:rsidP="00B4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n1775"/>
      <w:bookmarkEnd w:id="11"/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t>Platts</w:t>
      </w:r>
      <w:proofErr w:type="spellEnd"/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3CF223C4" w14:textId="77777777" w:rsidR="00B4478B" w:rsidRPr="00BF59A7" w:rsidRDefault="00B4478B" w:rsidP="00B4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n1776"/>
      <w:bookmarkEnd w:id="12"/>
      <w:r w:rsidRPr="00BF59A7">
        <w:rPr>
          <w:rFonts w:ascii="Times New Roman" w:eastAsia="Times New Roman" w:hAnsi="Times New Roman"/>
          <w:sz w:val="24"/>
          <w:szCs w:val="24"/>
          <w:lang w:eastAsia="ru-RU"/>
        </w:rPr>
        <w:t>8) зміни умов у зв’язку із застосуванням положень ч. 6 статті 41 Закону України «Про публічні закупівлі».</w:t>
      </w:r>
    </w:p>
    <w:p w14:paraId="06C1F3DE" w14:textId="189F0D43" w:rsidR="000B1974" w:rsidRPr="00BF59A7" w:rsidRDefault="000B1974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10.</w:t>
      </w:r>
      <w:r w:rsidR="0025623F" w:rsidRPr="00BF59A7">
        <w:rPr>
          <w:rFonts w:ascii="Times New Roman" w:eastAsia="Times New Roman" w:hAnsi="Times New Roman"/>
          <w:sz w:val="24"/>
          <w:szCs w:val="24"/>
          <w:lang w:eastAsia="uk-UA"/>
        </w:rPr>
        <w:t>3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. Зміни та доповнення до цього </w:t>
      </w:r>
      <w:r w:rsidR="00B4478B" w:rsidRPr="00BF59A7">
        <w:rPr>
          <w:rFonts w:ascii="Times New Roman" w:eastAsia="Times New Roman" w:hAnsi="Times New Roman"/>
          <w:sz w:val="24"/>
          <w:szCs w:val="24"/>
          <w:lang w:eastAsia="uk-UA"/>
        </w:rPr>
        <w:t>Договору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можуть бути внесені за згодою Сторін,</w:t>
      </w:r>
      <w:r w:rsidR="00B4478B"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крім випадку, передбаченого п.5.2.1.,</w:t>
      </w: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 оформляються додатковою письмовою угодою і є його невід’ємною частиною.</w:t>
      </w:r>
    </w:p>
    <w:p w14:paraId="32317710" w14:textId="4A5423DF" w:rsidR="000B1974" w:rsidRPr="00BF59A7" w:rsidRDefault="000B1974" w:rsidP="00256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10.4. </w:t>
      </w:r>
      <w:r w:rsidR="00B4478B" w:rsidRPr="00BF59A7">
        <w:rPr>
          <w:rFonts w:ascii="Times New Roman" w:eastAsia="Times New Roman" w:hAnsi="Times New Roman"/>
          <w:sz w:val="23"/>
          <w:szCs w:val="23"/>
        </w:rPr>
        <w:t>Цей Договір укладається при повному розумінні Сторонами його умов та термінології українською мовою і підписується у двох автентичних примірниках, що мають однакову юридичну силу, - по одному для кожної із Сторін</w:t>
      </w:r>
      <w:r w:rsidR="00A7521C" w:rsidRPr="00BF59A7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20F5E5F4" w14:textId="6F940628" w:rsidR="000B1974" w:rsidRPr="00BF59A7" w:rsidRDefault="000B1974" w:rsidP="002562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10.5. Замовник є платником ПДВ. </w:t>
      </w:r>
    </w:p>
    <w:p w14:paraId="1CBD0E9D" w14:textId="0DF67AA9" w:rsidR="00B4478B" w:rsidRPr="00BF59A7" w:rsidRDefault="00B4478B" w:rsidP="00B4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10.6. Відносини між Сторонами, не врегульовані цим Договором, регулюються чинним законодавством України.</w:t>
      </w:r>
    </w:p>
    <w:p w14:paraId="2869B981" w14:textId="77777777" w:rsidR="00B4478B" w:rsidRPr="00BF59A7" w:rsidRDefault="00B4478B" w:rsidP="00B4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>10.7. Жодна зі Сторін не має права передавати свої права та обов’язки за цим Договором третій стороні без письмової згоди другої Сторони.</w:t>
      </w:r>
    </w:p>
    <w:p w14:paraId="05DBC5E0" w14:textId="08B3E0A0" w:rsidR="00B32B6C" w:rsidRPr="00BF59A7" w:rsidRDefault="00B4478B" w:rsidP="00BF59A7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BF59A7">
        <w:rPr>
          <w:rFonts w:ascii="Times New Roman" w:eastAsia="Times New Roman" w:hAnsi="Times New Roman"/>
          <w:sz w:val="24"/>
          <w:szCs w:val="24"/>
          <w:lang w:eastAsia="uk-UA"/>
        </w:rPr>
        <w:t xml:space="preserve">10.8. </w:t>
      </w:r>
      <w:r w:rsidRPr="00BF59A7">
        <w:rPr>
          <w:rFonts w:ascii="Times New Roman" w:eastAsia="Times New Roman" w:hAnsi="Times New Roman"/>
          <w:sz w:val="23"/>
          <w:szCs w:val="23"/>
        </w:rPr>
        <w:t>Під час виконання Договору Сторони дотримуються вимог чинного законодавства у сфері захисту персональних даних та конфіденційної інформації.</w:t>
      </w:r>
    </w:p>
    <w:p w14:paraId="4386A842" w14:textId="0DD48B78" w:rsidR="00F62C13" w:rsidRPr="00BF59A7" w:rsidRDefault="00F62C13" w:rsidP="0025623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BF59A7">
        <w:rPr>
          <w:rFonts w:ascii="Times New Roman" w:eastAsia="Times New Roman" w:hAnsi="Times New Roman"/>
          <w:b/>
          <w:sz w:val="24"/>
          <w:szCs w:val="24"/>
        </w:rPr>
        <w:t>XI. Дода</w:t>
      </w:r>
      <w:r w:rsidR="00B4478B" w:rsidRPr="00BF59A7">
        <w:rPr>
          <w:rFonts w:ascii="Times New Roman" w:eastAsia="Times New Roman" w:hAnsi="Times New Roman"/>
          <w:b/>
          <w:sz w:val="24"/>
          <w:szCs w:val="24"/>
        </w:rPr>
        <w:t>тки до Д</w:t>
      </w:r>
      <w:r w:rsidRPr="00BF59A7">
        <w:rPr>
          <w:rFonts w:ascii="Times New Roman" w:eastAsia="Times New Roman" w:hAnsi="Times New Roman"/>
          <w:b/>
          <w:sz w:val="24"/>
          <w:szCs w:val="24"/>
        </w:rPr>
        <w:t>оговору</w:t>
      </w:r>
      <w:bookmarkEnd w:id="0"/>
    </w:p>
    <w:p w14:paraId="30F59CA2" w14:textId="6F1AB301" w:rsidR="00B32B6C" w:rsidRPr="00BF59A7" w:rsidRDefault="00F62C13" w:rsidP="00C3149C">
      <w:pPr>
        <w:spacing w:after="0" w:line="240" w:lineRule="auto"/>
        <w:ind w:firstLine="320"/>
        <w:jc w:val="both"/>
        <w:rPr>
          <w:rFonts w:ascii="Times New Roman" w:eastAsia="Times New Roman" w:hAnsi="Times New Roman"/>
          <w:sz w:val="24"/>
          <w:szCs w:val="24"/>
        </w:rPr>
      </w:pPr>
      <w:r w:rsidRPr="00BF59A7">
        <w:rPr>
          <w:rFonts w:ascii="Times New Roman" w:eastAsia="Times New Roman" w:hAnsi="Times New Roman"/>
          <w:sz w:val="24"/>
          <w:szCs w:val="24"/>
        </w:rPr>
        <w:t>11.1. Невід'єм</w:t>
      </w:r>
      <w:r w:rsidR="00B4478B" w:rsidRPr="00BF59A7">
        <w:rPr>
          <w:rFonts w:ascii="Times New Roman" w:eastAsia="Times New Roman" w:hAnsi="Times New Roman"/>
          <w:sz w:val="24"/>
          <w:szCs w:val="24"/>
        </w:rPr>
        <w:t>ною частиною цього Договору є: С</w:t>
      </w:r>
      <w:r w:rsidRPr="00BF59A7">
        <w:rPr>
          <w:rFonts w:ascii="Times New Roman" w:eastAsia="Times New Roman" w:hAnsi="Times New Roman"/>
          <w:sz w:val="24"/>
          <w:szCs w:val="24"/>
        </w:rPr>
        <w:t>пецифікація</w:t>
      </w:r>
      <w:r w:rsidR="00B4478B" w:rsidRPr="00BF59A7">
        <w:rPr>
          <w:rFonts w:ascii="Times New Roman" w:eastAsia="Times New Roman" w:hAnsi="Times New Roman"/>
          <w:sz w:val="24"/>
          <w:szCs w:val="24"/>
        </w:rPr>
        <w:t xml:space="preserve"> (Додаток 1).</w:t>
      </w:r>
    </w:p>
    <w:p w14:paraId="7BF0AD48" w14:textId="28A336EF" w:rsidR="003F03DA" w:rsidRPr="00BF59A7" w:rsidRDefault="00F62C13" w:rsidP="00BF59A7">
      <w:pPr>
        <w:keepNext/>
        <w:keepLines/>
        <w:tabs>
          <w:tab w:val="left" w:pos="4825"/>
        </w:tabs>
        <w:spacing w:after="0" w:line="240" w:lineRule="auto"/>
        <w:ind w:firstLine="190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3" w:name="bookmark11"/>
      <w:r w:rsidRPr="00BF59A7">
        <w:rPr>
          <w:rFonts w:ascii="Times New Roman" w:eastAsia="Times New Roman" w:hAnsi="Times New Roman"/>
          <w:b/>
          <w:sz w:val="24"/>
          <w:szCs w:val="24"/>
        </w:rPr>
        <w:t xml:space="preserve">XII. Місцезнаходження та банківські реквізити сторін </w:t>
      </w:r>
      <w:bookmarkEnd w:id="13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00088" w:rsidRPr="00BF59A7" w14:paraId="4F7AD912" w14:textId="77777777" w:rsidTr="0095506A">
        <w:trPr>
          <w:trHeight w:val="489"/>
        </w:trPr>
        <w:tc>
          <w:tcPr>
            <w:tcW w:w="4928" w:type="dxa"/>
          </w:tcPr>
          <w:p w14:paraId="3B7916B1" w14:textId="253292D3" w:rsidR="00500088" w:rsidRPr="00BF59A7" w:rsidRDefault="00500088" w:rsidP="00BB0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59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ЗАМОВНИК:</w:t>
            </w:r>
          </w:p>
        </w:tc>
        <w:tc>
          <w:tcPr>
            <w:tcW w:w="4819" w:type="dxa"/>
          </w:tcPr>
          <w:p w14:paraId="2F684DBB" w14:textId="42A97738" w:rsidR="00500088" w:rsidRPr="00BF59A7" w:rsidRDefault="00500088" w:rsidP="00500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59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ПОСТАЧАЛЬНИК:</w:t>
            </w:r>
          </w:p>
        </w:tc>
      </w:tr>
      <w:tr w:rsidR="00FA678A" w:rsidRPr="00BF59A7" w14:paraId="5D516847" w14:textId="77777777" w:rsidTr="00F05FB0">
        <w:trPr>
          <w:trHeight w:val="3036"/>
        </w:trPr>
        <w:tc>
          <w:tcPr>
            <w:tcW w:w="4928" w:type="dxa"/>
          </w:tcPr>
          <w:p w14:paraId="4C16EE7A" w14:textId="123E2FE9" w:rsidR="00FA678A" w:rsidRPr="00FA678A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67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FA67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Ківецівська</w:t>
            </w:r>
            <w:proofErr w:type="spellEnd"/>
          </w:p>
          <w:p w14:paraId="26C78A4D" w14:textId="77777777" w:rsidR="00FA678A" w:rsidRPr="00FA678A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67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центральна лікарня Ківерцівської міської </w:t>
            </w:r>
          </w:p>
          <w:p w14:paraId="5011667E" w14:textId="77777777" w:rsidR="00FA678A" w:rsidRPr="00FA678A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67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ради»</w:t>
            </w:r>
          </w:p>
          <w:p w14:paraId="4695C44B" w14:textId="77777777" w:rsidR="00FA678A" w:rsidRPr="00FA678A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67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Адреса: 45201, Волинська обл., м.</w:t>
            </w:r>
          </w:p>
          <w:p w14:paraId="7A9846E3" w14:textId="77777777" w:rsidR="00FA678A" w:rsidRPr="00FA678A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A67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Ківерці</w:t>
            </w:r>
            <w:proofErr w:type="spellEnd"/>
            <w:r w:rsidRPr="00FA67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Pr="00FA67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вул. Філатова,6</w:t>
            </w:r>
          </w:p>
          <w:p w14:paraId="3EE463E8" w14:textId="77777777" w:rsidR="00FA678A" w:rsidRPr="00FA678A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67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ЄДРПОУ:38856054</w:t>
            </w:r>
          </w:p>
          <w:p w14:paraId="6846176A" w14:textId="77777777" w:rsidR="00FA678A" w:rsidRPr="00FA678A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р/р UA 433052990000026008020804300 </w:t>
            </w:r>
          </w:p>
          <w:p w14:paraId="02AB9E05" w14:textId="77777777" w:rsidR="00FA678A" w:rsidRPr="00FA678A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р/р UA 333052990000026003020804747 </w:t>
            </w:r>
          </w:p>
          <w:p w14:paraId="1DF8D256" w14:textId="77777777" w:rsidR="00FA678A" w:rsidRPr="00FA678A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р/р UA 503052990000026008030800703 </w:t>
            </w:r>
          </w:p>
          <w:p w14:paraId="22CFA01D" w14:textId="77777777" w:rsidR="00FA678A" w:rsidRPr="00FA678A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678A">
              <w:rPr>
                <w:rFonts w:ascii="Times New Roman" w:eastAsia="Times New Roman" w:hAnsi="Times New Roman"/>
                <w:bCs/>
                <w:sz w:val="24"/>
                <w:szCs w:val="24"/>
              </w:rPr>
              <w:t>МФО 305299</w:t>
            </w:r>
          </w:p>
          <w:p w14:paraId="36E67516" w14:textId="5196D754" w:rsidR="00FA678A" w:rsidRPr="00BF59A7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678A">
              <w:rPr>
                <w:rFonts w:ascii="Times New Roman" w:eastAsia="Times New Roman" w:hAnsi="Times New Roman"/>
                <w:bCs/>
                <w:sz w:val="24"/>
                <w:szCs w:val="24"/>
              </w:rPr>
              <w:t>Волинське ГРУ АТ КБ «Приватбанк»</w:t>
            </w:r>
            <w:r w:rsidRPr="00FA67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422695E6" w14:textId="414B936C" w:rsidR="00FA678A" w:rsidRPr="00BF59A7" w:rsidRDefault="00FA678A" w:rsidP="00BB0B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00088" w:rsidRPr="00BF59A7" w14:paraId="4E09B3BA" w14:textId="77777777" w:rsidTr="0095506A">
        <w:tc>
          <w:tcPr>
            <w:tcW w:w="4928" w:type="dxa"/>
          </w:tcPr>
          <w:p w14:paraId="60F89CE6" w14:textId="7C229B00" w:rsidR="00500088" w:rsidRPr="00BF59A7" w:rsidRDefault="00500088" w:rsidP="00BB0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CA8160C" w14:textId="6FF94FB1" w:rsidR="00500088" w:rsidRPr="00BF59A7" w:rsidRDefault="0095506A" w:rsidP="00BB0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59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_____________ </w:t>
            </w:r>
            <w:r w:rsidR="00FA67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Наталія КРУЦЬКО</w:t>
            </w:r>
          </w:p>
          <w:p w14:paraId="176292D1" w14:textId="77777777" w:rsidR="00500088" w:rsidRPr="00BF59A7" w:rsidRDefault="00500088" w:rsidP="00BB0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59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BF59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м.п</w:t>
            </w:r>
            <w:proofErr w:type="spellEnd"/>
            <w:r w:rsidRPr="00BF59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1842998F" w14:textId="0B637E50" w:rsidR="00500088" w:rsidRPr="00BF59A7" w:rsidRDefault="00500088" w:rsidP="00BB0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7D321BF" w14:textId="6082D2AB" w:rsidR="00B4478B" w:rsidRPr="00BF59A7" w:rsidRDefault="00B4478B" w:rsidP="00B4478B"/>
    <w:p w14:paraId="3BB4C1C9" w14:textId="77777777" w:rsidR="0025623F" w:rsidRPr="00BF59A7" w:rsidRDefault="00706CAD" w:rsidP="0025623F">
      <w:pPr>
        <w:pStyle w:val="4"/>
        <w:spacing w:before="0" w:after="0" w:line="240" w:lineRule="auto"/>
        <w:ind w:left="0" w:firstLine="0"/>
        <w:jc w:val="right"/>
        <w:rPr>
          <w:rFonts w:ascii="Times New Roman" w:hAnsi="Times New Roman"/>
          <w:b w:val="0"/>
          <w:noProof/>
          <w:color w:val="000000"/>
          <w:szCs w:val="24"/>
        </w:rPr>
      </w:pPr>
      <w:r w:rsidRPr="00BF59A7">
        <w:rPr>
          <w:rFonts w:ascii="Times New Roman" w:hAnsi="Times New Roman"/>
          <w:b w:val="0"/>
          <w:snapToGrid/>
          <w:color w:val="000000"/>
          <w:szCs w:val="24"/>
        </w:rPr>
        <w:t xml:space="preserve">                         </w:t>
      </w:r>
      <w:r w:rsidRPr="00BF59A7">
        <w:rPr>
          <w:rFonts w:ascii="Times New Roman" w:hAnsi="Times New Roman"/>
          <w:color w:val="000000"/>
          <w:szCs w:val="24"/>
        </w:rPr>
        <w:t>ДОДАТОК</w:t>
      </w:r>
      <w:r w:rsidRPr="00BF59A7">
        <w:rPr>
          <w:rFonts w:ascii="Times New Roman" w:hAnsi="Times New Roman"/>
          <w:noProof/>
          <w:color w:val="000000"/>
          <w:szCs w:val="24"/>
        </w:rPr>
        <w:t xml:space="preserve"> 1</w:t>
      </w:r>
      <w:r w:rsidRPr="00BF59A7">
        <w:rPr>
          <w:rFonts w:ascii="Times New Roman" w:hAnsi="Times New Roman"/>
          <w:b w:val="0"/>
          <w:noProof/>
          <w:color w:val="000000"/>
          <w:szCs w:val="24"/>
        </w:rPr>
        <w:t xml:space="preserve"> </w:t>
      </w:r>
    </w:p>
    <w:p w14:paraId="5565021C" w14:textId="2C29AA44" w:rsidR="00706CAD" w:rsidRPr="00BF59A7" w:rsidRDefault="00706CAD" w:rsidP="0025623F">
      <w:pPr>
        <w:pStyle w:val="4"/>
        <w:spacing w:before="0" w:after="0" w:line="240" w:lineRule="auto"/>
        <w:ind w:left="0" w:firstLine="0"/>
        <w:jc w:val="right"/>
        <w:rPr>
          <w:rFonts w:ascii="Times New Roman" w:hAnsi="Times New Roman"/>
          <w:color w:val="000000"/>
          <w:szCs w:val="24"/>
        </w:rPr>
      </w:pPr>
      <w:r w:rsidRPr="00BF59A7">
        <w:rPr>
          <w:rFonts w:ascii="Times New Roman" w:hAnsi="Times New Roman"/>
          <w:noProof/>
          <w:color w:val="000000"/>
          <w:szCs w:val="24"/>
        </w:rPr>
        <w:t>до Д</w:t>
      </w:r>
      <w:proofErr w:type="spellStart"/>
      <w:r w:rsidRPr="00BF59A7">
        <w:rPr>
          <w:rFonts w:ascii="Times New Roman" w:hAnsi="Times New Roman"/>
          <w:color w:val="000000"/>
          <w:szCs w:val="24"/>
        </w:rPr>
        <w:t>оговору</w:t>
      </w:r>
      <w:proofErr w:type="spellEnd"/>
      <w:r w:rsidRPr="00BF59A7">
        <w:rPr>
          <w:rFonts w:ascii="Times New Roman" w:hAnsi="Times New Roman"/>
          <w:noProof/>
          <w:color w:val="000000"/>
          <w:szCs w:val="24"/>
        </w:rPr>
        <w:t xml:space="preserve"> </w:t>
      </w:r>
      <w:r w:rsidRPr="00BF59A7">
        <w:rPr>
          <w:rFonts w:ascii="Times New Roman" w:hAnsi="Times New Roman"/>
          <w:bCs/>
          <w:noProof/>
          <w:color w:val="000000"/>
          <w:szCs w:val="24"/>
        </w:rPr>
        <w:t xml:space="preserve">№ _____ </w:t>
      </w:r>
      <w:r w:rsidR="00B4478B" w:rsidRPr="00BF59A7">
        <w:rPr>
          <w:rFonts w:ascii="Times New Roman" w:hAnsi="Times New Roman"/>
          <w:bCs/>
          <w:color w:val="000000"/>
          <w:szCs w:val="24"/>
        </w:rPr>
        <w:t>від ____._____.2024</w:t>
      </w:r>
      <w:r w:rsidRPr="00BF59A7">
        <w:rPr>
          <w:rFonts w:ascii="Times New Roman" w:hAnsi="Times New Roman"/>
          <w:bCs/>
          <w:color w:val="000000"/>
          <w:szCs w:val="24"/>
        </w:rPr>
        <w:t xml:space="preserve"> р</w:t>
      </w:r>
      <w:r w:rsidRPr="00BF59A7">
        <w:rPr>
          <w:rFonts w:ascii="Times New Roman" w:hAnsi="Times New Roman"/>
          <w:color w:val="000000"/>
          <w:szCs w:val="24"/>
        </w:rPr>
        <w:t>.</w:t>
      </w:r>
    </w:p>
    <w:p w14:paraId="1F0ECFAE" w14:textId="77777777" w:rsidR="00706CAD" w:rsidRPr="00BF59A7" w:rsidRDefault="00706CAD" w:rsidP="0025623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6420215" w14:textId="77777777" w:rsidR="00706CAD" w:rsidRPr="00BF59A7" w:rsidRDefault="00706CAD" w:rsidP="002562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E8BDE0" w14:textId="77777777" w:rsidR="00B32B6C" w:rsidRPr="00BF59A7" w:rsidRDefault="00706CAD" w:rsidP="0025623F">
      <w:pPr>
        <w:pStyle w:val="5"/>
        <w:spacing w:before="0" w:after="0" w:line="240" w:lineRule="auto"/>
        <w:ind w:left="0" w:firstLine="0"/>
        <w:jc w:val="center"/>
        <w:rPr>
          <w:b/>
          <w:noProof/>
          <w:color w:val="000000"/>
          <w:sz w:val="24"/>
          <w:szCs w:val="24"/>
        </w:rPr>
      </w:pPr>
      <w:r w:rsidRPr="00BF59A7">
        <w:rPr>
          <w:b/>
          <w:color w:val="000000"/>
          <w:sz w:val="24"/>
          <w:szCs w:val="24"/>
        </w:rPr>
        <w:t>СПЕЦИФІКАЦІЯ</w:t>
      </w:r>
      <w:r w:rsidRPr="00BF59A7">
        <w:rPr>
          <w:b/>
          <w:noProof/>
          <w:color w:val="000000"/>
          <w:sz w:val="24"/>
          <w:szCs w:val="24"/>
        </w:rPr>
        <w:t xml:space="preserve">  </w:t>
      </w:r>
    </w:p>
    <w:p w14:paraId="7E16DBD0" w14:textId="06B22958" w:rsidR="00706CAD" w:rsidRPr="00BF59A7" w:rsidRDefault="00706CAD" w:rsidP="0025623F">
      <w:pPr>
        <w:pStyle w:val="5"/>
        <w:spacing w:before="0" w:after="0" w:line="240" w:lineRule="auto"/>
        <w:ind w:left="0" w:firstLine="0"/>
        <w:jc w:val="center"/>
        <w:rPr>
          <w:b/>
          <w:noProof/>
          <w:color w:val="000000"/>
          <w:sz w:val="24"/>
          <w:szCs w:val="24"/>
        </w:rPr>
      </w:pPr>
      <w:r w:rsidRPr="00BF59A7">
        <w:rPr>
          <w:b/>
          <w:noProof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1278"/>
        <w:gridCol w:w="792"/>
        <w:gridCol w:w="1476"/>
        <w:gridCol w:w="1747"/>
        <w:gridCol w:w="1640"/>
        <w:gridCol w:w="956"/>
        <w:gridCol w:w="1250"/>
      </w:tblGrid>
      <w:tr w:rsidR="00BF59A7" w:rsidRPr="00E54EDC" w14:paraId="0A648334" w14:textId="77777777" w:rsidTr="00FA678A">
        <w:trPr>
          <w:trHeight w:val="26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90772A5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DC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C5F7EF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C57D6A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EDC">
              <w:rPr>
                <w:rFonts w:ascii="Times New Roman" w:hAnsi="Times New Roman"/>
                <w:b/>
                <w:sz w:val="24"/>
                <w:szCs w:val="24"/>
              </w:rPr>
              <w:t xml:space="preserve">Найменування </w:t>
            </w:r>
          </w:p>
          <w:p w14:paraId="5969336F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DC">
              <w:rPr>
                <w:rFonts w:ascii="Times New Roman" w:hAnsi="Times New Roman"/>
                <w:b/>
                <w:sz w:val="24"/>
                <w:szCs w:val="24"/>
              </w:rPr>
              <w:t>товару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3E700B1" w14:textId="77777777" w:rsidR="00BF59A7" w:rsidRPr="00E54EDC" w:rsidRDefault="00BF59A7" w:rsidP="0081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125833" w14:textId="77777777" w:rsidR="00BF59A7" w:rsidRPr="00E54EDC" w:rsidRDefault="00BF59A7" w:rsidP="00816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DC">
              <w:rPr>
                <w:rFonts w:ascii="Times New Roman" w:hAnsi="Times New Roman"/>
                <w:b/>
                <w:sz w:val="24"/>
                <w:szCs w:val="24"/>
              </w:rPr>
              <w:t>Од.</w:t>
            </w:r>
          </w:p>
          <w:p w14:paraId="1ACE6476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EDC">
              <w:rPr>
                <w:rFonts w:ascii="Times New Roman" w:hAnsi="Times New Roman"/>
                <w:b/>
                <w:sz w:val="24"/>
                <w:szCs w:val="24"/>
              </w:rPr>
              <w:t>вим</w:t>
            </w:r>
            <w:proofErr w:type="spellEnd"/>
            <w:r w:rsidRPr="00E54E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AF0C4BA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B806D0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DC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EA1B21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1F71FF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EDC">
              <w:rPr>
                <w:rFonts w:ascii="Times New Roman" w:hAnsi="Times New Roman"/>
                <w:b/>
                <w:bCs/>
                <w:sz w:val="24"/>
                <w:szCs w:val="24"/>
              </w:rPr>
              <w:t>Країна походження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650629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DC">
              <w:rPr>
                <w:rFonts w:ascii="Times New Roman" w:hAnsi="Times New Roman"/>
                <w:b/>
                <w:sz w:val="24"/>
                <w:szCs w:val="24"/>
              </w:rPr>
              <w:t>Ціна за один., грн. без ПДВ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2AA4F3E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DC">
              <w:rPr>
                <w:rFonts w:ascii="Times New Roman" w:hAnsi="Times New Roman"/>
                <w:b/>
                <w:sz w:val="24"/>
                <w:szCs w:val="24"/>
              </w:rPr>
              <w:t>Ціна за один., грн. з ПДВ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AEAE61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DC">
              <w:rPr>
                <w:rFonts w:ascii="Times New Roman" w:hAnsi="Times New Roman"/>
                <w:b/>
                <w:sz w:val="24"/>
                <w:szCs w:val="24"/>
              </w:rPr>
              <w:t>Загальна сума, грн., з ПДВ</w:t>
            </w:r>
          </w:p>
        </w:tc>
      </w:tr>
      <w:tr w:rsidR="00BF59A7" w:rsidRPr="00E54EDC" w14:paraId="72EB6FDC" w14:textId="77777777" w:rsidTr="00FA678A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D0A0BB3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6FB982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A2C5DC8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316AC48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DC0BEA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C1EDF7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DD31464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C21D51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9A7" w:rsidRPr="00E54EDC" w14:paraId="2820DE66" w14:textId="77777777" w:rsidTr="00FA678A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D2F370B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5F7F08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5992E2D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08D26C7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155D23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A2CE12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8C877E3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ABEFF1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9A7" w:rsidRPr="00E54EDC" w14:paraId="65D9AA4F" w14:textId="77777777" w:rsidTr="00FA678A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000AD79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0BBA33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DF2F5B1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CC865DC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F88B9B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107540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26EFE14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161969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9A7" w:rsidRPr="00E54EDC" w14:paraId="4A32C4F7" w14:textId="77777777" w:rsidTr="008163B7">
        <w:trPr>
          <w:trHeight w:val="255"/>
          <w:jc w:val="center"/>
        </w:trPr>
        <w:tc>
          <w:tcPr>
            <w:tcW w:w="8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A677861" w14:textId="77777777" w:rsidR="00BF59A7" w:rsidRPr="00E54EDC" w:rsidRDefault="00BF59A7" w:rsidP="0081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EDC">
              <w:rPr>
                <w:rFonts w:ascii="Times New Roman" w:hAnsi="Times New Roman"/>
                <w:b/>
                <w:sz w:val="24"/>
                <w:szCs w:val="24"/>
              </w:rPr>
              <w:t xml:space="preserve"> Разом </w:t>
            </w:r>
          </w:p>
          <w:p w14:paraId="1E821FB8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ED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______________________________________________________________грн. </w:t>
            </w:r>
          </w:p>
          <w:p w14:paraId="0107A0B4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EDC">
              <w:rPr>
                <w:rFonts w:ascii="Times New Roman" w:hAnsi="Times New Roman"/>
                <w:b/>
                <w:sz w:val="24"/>
                <w:szCs w:val="24"/>
              </w:rPr>
              <w:t xml:space="preserve">у тому числі ПДВ ___________________      </w:t>
            </w:r>
            <w:r w:rsidRPr="00E54EDC">
              <w:rPr>
                <w:rFonts w:ascii="Times New Roman" w:hAnsi="Times New Roman"/>
                <w:sz w:val="24"/>
                <w:szCs w:val="24"/>
              </w:rPr>
              <w:t xml:space="preserve">(цифрами та прописом) </w:t>
            </w:r>
          </w:p>
          <w:p w14:paraId="1CACB81D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ED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FF625" w14:textId="77777777" w:rsidR="00BF59A7" w:rsidRPr="00E54EDC" w:rsidRDefault="00BF59A7" w:rsidP="008163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648868" w14:textId="60178AB5" w:rsidR="00706CAD" w:rsidRPr="00BF59A7" w:rsidRDefault="00706CAD" w:rsidP="00256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139F1" w14:textId="77777777" w:rsidR="002F581F" w:rsidRPr="00BF59A7" w:rsidRDefault="002F581F" w:rsidP="00256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96A03" w14:textId="0C3CAF36" w:rsidR="00706CAD" w:rsidRPr="00BF59A7" w:rsidRDefault="00706CAD" w:rsidP="0025623F">
      <w:pPr>
        <w:tabs>
          <w:tab w:val="left" w:pos="94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62E9CAD" w14:textId="77777777" w:rsidR="00D678E0" w:rsidRPr="00BF59A7" w:rsidRDefault="00706CAD" w:rsidP="0025623F">
      <w:pPr>
        <w:tabs>
          <w:tab w:val="left" w:pos="94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59A7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19"/>
        <w:gridCol w:w="109"/>
        <w:gridCol w:w="4819"/>
      </w:tblGrid>
      <w:tr w:rsidR="00ED051F" w:rsidRPr="00BF59A7" w14:paraId="6A2F6A5C" w14:textId="77777777" w:rsidTr="006E2EC9">
        <w:trPr>
          <w:trHeight w:val="489"/>
        </w:trPr>
        <w:tc>
          <w:tcPr>
            <w:tcW w:w="4928" w:type="dxa"/>
            <w:gridSpan w:val="2"/>
          </w:tcPr>
          <w:p w14:paraId="0CD3EC16" w14:textId="77777777" w:rsidR="00ED051F" w:rsidRPr="00BF59A7" w:rsidRDefault="00ED051F" w:rsidP="006E2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59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ЗАМОВНИК:</w:t>
            </w:r>
          </w:p>
        </w:tc>
        <w:tc>
          <w:tcPr>
            <w:tcW w:w="4819" w:type="dxa"/>
          </w:tcPr>
          <w:p w14:paraId="3914B34D" w14:textId="77777777" w:rsidR="00ED051F" w:rsidRPr="00BF59A7" w:rsidRDefault="00ED051F" w:rsidP="006E2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59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ПОСТАЧАЛЬНИК:</w:t>
            </w:r>
          </w:p>
        </w:tc>
      </w:tr>
      <w:tr w:rsidR="00FA678A" w:rsidRPr="00BF59A7" w14:paraId="2A32F073" w14:textId="77777777" w:rsidTr="006E2EC9">
        <w:tc>
          <w:tcPr>
            <w:tcW w:w="4928" w:type="dxa"/>
            <w:gridSpan w:val="2"/>
          </w:tcPr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FA678A" w:rsidRPr="000322FF" w14:paraId="59F628F3" w14:textId="77777777" w:rsidTr="001739E3">
              <w:trPr>
                <w:trHeight w:val="3036"/>
              </w:trPr>
              <w:tc>
                <w:tcPr>
                  <w:tcW w:w="4928" w:type="dxa"/>
                </w:tcPr>
                <w:p w14:paraId="78FF20BD" w14:textId="5FDD65D6" w:rsidR="00FA678A" w:rsidRPr="000322FF" w:rsidRDefault="00FA678A" w:rsidP="00FA678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322F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Комунальне підприємство «Ківе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р</w:t>
                  </w:r>
                  <w:r w:rsidRPr="000322F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цівська</w:t>
                  </w:r>
                </w:p>
                <w:p w14:paraId="3AD3948F" w14:textId="77777777" w:rsidR="00FA678A" w:rsidRDefault="00FA678A" w:rsidP="00FA678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322F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центральна лікарня Ківерцівської </w:t>
                  </w:r>
                </w:p>
                <w:p w14:paraId="52FFC00E" w14:textId="5A78797D" w:rsidR="00FA678A" w:rsidRPr="000322FF" w:rsidRDefault="00FA678A" w:rsidP="00FA678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міської </w:t>
                  </w:r>
                  <w:r w:rsidRPr="000322F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ради»</w:t>
                  </w:r>
                </w:p>
                <w:p w14:paraId="3877A97C" w14:textId="77777777" w:rsidR="00FA678A" w:rsidRPr="000322FF" w:rsidRDefault="00FA678A" w:rsidP="00FA678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322F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Адреса: 45201, Волинська обл., м.</w:t>
                  </w:r>
                </w:p>
                <w:p w14:paraId="61ADD010" w14:textId="69066EFC" w:rsidR="00FA678A" w:rsidRPr="000322FF" w:rsidRDefault="00FA678A" w:rsidP="00FA678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Ківерці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0322F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вул. Філатова,6</w:t>
                  </w:r>
                </w:p>
                <w:p w14:paraId="6413E3BB" w14:textId="77777777" w:rsidR="00FA678A" w:rsidRPr="000322FF" w:rsidRDefault="00FA678A" w:rsidP="00FA678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322F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код ЄДРПОУ:38856054</w:t>
                  </w:r>
                </w:p>
                <w:p w14:paraId="6A1468AE" w14:textId="77777777" w:rsidR="00FA678A" w:rsidRPr="000322FF" w:rsidRDefault="00FA678A" w:rsidP="00FA678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0322F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р/р UA 433052990000026008020804300 </w:t>
                  </w:r>
                </w:p>
                <w:p w14:paraId="2C00BCB2" w14:textId="77777777" w:rsidR="00FA678A" w:rsidRPr="000322FF" w:rsidRDefault="00FA678A" w:rsidP="00FA678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0322F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р/р UA 333052990000026003020804747 </w:t>
                  </w:r>
                </w:p>
                <w:p w14:paraId="3353B834" w14:textId="77777777" w:rsidR="00FA678A" w:rsidRPr="000322FF" w:rsidRDefault="00FA678A" w:rsidP="00FA678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0322F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р/р UA 503052990000026008030800703 </w:t>
                  </w:r>
                </w:p>
                <w:p w14:paraId="2DCE7DEE" w14:textId="77777777" w:rsidR="00FA678A" w:rsidRPr="000322FF" w:rsidRDefault="00FA678A" w:rsidP="00FA678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0322F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МФО 305299</w:t>
                  </w:r>
                </w:p>
                <w:p w14:paraId="65C1E189" w14:textId="77777777" w:rsidR="00FA678A" w:rsidRPr="000322FF" w:rsidRDefault="00FA678A" w:rsidP="00FA678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322F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Волинське ГРУ АТ КБ «Приватбанк»</w:t>
                  </w:r>
                  <w:r w:rsidRPr="000322F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678A" w:rsidRPr="000322FF" w14:paraId="6CC828FA" w14:textId="77777777" w:rsidTr="001739E3">
              <w:tc>
                <w:tcPr>
                  <w:tcW w:w="4928" w:type="dxa"/>
                </w:tcPr>
                <w:p w14:paraId="538DC67F" w14:textId="4A731B9B" w:rsidR="00FA678A" w:rsidRPr="000322FF" w:rsidRDefault="00FA678A" w:rsidP="00FA678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0104D646" w14:textId="6679F84A" w:rsidR="00FA678A" w:rsidRPr="00B50FE5" w:rsidRDefault="00FA678A" w:rsidP="00FA678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322F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_____________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Наталія КРУЦЬКО</w:t>
                  </w:r>
                </w:p>
                <w:p w14:paraId="319CF0A1" w14:textId="77777777" w:rsidR="00FA678A" w:rsidRPr="000322FF" w:rsidRDefault="00FA678A" w:rsidP="00FA678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322F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proofErr w:type="spellStart"/>
                  <w:r w:rsidRPr="000322F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м.п</w:t>
                  </w:r>
                  <w:proofErr w:type="spellEnd"/>
                  <w:r w:rsidRPr="000322F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38104003" w14:textId="5CCB2960" w:rsidR="00FA678A" w:rsidRPr="00BF59A7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14:paraId="62747ED7" w14:textId="77777777" w:rsidR="00FA678A" w:rsidRPr="00BF59A7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A678A" w:rsidRPr="00BF59A7" w14:paraId="6CD0F5A1" w14:textId="77777777" w:rsidTr="006E2EC9">
        <w:tc>
          <w:tcPr>
            <w:tcW w:w="4928" w:type="dxa"/>
            <w:gridSpan w:val="2"/>
          </w:tcPr>
          <w:p w14:paraId="7F3F264B" w14:textId="55D8F804" w:rsidR="00FA678A" w:rsidRPr="00BF59A7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4AD0621" w14:textId="77777777" w:rsidR="00FA678A" w:rsidRPr="00BF59A7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78A" w:rsidRPr="00BF59A7" w14:paraId="7952480A" w14:textId="77777777" w:rsidTr="006E2EC9">
        <w:trPr>
          <w:trHeight w:val="338"/>
        </w:trPr>
        <w:tc>
          <w:tcPr>
            <w:tcW w:w="4928" w:type="dxa"/>
            <w:gridSpan w:val="2"/>
          </w:tcPr>
          <w:p w14:paraId="781F0E99" w14:textId="5A8F2495" w:rsidR="00FA678A" w:rsidRPr="00BF59A7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A7FF120" w14:textId="77777777" w:rsidR="00FA678A" w:rsidRPr="00BF59A7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78A" w:rsidRPr="00BF59A7" w14:paraId="429C80E7" w14:textId="77777777" w:rsidTr="006E2EC9">
        <w:tc>
          <w:tcPr>
            <w:tcW w:w="4928" w:type="dxa"/>
            <w:gridSpan w:val="2"/>
          </w:tcPr>
          <w:p w14:paraId="4FA027F8" w14:textId="5609D346" w:rsidR="00FA678A" w:rsidRPr="00BF59A7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E2A2A10" w14:textId="77777777" w:rsidR="00FA678A" w:rsidRPr="00BF59A7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78A" w:rsidRPr="00BF59A7" w14:paraId="29FA039F" w14:textId="77777777" w:rsidTr="006E2EC9">
        <w:trPr>
          <w:gridAfter w:val="2"/>
          <w:wAfter w:w="4928" w:type="dxa"/>
        </w:trPr>
        <w:tc>
          <w:tcPr>
            <w:tcW w:w="4819" w:type="dxa"/>
          </w:tcPr>
          <w:p w14:paraId="685BEF58" w14:textId="77777777" w:rsidR="00FA678A" w:rsidRPr="00BF59A7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78A" w:rsidRPr="0025623F" w14:paraId="0375E8AD" w14:textId="77777777" w:rsidTr="006E2EC9">
        <w:trPr>
          <w:gridAfter w:val="2"/>
          <w:wAfter w:w="4928" w:type="dxa"/>
        </w:trPr>
        <w:tc>
          <w:tcPr>
            <w:tcW w:w="4819" w:type="dxa"/>
          </w:tcPr>
          <w:p w14:paraId="48B93011" w14:textId="77777777" w:rsidR="00FA678A" w:rsidRPr="0025623F" w:rsidRDefault="00FA678A" w:rsidP="00FA6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BE27802" w14:textId="2E71DB6D" w:rsidR="00706CAD" w:rsidRDefault="00706CAD" w:rsidP="002562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0FBA21D" w14:textId="77777777" w:rsidR="0025623F" w:rsidRPr="0025623F" w:rsidRDefault="0025623F" w:rsidP="00256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5623F" w:rsidRPr="002562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3E2F5F"/>
    <w:multiLevelType w:val="multilevel"/>
    <w:tmpl w:val="FF6C7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B9244B"/>
    <w:multiLevelType w:val="multilevel"/>
    <w:tmpl w:val="04B626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881157"/>
    <w:multiLevelType w:val="multilevel"/>
    <w:tmpl w:val="E16808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603400AA"/>
    <w:multiLevelType w:val="multilevel"/>
    <w:tmpl w:val="DBD29F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81051A"/>
    <w:multiLevelType w:val="multilevel"/>
    <w:tmpl w:val="A98862D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96244D"/>
    <w:multiLevelType w:val="multilevel"/>
    <w:tmpl w:val="9F9CCAB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2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2D4004"/>
    <w:multiLevelType w:val="multilevel"/>
    <w:tmpl w:val="CCFA154E"/>
    <w:lvl w:ilvl="0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4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20"/>
    <w:rsid w:val="000228BE"/>
    <w:rsid w:val="000913EF"/>
    <w:rsid w:val="000B1974"/>
    <w:rsid w:val="00146E45"/>
    <w:rsid w:val="001574A3"/>
    <w:rsid w:val="00161AD3"/>
    <w:rsid w:val="00196284"/>
    <w:rsid w:val="00224816"/>
    <w:rsid w:val="0025623F"/>
    <w:rsid w:val="0026526F"/>
    <w:rsid w:val="002E6A26"/>
    <w:rsid w:val="002F581F"/>
    <w:rsid w:val="00307828"/>
    <w:rsid w:val="00394093"/>
    <w:rsid w:val="003A1EE8"/>
    <w:rsid w:val="003B11C6"/>
    <w:rsid w:val="003B69D5"/>
    <w:rsid w:val="003B7786"/>
    <w:rsid w:val="003F03DA"/>
    <w:rsid w:val="00435F00"/>
    <w:rsid w:val="00440AC6"/>
    <w:rsid w:val="00461428"/>
    <w:rsid w:val="0046678C"/>
    <w:rsid w:val="004766A9"/>
    <w:rsid w:val="00487768"/>
    <w:rsid w:val="004D2FF3"/>
    <w:rsid w:val="00500088"/>
    <w:rsid w:val="0055156E"/>
    <w:rsid w:val="005B341B"/>
    <w:rsid w:val="0060586D"/>
    <w:rsid w:val="006236C8"/>
    <w:rsid w:val="00626C2D"/>
    <w:rsid w:val="00673564"/>
    <w:rsid w:val="00676355"/>
    <w:rsid w:val="006A6C8D"/>
    <w:rsid w:val="006F04F7"/>
    <w:rsid w:val="00706CAD"/>
    <w:rsid w:val="00707720"/>
    <w:rsid w:val="007B42C4"/>
    <w:rsid w:val="00824BFE"/>
    <w:rsid w:val="00845A55"/>
    <w:rsid w:val="0086170F"/>
    <w:rsid w:val="008658CC"/>
    <w:rsid w:val="00883CAA"/>
    <w:rsid w:val="008C7E16"/>
    <w:rsid w:val="008E3A84"/>
    <w:rsid w:val="008F2F19"/>
    <w:rsid w:val="00905771"/>
    <w:rsid w:val="0095506A"/>
    <w:rsid w:val="009C0C70"/>
    <w:rsid w:val="00A43482"/>
    <w:rsid w:val="00A567D3"/>
    <w:rsid w:val="00A61FC2"/>
    <w:rsid w:val="00A7521C"/>
    <w:rsid w:val="00A7682C"/>
    <w:rsid w:val="00A9771F"/>
    <w:rsid w:val="00AC23E5"/>
    <w:rsid w:val="00B00127"/>
    <w:rsid w:val="00B32B6C"/>
    <w:rsid w:val="00B4478B"/>
    <w:rsid w:val="00B50FE5"/>
    <w:rsid w:val="00B70A23"/>
    <w:rsid w:val="00B74C92"/>
    <w:rsid w:val="00BF59A7"/>
    <w:rsid w:val="00C17A0F"/>
    <w:rsid w:val="00C3149C"/>
    <w:rsid w:val="00C35C0B"/>
    <w:rsid w:val="00CC40EF"/>
    <w:rsid w:val="00CD20C8"/>
    <w:rsid w:val="00D104FB"/>
    <w:rsid w:val="00D162B8"/>
    <w:rsid w:val="00D678E0"/>
    <w:rsid w:val="00DA7C07"/>
    <w:rsid w:val="00DC3EA1"/>
    <w:rsid w:val="00DE03A0"/>
    <w:rsid w:val="00DE185D"/>
    <w:rsid w:val="00E2648D"/>
    <w:rsid w:val="00E31744"/>
    <w:rsid w:val="00E40FBF"/>
    <w:rsid w:val="00E5548B"/>
    <w:rsid w:val="00E65B2A"/>
    <w:rsid w:val="00E97D88"/>
    <w:rsid w:val="00ED051F"/>
    <w:rsid w:val="00EF0BA3"/>
    <w:rsid w:val="00F62C13"/>
    <w:rsid w:val="00FA3B08"/>
    <w:rsid w:val="00FA678A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28B7"/>
  <w15:docId w15:val="{BD54BAF1-6738-4EBE-AE3B-54DA2D2D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1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06CAD"/>
    <w:pPr>
      <w:keepNext/>
      <w:widowControl w:val="0"/>
      <w:spacing w:before="240" w:after="60" w:line="340" w:lineRule="auto"/>
      <w:ind w:left="400" w:hanging="400"/>
      <w:outlineLvl w:val="3"/>
    </w:pPr>
    <w:rPr>
      <w:rFonts w:ascii="Arial" w:eastAsia="Times New Roman" w:hAnsi="Arial"/>
      <w:b/>
      <w:snapToGrid w:val="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6CAD"/>
    <w:pPr>
      <w:widowControl w:val="0"/>
      <w:spacing w:before="240" w:after="60" w:line="340" w:lineRule="auto"/>
      <w:ind w:left="400" w:hanging="400"/>
      <w:outlineLvl w:val="4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6CAD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62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62C13"/>
  </w:style>
  <w:style w:type="character" w:customStyle="1" w:styleId="rvts46">
    <w:name w:val="rvts46"/>
    <w:basedOn w:val="a0"/>
    <w:rsid w:val="00F62C13"/>
  </w:style>
  <w:style w:type="character" w:styleId="a3">
    <w:name w:val="Hyperlink"/>
    <w:basedOn w:val="a0"/>
    <w:uiPriority w:val="99"/>
    <w:semiHidden/>
    <w:unhideWhenUsed/>
    <w:rsid w:val="00F62C13"/>
    <w:rPr>
      <w:color w:val="0000FF"/>
      <w:u w:val="single"/>
    </w:rPr>
  </w:style>
  <w:style w:type="paragraph" w:styleId="a4">
    <w:name w:val="List Paragraph"/>
    <w:basedOn w:val="a"/>
    <w:qFormat/>
    <w:rsid w:val="00B00127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706CAD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6CAD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6CAD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ody Text Indent"/>
    <w:basedOn w:val="a"/>
    <w:link w:val="a6"/>
    <w:rsid w:val="00706CAD"/>
    <w:pPr>
      <w:widowControl w:val="0"/>
      <w:spacing w:after="0" w:line="240" w:lineRule="auto"/>
      <w:ind w:left="400" w:hanging="400"/>
      <w:jc w:val="both"/>
    </w:pPr>
    <w:rPr>
      <w:rFonts w:ascii="Times New Roman" w:eastAsia="Times New Roman" w:hAnsi="Times New Roman"/>
      <w:noProof/>
      <w:snapToGrid w:val="0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706CAD"/>
    <w:rPr>
      <w:rFonts w:ascii="Times New Roman" w:eastAsia="Times New Roman" w:hAnsi="Times New Roman" w:cs="Times New Roman"/>
      <w:noProof/>
      <w:snapToGrid w:val="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5506A"/>
    <w:rPr>
      <w:rFonts w:ascii="Segoe UI" w:eastAsia="Calibri" w:hAnsi="Segoe UI" w:cs="Segoe UI"/>
      <w:sz w:val="18"/>
      <w:szCs w:val="18"/>
    </w:rPr>
  </w:style>
  <w:style w:type="table" w:customStyle="1" w:styleId="Style13">
    <w:name w:val="_Style 13"/>
    <w:basedOn w:val="a1"/>
    <w:rsid w:val="00B4478B"/>
    <w:pPr>
      <w:spacing w:after="0" w:line="240" w:lineRule="auto"/>
    </w:pPr>
    <w:rPr>
      <w:rFonts w:ascii="Arial" w:eastAsia="Arial" w:hAnsi="Arial" w:cs="Arial"/>
      <w:sz w:val="20"/>
      <w:szCs w:val="20"/>
      <w:lang w:eastAsia="uk-UA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7322-260D-4CAE-98E5-726B093F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9070</Words>
  <Characters>5170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 ЛОІКЛ</dc:creator>
  <cp:keywords/>
  <dc:description/>
  <cp:lastModifiedBy>User</cp:lastModifiedBy>
  <cp:revision>4</cp:revision>
  <cp:lastPrinted>2024-01-31T11:38:00Z</cp:lastPrinted>
  <dcterms:created xsi:type="dcterms:W3CDTF">2024-01-31T12:00:00Z</dcterms:created>
  <dcterms:modified xsi:type="dcterms:W3CDTF">2024-02-19T12:31:00Z</dcterms:modified>
</cp:coreProperties>
</file>