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5101EB">
        <w:rPr>
          <w:rFonts w:eastAsia="Arial"/>
          <w:color w:val="000000"/>
        </w:rPr>
        <w:t>14</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Pr>
          <w:rFonts w:eastAsia="Arial"/>
          <w:color w:val="000000" w:themeColor="text1"/>
        </w:rPr>
        <w:t>в</w:t>
      </w:r>
      <w:r w:rsidR="00046F10" w:rsidRPr="00254DD6">
        <w:rPr>
          <w:rFonts w:eastAsia="Arial"/>
          <w:color w:val="000000" w:themeColor="text1"/>
        </w:rPr>
        <w:t>ід</w:t>
      </w:r>
      <w:r w:rsidR="00254DD6" w:rsidRPr="00254DD6">
        <w:rPr>
          <w:rFonts w:eastAsia="Arial"/>
          <w:color w:val="000000" w:themeColor="text1"/>
        </w:rPr>
        <w:t xml:space="preserve"> </w:t>
      </w:r>
      <w:r w:rsidR="005101EB">
        <w:rPr>
          <w:rFonts w:eastAsia="Arial"/>
          <w:color w:val="000000" w:themeColor="text1"/>
        </w:rPr>
        <w:t>25.01</w:t>
      </w:r>
      <w:r w:rsidRPr="005101EB">
        <w:rPr>
          <w:rFonts w:eastAsia="Arial"/>
          <w:color w:val="000000" w:themeColor="text1"/>
        </w:rPr>
        <w:t>.2024</w:t>
      </w:r>
      <w:r w:rsidR="002A3451" w:rsidRPr="005101EB">
        <w:rPr>
          <w:rFonts w:eastAsia="Arial"/>
          <w:color w:val="000000" w:themeColor="text1"/>
        </w:rPr>
        <w:t xml:space="preserve"> року.</w:t>
      </w:r>
    </w:p>
    <w:p w:rsidR="00BD0993" w:rsidRDefault="00BD0993"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щодо умов проведення публічних закупівель</w:t>
      </w:r>
    </w:p>
    <w:p w:rsidR="003924FA" w:rsidRPr="00A06FE6" w:rsidRDefault="003924FA" w:rsidP="00FA491C">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p>
    <w:p w:rsidR="00466DF2" w:rsidRDefault="005438C7" w:rsidP="00466DF2">
      <w:pPr>
        <w:pStyle w:val="af1"/>
        <w:jc w:val="center"/>
        <w:rPr>
          <w:rFonts w:ascii="Times New Roman" w:hAnsi="Times New Roman"/>
          <w:color w:val="000000" w:themeColor="text1"/>
          <w:sz w:val="24"/>
          <w:szCs w:val="24"/>
          <w:shd w:val="clear" w:color="auto" w:fill="FFFFFF"/>
        </w:rPr>
      </w:pPr>
      <w:r w:rsidRPr="00FA491C">
        <w:rPr>
          <w:rFonts w:ascii="Times New Roman" w:eastAsia="Arial" w:hAnsi="Times New Roman" w:cs="Times New Roman"/>
          <w:b/>
          <w:color w:val="000000" w:themeColor="text1"/>
          <w:sz w:val="24"/>
          <w:szCs w:val="24"/>
        </w:rPr>
        <w:t xml:space="preserve">послуг з благоустрою Охтирської міської територіальної громади, а саме: </w:t>
      </w:r>
      <w:r w:rsidR="00466DF2">
        <w:rPr>
          <w:rFonts w:ascii="Times New Roman" w:hAnsi="Times New Roman"/>
          <w:b/>
          <w:color w:val="000000" w:themeColor="text1"/>
          <w:sz w:val="24"/>
          <w:szCs w:val="24"/>
          <w:shd w:val="clear" w:color="auto" w:fill="FFFFFF"/>
        </w:rPr>
        <w:t>послуги з утримання місць поховань, поховання померлих одиноких громадян</w:t>
      </w:r>
      <w:r w:rsidR="00E17BCC">
        <w:rPr>
          <w:rFonts w:ascii="Times New Roman" w:hAnsi="Times New Roman"/>
          <w:b/>
          <w:color w:val="000000" w:themeColor="text1"/>
          <w:sz w:val="24"/>
          <w:szCs w:val="24"/>
          <w:shd w:val="clear" w:color="auto" w:fill="FFFFFF"/>
        </w:rPr>
        <w:t>, осіб без певного місця проживання, знайдених невпізнаних трупів</w:t>
      </w:r>
      <w:r w:rsidR="00F96BB6">
        <w:rPr>
          <w:rFonts w:ascii="Times New Roman" w:hAnsi="Times New Roman"/>
          <w:b/>
          <w:color w:val="000000" w:themeColor="text1"/>
          <w:sz w:val="24"/>
          <w:szCs w:val="24"/>
          <w:shd w:val="clear" w:color="auto" w:fill="FFFFFF"/>
        </w:rPr>
        <w:t>, громадян, від поховання яких відмовилися рідні</w:t>
      </w:r>
      <w:r w:rsidR="00466DF2" w:rsidRPr="00871ED0">
        <w:rPr>
          <w:rFonts w:ascii="Times New Roman" w:hAnsi="Times New Roman"/>
          <w:color w:val="000000" w:themeColor="text1"/>
          <w:sz w:val="24"/>
          <w:szCs w:val="24"/>
          <w:shd w:val="clear" w:color="auto" w:fill="FFFFFF"/>
        </w:rPr>
        <w:t xml:space="preserve"> </w:t>
      </w:r>
    </w:p>
    <w:p w:rsidR="00D63C69" w:rsidRDefault="00466DF2" w:rsidP="00466DF2">
      <w:pPr>
        <w:pStyle w:val="af1"/>
        <w:jc w:val="center"/>
        <w:rPr>
          <w:rFonts w:eastAsia="Arial"/>
          <w:color w:val="000000"/>
        </w:rPr>
      </w:pPr>
      <w:r w:rsidRPr="00871ED0">
        <w:rPr>
          <w:rFonts w:ascii="Times New Roman" w:hAnsi="Times New Roman"/>
          <w:color w:val="000000" w:themeColor="text1"/>
          <w:sz w:val="24"/>
          <w:szCs w:val="24"/>
          <w:shd w:val="clear" w:color="auto" w:fill="FFFFFF"/>
        </w:rPr>
        <w:t xml:space="preserve">(код за ДК </w:t>
      </w:r>
      <w:r>
        <w:rPr>
          <w:rFonts w:ascii="Times New Roman" w:hAnsi="Times New Roman"/>
          <w:color w:val="000000" w:themeColor="text1"/>
          <w:sz w:val="24"/>
          <w:szCs w:val="24"/>
          <w:shd w:val="clear" w:color="auto" w:fill="FFFFFF"/>
        </w:rPr>
        <w:t>021</w:t>
      </w:r>
      <w:r w:rsidRPr="00871ED0">
        <w:rPr>
          <w:rFonts w:ascii="Times New Roman" w:hAnsi="Times New Roman"/>
          <w:color w:val="000000" w:themeColor="text1"/>
          <w:sz w:val="24"/>
          <w:szCs w:val="24"/>
          <w:shd w:val="clear" w:color="auto" w:fill="FFFFFF"/>
        </w:rPr>
        <w:t>:2015:</w:t>
      </w:r>
      <w:r>
        <w:rPr>
          <w:rFonts w:ascii="Times New Roman" w:hAnsi="Times New Roman"/>
          <w:color w:val="000000" w:themeColor="text1"/>
          <w:sz w:val="24"/>
          <w:szCs w:val="24"/>
          <w:shd w:val="clear" w:color="auto" w:fill="FFFFFF"/>
        </w:rPr>
        <w:t>98370000-7</w:t>
      </w:r>
      <w:r w:rsidRPr="00871ED0">
        <w:rPr>
          <w:rFonts w:ascii="Times New Roman" w:hAnsi="Times New Roman"/>
          <w:color w:val="000000" w:themeColor="text1"/>
          <w:sz w:val="24"/>
          <w:szCs w:val="24"/>
          <w:shd w:val="clear" w:color="auto" w:fill="FFFFFF"/>
        </w:rPr>
        <w:t xml:space="preserve"> «</w:t>
      </w:r>
      <w:r>
        <w:rPr>
          <w:rFonts w:ascii="Times New Roman" w:hAnsi="Times New Roman"/>
          <w:color w:val="222222"/>
          <w:sz w:val="24"/>
          <w:szCs w:val="24"/>
          <w:shd w:val="clear" w:color="auto" w:fill="FFFFFF"/>
        </w:rPr>
        <w:t>Поховальні та супутні послуги</w:t>
      </w:r>
      <w:r w:rsidRPr="00871ED0">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w:t>
      </w:r>
    </w:p>
    <w:p w:rsidR="00D63C69" w:rsidRDefault="00D63C69" w:rsidP="00046F10">
      <w:pPr>
        <w:spacing w:line="360" w:lineRule="auto"/>
        <w:rPr>
          <w:rFonts w:eastAsia="Arial"/>
          <w:color w:val="000000"/>
        </w:rPr>
      </w:pPr>
    </w:p>
    <w:p w:rsidR="00046F10" w:rsidRDefault="00046F10" w:rsidP="00046F10">
      <w:pPr>
        <w:spacing w:line="360" w:lineRule="auto"/>
        <w:rPr>
          <w:rFonts w:eastAsia="Arial"/>
          <w:color w:val="000000"/>
        </w:rPr>
      </w:pP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60263D">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3924FA" w:rsidRDefault="003924FA" w:rsidP="005101EB">
      <w:pPr>
        <w:widowControl w:val="0"/>
        <w:autoSpaceDE w:val="0"/>
        <w:autoSpaceDN w:val="0"/>
        <w:spacing w:before="1"/>
        <w:ind w:right="1122"/>
        <w:rPr>
          <w:rFonts w:eastAsia="Arial" w:cs="Arial"/>
          <w:b/>
          <w:bCs/>
          <w:color w:val="000000"/>
          <w:sz w:val="28"/>
          <w:szCs w:val="28"/>
        </w:rPr>
      </w:pPr>
    </w:p>
    <w:p w:rsidR="00371B8F" w:rsidRDefault="00371B8F" w:rsidP="00AA6659">
      <w:pPr>
        <w:widowControl w:val="0"/>
        <w:autoSpaceDE w:val="0"/>
        <w:autoSpaceDN w:val="0"/>
        <w:spacing w:before="1"/>
        <w:ind w:left="1189" w:right="1122"/>
        <w:jc w:val="center"/>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 xml:space="preserve">вул. </w:t>
            </w:r>
            <w:r w:rsidR="00612163">
              <w:rPr>
                <w:color w:val="000000"/>
              </w:rPr>
              <w:t>Івана Шаповала (</w:t>
            </w:r>
            <w:r w:rsidRPr="00AE6791">
              <w:rPr>
                <w:color w:val="000000"/>
              </w:rPr>
              <w:t>Чкалова</w:t>
            </w:r>
            <w:r w:rsidR="00612163">
              <w:rPr>
                <w:color w:val="000000"/>
              </w:rPr>
              <w:t>)</w:t>
            </w:r>
            <w:r w:rsidRPr="00AE6791">
              <w:rPr>
                <w:color w:val="000000"/>
              </w:rPr>
              <w:t>,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466DF2" w:rsidRPr="00F96BB6" w:rsidRDefault="00466DF2" w:rsidP="00F96BB6">
            <w:pPr>
              <w:pStyle w:val="af1"/>
              <w:jc w:val="both"/>
              <w:rPr>
                <w:rFonts w:ascii="Times New Roman" w:hAnsi="Times New Roman"/>
                <w:color w:val="000000" w:themeColor="text1"/>
                <w:sz w:val="24"/>
                <w:szCs w:val="24"/>
                <w:shd w:val="clear" w:color="auto" w:fill="FFFFFF"/>
              </w:rPr>
            </w:pPr>
            <w:r w:rsidRPr="00F96BB6">
              <w:rPr>
                <w:rFonts w:ascii="Times New Roman" w:eastAsia="Arial" w:hAnsi="Times New Roman" w:cs="Times New Roman"/>
                <w:color w:val="000000" w:themeColor="text1"/>
                <w:sz w:val="24"/>
                <w:szCs w:val="24"/>
              </w:rPr>
              <w:t xml:space="preserve">Послуги з благоустрою Охтирської міської територіальної громади, а саме: </w:t>
            </w:r>
            <w:r w:rsidRPr="00F96BB6">
              <w:rPr>
                <w:rFonts w:ascii="Times New Roman" w:hAnsi="Times New Roman"/>
                <w:color w:val="000000" w:themeColor="text1"/>
                <w:sz w:val="24"/>
                <w:szCs w:val="24"/>
                <w:shd w:val="clear" w:color="auto" w:fill="FFFFFF"/>
              </w:rPr>
              <w:t xml:space="preserve">послуги з утримання місць поховань, поховання померлих одиноких </w:t>
            </w:r>
            <w:r w:rsidR="00F96BB6" w:rsidRPr="00F96BB6">
              <w:rPr>
                <w:rFonts w:ascii="Times New Roman" w:hAnsi="Times New Roman"/>
                <w:color w:val="000000" w:themeColor="text1"/>
                <w:sz w:val="24"/>
                <w:szCs w:val="24"/>
                <w:shd w:val="clear" w:color="auto" w:fill="FFFFFF"/>
              </w:rPr>
              <w:t xml:space="preserve">громадян, осіб без певного місця проживання, знайдених невпізнаних трупів, громадян, від поховання яких відмовилися рідні </w:t>
            </w:r>
          </w:p>
          <w:p w:rsidR="00AA6659" w:rsidRPr="00466DF2" w:rsidRDefault="00466DF2" w:rsidP="002E46DC">
            <w:pPr>
              <w:pStyle w:val="af1"/>
              <w:jc w:val="both"/>
              <w:rPr>
                <w:rFonts w:eastAsia="Arial"/>
                <w:color w:val="000000"/>
              </w:rPr>
            </w:pPr>
            <w:r w:rsidRPr="00466DF2">
              <w:rPr>
                <w:rFonts w:ascii="Times New Roman" w:hAnsi="Times New Roman"/>
                <w:color w:val="000000" w:themeColor="text1"/>
                <w:sz w:val="24"/>
                <w:szCs w:val="24"/>
                <w:shd w:val="clear" w:color="auto" w:fill="FFFFFF"/>
              </w:rPr>
              <w:t>(код за ДК 021:2015:98370000-7 «</w:t>
            </w:r>
            <w:r w:rsidRPr="00466DF2">
              <w:rPr>
                <w:rFonts w:ascii="Times New Roman" w:hAnsi="Times New Roman"/>
                <w:color w:val="222222"/>
                <w:sz w:val="24"/>
                <w:szCs w:val="24"/>
                <w:shd w:val="clear" w:color="auto" w:fill="FFFFFF"/>
              </w:rPr>
              <w:t>Поховальні та супутні послуги</w:t>
            </w:r>
            <w:r w:rsidRPr="00466DF2">
              <w:rPr>
                <w:rFonts w:ascii="Times New Roman" w:hAnsi="Times New Roman"/>
                <w:color w:val="000000" w:themeColor="text1"/>
                <w:sz w:val="24"/>
                <w:szCs w:val="24"/>
                <w:shd w:val="clear" w:color="auto" w:fill="FFFFFF"/>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621128" w:rsidP="009A2C91">
            <w:pPr>
              <w:widowControl w:val="0"/>
              <w:pBdr>
                <w:top w:val="nil"/>
                <w:left w:val="nil"/>
                <w:bottom w:val="nil"/>
                <w:right w:val="nil"/>
                <w:between w:val="nil"/>
              </w:pBdr>
              <w:jc w:val="both"/>
              <w:rPr>
                <w:color w:val="000000"/>
              </w:rPr>
            </w:pPr>
            <w:r w:rsidRPr="00B676E2">
              <w:rPr>
                <w:color w:val="000000" w:themeColor="text1"/>
              </w:rPr>
              <w:t>До 31</w:t>
            </w:r>
            <w:r w:rsidR="00612163">
              <w:rPr>
                <w:color w:val="000000" w:themeColor="text1"/>
              </w:rPr>
              <w:t>.12.2024</w:t>
            </w:r>
            <w:r w:rsidR="00933618" w:rsidRPr="00B676E2">
              <w:rPr>
                <w:color w:val="000000" w:themeColor="text1"/>
              </w:rPr>
              <w:t xml:space="preserve">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lastRenderedPageBreak/>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ах закупівель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такий учасник зазначає ціну пропозиції в електронній системі закупівель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20288" w:rsidRDefault="00520288" w:rsidP="00520288">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 xml:space="preserve">(у разі встановлення даної вимоги в Додатку </w:t>
            </w:r>
            <w:r>
              <w:rPr>
                <w:i/>
              </w:rPr>
              <w:lastRenderedPageBreak/>
              <w:t>4),</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w:t>
            </w:r>
            <w:r>
              <w:lastRenderedPageBreak/>
              <w:t xml:space="preserve">що пов’язані з оформленням тендерної пропозиції та не впливають на зміст тендерної пропозиції, а саме 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використання слова або мовного звороту, запозичених з іншої мови;</w:t>
            </w:r>
          </w:p>
          <w:p w:rsidR="00C77AC0" w:rsidRDefault="00C77AC0" w:rsidP="00C77AC0">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lastRenderedPageBreak/>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«м.київ» замість «м.Київ»;</w:t>
            </w:r>
          </w:p>
          <w:p w:rsidR="00C77AC0" w:rsidRDefault="00C77AC0" w:rsidP="00C77AC0">
            <w:pPr>
              <w:widowControl w:val="0"/>
              <w:jc w:val="both"/>
            </w:pPr>
            <w:r>
              <w:t>— «поряд -ок» замість «поря – док»;</w:t>
            </w:r>
          </w:p>
          <w:p w:rsidR="00C77AC0" w:rsidRDefault="00C77AC0" w:rsidP="00C77AC0">
            <w:pPr>
              <w:widowControl w:val="0"/>
              <w:jc w:val="both"/>
            </w:pPr>
            <w:r>
              <w:t>— «ненадається»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«pdf» (PortableDocumentFormat)».</w:t>
            </w:r>
          </w:p>
          <w:p w:rsidR="00C77AC0" w:rsidRDefault="000D6103" w:rsidP="00C77AC0">
            <w:pPr>
              <w:widowControl w:val="0"/>
              <w:jc w:val="both"/>
            </w:pPr>
            <w:r w:rsidRPr="000D6103">
              <w:rPr>
                <w:highlight w:val="lightGray"/>
              </w:rPr>
              <w:lastRenderedPageBreak/>
              <w:t>У разі здійснення закупівлі автомобілів,меблів,іншого обладнання та устаткування,мобільних телефонів,комп’ютерів державними органами,а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Pr>
                <w:b/>
                <w:color w:val="000000"/>
              </w:rPr>
              <w:lastRenderedPageBreak/>
              <w:t xml:space="preserve">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w:t>
            </w:r>
            <w: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закупівель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w:t>
            </w:r>
            <w:r w:rsidRPr="009B3D38">
              <w:rPr>
                <w:color w:val="000000"/>
              </w:rPr>
              <w:lastRenderedPageBreak/>
              <w:t>може</w:t>
            </w:r>
            <w:r w:rsidRPr="00E8719F">
              <w:rPr>
                <w:color w:val="000000"/>
              </w:rPr>
              <w:t xml:space="preserve">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E8719F">
              <w:rPr>
                <w:color w:val="000000"/>
              </w:rPr>
              <w:lastRenderedPageBreak/>
              <w:t>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lastRenderedPageBreak/>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5101EB">
              <w:rPr>
                <w:b/>
                <w:color w:val="000000" w:themeColor="text1"/>
              </w:rPr>
              <w:t>02.02</w:t>
            </w:r>
            <w:r w:rsidR="00612163" w:rsidRPr="005101EB">
              <w:rPr>
                <w:b/>
                <w:color w:val="000000" w:themeColor="text1"/>
              </w:rPr>
              <w:t>.2024</w:t>
            </w:r>
            <w:r w:rsidR="002D5A57" w:rsidRPr="005101EB">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Тендерні пропозиції після закінчення кінцевого строку їх подання не приймаються електронною системою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 xml:space="preserve">Перелік критеріїв та методика оцінки тендерної </w:t>
            </w:r>
            <w:r>
              <w:rPr>
                <w:b/>
                <w:highlight w:val="white"/>
              </w:rPr>
              <w:lastRenderedPageBreak/>
              <w:t>пропозиції із зазначенням питомої ваги критерію:</w:t>
            </w:r>
          </w:p>
          <w:p w:rsidR="00E7771F" w:rsidRDefault="00E7771F" w:rsidP="00E7771F">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w:t>
            </w:r>
            <w: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Pr>
                <w:highlight w:val="white"/>
              </w:rPr>
              <w:lastRenderedPageBreak/>
              <w:t>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E7771F" w:rsidRDefault="00E7771F" w:rsidP="00E7771F">
            <w:pPr>
              <w:widowControl w:val="0"/>
              <w:jc w:val="both"/>
              <w:rPr>
                <w:highlight w:val="white"/>
              </w:rPr>
            </w:pPr>
            <w:r>
              <w:rPr>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 xml:space="preserve">1. Учасники відповідають за зміст своїх тендерних </w:t>
            </w:r>
            <w:r w:rsidRPr="00B444B6">
              <w:lastRenderedPageBreak/>
              <w:t>пропозицій та повинні дотримуватись норм чинного законодавства України.</w:t>
            </w:r>
          </w:p>
          <w:p w:rsidR="00F71656" w:rsidRPr="00B444B6" w:rsidRDefault="00F71656" w:rsidP="00F71656">
            <w:pPr>
              <w:widowControl w:val="0"/>
              <w:jc w:val="both"/>
            </w:pPr>
            <w:r w:rsidRPr="00B444B6">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 xml:space="preserve">7. Документи, видані державними органами, повинні відповідати вимогам нормативних актів, </w:t>
            </w:r>
            <w:r w:rsidRPr="00B444B6">
              <w:lastRenderedPageBreak/>
              <w:t>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B444B6">
              <w:rPr>
                <w:highlight w:val="white"/>
              </w:rPr>
              <w:lastRenderedPageBreak/>
              <w:t>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Замовник відхиляє тендерну пропозицію із зазначенням аргументації в електронній системі закупівель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042736">
              <w:rPr>
                <w:highlight w:val="white"/>
              </w:rPr>
              <w:lastRenderedPageBreak/>
              <w:t>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Замовник може відхилити тендерну пропозицію із зазначенням аргументації в електронній системі закупівель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042736">
              <w:rPr>
                <w:highlight w:val="white"/>
              </w:rPr>
              <w:lastRenderedPageBreak/>
              <w:t>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42F92" w:rsidRDefault="00942F92" w:rsidP="00942F92">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w:t>
            </w:r>
            <w:r>
              <w:rPr>
                <w:highlight w:val="white"/>
              </w:rPr>
              <w:lastRenderedPageBreak/>
              <w:t>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7E7578">
              <w:rPr>
                <w:color w:val="000000"/>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w:t>
            </w:r>
            <w:r w:rsidRPr="00E92BFA">
              <w:rPr>
                <w:color w:val="000000" w:themeColor="text1"/>
                <w:shd w:val="clear" w:color="auto" w:fill="FFFFFF"/>
              </w:rPr>
              <w:lastRenderedPageBreak/>
              <w:t>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466DF2" w:rsidRDefault="00466DF2" w:rsidP="00BB20F2">
      <w:pPr>
        <w:widowControl w:val="0"/>
        <w:pBdr>
          <w:top w:val="nil"/>
          <w:left w:val="nil"/>
          <w:bottom w:val="nil"/>
          <w:right w:val="nil"/>
          <w:between w:val="nil"/>
        </w:pBdr>
        <w:rPr>
          <w:b/>
          <w:color w:val="000000"/>
        </w:rPr>
      </w:pPr>
    </w:p>
    <w:p w:rsidR="00CD631C" w:rsidRDefault="00CD631C" w:rsidP="00612163">
      <w:pPr>
        <w:widowControl w:val="0"/>
        <w:pBdr>
          <w:top w:val="nil"/>
          <w:left w:val="nil"/>
          <w:bottom w:val="nil"/>
          <w:right w:val="nil"/>
          <w:between w:val="nil"/>
        </w:pBdr>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r w:rsidRPr="00E8719F">
              <w:rPr>
                <w:b/>
                <w:lang w:val="ru-RU"/>
              </w:rPr>
              <w:t xml:space="preserve">Відомості про учасника процедури закупівлі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F96BB6" w:rsidRPr="00B973C9" w:rsidRDefault="00466DF2" w:rsidP="00F96BB6">
            <w:pPr>
              <w:pStyle w:val="af1"/>
              <w:jc w:val="both"/>
              <w:rPr>
                <w:rFonts w:ascii="Times New Roman" w:hAnsi="Times New Roman"/>
                <w:color w:val="000000" w:themeColor="text1"/>
                <w:sz w:val="24"/>
                <w:szCs w:val="24"/>
                <w:shd w:val="clear" w:color="auto" w:fill="FFFFFF"/>
                <w:lang w:val="uk-UA"/>
              </w:rPr>
            </w:pPr>
            <w:r w:rsidRPr="00F96BB6">
              <w:rPr>
                <w:rFonts w:ascii="Times New Roman" w:eastAsia="Arial" w:hAnsi="Times New Roman"/>
                <w:color w:val="000000" w:themeColor="text1"/>
                <w:sz w:val="24"/>
                <w:szCs w:val="24"/>
                <w:lang w:val="uk-UA"/>
              </w:rPr>
              <w:t xml:space="preserve">                 </w:t>
            </w:r>
            <w:r w:rsidR="00F96BB6" w:rsidRPr="00B973C9">
              <w:rPr>
                <w:rFonts w:ascii="Times New Roman" w:eastAsia="Arial" w:hAnsi="Times New Roman"/>
                <w:color w:val="000000" w:themeColor="text1"/>
                <w:sz w:val="24"/>
                <w:szCs w:val="24"/>
                <w:lang w:val="uk-UA"/>
              </w:rPr>
              <w:t xml:space="preserve">Послуги з благоустрою Охтирської міської територіальної громади, а саме: </w:t>
            </w:r>
            <w:r w:rsidR="00F96BB6" w:rsidRPr="00B973C9">
              <w:rPr>
                <w:rFonts w:ascii="Times New Roman" w:hAnsi="Times New Roman"/>
                <w:color w:val="000000" w:themeColor="text1"/>
                <w:sz w:val="24"/>
                <w:szCs w:val="24"/>
                <w:shd w:val="clear" w:color="auto" w:fill="FFFFFF"/>
                <w:lang w:val="uk-UA"/>
              </w:rPr>
              <w:t xml:space="preserve">послуги з утримання місць поховань, поховання померлих одиноких громадян, осіб без певного місця проживання, знайдених невпізнаних трупів, громадян, від поховання яких відмовилися рідні </w:t>
            </w:r>
          </w:p>
          <w:p w:rsidR="002E46DC" w:rsidRPr="00466DF2" w:rsidRDefault="00F96BB6" w:rsidP="00F96BB6">
            <w:pPr>
              <w:spacing w:line="360" w:lineRule="auto"/>
              <w:jc w:val="center"/>
              <w:rPr>
                <w:rFonts w:eastAsia="Arial"/>
                <w:color w:val="000000"/>
                <w:lang w:val="ru-RU"/>
              </w:rPr>
            </w:pPr>
            <w:r w:rsidRPr="00F96BB6">
              <w:rPr>
                <w:color w:val="000000" w:themeColor="text1"/>
                <w:shd w:val="clear" w:color="auto" w:fill="FFFFFF"/>
                <w:lang w:val="uk-UA"/>
              </w:rPr>
              <w:t xml:space="preserve"> </w:t>
            </w:r>
            <w:r w:rsidR="00466DF2" w:rsidRPr="00466DF2">
              <w:rPr>
                <w:color w:val="000000" w:themeColor="text1"/>
                <w:shd w:val="clear" w:color="auto" w:fill="FFFFFF"/>
                <w:lang w:val="ru-RU"/>
              </w:rPr>
              <w:t>(код за ДК 021:2015:98370000-7 «</w:t>
            </w:r>
            <w:r w:rsidR="00466DF2" w:rsidRPr="00466DF2">
              <w:rPr>
                <w:color w:val="222222"/>
                <w:shd w:val="clear" w:color="auto" w:fill="FFFFFF"/>
                <w:lang w:val="ru-RU"/>
              </w:rPr>
              <w:t>Поховальні та супутні послуги</w:t>
            </w:r>
            <w:r w:rsidR="00466DF2" w:rsidRPr="00466DF2">
              <w:rPr>
                <w:color w:val="000000" w:themeColor="text1"/>
                <w:shd w:val="clear" w:color="auto" w:fill="FFFFFF"/>
                <w:lang w:val="ru-RU"/>
              </w:rPr>
              <w:t>»)</w:t>
            </w:r>
          </w:p>
          <w:p w:rsidR="00B650BA" w:rsidRPr="00A038E4" w:rsidRDefault="001875E6" w:rsidP="001875E6">
            <w:pP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863FBD" w:rsidRDefault="004E2676" w:rsidP="004E2676">
      <w:pPr>
        <w:widowControl w:val="0"/>
        <w:ind w:firstLine="450"/>
        <w:jc w:val="center"/>
        <w:rPr>
          <w:b/>
          <w:bCs/>
          <w:sz w:val="26"/>
          <w:szCs w:val="26"/>
          <w:shd w:val="clear" w:color="auto" w:fill="FFFFFF"/>
          <w:lang w:eastAsia="en-US"/>
        </w:rPr>
      </w:pPr>
      <w:r w:rsidRPr="00863FBD">
        <w:rPr>
          <w:b/>
          <w:bCs/>
          <w:sz w:val="26"/>
          <w:szCs w:val="26"/>
          <w:shd w:val="clear" w:color="auto" w:fill="FFFFFF"/>
          <w:lang w:eastAsia="en-US"/>
        </w:rPr>
        <w:t>ТЕХНІЧНЕ ЗАВДАННЯ</w:t>
      </w:r>
    </w:p>
    <w:p w:rsidR="00466DF2" w:rsidRPr="00863FBD" w:rsidRDefault="00466DF2" w:rsidP="00466DF2">
      <w:pPr>
        <w:jc w:val="center"/>
        <w:rPr>
          <w:b/>
          <w:lang w:eastAsia="en-US"/>
        </w:rPr>
      </w:pPr>
      <w:r w:rsidRPr="00863FBD">
        <w:rPr>
          <w:b/>
          <w:lang w:eastAsia="en-US"/>
        </w:rPr>
        <w:t xml:space="preserve">ІНФОРМАЦІЯ ПРО </w:t>
      </w:r>
    </w:p>
    <w:p w:rsidR="00466DF2" w:rsidRPr="00863FBD" w:rsidRDefault="00466DF2" w:rsidP="00466DF2">
      <w:pPr>
        <w:jc w:val="center"/>
        <w:rPr>
          <w:b/>
          <w:lang w:eastAsia="en-US"/>
        </w:rPr>
      </w:pPr>
      <w:r w:rsidRPr="00863FBD">
        <w:rPr>
          <w:b/>
          <w:lang w:eastAsia="en-US"/>
        </w:rPr>
        <w:t xml:space="preserve">ТЕХНІЧНІ, ЯКІСНІ ТА КІЛЬКІСНІ ХАРАКТЕРИСТИКИ </w:t>
      </w:r>
    </w:p>
    <w:p w:rsidR="00466DF2" w:rsidRPr="00863FBD" w:rsidRDefault="00466DF2" w:rsidP="00466DF2">
      <w:pPr>
        <w:jc w:val="center"/>
        <w:rPr>
          <w:b/>
          <w:lang w:eastAsia="en-US"/>
        </w:rPr>
      </w:pPr>
      <w:r w:rsidRPr="00863FBD">
        <w:rPr>
          <w:b/>
          <w:lang w:eastAsia="en-US"/>
        </w:rPr>
        <w:t>ПРЕДМЕТУ ЗАКУПІВЛІ</w:t>
      </w:r>
    </w:p>
    <w:p w:rsidR="00863FBD" w:rsidRPr="00576E64" w:rsidRDefault="00863FBD" w:rsidP="00863FBD">
      <w:pPr>
        <w:jc w:val="center"/>
        <w:rPr>
          <w:sz w:val="28"/>
          <w:szCs w:val="28"/>
        </w:rPr>
      </w:pPr>
      <w:r w:rsidRPr="00863FBD">
        <w:rPr>
          <w:rFonts w:eastAsia="Arial"/>
          <w:color w:val="000000" w:themeColor="text1"/>
          <w:sz w:val="28"/>
          <w:szCs w:val="28"/>
        </w:rPr>
        <w:t>Послуги з благоустрою Охтирської міської територіальної громади, а саме:</w:t>
      </w:r>
      <w:r>
        <w:rPr>
          <w:rFonts w:eastAsia="Arial"/>
          <w:color w:val="000000" w:themeColor="text1"/>
          <w:sz w:val="28"/>
          <w:szCs w:val="28"/>
        </w:rPr>
        <w:t xml:space="preserve"> </w:t>
      </w:r>
      <w:r w:rsidRPr="00576E64">
        <w:rPr>
          <w:sz w:val="28"/>
          <w:szCs w:val="28"/>
        </w:rPr>
        <w:t>Послуги з утримання місць поховань, поховання померлих одиноких громадян, осіб без певного місця проживання, знайдених невпізнаних трупів, громадян, від поховання яких відмовилися рідні</w:t>
      </w:r>
    </w:p>
    <w:p w:rsidR="00B973C9" w:rsidRPr="00576E64" w:rsidRDefault="00B973C9" w:rsidP="00B973C9">
      <w:pPr>
        <w:jc w:val="center"/>
        <w:rPr>
          <w:sz w:val="28"/>
          <w:szCs w:val="28"/>
        </w:rPr>
      </w:pPr>
    </w:p>
    <w:tbl>
      <w:tblPr>
        <w:tblStyle w:val="ac"/>
        <w:tblpPr w:leftFromText="180" w:rightFromText="180" w:vertAnchor="text" w:tblpXSpec="center" w:tblpY="1"/>
        <w:tblOverlap w:val="never"/>
        <w:tblW w:w="10283" w:type="dxa"/>
        <w:tblLook w:val="04A0" w:firstRow="1" w:lastRow="0" w:firstColumn="1" w:lastColumn="0" w:noHBand="0" w:noVBand="1"/>
      </w:tblPr>
      <w:tblGrid>
        <w:gridCol w:w="6771"/>
        <w:gridCol w:w="1764"/>
        <w:gridCol w:w="1748"/>
      </w:tblGrid>
      <w:tr w:rsidR="00B973C9" w:rsidRPr="00576E64" w:rsidTr="00B973C9">
        <w:tc>
          <w:tcPr>
            <w:tcW w:w="6771" w:type="dxa"/>
          </w:tcPr>
          <w:p w:rsidR="00B973C9" w:rsidRPr="00576E64" w:rsidRDefault="00B973C9" w:rsidP="00B973C9">
            <w:pPr>
              <w:jc w:val="center"/>
              <w:rPr>
                <w:sz w:val="28"/>
                <w:szCs w:val="28"/>
              </w:rPr>
            </w:pPr>
            <w:r w:rsidRPr="00576E64">
              <w:rPr>
                <w:sz w:val="28"/>
                <w:szCs w:val="28"/>
              </w:rPr>
              <w:t>Назва послуги</w:t>
            </w:r>
          </w:p>
        </w:tc>
        <w:tc>
          <w:tcPr>
            <w:tcW w:w="1764" w:type="dxa"/>
          </w:tcPr>
          <w:p w:rsidR="00B973C9" w:rsidRPr="00576E64" w:rsidRDefault="00B973C9" w:rsidP="00B973C9">
            <w:pPr>
              <w:jc w:val="center"/>
              <w:rPr>
                <w:sz w:val="28"/>
                <w:szCs w:val="28"/>
              </w:rPr>
            </w:pPr>
            <w:r w:rsidRPr="00576E64">
              <w:rPr>
                <w:sz w:val="28"/>
                <w:szCs w:val="28"/>
              </w:rPr>
              <w:t>Одиниця виміру</w:t>
            </w:r>
          </w:p>
        </w:tc>
        <w:tc>
          <w:tcPr>
            <w:tcW w:w="1748" w:type="dxa"/>
          </w:tcPr>
          <w:p w:rsidR="00B973C9" w:rsidRPr="00576E64" w:rsidRDefault="00B973C9" w:rsidP="00B973C9">
            <w:pPr>
              <w:jc w:val="center"/>
              <w:rPr>
                <w:sz w:val="28"/>
                <w:szCs w:val="28"/>
              </w:rPr>
            </w:pPr>
            <w:r w:rsidRPr="00576E64">
              <w:rPr>
                <w:sz w:val="28"/>
                <w:szCs w:val="28"/>
              </w:rPr>
              <w:t xml:space="preserve">Кількість </w:t>
            </w:r>
          </w:p>
        </w:tc>
      </w:tr>
      <w:tr w:rsidR="00B973C9" w:rsidRPr="00576E64" w:rsidTr="00B973C9">
        <w:tc>
          <w:tcPr>
            <w:tcW w:w="6771" w:type="dxa"/>
          </w:tcPr>
          <w:p w:rsidR="00B973C9" w:rsidRPr="00576E64" w:rsidRDefault="00B973C9" w:rsidP="00B973C9">
            <w:pPr>
              <w:jc w:val="center"/>
              <w:rPr>
                <w:sz w:val="28"/>
                <w:szCs w:val="28"/>
              </w:rPr>
            </w:pPr>
            <w:r w:rsidRPr="00576E64">
              <w:rPr>
                <w:sz w:val="28"/>
                <w:szCs w:val="28"/>
              </w:rPr>
              <w:t>Поховання померлих одиноких громадян, осіб без певного місця проживання, знайдених невпізнаних трупів, громадян, від поховання яких відмовилися рідні</w:t>
            </w:r>
          </w:p>
        </w:tc>
        <w:tc>
          <w:tcPr>
            <w:tcW w:w="1764" w:type="dxa"/>
          </w:tcPr>
          <w:p w:rsidR="00B973C9" w:rsidRPr="00576E64" w:rsidRDefault="00B973C9" w:rsidP="00B973C9">
            <w:pPr>
              <w:jc w:val="center"/>
              <w:rPr>
                <w:sz w:val="28"/>
                <w:szCs w:val="28"/>
              </w:rPr>
            </w:pPr>
            <w:r w:rsidRPr="00576E64">
              <w:rPr>
                <w:sz w:val="28"/>
                <w:szCs w:val="28"/>
              </w:rPr>
              <w:t>осіб</w:t>
            </w:r>
          </w:p>
        </w:tc>
        <w:tc>
          <w:tcPr>
            <w:tcW w:w="1748" w:type="dxa"/>
          </w:tcPr>
          <w:p w:rsidR="00B973C9" w:rsidRPr="00576E64" w:rsidRDefault="00B973C9" w:rsidP="00B973C9">
            <w:pPr>
              <w:jc w:val="center"/>
              <w:rPr>
                <w:sz w:val="28"/>
                <w:szCs w:val="28"/>
              </w:rPr>
            </w:pPr>
            <w:r w:rsidRPr="00576E64">
              <w:rPr>
                <w:sz w:val="28"/>
                <w:szCs w:val="28"/>
              </w:rPr>
              <w:t>По мірі необхідності</w:t>
            </w:r>
          </w:p>
        </w:tc>
      </w:tr>
      <w:tr w:rsidR="00B973C9" w:rsidRPr="00576E64" w:rsidTr="00B973C9">
        <w:tc>
          <w:tcPr>
            <w:tcW w:w="6771" w:type="dxa"/>
          </w:tcPr>
          <w:p w:rsidR="00B973C9" w:rsidRPr="00576E64" w:rsidRDefault="00B973C9" w:rsidP="00B973C9">
            <w:pPr>
              <w:jc w:val="center"/>
              <w:rPr>
                <w:sz w:val="28"/>
                <w:szCs w:val="28"/>
              </w:rPr>
            </w:pPr>
            <w:r w:rsidRPr="00576E64">
              <w:rPr>
                <w:sz w:val="28"/>
                <w:szCs w:val="28"/>
              </w:rPr>
              <w:t>Вивезення з територій кладовищ сміття, ліквідація сміттєзвалищ</w:t>
            </w:r>
          </w:p>
        </w:tc>
        <w:tc>
          <w:tcPr>
            <w:tcW w:w="1764" w:type="dxa"/>
          </w:tcPr>
          <w:p w:rsidR="00B973C9" w:rsidRPr="00576E64" w:rsidRDefault="00B973C9" w:rsidP="00B973C9">
            <w:pPr>
              <w:jc w:val="center"/>
              <w:rPr>
                <w:sz w:val="28"/>
                <w:szCs w:val="28"/>
              </w:rPr>
            </w:pPr>
            <w:r w:rsidRPr="00576E64">
              <w:rPr>
                <w:sz w:val="28"/>
                <w:szCs w:val="28"/>
              </w:rPr>
              <w:t>Куб. м</w:t>
            </w:r>
          </w:p>
        </w:tc>
        <w:tc>
          <w:tcPr>
            <w:tcW w:w="1748" w:type="dxa"/>
          </w:tcPr>
          <w:p w:rsidR="00B973C9" w:rsidRPr="00576E64" w:rsidRDefault="00B973C9" w:rsidP="00B973C9">
            <w:pPr>
              <w:jc w:val="center"/>
              <w:rPr>
                <w:sz w:val="28"/>
                <w:szCs w:val="28"/>
              </w:rPr>
            </w:pPr>
            <w:r w:rsidRPr="00576E64">
              <w:rPr>
                <w:sz w:val="28"/>
                <w:szCs w:val="28"/>
              </w:rPr>
              <w:t>1600</w:t>
            </w:r>
          </w:p>
          <w:p w:rsidR="00B973C9" w:rsidRPr="00576E64" w:rsidRDefault="00B973C9" w:rsidP="00B973C9">
            <w:pPr>
              <w:jc w:val="center"/>
              <w:rPr>
                <w:sz w:val="28"/>
                <w:szCs w:val="28"/>
              </w:rPr>
            </w:pPr>
          </w:p>
        </w:tc>
      </w:tr>
      <w:tr w:rsidR="00B973C9" w:rsidRPr="00576E64" w:rsidTr="00B973C9">
        <w:tc>
          <w:tcPr>
            <w:tcW w:w="6771" w:type="dxa"/>
          </w:tcPr>
          <w:p w:rsidR="00B973C9" w:rsidRPr="00576E64" w:rsidRDefault="00B973C9" w:rsidP="00B973C9">
            <w:pPr>
              <w:jc w:val="center"/>
              <w:rPr>
                <w:sz w:val="28"/>
                <w:szCs w:val="28"/>
              </w:rPr>
            </w:pPr>
            <w:r w:rsidRPr="00576E64">
              <w:rPr>
                <w:sz w:val="28"/>
                <w:szCs w:val="28"/>
              </w:rPr>
              <w:t>Утримання та ремонт огорожі кладовища</w:t>
            </w:r>
          </w:p>
        </w:tc>
        <w:tc>
          <w:tcPr>
            <w:tcW w:w="1764" w:type="dxa"/>
          </w:tcPr>
          <w:p w:rsidR="00B973C9" w:rsidRPr="00576E64" w:rsidRDefault="00B973C9" w:rsidP="00B973C9">
            <w:pPr>
              <w:jc w:val="center"/>
              <w:rPr>
                <w:sz w:val="28"/>
                <w:szCs w:val="28"/>
              </w:rPr>
            </w:pPr>
            <w:r w:rsidRPr="00576E64">
              <w:rPr>
                <w:sz w:val="28"/>
                <w:szCs w:val="28"/>
              </w:rPr>
              <w:t>кладовище</w:t>
            </w:r>
          </w:p>
        </w:tc>
        <w:tc>
          <w:tcPr>
            <w:tcW w:w="1748" w:type="dxa"/>
          </w:tcPr>
          <w:p w:rsidR="00B973C9" w:rsidRPr="00576E64" w:rsidRDefault="00B973C9" w:rsidP="00B973C9">
            <w:pPr>
              <w:jc w:val="center"/>
              <w:rPr>
                <w:sz w:val="28"/>
                <w:szCs w:val="28"/>
              </w:rPr>
            </w:pPr>
            <w:r w:rsidRPr="00576E64">
              <w:rPr>
                <w:sz w:val="28"/>
                <w:szCs w:val="28"/>
              </w:rPr>
              <w:t>4</w:t>
            </w:r>
          </w:p>
        </w:tc>
      </w:tr>
      <w:tr w:rsidR="00B973C9" w:rsidRPr="00576E64" w:rsidTr="00B973C9">
        <w:tc>
          <w:tcPr>
            <w:tcW w:w="6771" w:type="dxa"/>
          </w:tcPr>
          <w:p w:rsidR="00B973C9" w:rsidRPr="006D3D3F" w:rsidRDefault="00B973C9" w:rsidP="00B973C9">
            <w:pPr>
              <w:shd w:val="clear" w:color="auto" w:fill="FFFFFF"/>
              <w:textAlignment w:val="baseline"/>
              <w:rPr>
                <w:rFonts w:ascii="inherit" w:hAnsi="inherit"/>
                <w:color w:val="000000"/>
                <w:sz w:val="28"/>
                <w:szCs w:val="28"/>
              </w:rPr>
            </w:pPr>
            <w:r w:rsidRPr="006D3D3F">
              <w:rPr>
                <w:sz w:val="28"/>
                <w:szCs w:val="28"/>
              </w:rPr>
              <w:t>Утримання (</w:t>
            </w:r>
            <w:r w:rsidRPr="006D3D3F">
              <w:rPr>
                <w:color w:val="000000"/>
                <w:sz w:val="28"/>
                <w:szCs w:val="28"/>
              </w:rPr>
              <w:t>своєчасне очищення від снігу і льоду тротуарів, доріжок, центрального проїзду, посипання їх інертними матеріалами та/або реагентами</w:t>
            </w:r>
            <w:r>
              <w:rPr>
                <w:color w:val="000000"/>
                <w:sz w:val="28"/>
                <w:szCs w:val="28"/>
              </w:rPr>
              <w:t>,</w:t>
            </w:r>
            <w:r w:rsidRPr="006D3D3F">
              <w:rPr>
                <w:color w:val="000000"/>
                <w:sz w:val="28"/>
                <w:szCs w:val="28"/>
              </w:rPr>
              <w:t xml:space="preserve"> п</w:t>
            </w:r>
            <w:r w:rsidRPr="006D3D3F">
              <w:rPr>
                <w:color w:val="000000"/>
                <w:sz w:val="28"/>
                <w:szCs w:val="28"/>
                <w:shd w:val="clear" w:color="auto" w:fill="FFFFFF"/>
              </w:rPr>
              <w:t>рибирання центрального проїзду, тротуарів, доріжок</w:t>
            </w:r>
            <w:r>
              <w:rPr>
                <w:sz w:val="28"/>
                <w:szCs w:val="28"/>
              </w:rPr>
              <w:t xml:space="preserve">) </w:t>
            </w:r>
            <w:r w:rsidRPr="006D3D3F">
              <w:rPr>
                <w:sz w:val="28"/>
                <w:szCs w:val="28"/>
              </w:rPr>
              <w:t>територій Соборного, Миколаївського, Успенського, Юріївського кладовищ та  по вул. Сумська (земельна ділянка 430)  та інш.</w:t>
            </w:r>
          </w:p>
        </w:tc>
        <w:tc>
          <w:tcPr>
            <w:tcW w:w="1764" w:type="dxa"/>
          </w:tcPr>
          <w:p w:rsidR="00B973C9" w:rsidRPr="00576E64" w:rsidRDefault="00B973C9" w:rsidP="00B973C9">
            <w:pPr>
              <w:jc w:val="center"/>
              <w:rPr>
                <w:sz w:val="28"/>
                <w:szCs w:val="28"/>
                <w:vertAlign w:val="superscript"/>
              </w:rPr>
            </w:pPr>
            <w:r w:rsidRPr="00576E64">
              <w:rPr>
                <w:sz w:val="28"/>
                <w:szCs w:val="28"/>
              </w:rPr>
              <w:t>Кладовищ/га</w:t>
            </w:r>
          </w:p>
        </w:tc>
        <w:tc>
          <w:tcPr>
            <w:tcW w:w="1748" w:type="dxa"/>
          </w:tcPr>
          <w:p w:rsidR="00B973C9" w:rsidRPr="00B40EA7" w:rsidRDefault="00B973C9" w:rsidP="00B973C9">
            <w:pPr>
              <w:jc w:val="center"/>
              <w:rPr>
                <w:sz w:val="28"/>
                <w:szCs w:val="28"/>
              </w:rPr>
            </w:pPr>
            <w:r w:rsidRPr="00B40EA7">
              <w:rPr>
                <w:sz w:val="28"/>
                <w:szCs w:val="28"/>
              </w:rPr>
              <w:t>5/2</w:t>
            </w:r>
            <w:r>
              <w:rPr>
                <w:sz w:val="28"/>
                <w:szCs w:val="28"/>
              </w:rPr>
              <w:t>7,1956</w:t>
            </w:r>
          </w:p>
        </w:tc>
      </w:tr>
      <w:tr w:rsidR="00B973C9" w:rsidRPr="00576E64" w:rsidTr="00B973C9">
        <w:tc>
          <w:tcPr>
            <w:tcW w:w="6771" w:type="dxa"/>
          </w:tcPr>
          <w:p w:rsidR="00B973C9" w:rsidRPr="00576E64" w:rsidRDefault="00B973C9" w:rsidP="00B973C9">
            <w:pPr>
              <w:jc w:val="center"/>
              <w:rPr>
                <w:sz w:val="28"/>
                <w:szCs w:val="28"/>
              </w:rPr>
            </w:pPr>
            <w:r w:rsidRPr="00576E64">
              <w:rPr>
                <w:sz w:val="28"/>
                <w:szCs w:val="28"/>
              </w:rPr>
              <w:t>Покіс трави територій Соборного, Миколаївського, Успенського, Юріївського кладовищ та  по вул. Сумська  (земельна ділянка 430) та інш., прилеглих до кладовищ територій</w:t>
            </w:r>
          </w:p>
        </w:tc>
        <w:tc>
          <w:tcPr>
            <w:tcW w:w="1764" w:type="dxa"/>
          </w:tcPr>
          <w:p w:rsidR="00B973C9" w:rsidRPr="00576E64" w:rsidRDefault="00B973C9" w:rsidP="00B973C9">
            <w:pPr>
              <w:jc w:val="center"/>
              <w:rPr>
                <w:sz w:val="28"/>
                <w:szCs w:val="28"/>
              </w:rPr>
            </w:pPr>
            <w:r w:rsidRPr="00576E64">
              <w:rPr>
                <w:sz w:val="28"/>
                <w:szCs w:val="28"/>
              </w:rPr>
              <w:t>Кладовище</w:t>
            </w:r>
          </w:p>
        </w:tc>
        <w:tc>
          <w:tcPr>
            <w:tcW w:w="1748" w:type="dxa"/>
          </w:tcPr>
          <w:p w:rsidR="00B973C9" w:rsidRPr="00576E64" w:rsidRDefault="00B973C9" w:rsidP="00B973C9">
            <w:pPr>
              <w:jc w:val="center"/>
              <w:rPr>
                <w:sz w:val="28"/>
                <w:szCs w:val="28"/>
              </w:rPr>
            </w:pPr>
            <w:r w:rsidRPr="00576E64">
              <w:rPr>
                <w:sz w:val="28"/>
                <w:szCs w:val="28"/>
              </w:rPr>
              <w:t>5</w:t>
            </w:r>
          </w:p>
        </w:tc>
      </w:tr>
      <w:tr w:rsidR="00B973C9" w:rsidRPr="00576E64" w:rsidTr="00B973C9">
        <w:tc>
          <w:tcPr>
            <w:tcW w:w="6771" w:type="dxa"/>
          </w:tcPr>
          <w:p w:rsidR="00B973C9" w:rsidRPr="00576E64" w:rsidRDefault="00B973C9" w:rsidP="00B973C9">
            <w:pPr>
              <w:jc w:val="center"/>
              <w:rPr>
                <w:sz w:val="28"/>
                <w:szCs w:val="28"/>
              </w:rPr>
            </w:pPr>
            <w:r w:rsidRPr="00576E64">
              <w:rPr>
                <w:sz w:val="28"/>
                <w:szCs w:val="28"/>
              </w:rPr>
              <w:t>Виділення місць для поховання померлих на територіях Соборного, Миколаївського, Успенського, Юріївського кладовищ та  по вул. Сумська (земельна ділянка 430)</w:t>
            </w:r>
          </w:p>
        </w:tc>
        <w:tc>
          <w:tcPr>
            <w:tcW w:w="1764" w:type="dxa"/>
          </w:tcPr>
          <w:p w:rsidR="00B973C9" w:rsidRPr="00576E64" w:rsidRDefault="00B973C9" w:rsidP="00B973C9">
            <w:pPr>
              <w:jc w:val="center"/>
              <w:rPr>
                <w:sz w:val="28"/>
                <w:szCs w:val="28"/>
              </w:rPr>
            </w:pPr>
            <w:r w:rsidRPr="00576E64">
              <w:rPr>
                <w:sz w:val="28"/>
                <w:szCs w:val="28"/>
              </w:rPr>
              <w:t>Кладовище</w:t>
            </w:r>
          </w:p>
        </w:tc>
        <w:tc>
          <w:tcPr>
            <w:tcW w:w="1748" w:type="dxa"/>
          </w:tcPr>
          <w:p w:rsidR="00B973C9" w:rsidRPr="00576E64" w:rsidRDefault="00B973C9" w:rsidP="00B973C9">
            <w:pPr>
              <w:jc w:val="center"/>
              <w:rPr>
                <w:sz w:val="28"/>
                <w:szCs w:val="28"/>
              </w:rPr>
            </w:pPr>
            <w:r w:rsidRPr="00576E64">
              <w:rPr>
                <w:sz w:val="28"/>
                <w:szCs w:val="28"/>
              </w:rPr>
              <w:t>5</w:t>
            </w:r>
          </w:p>
        </w:tc>
      </w:tr>
      <w:tr w:rsidR="00B973C9" w:rsidRPr="00576E64" w:rsidTr="00B973C9">
        <w:tc>
          <w:tcPr>
            <w:tcW w:w="6771" w:type="dxa"/>
          </w:tcPr>
          <w:p w:rsidR="00B973C9" w:rsidRPr="00576E64" w:rsidRDefault="00B973C9" w:rsidP="00B973C9">
            <w:pPr>
              <w:jc w:val="center"/>
              <w:rPr>
                <w:sz w:val="28"/>
                <w:szCs w:val="28"/>
              </w:rPr>
            </w:pPr>
            <w:r w:rsidRPr="00576E64">
              <w:rPr>
                <w:sz w:val="28"/>
                <w:szCs w:val="28"/>
              </w:rPr>
              <w:t>Утримання військових братських та одиночних могил, пам’ятників і пам’ятних знаків, почесних поховань та могил померлих одиноких громадян, померлих осіб без певного місця проживання, померлих, від поховання яких відмовилися рідні, знайдених невпізнаних трупів на територіях кладовищ</w:t>
            </w:r>
          </w:p>
        </w:tc>
        <w:tc>
          <w:tcPr>
            <w:tcW w:w="1764" w:type="dxa"/>
          </w:tcPr>
          <w:p w:rsidR="00B973C9" w:rsidRPr="00576E64" w:rsidRDefault="00B973C9" w:rsidP="00B973C9">
            <w:pPr>
              <w:jc w:val="center"/>
              <w:rPr>
                <w:sz w:val="28"/>
                <w:szCs w:val="28"/>
              </w:rPr>
            </w:pPr>
            <w:r w:rsidRPr="00576E64">
              <w:rPr>
                <w:sz w:val="28"/>
                <w:szCs w:val="28"/>
              </w:rPr>
              <w:t>кладовище</w:t>
            </w:r>
          </w:p>
        </w:tc>
        <w:tc>
          <w:tcPr>
            <w:tcW w:w="1748" w:type="dxa"/>
          </w:tcPr>
          <w:p w:rsidR="00B973C9" w:rsidRPr="00576E64" w:rsidRDefault="00B973C9" w:rsidP="00B973C9">
            <w:pPr>
              <w:jc w:val="center"/>
              <w:rPr>
                <w:sz w:val="28"/>
                <w:szCs w:val="28"/>
              </w:rPr>
            </w:pPr>
            <w:r w:rsidRPr="00576E64">
              <w:rPr>
                <w:sz w:val="28"/>
                <w:szCs w:val="28"/>
              </w:rPr>
              <w:t>5</w:t>
            </w:r>
          </w:p>
        </w:tc>
      </w:tr>
    </w:tbl>
    <w:p w:rsidR="00B973C9" w:rsidRPr="00576E64" w:rsidRDefault="00B973C9" w:rsidP="00B973C9">
      <w:pPr>
        <w:widowControl w:val="0"/>
        <w:pBdr>
          <w:top w:val="nil"/>
          <w:left w:val="nil"/>
          <w:bottom w:val="nil"/>
          <w:right w:val="nil"/>
          <w:between w:val="nil"/>
        </w:pBdr>
        <w:jc w:val="right"/>
        <w:rPr>
          <w:b/>
          <w:color w:val="000000"/>
          <w:sz w:val="28"/>
          <w:szCs w:val="28"/>
        </w:rPr>
      </w:pPr>
    </w:p>
    <w:p w:rsidR="00612163" w:rsidRDefault="00612163" w:rsidP="00F1064D">
      <w:pPr>
        <w:widowControl w:val="0"/>
        <w:pBdr>
          <w:top w:val="nil"/>
          <w:left w:val="nil"/>
          <w:bottom w:val="nil"/>
          <w:right w:val="nil"/>
          <w:between w:val="nil"/>
        </w:pBdr>
        <w:rPr>
          <w:b/>
          <w:color w:val="000000"/>
        </w:rPr>
      </w:pPr>
    </w:p>
    <w:p w:rsidR="00612163" w:rsidRDefault="00612163" w:rsidP="00F1064D">
      <w:pPr>
        <w:widowControl w:val="0"/>
        <w:pBdr>
          <w:top w:val="nil"/>
          <w:left w:val="nil"/>
          <w:bottom w:val="nil"/>
          <w:right w:val="nil"/>
          <w:between w:val="nil"/>
        </w:pBdr>
        <w:rPr>
          <w:b/>
          <w:color w:val="000000"/>
        </w:rPr>
      </w:pPr>
    </w:p>
    <w:p w:rsidR="00B973C9" w:rsidRDefault="00B973C9" w:rsidP="000E22DA">
      <w:pPr>
        <w:widowControl w:val="0"/>
        <w:pBdr>
          <w:top w:val="nil"/>
          <w:left w:val="nil"/>
          <w:bottom w:val="nil"/>
          <w:right w:val="nil"/>
          <w:between w:val="nil"/>
        </w:pBdr>
        <w:jc w:val="right"/>
        <w:rPr>
          <w:b/>
          <w:color w:val="000000"/>
        </w:rPr>
      </w:pPr>
    </w:p>
    <w:p w:rsidR="00B973C9" w:rsidRDefault="00B973C9" w:rsidP="000E22DA">
      <w:pPr>
        <w:widowControl w:val="0"/>
        <w:pBdr>
          <w:top w:val="nil"/>
          <w:left w:val="nil"/>
          <w:bottom w:val="nil"/>
          <w:right w:val="nil"/>
          <w:between w:val="nil"/>
        </w:pBdr>
        <w:jc w:val="right"/>
        <w:rPr>
          <w:b/>
          <w:color w:val="000000"/>
        </w:rPr>
      </w:pPr>
    </w:p>
    <w:p w:rsidR="00B973C9" w:rsidRDefault="00B973C9" w:rsidP="000E22DA">
      <w:pPr>
        <w:widowControl w:val="0"/>
        <w:pBdr>
          <w:top w:val="nil"/>
          <w:left w:val="nil"/>
          <w:bottom w:val="nil"/>
          <w:right w:val="nil"/>
          <w:between w:val="nil"/>
        </w:pBdr>
        <w:jc w:val="right"/>
        <w:rPr>
          <w:b/>
          <w:color w:val="000000"/>
        </w:rPr>
      </w:pPr>
    </w:p>
    <w:p w:rsidR="000E22DA" w:rsidRPr="003D7194" w:rsidRDefault="000E22DA" w:rsidP="000E22DA">
      <w:pPr>
        <w:widowControl w:val="0"/>
        <w:pBdr>
          <w:top w:val="nil"/>
          <w:left w:val="nil"/>
          <w:bottom w:val="nil"/>
          <w:right w:val="nil"/>
          <w:between w:val="nil"/>
        </w:pBdr>
        <w:jc w:val="right"/>
        <w:rPr>
          <w:b/>
          <w:color w:val="000000"/>
        </w:rPr>
      </w:pPr>
      <w:r w:rsidRPr="003D7194">
        <w:rPr>
          <w:b/>
          <w:color w:val="000000"/>
        </w:rPr>
        <w:t>Додаток 3</w:t>
      </w:r>
    </w:p>
    <w:p w:rsidR="00A22FEF" w:rsidRDefault="00A22FEF" w:rsidP="00A22FEF">
      <w:pPr>
        <w:widowControl w:val="0"/>
        <w:autoSpaceDE w:val="0"/>
        <w:autoSpaceDN w:val="0"/>
        <w:rPr>
          <w:b/>
          <w:lang w:eastAsia="en-US"/>
        </w:rPr>
      </w:pPr>
    </w:p>
    <w:p w:rsidR="00A22FEF" w:rsidRPr="006F7C1C" w:rsidRDefault="00A22FEF" w:rsidP="00A22FE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A22FEF" w:rsidRPr="006F7C1C" w:rsidRDefault="00A22FEF" w:rsidP="00A22FEF">
      <w:pPr>
        <w:widowControl w:val="0"/>
        <w:autoSpaceDE w:val="0"/>
        <w:autoSpaceDN w:val="0"/>
        <w:ind w:right="327"/>
        <w:jc w:val="center"/>
        <w:outlineLvl w:val="0"/>
        <w:rPr>
          <w:b/>
          <w:bCs/>
          <w:lang w:eastAsia="en-US"/>
        </w:rPr>
      </w:pPr>
    </w:p>
    <w:p w:rsidR="001875E6" w:rsidRPr="00E8719F" w:rsidRDefault="001875E6" w:rsidP="001875E6">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p>
    <w:p w:rsidR="001875E6" w:rsidRPr="008B7EBC" w:rsidRDefault="001875E6" w:rsidP="001875E6">
      <w:pPr>
        <w:pStyle w:val="aa"/>
        <w:widowControl w:val="0"/>
        <w:numPr>
          <w:ilvl w:val="6"/>
          <w:numId w:val="29"/>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eastAsia="uk-UA"/>
        </w:rPr>
      </w:pPr>
      <w:r w:rsidRPr="008B7EBC">
        <w:rPr>
          <w:rFonts w:eastAsia="Arial"/>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466DF2" w:rsidRPr="00E8719F" w:rsidRDefault="00466DF2" w:rsidP="00466DF2">
      <w:pPr>
        <w:autoSpaceDE w:val="0"/>
        <w:spacing w:line="276" w:lineRule="auto"/>
        <w:ind w:right="22"/>
        <w:rPr>
          <w:rFonts w:eastAsia="Arial"/>
          <w:b/>
          <w:color w:val="000000"/>
          <w:sz w:val="22"/>
          <w:szCs w:val="22"/>
          <w:lang w:eastAsia="uk-UA"/>
        </w:rPr>
      </w:pPr>
    </w:p>
    <w:p w:rsidR="00B973C9" w:rsidRPr="00E8719F" w:rsidRDefault="00B973C9" w:rsidP="00B973C9">
      <w:pPr>
        <w:autoSpaceDE w:val="0"/>
        <w:spacing w:line="276" w:lineRule="auto"/>
        <w:ind w:right="22"/>
        <w:rPr>
          <w:rFonts w:eastAsia="Arial"/>
          <w:b/>
          <w:color w:val="000000"/>
          <w:sz w:val="22"/>
          <w:szCs w:val="22"/>
          <w:lang w:eastAsia="uk-UA"/>
        </w:rPr>
      </w:pPr>
    </w:p>
    <w:p w:rsidR="00B973C9" w:rsidRPr="00E8719F" w:rsidRDefault="00B973C9" w:rsidP="00B973C9">
      <w:pPr>
        <w:tabs>
          <w:tab w:val="left" w:pos="4959"/>
        </w:tabs>
        <w:ind w:right="23" w:firstLine="432"/>
        <w:jc w:val="both"/>
        <w:rPr>
          <w:b/>
          <w:bCs/>
          <w:i/>
          <w:iCs/>
          <w:sz w:val="16"/>
          <w:szCs w:val="16"/>
          <w:lang w:eastAsia="en-US"/>
        </w:rPr>
      </w:pPr>
      <w:r w:rsidRPr="00E8719F">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973C9" w:rsidRPr="0077120F" w:rsidTr="00B973C9">
        <w:trPr>
          <w:trHeight w:val="230"/>
        </w:trPr>
        <w:tc>
          <w:tcPr>
            <w:tcW w:w="1560" w:type="dxa"/>
            <w:shd w:val="clear" w:color="auto" w:fill="auto"/>
          </w:tcPr>
          <w:p w:rsidR="00B973C9" w:rsidRPr="0077120F" w:rsidRDefault="00B973C9" w:rsidP="00B973C9">
            <w:pPr>
              <w:widowControl w:val="0"/>
              <w:autoSpaceDE w:val="0"/>
              <w:autoSpaceDN w:val="0"/>
              <w:spacing w:line="210" w:lineRule="exact"/>
              <w:ind w:left="110" w:right="778"/>
              <w:rPr>
                <w:b/>
                <w:szCs w:val="22"/>
                <w:lang w:eastAsia="uk-UA" w:bidi="uk-UA"/>
              </w:rPr>
            </w:pPr>
          </w:p>
        </w:tc>
        <w:tc>
          <w:tcPr>
            <w:tcW w:w="9780" w:type="dxa"/>
            <w:shd w:val="clear" w:color="auto" w:fill="auto"/>
          </w:tcPr>
          <w:p w:rsidR="00B973C9" w:rsidRPr="0077120F" w:rsidRDefault="00B973C9" w:rsidP="00B973C9">
            <w:pPr>
              <w:widowControl w:val="0"/>
              <w:autoSpaceDE w:val="0"/>
              <w:autoSpaceDN w:val="0"/>
              <w:spacing w:line="210" w:lineRule="exact"/>
              <w:ind w:left="1962" w:right="1960"/>
              <w:jc w:val="center"/>
              <w:rPr>
                <w:b/>
                <w:szCs w:val="22"/>
                <w:lang w:eastAsia="uk-UA" w:bidi="uk-UA"/>
              </w:rPr>
            </w:pPr>
            <w:r w:rsidRPr="0077120F">
              <w:rPr>
                <w:b/>
                <w:szCs w:val="22"/>
                <w:lang w:eastAsia="uk-UA" w:bidi="uk-UA"/>
              </w:rPr>
              <w:t>Документ, який підтверджує відповідність</w:t>
            </w:r>
          </w:p>
        </w:tc>
      </w:tr>
      <w:tr w:rsidR="00B973C9" w:rsidRPr="0077120F" w:rsidTr="00B973C9">
        <w:trPr>
          <w:trHeight w:val="230"/>
        </w:trPr>
        <w:tc>
          <w:tcPr>
            <w:tcW w:w="1560" w:type="dxa"/>
            <w:shd w:val="clear" w:color="auto" w:fill="auto"/>
          </w:tcPr>
          <w:p w:rsidR="00B973C9" w:rsidRDefault="00B973C9" w:rsidP="00B973C9">
            <w:pPr>
              <w:widowControl w:val="0"/>
              <w:autoSpaceDE w:val="0"/>
              <w:autoSpaceDN w:val="0"/>
              <w:spacing w:line="210" w:lineRule="exact"/>
              <w:ind w:left="110" w:right="778"/>
              <w:rPr>
                <w:b/>
                <w:szCs w:val="22"/>
                <w:lang w:eastAsia="uk-UA" w:bidi="uk-UA"/>
              </w:rPr>
            </w:pPr>
            <w:r>
              <w:rPr>
                <w:b/>
                <w:szCs w:val="22"/>
                <w:lang w:eastAsia="uk-UA" w:bidi="uk-UA"/>
              </w:rPr>
              <w:t>1</w:t>
            </w:r>
          </w:p>
        </w:tc>
        <w:tc>
          <w:tcPr>
            <w:tcW w:w="9780" w:type="dxa"/>
            <w:shd w:val="clear" w:color="auto" w:fill="auto"/>
          </w:tcPr>
          <w:p w:rsidR="00B973C9" w:rsidRPr="0077120F" w:rsidRDefault="00B973C9" w:rsidP="00B973C9">
            <w:pPr>
              <w:widowControl w:val="0"/>
              <w:autoSpaceDE w:val="0"/>
              <w:autoSpaceDN w:val="0"/>
              <w:spacing w:line="210" w:lineRule="exact"/>
              <w:ind w:left="1962" w:right="1960"/>
              <w:jc w:val="center"/>
              <w:rPr>
                <w:b/>
                <w:szCs w:val="22"/>
                <w:lang w:eastAsia="uk-UA" w:bidi="uk-UA"/>
              </w:rPr>
            </w:pPr>
            <w:r>
              <w:rPr>
                <w:b/>
                <w:szCs w:val="22"/>
                <w:lang w:eastAsia="uk-UA" w:bidi="uk-UA"/>
              </w:rPr>
              <w:t>1</w:t>
            </w:r>
          </w:p>
        </w:tc>
      </w:tr>
      <w:tr w:rsidR="00B973C9" w:rsidRPr="0077120F" w:rsidTr="00B973C9">
        <w:trPr>
          <w:trHeight w:val="230"/>
        </w:trPr>
        <w:tc>
          <w:tcPr>
            <w:tcW w:w="1560" w:type="dxa"/>
            <w:shd w:val="clear" w:color="auto" w:fill="auto"/>
          </w:tcPr>
          <w:p w:rsidR="00B973C9" w:rsidRPr="003E4D08" w:rsidRDefault="00B973C9" w:rsidP="00B973C9">
            <w:pPr>
              <w:pStyle w:val="aa"/>
              <w:numPr>
                <w:ilvl w:val="0"/>
                <w:numId w:val="45"/>
              </w:numPr>
              <w:tabs>
                <w:tab w:val="left" w:pos="289"/>
              </w:tabs>
              <w:ind w:left="0" w:firstLine="6"/>
              <w:outlineLvl w:val="0"/>
              <w:rPr>
                <w:b/>
              </w:rPr>
            </w:pPr>
            <w:r w:rsidRPr="003E4D08">
              <w:rPr>
                <w:b/>
              </w:rPr>
              <w:t>Наявність в учасника працівників відповідної кваліфікації,</w:t>
            </w:r>
          </w:p>
          <w:p w:rsidR="00B973C9" w:rsidRPr="003E4D08" w:rsidRDefault="00B973C9" w:rsidP="00B973C9">
            <w:pPr>
              <w:tabs>
                <w:tab w:val="left" w:pos="289"/>
              </w:tabs>
              <w:ind w:firstLine="6"/>
              <w:rPr>
                <w:b/>
              </w:rPr>
            </w:pPr>
            <w:r w:rsidRPr="003E4D08">
              <w:rPr>
                <w:b/>
              </w:rPr>
              <w:t>які мають необхідні знання та досвід для надання послуг за предметом закупівлі</w:t>
            </w:r>
          </w:p>
          <w:p w:rsidR="00B973C9" w:rsidRPr="0077120F" w:rsidRDefault="00B973C9" w:rsidP="00B973C9">
            <w:pPr>
              <w:widowControl w:val="0"/>
              <w:autoSpaceDE w:val="0"/>
              <w:autoSpaceDN w:val="0"/>
              <w:spacing w:line="210" w:lineRule="exact"/>
              <w:ind w:left="110" w:right="778"/>
              <w:rPr>
                <w:b/>
                <w:szCs w:val="22"/>
                <w:lang w:eastAsia="uk-UA" w:bidi="uk-UA"/>
              </w:rPr>
            </w:pPr>
          </w:p>
        </w:tc>
        <w:tc>
          <w:tcPr>
            <w:tcW w:w="9780" w:type="dxa"/>
            <w:shd w:val="clear" w:color="auto" w:fill="auto"/>
          </w:tcPr>
          <w:p w:rsidR="00B973C9" w:rsidRPr="003E4D08" w:rsidRDefault="00B973C9" w:rsidP="00B973C9">
            <w:pPr>
              <w:jc w:val="center"/>
              <w:outlineLvl w:val="0"/>
              <w:rPr>
                <w:b/>
              </w:rPr>
            </w:pPr>
            <w:r w:rsidRPr="003E4D08">
              <w:rPr>
                <w:b/>
              </w:rPr>
              <w:t>Довідка про наявність в учасника працівників відповідної кваліфікації,</w:t>
            </w:r>
          </w:p>
          <w:p w:rsidR="00B973C9" w:rsidRPr="003E4D08" w:rsidRDefault="00B973C9" w:rsidP="00B973C9">
            <w:pPr>
              <w:jc w:val="center"/>
              <w:rPr>
                <w:b/>
              </w:rPr>
            </w:pPr>
            <w:r w:rsidRPr="003E4D08">
              <w:rPr>
                <w:b/>
              </w:rPr>
              <w:t>які мають необхідні знання та досвід для надання послуг за предметом закупівлі</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B973C9" w:rsidRPr="0094714C" w:rsidTr="00B973C9">
              <w:trPr>
                <w:trHeight w:val="825"/>
              </w:trPr>
              <w:tc>
                <w:tcPr>
                  <w:tcW w:w="731" w:type="dxa"/>
                </w:tcPr>
                <w:p w:rsidR="00B973C9" w:rsidRPr="0094714C" w:rsidRDefault="00B973C9" w:rsidP="00B973C9">
                  <w:pPr>
                    <w:jc w:val="center"/>
                  </w:pPr>
                  <w:r w:rsidRPr="0094714C">
                    <w:t>№ з/п</w:t>
                  </w:r>
                </w:p>
              </w:tc>
              <w:tc>
                <w:tcPr>
                  <w:tcW w:w="3298" w:type="dxa"/>
                </w:tcPr>
                <w:p w:rsidR="00B973C9" w:rsidRPr="0094714C" w:rsidRDefault="00B973C9" w:rsidP="00B973C9">
                  <w:pPr>
                    <w:jc w:val="center"/>
                  </w:pPr>
                  <w:r w:rsidRPr="0094714C">
                    <w:t>Спеціалізація/посада</w:t>
                  </w:r>
                </w:p>
              </w:tc>
              <w:tc>
                <w:tcPr>
                  <w:tcW w:w="2073" w:type="dxa"/>
                </w:tcPr>
                <w:p w:rsidR="00B973C9" w:rsidRPr="0094714C" w:rsidRDefault="00B973C9" w:rsidP="00B973C9">
                  <w:pPr>
                    <w:jc w:val="center"/>
                  </w:pPr>
                  <w:r w:rsidRPr="0094714C">
                    <w:t>П.І.Б</w:t>
                  </w:r>
                </w:p>
              </w:tc>
              <w:tc>
                <w:tcPr>
                  <w:tcW w:w="1615" w:type="dxa"/>
                </w:tcPr>
                <w:p w:rsidR="00B973C9" w:rsidRPr="0094714C" w:rsidRDefault="00B973C9" w:rsidP="00B973C9">
                  <w:pPr>
                    <w:jc w:val="center"/>
                  </w:pPr>
                  <w:r w:rsidRPr="0094714C">
                    <w:t>Освіта</w:t>
                  </w:r>
                </w:p>
              </w:tc>
              <w:tc>
                <w:tcPr>
                  <w:tcW w:w="1873" w:type="dxa"/>
                </w:tcPr>
                <w:p w:rsidR="00B973C9" w:rsidRPr="0094714C" w:rsidRDefault="00B973C9" w:rsidP="00B973C9">
                  <w:pPr>
                    <w:jc w:val="center"/>
                  </w:pPr>
                  <w:r w:rsidRPr="0094714C">
                    <w:t xml:space="preserve">Загальний стаж роботи </w:t>
                  </w:r>
                </w:p>
              </w:tc>
            </w:tr>
            <w:tr w:rsidR="00B973C9" w:rsidRPr="0094714C" w:rsidTr="00B973C9">
              <w:trPr>
                <w:trHeight w:val="270"/>
              </w:trPr>
              <w:tc>
                <w:tcPr>
                  <w:tcW w:w="731" w:type="dxa"/>
                </w:tcPr>
                <w:p w:rsidR="00B973C9" w:rsidRPr="0094714C" w:rsidRDefault="00B973C9" w:rsidP="00B973C9">
                  <w:pPr>
                    <w:jc w:val="center"/>
                  </w:pPr>
                  <w:r w:rsidRPr="0094714C">
                    <w:t>1</w:t>
                  </w:r>
                </w:p>
              </w:tc>
              <w:tc>
                <w:tcPr>
                  <w:tcW w:w="3298" w:type="dxa"/>
                </w:tcPr>
                <w:p w:rsidR="00B973C9" w:rsidRPr="0094714C" w:rsidRDefault="00B973C9" w:rsidP="00B973C9">
                  <w:pPr>
                    <w:jc w:val="center"/>
                  </w:pPr>
                  <w:r w:rsidRPr="0094714C">
                    <w:t>2</w:t>
                  </w:r>
                </w:p>
              </w:tc>
              <w:tc>
                <w:tcPr>
                  <w:tcW w:w="2073" w:type="dxa"/>
                </w:tcPr>
                <w:p w:rsidR="00B973C9" w:rsidRPr="0094714C" w:rsidRDefault="00B973C9" w:rsidP="00B973C9">
                  <w:pPr>
                    <w:jc w:val="center"/>
                  </w:pPr>
                  <w:r w:rsidRPr="0094714C">
                    <w:t>3</w:t>
                  </w:r>
                </w:p>
              </w:tc>
              <w:tc>
                <w:tcPr>
                  <w:tcW w:w="1615" w:type="dxa"/>
                </w:tcPr>
                <w:p w:rsidR="00B973C9" w:rsidRPr="0094714C" w:rsidRDefault="00B973C9" w:rsidP="00B973C9">
                  <w:pPr>
                    <w:jc w:val="center"/>
                  </w:pPr>
                  <w:r w:rsidRPr="0094714C">
                    <w:t>4</w:t>
                  </w:r>
                </w:p>
              </w:tc>
              <w:tc>
                <w:tcPr>
                  <w:tcW w:w="1873" w:type="dxa"/>
                </w:tcPr>
                <w:p w:rsidR="00B973C9" w:rsidRPr="0094714C" w:rsidRDefault="00B973C9" w:rsidP="00B973C9">
                  <w:pPr>
                    <w:jc w:val="center"/>
                  </w:pPr>
                  <w:r w:rsidRPr="0094714C">
                    <w:t>5</w:t>
                  </w:r>
                </w:p>
              </w:tc>
            </w:tr>
            <w:tr w:rsidR="00B973C9" w:rsidRPr="0094714C" w:rsidTr="00B973C9">
              <w:trPr>
                <w:trHeight w:val="270"/>
              </w:trPr>
              <w:tc>
                <w:tcPr>
                  <w:tcW w:w="731" w:type="dxa"/>
                </w:tcPr>
                <w:p w:rsidR="00B973C9" w:rsidRPr="0094714C" w:rsidRDefault="00B973C9" w:rsidP="00B973C9">
                  <w:pPr>
                    <w:jc w:val="center"/>
                  </w:pPr>
                </w:p>
              </w:tc>
              <w:tc>
                <w:tcPr>
                  <w:tcW w:w="3298" w:type="dxa"/>
                </w:tcPr>
                <w:p w:rsidR="00B973C9" w:rsidRPr="0094714C" w:rsidRDefault="00B973C9" w:rsidP="00B973C9">
                  <w:pPr>
                    <w:jc w:val="center"/>
                  </w:pPr>
                </w:p>
              </w:tc>
              <w:tc>
                <w:tcPr>
                  <w:tcW w:w="2073" w:type="dxa"/>
                </w:tcPr>
                <w:p w:rsidR="00B973C9" w:rsidRPr="0094714C" w:rsidRDefault="00B973C9" w:rsidP="00B973C9">
                  <w:pPr>
                    <w:jc w:val="center"/>
                  </w:pPr>
                </w:p>
              </w:tc>
              <w:tc>
                <w:tcPr>
                  <w:tcW w:w="1615" w:type="dxa"/>
                </w:tcPr>
                <w:p w:rsidR="00B973C9" w:rsidRPr="0094714C" w:rsidRDefault="00B973C9" w:rsidP="00B973C9">
                  <w:pPr>
                    <w:jc w:val="center"/>
                  </w:pPr>
                </w:p>
              </w:tc>
              <w:tc>
                <w:tcPr>
                  <w:tcW w:w="1873" w:type="dxa"/>
                </w:tcPr>
                <w:p w:rsidR="00B973C9" w:rsidRPr="0094714C" w:rsidRDefault="00B973C9" w:rsidP="00B973C9">
                  <w:pPr>
                    <w:jc w:val="center"/>
                  </w:pPr>
                </w:p>
              </w:tc>
            </w:tr>
          </w:tbl>
          <w:p w:rsidR="00B973C9" w:rsidRPr="003E4D08" w:rsidRDefault="00B973C9" w:rsidP="00B973C9">
            <w:pPr>
              <w:jc w:val="both"/>
            </w:pPr>
            <w:r w:rsidRPr="003E4D08">
              <w:rPr>
                <w:bCs/>
              </w:rPr>
              <w:t>Звертаємо увагу! До довідки включаються працівники, що будуть задіяні при наданні послуг/виконанні робіт.</w:t>
            </w:r>
          </w:p>
          <w:p w:rsidR="00B973C9" w:rsidRDefault="00B973C9" w:rsidP="00B973C9">
            <w:pPr>
              <w:ind w:firstLine="426"/>
              <w:jc w:val="both"/>
            </w:pPr>
            <w:r w:rsidRPr="003E4D08">
              <w:t>У довідці зазначається</w:t>
            </w:r>
            <w:r>
              <w:t xml:space="preserve"> </w:t>
            </w:r>
            <w:r w:rsidRPr="003E4D08">
              <w:t xml:space="preserve">мінімальна кількість працівників, необхідна для </w:t>
            </w:r>
            <w:r>
              <w:t>надання послуг повинна становити не менше 4 працівників.</w:t>
            </w:r>
          </w:p>
          <w:p w:rsidR="00B973C9" w:rsidRPr="003E4D08" w:rsidRDefault="00B973C9" w:rsidP="00B973C9">
            <w:pPr>
              <w:ind w:left="426"/>
              <w:jc w:val="both"/>
              <w:rPr>
                <w:bCs/>
              </w:rPr>
            </w:pPr>
            <w:r w:rsidRPr="003E4D08">
              <w:rPr>
                <w:bCs/>
              </w:rPr>
              <w:t>На підтвердження наявності зазначених у довідці працівників необхідно надати:</w:t>
            </w:r>
          </w:p>
          <w:p w:rsidR="00B973C9" w:rsidRPr="0077120F" w:rsidRDefault="00B973C9" w:rsidP="00B973C9">
            <w:pPr>
              <w:numPr>
                <w:ilvl w:val="0"/>
                <w:numId w:val="46"/>
              </w:numPr>
              <w:spacing w:after="200" w:line="276" w:lineRule="auto"/>
              <w:ind w:left="0" w:firstLine="426"/>
              <w:jc w:val="both"/>
              <w:rPr>
                <w:b/>
                <w:szCs w:val="22"/>
                <w:lang w:eastAsia="uk-UA" w:bidi="uk-UA"/>
              </w:rPr>
            </w:pPr>
            <w:r w:rsidRPr="003E4D08">
              <w:t>накази про призначення на посаду (прийняття на роботу), трудову книжку або наказ про суміщення чи сумісництво</w:t>
            </w:r>
            <w:r>
              <w:t>.</w:t>
            </w:r>
          </w:p>
        </w:tc>
      </w:tr>
      <w:tr w:rsidR="00B973C9" w:rsidRPr="0077120F" w:rsidTr="00B973C9">
        <w:trPr>
          <w:trHeight w:val="230"/>
        </w:trPr>
        <w:tc>
          <w:tcPr>
            <w:tcW w:w="1560" w:type="dxa"/>
            <w:shd w:val="clear" w:color="auto" w:fill="auto"/>
          </w:tcPr>
          <w:p w:rsidR="00B973C9" w:rsidRPr="0077120F" w:rsidRDefault="00B973C9" w:rsidP="00B973C9">
            <w:pPr>
              <w:widowControl w:val="0"/>
              <w:autoSpaceDE w:val="0"/>
              <w:autoSpaceDN w:val="0"/>
              <w:spacing w:line="210" w:lineRule="exact"/>
              <w:ind w:left="110"/>
              <w:rPr>
                <w:b/>
                <w:szCs w:val="22"/>
                <w:lang w:eastAsia="uk-UA" w:bidi="uk-UA"/>
              </w:rPr>
            </w:pPr>
            <w:r>
              <w:rPr>
                <w:b/>
                <w:szCs w:val="22"/>
                <w:lang w:eastAsia="uk-UA" w:bidi="uk-UA"/>
              </w:rPr>
              <w:t>2</w:t>
            </w:r>
          </w:p>
        </w:tc>
        <w:tc>
          <w:tcPr>
            <w:tcW w:w="9780" w:type="dxa"/>
            <w:shd w:val="clear" w:color="auto" w:fill="auto"/>
          </w:tcPr>
          <w:p w:rsidR="00B973C9" w:rsidRPr="0077120F" w:rsidRDefault="00B973C9" w:rsidP="00B973C9">
            <w:pPr>
              <w:widowControl w:val="0"/>
              <w:autoSpaceDE w:val="0"/>
              <w:autoSpaceDN w:val="0"/>
              <w:spacing w:line="210" w:lineRule="exact"/>
              <w:jc w:val="center"/>
              <w:rPr>
                <w:b/>
                <w:szCs w:val="22"/>
                <w:lang w:eastAsia="uk-UA" w:bidi="uk-UA"/>
              </w:rPr>
            </w:pPr>
            <w:r w:rsidRPr="0077120F">
              <w:rPr>
                <w:b/>
                <w:szCs w:val="22"/>
                <w:lang w:eastAsia="uk-UA" w:bidi="uk-UA"/>
              </w:rPr>
              <w:t>2</w:t>
            </w:r>
          </w:p>
        </w:tc>
      </w:tr>
      <w:tr w:rsidR="00B973C9" w:rsidRPr="0077120F" w:rsidTr="00B973C9">
        <w:trPr>
          <w:trHeight w:val="70"/>
        </w:trPr>
        <w:tc>
          <w:tcPr>
            <w:tcW w:w="1560" w:type="dxa"/>
            <w:shd w:val="clear" w:color="auto" w:fill="auto"/>
          </w:tcPr>
          <w:p w:rsidR="00B973C9" w:rsidRPr="0077120F" w:rsidRDefault="00B973C9" w:rsidP="00B973C9">
            <w:pPr>
              <w:widowControl w:val="0"/>
              <w:autoSpaceDE w:val="0"/>
              <w:autoSpaceDN w:val="0"/>
              <w:spacing w:before="86"/>
              <w:ind w:left="110" w:right="248"/>
              <w:rPr>
                <w:b/>
                <w:szCs w:val="22"/>
                <w:lang w:eastAsia="uk-UA" w:bidi="uk-UA"/>
              </w:rPr>
            </w:pPr>
            <w:r>
              <w:rPr>
                <w:b/>
                <w:szCs w:val="22"/>
                <w:lang w:eastAsia="uk-UA" w:bidi="uk-UA"/>
              </w:rPr>
              <w:t>2</w:t>
            </w:r>
            <w:r w:rsidRPr="0077120F">
              <w:rPr>
                <w:b/>
                <w:szCs w:val="22"/>
                <w:lang w:eastAsia="uk-UA" w:bidi="uk-UA"/>
              </w:rPr>
              <w:t>. Наявність обладнання та матеріально-технічної бази та технологій</w:t>
            </w:r>
          </w:p>
        </w:tc>
        <w:tc>
          <w:tcPr>
            <w:tcW w:w="9780" w:type="dxa"/>
            <w:shd w:val="clear" w:color="auto" w:fill="auto"/>
          </w:tcPr>
          <w:p w:rsidR="00B973C9" w:rsidRPr="0077120F" w:rsidRDefault="00B973C9" w:rsidP="00B973C9">
            <w:pPr>
              <w:ind w:right="286"/>
              <w:jc w:val="both"/>
              <w:rPr>
                <w:b/>
                <w:bCs/>
              </w:rPr>
            </w:pPr>
            <w:r>
              <w:t>2</w:t>
            </w:r>
            <w:r w:rsidRPr="00A31EDC">
              <w:t>.1</w:t>
            </w:r>
            <w:r w:rsidRPr="0077120F">
              <w:t xml:space="preserve"> </w:t>
            </w:r>
            <w:r w:rsidRPr="0077120F">
              <w:rPr>
                <w:b/>
              </w:rPr>
              <w:t xml:space="preserve">Довідка про </w:t>
            </w:r>
            <w:r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B973C9" w:rsidRPr="0077120F" w:rsidTr="00B973C9">
              <w:tc>
                <w:tcPr>
                  <w:tcW w:w="851" w:type="dxa"/>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widowControl w:val="0"/>
                    <w:autoSpaceDE w:val="0"/>
                    <w:autoSpaceDN w:val="0"/>
                    <w:adjustRightInd w:val="0"/>
                    <w:ind w:right="22"/>
                  </w:pPr>
                  <w:r w:rsidRPr="0077120F">
                    <w:t>№ з/п</w:t>
                  </w:r>
                </w:p>
              </w:tc>
              <w:tc>
                <w:tcPr>
                  <w:tcW w:w="3085" w:type="dxa"/>
                  <w:tcBorders>
                    <w:top w:val="single" w:sz="4" w:space="0" w:color="auto"/>
                    <w:left w:val="single" w:sz="4" w:space="0" w:color="auto"/>
                    <w:bottom w:val="single" w:sz="4" w:space="0" w:color="auto"/>
                    <w:right w:val="single" w:sz="4" w:space="0" w:color="auto"/>
                  </w:tcBorders>
                  <w:hideMark/>
                </w:tcPr>
                <w:p w:rsidR="00B973C9" w:rsidRPr="0077120F" w:rsidRDefault="00B973C9" w:rsidP="00B973C9">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B973C9" w:rsidRPr="0077120F" w:rsidRDefault="00B973C9" w:rsidP="00B973C9">
                  <w:r w:rsidRPr="0077120F">
                    <w:t>Стан, Кількість одиниць</w:t>
                  </w:r>
                </w:p>
                <w:p w:rsidR="00B973C9" w:rsidRPr="0077120F" w:rsidRDefault="00B973C9" w:rsidP="00B973C9">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lang w:val="en-US"/>
                    </w:rPr>
                  </w:pPr>
                  <w:r w:rsidRPr="0077120F">
                    <w:t>Марка</w:t>
                  </w:r>
                </w:p>
                <w:p w:rsidR="00B973C9" w:rsidRPr="0077120F" w:rsidRDefault="00B973C9" w:rsidP="00B973C9">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jc w:val="center"/>
                  </w:pPr>
                  <w:r w:rsidRPr="0077120F">
                    <w:t>Власне або орендоване, лізинг, надання послуг техніки, тощо</w:t>
                  </w:r>
                </w:p>
                <w:p w:rsidR="00B973C9" w:rsidRPr="0077120F" w:rsidRDefault="00B973C9" w:rsidP="00B973C9">
                  <w:pPr>
                    <w:jc w:val="center"/>
                    <w:rPr>
                      <w:rFonts w:eastAsia="Times New Roman CYR"/>
                      <w:b/>
                    </w:rPr>
                  </w:pPr>
                  <w:r w:rsidRPr="0077120F">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jc w:val="center"/>
                    <w:rPr>
                      <w:rFonts w:eastAsia="Times New Roman CYR"/>
                      <w:b/>
                    </w:rPr>
                  </w:pPr>
                  <w:r w:rsidRPr="0077120F">
                    <w:t>Адреса виробничої бази</w:t>
                  </w:r>
                </w:p>
              </w:tc>
            </w:tr>
            <w:tr w:rsidR="00B973C9" w:rsidRPr="0077120F" w:rsidTr="00B973C9">
              <w:tc>
                <w:tcPr>
                  <w:tcW w:w="851" w:type="dxa"/>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jc w:val="center"/>
                    <w:rPr>
                      <w:rFonts w:eastAsia="Times New Roman CYR"/>
                      <w:b/>
                    </w:rPr>
                  </w:pPr>
                  <w:r w:rsidRPr="0077120F">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rPr>
                      <w:rFonts w:eastAsia="Times New Roman CYR"/>
                      <w:b/>
                    </w:rPr>
                  </w:pPr>
                  <w:r>
                    <w:t>Транспортних засобів</w:t>
                  </w:r>
                  <w:r w:rsidRPr="0077120F">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rFonts w:eastAsia="Times New Roman CYR"/>
                      <w:b/>
                    </w:rPr>
                  </w:pPr>
                </w:p>
              </w:tc>
            </w:tr>
            <w:tr w:rsidR="00B973C9" w:rsidRPr="0077120F" w:rsidTr="00B973C9">
              <w:tc>
                <w:tcPr>
                  <w:tcW w:w="851" w:type="dxa"/>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jc w:val="center"/>
                    <w:rPr>
                      <w:rFonts w:eastAsia="Times New Roman CYR"/>
                      <w:b/>
                    </w:rPr>
                  </w:pPr>
                  <w:r w:rsidRPr="0077120F">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rFonts w:eastAsia="Times New Roman CYR"/>
                      <w:b/>
                    </w:rPr>
                  </w:pPr>
                </w:p>
              </w:tc>
            </w:tr>
            <w:tr w:rsidR="00B973C9" w:rsidRPr="0077120F" w:rsidTr="00B973C9">
              <w:tc>
                <w:tcPr>
                  <w:tcW w:w="851" w:type="dxa"/>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jc w:val="center"/>
                    <w:rPr>
                      <w:rFonts w:eastAsia="Times New Roman CYR"/>
                      <w:b/>
                    </w:rPr>
                  </w:pPr>
                  <w:r w:rsidRPr="0077120F">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rFonts w:eastAsia="Times New Roman CYR"/>
                      <w:b/>
                    </w:rPr>
                  </w:pPr>
                </w:p>
              </w:tc>
            </w:tr>
            <w:tr w:rsidR="00B973C9" w:rsidRPr="0077120F" w:rsidTr="00B973C9">
              <w:tc>
                <w:tcPr>
                  <w:tcW w:w="851"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rFonts w:eastAsia="Times New Roman CYR"/>
                      <w:b/>
                    </w:rPr>
                  </w:pPr>
                  <w:r>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rFonts w:eastAsia="Times New Roman CYR"/>
                      <w:b/>
                    </w:rPr>
                  </w:pPr>
                </w:p>
              </w:tc>
            </w:tr>
            <w:tr w:rsidR="00B973C9" w:rsidRPr="0077120F" w:rsidTr="00B973C9">
              <w:tc>
                <w:tcPr>
                  <w:tcW w:w="851" w:type="dxa"/>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jc w:val="center"/>
                    <w:rPr>
                      <w:rFonts w:eastAsia="Times New Roman CYR"/>
                      <w:b/>
                    </w:rPr>
                  </w:pPr>
                  <w:r w:rsidRPr="0077120F">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rPr>
                      <w:rFonts w:eastAsia="Times New Roman CYR"/>
                      <w:b/>
                    </w:rPr>
                  </w:pPr>
                  <w:r w:rsidRPr="0077120F">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rFonts w:eastAsia="Times New Roman CYR"/>
                      <w:b/>
                    </w:rPr>
                  </w:pPr>
                </w:p>
              </w:tc>
            </w:tr>
            <w:tr w:rsidR="00B973C9" w:rsidRPr="0077120F" w:rsidTr="00B973C9">
              <w:tc>
                <w:tcPr>
                  <w:tcW w:w="851"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rPr>
                      <w:rFonts w:eastAsia="Times New Roman CYR"/>
                    </w:rPr>
                  </w:pPr>
                  <w:r w:rsidRPr="0077120F">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jc w:val="center"/>
                    <w:rPr>
                      <w:rFonts w:eastAsia="Times New Roman CYR"/>
                    </w:rPr>
                  </w:pPr>
                  <w:r w:rsidRPr="0077120F">
                    <w:rPr>
                      <w:rFonts w:eastAsia="Times New Roman CYR"/>
                    </w:rPr>
                    <w:t>Право володіння</w:t>
                  </w:r>
                </w:p>
              </w:tc>
            </w:tr>
            <w:tr w:rsidR="00B973C9" w:rsidRPr="0077120F" w:rsidTr="00B973C9">
              <w:tc>
                <w:tcPr>
                  <w:tcW w:w="851" w:type="dxa"/>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jc w:val="center"/>
                    <w:rPr>
                      <w:rFonts w:eastAsia="Times New Roman CYR"/>
                      <w:b/>
                    </w:rPr>
                  </w:pPr>
                  <w:r w:rsidRPr="0077120F">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rPr>
                      <w:rFonts w:eastAsia="Times New Roman CYR"/>
                    </w:rPr>
                  </w:pPr>
                  <w:r w:rsidRPr="0077120F">
                    <w:rPr>
                      <w:rFonts w:eastAsia="Times New Roman CYR"/>
                    </w:rPr>
                    <w:t xml:space="preserve">Матеріально- технічна база </w:t>
                  </w:r>
                </w:p>
                <w:p w:rsidR="00B973C9" w:rsidRPr="0077120F" w:rsidRDefault="00B973C9" w:rsidP="00B973C9">
                  <w:pPr>
                    <w:rPr>
                      <w:rFonts w:eastAsia="Times New Roman CYR"/>
                    </w:rPr>
                  </w:pPr>
                  <w:r w:rsidRPr="0077120F">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rFonts w:eastAsia="Times New Roman CYR"/>
                      <w:b/>
                    </w:rPr>
                  </w:pPr>
                </w:p>
              </w:tc>
            </w:tr>
            <w:tr w:rsidR="00B973C9" w:rsidRPr="0077120F" w:rsidTr="00B973C9">
              <w:tc>
                <w:tcPr>
                  <w:tcW w:w="851" w:type="dxa"/>
                  <w:tcBorders>
                    <w:top w:val="single" w:sz="4" w:space="0" w:color="auto"/>
                    <w:left w:val="single" w:sz="4" w:space="0" w:color="auto"/>
                    <w:bottom w:val="single" w:sz="4" w:space="0" w:color="auto"/>
                    <w:right w:val="single" w:sz="4" w:space="0" w:color="auto"/>
                  </w:tcBorders>
                </w:tcPr>
                <w:p w:rsidR="00B973C9" w:rsidRPr="0077120F" w:rsidRDefault="00B973C9" w:rsidP="00B973C9">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rPr>
                      <w:rFonts w:eastAsia="Times New Roman CYR"/>
                    </w:rPr>
                  </w:pPr>
                  <w:r w:rsidRPr="0077120F">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B973C9" w:rsidRPr="0077120F" w:rsidRDefault="00B973C9" w:rsidP="00B973C9">
                  <w:pPr>
                    <w:jc w:val="center"/>
                    <w:rPr>
                      <w:rFonts w:eastAsia="Times New Roman CYR"/>
                      <w:b/>
                    </w:rPr>
                  </w:pPr>
                  <w:r w:rsidRPr="0077120F">
                    <w:rPr>
                      <w:rFonts w:eastAsia="Times New Roman CYR"/>
                    </w:rPr>
                    <w:t>Право володіння</w:t>
                  </w:r>
                </w:p>
              </w:tc>
            </w:tr>
          </w:tbl>
          <w:p w:rsidR="00B973C9" w:rsidRPr="0077120F" w:rsidRDefault="00B973C9" w:rsidP="00B973C9">
            <w:pPr>
              <w:jc w:val="both"/>
            </w:pPr>
            <w:r>
              <w:t xml:space="preserve">  </w:t>
            </w:r>
            <w:r w:rsidRPr="0077120F">
              <w:t>_________________________________________________                           _______________</w:t>
            </w:r>
          </w:p>
          <w:p w:rsidR="00B973C9" w:rsidRPr="0077120F" w:rsidRDefault="00B973C9" w:rsidP="00B973C9">
            <w:pPr>
              <w:jc w:val="both"/>
            </w:pPr>
            <w:r w:rsidRPr="0077120F">
              <w:t>посада, прізвище, ініціали уповноваженої особи учасника</w:t>
            </w:r>
            <w:r w:rsidRPr="0077120F">
              <w:tab/>
            </w:r>
            <w:r w:rsidRPr="0077120F">
              <w:tab/>
            </w:r>
            <w:r w:rsidRPr="0077120F">
              <w:tab/>
            </w:r>
            <w:r w:rsidRPr="0077120F">
              <w:tab/>
              <w:t>(підпис)</w:t>
            </w:r>
          </w:p>
          <w:p w:rsidR="00B973C9" w:rsidRDefault="00B973C9" w:rsidP="00B973C9">
            <w:pPr>
              <w:jc w:val="both"/>
            </w:pPr>
          </w:p>
          <w:p w:rsidR="00B973C9" w:rsidRDefault="00B973C9" w:rsidP="00B973C9">
            <w:pPr>
              <w:ind w:firstLine="573"/>
              <w:jc w:val="both"/>
            </w:pPr>
            <w:r>
              <w:lastRenderedPageBreak/>
              <w:t>Учасник повинен мати в обов’язковому порядку при наданні послуг автомобіль самоскид, авто</w:t>
            </w:r>
            <w:r w:rsidR="00A32BB2">
              <w:t>підйомник</w:t>
            </w:r>
            <w:bookmarkStart w:id="14" w:name="_GoBack"/>
            <w:bookmarkEnd w:id="14"/>
            <w:r>
              <w:t xml:space="preserve">, сміттєвоз, трактор, навантажувач. </w:t>
            </w:r>
          </w:p>
          <w:p w:rsidR="00B973C9" w:rsidRPr="00AD59A8" w:rsidRDefault="00B973C9" w:rsidP="00B973C9">
            <w:pPr>
              <w:snapToGrid w:val="0"/>
              <w:ind w:right="33" w:firstLine="567"/>
              <w:jc w:val="both"/>
            </w:pPr>
            <w:r w:rsidRPr="00AD59A8">
              <w:t>У підтвердження інформації, зазначеної в довідці, Учасник процедури закупівлі надає посвідчені відповідно до умов тендерної документації копії свідоцтв про р</w:t>
            </w:r>
            <w:r>
              <w:t xml:space="preserve">еєстрацію транспортних засобів </w:t>
            </w:r>
            <w:r w:rsidRPr="00AD59A8">
              <w:t>та меха</w:t>
            </w:r>
            <w:r>
              <w:t>нізмів. Якщо транспортні засоби</w:t>
            </w:r>
            <w:r w:rsidRPr="00AD59A8">
              <w:t xml:space="preserve"> та механізми тощо не підлягають державній реєстрації, - інший документ, що посвідчує право власності (обліку).</w:t>
            </w:r>
          </w:p>
          <w:p w:rsidR="00B973C9" w:rsidRPr="00AD59A8" w:rsidRDefault="00B973C9" w:rsidP="00B973C9">
            <w:pPr>
              <w:snapToGrid w:val="0"/>
              <w:ind w:right="33" w:firstLine="567"/>
              <w:jc w:val="both"/>
            </w:pPr>
            <w:r w:rsidRPr="00AD59A8">
              <w:t>Якщо техніка не є власністю Учасника процедури закупівлі, а залучена, то Учасником процедури закупівлі на всю, вказану у довідці техніку (транспортні засоби, механізми, обладнання та устаткування), додатково подається:</w:t>
            </w:r>
          </w:p>
          <w:p w:rsidR="00B973C9" w:rsidRPr="00AD59A8" w:rsidRDefault="00B973C9" w:rsidP="00B973C9">
            <w:pPr>
              <w:numPr>
                <w:ilvl w:val="0"/>
                <w:numId w:val="44"/>
              </w:numPr>
              <w:snapToGrid w:val="0"/>
              <w:spacing w:after="200" w:line="276" w:lineRule="auto"/>
              <w:ind w:left="0" w:right="33" w:firstLine="567"/>
              <w:jc w:val="both"/>
            </w:pPr>
            <w:r w:rsidRPr="00AD59A8">
              <w:t>посвідчені відповідно до умов тендерної документації копії договорів, які укладені Учасника процедури закупівлі,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B973C9" w:rsidRPr="00AD59A8" w:rsidRDefault="00B973C9" w:rsidP="00B973C9">
            <w:pPr>
              <w:numPr>
                <w:ilvl w:val="0"/>
                <w:numId w:val="44"/>
              </w:numPr>
              <w:snapToGrid w:val="0"/>
              <w:spacing w:after="200" w:line="276" w:lineRule="auto"/>
              <w:ind w:left="0" w:right="33" w:firstLine="567"/>
              <w:jc w:val="both"/>
            </w:pPr>
            <w:r w:rsidRPr="00AD59A8">
              <w:t xml:space="preserve">посвідчені відповідно до умов тендерної документації акт(и) приймання-передачі Учаснику процедури закупівлі (або інший(і) документ(и), який(і) підтверджує(ють) факт отримання Учасником </w:t>
            </w:r>
            <w:r>
              <w:t xml:space="preserve">таких транспортних засобів </w:t>
            </w:r>
            <w:r w:rsidRPr="00AD59A8">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B973C9" w:rsidRPr="0077120F" w:rsidRDefault="00B973C9" w:rsidP="00B973C9">
            <w:pPr>
              <w:numPr>
                <w:ilvl w:val="0"/>
                <w:numId w:val="44"/>
              </w:numPr>
              <w:snapToGrid w:val="0"/>
              <w:spacing w:after="200" w:line="276" w:lineRule="auto"/>
              <w:ind w:left="0" w:right="33" w:firstLine="567"/>
              <w:jc w:val="both"/>
            </w:pPr>
            <w:r w:rsidRPr="00AD59A8">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tc>
      </w:tr>
      <w:tr w:rsidR="00465AA7" w:rsidRPr="0077120F" w:rsidTr="00B973C9">
        <w:trPr>
          <w:trHeight w:val="70"/>
        </w:trPr>
        <w:tc>
          <w:tcPr>
            <w:tcW w:w="1560" w:type="dxa"/>
            <w:shd w:val="clear" w:color="auto" w:fill="auto"/>
          </w:tcPr>
          <w:p w:rsidR="00465AA7" w:rsidRDefault="00465AA7" w:rsidP="00B973C9">
            <w:pPr>
              <w:widowControl w:val="0"/>
              <w:autoSpaceDE w:val="0"/>
              <w:autoSpaceDN w:val="0"/>
              <w:spacing w:before="86"/>
              <w:ind w:left="110" w:right="248"/>
              <w:rPr>
                <w:b/>
                <w:szCs w:val="22"/>
                <w:lang w:eastAsia="uk-UA" w:bidi="uk-UA"/>
              </w:rPr>
            </w:pPr>
            <w:r w:rsidRPr="00595798">
              <w:rPr>
                <w:b/>
                <w:color w:val="000000"/>
              </w:rPr>
              <w:lastRenderedPageBreak/>
              <w:t>3.Наявність документально підтвердженого досвіду виконання аналогічного (аналогічних) за предмет</w:t>
            </w:r>
            <w:r>
              <w:rPr>
                <w:b/>
                <w:color w:val="000000"/>
              </w:rPr>
              <w:t>ом закупівлі договору (договорів</w:t>
            </w:r>
            <w:r w:rsidRPr="00595798">
              <w:rPr>
                <w:b/>
                <w:color w:val="000000"/>
              </w:rPr>
              <w:t>)</w:t>
            </w:r>
          </w:p>
        </w:tc>
        <w:tc>
          <w:tcPr>
            <w:tcW w:w="9780" w:type="dxa"/>
            <w:shd w:val="clear" w:color="auto" w:fill="auto"/>
          </w:tcPr>
          <w:p w:rsidR="00465AA7" w:rsidRPr="004B5E28" w:rsidRDefault="00465AA7" w:rsidP="00465AA7">
            <w:pPr>
              <w:jc w:val="both"/>
              <w:rPr>
                <w:color w:val="000000" w:themeColor="text1"/>
              </w:rPr>
            </w:pPr>
            <w:r w:rsidRPr="004B5E28">
              <w:rPr>
                <w:color w:val="000000" w:themeColor="text1"/>
              </w:rPr>
              <w:t xml:space="preserve">На підтвердження досвіду виконання </w:t>
            </w:r>
            <w:r>
              <w:rPr>
                <w:color w:val="000000" w:themeColor="text1"/>
              </w:rPr>
              <w:t xml:space="preserve">аналогічних </w:t>
            </w:r>
            <w:r w:rsidRPr="004B5E28">
              <w:rPr>
                <w:color w:val="000000" w:themeColor="text1"/>
              </w:rPr>
              <w:t xml:space="preserve">за предметом закупівлі </w:t>
            </w:r>
            <w:r>
              <w:rPr>
                <w:color w:val="000000" w:themeColor="text1"/>
              </w:rPr>
              <w:t>договорів</w:t>
            </w:r>
            <w:r w:rsidRPr="004B5E28">
              <w:rPr>
                <w:color w:val="000000" w:themeColor="text1"/>
              </w:rPr>
              <w:t xml:space="preserve"> Учасник має надати:</w:t>
            </w:r>
          </w:p>
          <w:p w:rsidR="00465AA7" w:rsidRPr="004B5E28" w:rsidRDefault="00465AA7" w:rsidP="00465AA7">
            <w:pPr>
              <w:jc w:val="both"/>
              <w:rPr>
                <w:color w:val="000000" w:themeColor="text1"/>
              </w:rPr>
            </w:pPr>
            <w:r w:rsidRPr="004B5E28">
              <w:rPr>
                <w:color w:val="000000" w:themeColor="text1"/>
              </w:rPr>
              <w:t xml:space="preserve">- Довідку в довільній формі, з інформацією про </w:t>
            </w:r>
            <w:r w:rsidRPr="006A7569">
              <w:rPr>
                <w:b/>
                <w:color w:val="000000" w:themeColor="text1"/>
              </w:rPr>
              <w:t>повне</w:t>
            </w:r>
            <w:r>
              <w:rPr>
                <w:color w:val="000000" w:themeColor="text1"/>
              </w:rPr>
              <w:t xml:space="preserve"> </w:t>
            </w:r>
            <w:r w:rsidRPr="004B5E28">
              <w:rPr>
                <w:color w:val="000000" w:themeColor="text1"/>
              </w:rPr>
              <w:t xml:space="preserve">виконання </w:t>
            </w:r>
            <w:r>
              <w:rPr>
                <w:color w:val="000000" w:themeColor="text1"/>
              </w:rPr>
              <w:t>аналогічних</w:t>
            </w:r>
            <w:r w:rsidRPr="004B5E28">
              <w:rPr>
                <w:color w:val="000000" w:themeColor="text1"/>
              </w:rPr>
              <w:t xml:space="preserve"> за предметом закупівлі </w:t>
            </w:r>
            <w:r>
              <w:rPr>
                <w:color w:val="000000" w:themeColor="text1"/>
              </w:rPr>
              <w:t>договорів</w:t>
            </w:r>
            <w:r w:rsidRPr="004B5E28">
              <w:rPr>
                <w:color w:val="000000" w:themeColor="text1"/>
              </w:rPr>
              <w:t>  (не менше 2-х договорів).</w:t>
            </w:r>
          </w:p>
          <w:p w:rsidR="00465AA7" w:rsidRPr="004B5E28" w:rsidRDefault="00465AA7" w:rsidP="00465AA7">
            <w:pPr>
              <w:jc w:val="both"/>
              <w:rPr>
                <w:color w:val="000000" w:themeColor="text1"/>
              </w:rPr>
            </w:pPr>
            <w:r w:rsidRPr="004B5E28">
              <w:rPr>
                <w:color w:val="000000" w:themeColor="text1"/>
              </w:rPr>
              <w:t>- Не менше 2-х копій договорів, зазначених в довідці (з усіма додатками);</w:t>
            </w:r>
          </w:p>
          <w:p w:rsidR="00465AA7" w:rsidRPr="004B5E28" w:rsidRDefault="00465AA7" w:rsidP="00465AA7">
            <w:pPr>
              <w:jc w:val="both"/>
              <w:rPr>
                <w:color w:val="000000" w:themeColor="text1"/>
                <w:highlight w:val="white"/>
              </w:rPr>
            </w:pPr>
            <w:r w:rsidRPr="004B5E28">
              <w:rPr>
                <w:color w:val="000000" w:themeColor="text1"/>
              </w:rPr>
              <w:t xml:space="preserve">- Копії </w:t>
            </w:r>
            <w:r>
              <w:rPr>
                <w:color w:val="000000" w:themeColor="text1"/>
              </w:rPr>
              <w:t>документів (актів приймання-передачі наданих послуг)</w:t>
            </w:r>
            <w:r w:rsidRPr="004B5E28">
              <w:rPr>
                <w:color w:val="000000" w:themeColor="text1"/>
              </w:rPr>
              <w:t xml:space="preserve"> на підтвердження </w:t>
            </w:r>
            <w:r w:rsidRPr="006A7569">
              <w:rPr>
                <w:b/>
                <w:color w:val="000000" w:themeColor="text1"/>
              </w:rPr>
              <w:t>повного</w:t>
            </w:r>
            <w:r>
              <w:rPr>
                <w:color w:val="000000" w:themeColor="text1"/>
              </w:rPr>
              <w:t xml:space="preserve"> </w:t>
            </w:r>
            <w:r w:rsidRPr="004B5E28">
              <w:rPr>
                <w:color w:val="000000" w:themeColor="text1"/>
              </w:rPr>
              <w:t>виконання не менше ніж 2-х договорів, заз</w:t>
            </w:r>
            <w:r w:rsidRPr="004B5E28">
              <w:rPr>
                <w:color w:val="000000" w:themeColor="text1"/>
                <w:highlight w:val="white"/>
              </w:rPr>
              <w:t>начених в наданій Учасником довідці. </w:t>
            </w:r>
          </w:p>
          <w:p w:rsidR="00465AA7" w:rsidRDefault="00465AA7" w:rsidP="00465AA7">
            <w:pPr>
              <w:widowControl w:val="0"/>
              <w:tabs>
                <w:tab w:val="left" w:pos="1134"/>
              </w:tabs>
              <w:autoSpaceDE w:val="0"/>
              <w:autoSpaceDN w:val="0"/>
              <w:spacing w:before="11"/>
              <w:jc w:val="both"/>
              <w:rPr>
                <w:color w:val="000000" w:themeColor="text1"/>
              </w:rPr>
            </w:pPr>
            <w:r w:rsidRPr="004B5E28">
              <w:rPr>
                <w:color w:val="000000" w:themeColor="text1"/>
                <w:highlight w:val="white"/>
              </w:rPr>
              <w:t xml:space="preserve">- Лист - відгук </w:t>
            </w:r>
            <w:r w:rsidRPr="004B5E28">
              <w:rPr>
                <w:color w:val="000000" w:themeColor="text1"/>
              </w:rPr>
              <w:t xml:space="preserve">(всі листи-відгуки), від організації (організацій), з якою (якими) укладено аналогічний </w:t>
            </w:r>
            <w:r>
              <w:rPr>
                <w:color w:val="000000" w:themeColor="text1"/>
              </w:rPr>
              <w:t>аналогічні договори</w:t>
            </w:r>
            <w:r w:rsidRPr="004B5E28">
              <w:rPr>
                <w:color w:val="000000" w:themeColor="text1"/>
              </w:rPr>
              <w:t xml:space="preserve">, що </w:t>
            </w:r>
            <w:r>
              <w:rPr>
                <w:color w:val="000000" w:themeColor="text1"/>
              </w:rPr>
              <w:t>зазначені</w:t>
            </w:r>
            <w:r w:rsidRPr="004B5E28">
              <w:rPr>
                <w:color w:val="000000" w:themeColor="text1"/>
              </w:rPr>
              <w:t xml:space="preserve"> в довідці.</w:t>
            </w:r>
          </w:p>
          <w:p w:rsidR="00465AA7" w:rsidRPr="00465AA7" w:rsidRDefault="00465AA7" w:rsidP="00465AA7">
            <w:pPr>
              <w:jc w:val="both"/>
            </w:pPr>
            <w:r w:rsidRPr="00465AA7">
              <w:rPr>
                <w:rFonts w:eastAsia="Arial"/>
              </w:rPr>
              <w:t xml:space="preserve">     Аналогічним договором в розумінні цієї тендерної документації є </w:t>
            </w:r>
            <w:r w:rsidRPr="00465AA7">
              <w:t xml:space="preserve">договір </w:t>
            </w:r>
            <w:r w:rsidRPr="00465AA7">
              <w:rPr>
                <w:rFonts w:eastAsia="Arial"/>
                <w:color w:val="000000"/>
              </w:rPr>
              <w:t xml:space="preserve">на послуги </w:t>
            </w:r>
            <w:r w:rsidRPr="00465AA7">
              <w:t>з утримання місць поховань, поховання померлих одиноких громадян, осіб без певного місця проживання, знайдених невпізнаних трупів, громадян, від поховання яких відмовилися рідні</w:t>
            </w:r>
          </w:p>
          <w:p w:rsidR="00465AA7" w:rsidRPr="00B6587D" w:rsidRDefault="00465AA7" w:rsidP="00465AA7">
            <w:pPr>
              <w:pStyle w:val="af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t>.</w:t>
            </w:r>
            <w:r w:rsidRPr="00B6587D">
              <w:rPr>
                <w:rFonts w:ascii="Times New Roman" w:hAnsi="Times New Roman" w:cs="Times New Roman"/>
                <w:color w:val="000000" w:themeColor="text1"/>
                <w:sz w:val="24"/>
                <w:szCs w:val="24"/>
              </w:rPr>
              <w:t xml:space="preserve"> </w:t>
            </w:r>
          </w:p>
          <w:p w:rsidR="00465AA7" w:rsidRDefault="00465AA7" w:rsidP="00B973C9">
            <w:pPr>
              <w:ind w:right="286"/>
              <w:jc w:val="both"/>
            </w:pPr>
          </w:p>
        </w:tc>
      </w:tr>
    </w:tbl>
    <w:p w:rsidR="00B973C9" w:rsidRPr="00E8719F" w:rsidRDefault="00B973C9" w:rsidP="00B973C9">
      <w:pPr>
        <w:tabs>
          <w:tab w:val="left" w:pos="4959"/>
        </w:tabs>
        <w:ind w:right="23" w:firstLine="432"/>
        <w:jc w:val="both"/>
        <w:rPr>
          <w:b/>
          <w:bCs/>
          <w:i/>
          <w:iCs/>
          <w:sz w:val="16"/>
          <w:szCs w:val="16"/>
          <w:lang w:eastAsia="en-US"/>
        </w:rPr>
      </w:pPr>
    </w:p>
    <w:p w:rsidR="001875E6" w:rsidRPr="00E8719F" w:rsidRDefault="001875E6" w:rsidP="001875E6">
      <w:pPr>
        <w:autoSpaceDE w:val="0"/>
        <w:spacing w:line="276" w:lineRule="auto"/>
        <w:ind w:right="22"/>
        <w:rPr>
          <w:rFonts w:eastAsia="Arial"/>
          <w:b/>
          <w:color w:val="000000"/>
          <w:sz w:val="22"/>
          <w:szCs w:val="22"/>
          <w:lang w:eastAsia="uk-UA"/>
        </w:rPr>
      </w:pPr>
    </w:p>
    <w:p w:rsidR="00A22FEF" w:rsidRPr="006F7C1C" w:rsidRDefault="00A22FEF" w:rsidP="00A22FEF">
      <w:pPr>
        <w:jc w:val="both"/>
        <w:rPr>
          <w:b/>
          <w:color w:val="000000"/>
        </w:rPr>
      </w:pPr>
      <w:r w:rsidRPr="006F7C1C">
        <w:rPr>
          <w:b/>
          <w:color w:val="000000"/>
        </w:rPr>
        <w:t xml:space="preserve"> Підтвердження відповідності УЧАСНИКА  </w:t>
      </w:r>
      <w:bookmarkStart w:id="15"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5"/>
      <w:r w:rsidRPr="006F7C1C">
        <w:rPr>
          <w:b/>
        </w:rPr>
        <w:t>:</w:t>
      </w:r>
    </w:p>
    <w:p w:rsidR="00A22FEF" w:rsidRPr="006F7C1C" w:rsidRDefault="00A22FEF" w:rsidP="00A22FEF">
      <w:pPr>
        <w:ind w:firstLine="720"/>
        <w:jc w:val="both"/>
        <w:rPr>
          <w:b/>
        </w:rPr>
      </w:pPr>
      <w:r w:rsidRPr="006F7C1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6F7C1C">
        <w:rPr>
          <w:b/>
        </w:rPr>
        <w:t xml:space="preserve">крім абзацу чотирнадцятого цього </w:t>
      </w:r>
      <w:r w:rsidRPr="006F7C1C">
        <w:rPr>
          <w:b/>
        </w:rPr>
        <w:lastRenderedPageBreak/>
        <w:t>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2FEF" w:rsidRPr="006F7C1C" w:rsidRDefault="00A22FEF" w:rsidP="00A22FEF">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закупівель під час подання тендерної пропозиції.</w:t>
      </w:r>
    </w:p>
    <w:p w:rsidR="00A22FEF" w:rsidRPr="006F7C1C" w:rsidRDefault="00A22FEF" w:rsidP="00A22FEF">
      <w:pPr>
        <w:ind w:firstLine="567"/>
        <w:jc w:val="both"/>
      </w:pPr>
      <w:r w:rsidRPr="006F7C1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22FEF" w:rsidRPr="006F7C1C" w:rsidRDefault="00A22FEF" w:rsidP="00A22FEF">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2FEF" w:rsidRPr="006F7C1C" w:rsidRDefault="00A22FEF" w:rsidP="00A22FEF">
      <w:pPr>
        <w:widowControl w:val="0"/>
        <w:ind w:firstLine="567"/>
        <w:jc w:val="both"/>
        <w:rPr>
          <w:i/>
        </w:rPr>
      </w:pPr>
      <w:r w:rsidRPr="006F7C1C">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22FEF" w:rsidRPr="006F7C1C" w:rsidRDefault="00A22FEF" w:rsidP="00A22FEF">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A22FEF" w:rsidRPr="006F7C1C" w:rsidRDefault="00A22FEF" w:rsidP="00A22FEF">
      <w:pPr>
        <w:ind w:firstLine="720"/>
        <w:jc w:val="both"/>
      </w:pPr>
    </w:p>
    <w:p w:rsidR="00D63C69" w:rsidRDefault="00D63C69" w:rsidP="006B6D56">
      <w:pPr>
        <w:widowControl w:val="0"/>
        <w:pBdr>
          <w:top w:val="nil"/>
          <w:left w:val="nil"/>
          <w:bottom w:val="nil"/>
          <w:right w:val="nil"/>
          <w:between w:val="nil"/>
        </w:pBdr>
        <w:rPr>
          <w:b/>
          <w:color w:val="000000"/>
        </w:rPr>
      </w:pPr>
    </w:p>
    <w:p w:rsidR="00A56287" w:rsidRDefault="00A56287"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612163" w:rsidRDefault="00612163" w:rsidP="00465AA7">
      <w:pPr>
        <w:tabs>
          <w:tab w:val="left" w:pos="1440"/>
        </w:tabs>
        <w:spacing w:line="276" w:lineRule="auto"/>
        <w:contextualSpacing/>
        <w:rPr>
          <w:b/>
          <w:color w:val="000000"/>
          <w:lang w:eastAsia="uk-UA"/>
        </w:rPr>
      </w:pPr>
    </w:p>
    <w:p w:rsidR="00466DF2" w:rsidRDefault="00466DF2" w:rsidP="00863FBD">
      <w:pPr>
        <w:tabs>
          <w:tab w:val="left" w:pos="1440"/>
        </w:tabs>
        <w:spacing w:line="276" w:lineRule="auto"/>
        <w:contextualSpacing/>
        <w:rPr>
          <w:b/>
          <w:color w:val="000000"/>
          <w:lang w:eastAsia="uk-UA"/>
        </w:rPr>
      </w:pPr>
    </w:p>
    <w:p w:rsidR="00A22FEF" w:rsidRPr="00E8719F" w:rsidRDefault="00A22FEF" w:rsidP="00A22FEF">
      <w:pPr>
        <w:tabs>
          <w:tab w:val="left" w:pos="1440"/>
        </w:tabs>
        <w:spacing w:line="276" w:lineRule="auto"/>
        <w:ind w:left="420"/>
        <w:contextualSpacing/>
        <w:jc w:val="right"/>
        <w:rPr>
          <w:b/>
          <w:color w:val="000000"/>
          <w:lang w:eastAsia="uk-UA"/>
        </w:rPr>
      </w:pPr>
      <w:r>
        <w:rPr>
          <w:b/>
          <w:color w:val="000000"/>
          <w:lang w:eastAsia="uk-UA"/>
        </w:rPr>
        <w:t>Додаток 4</w:t>
      </w:r>
    </w:p>
    <w:p w:rsidR="00A22FEF" w:rsidRDefault="00A22FEF" w:rsidP="00A22FEF">
      <w:pPr>
        <w:shd w:val="clear" w:color="auto" w:fill="FFFFFF"/>
        <w:spacing w:before="120"/>
        <w:jc w:val="both"/>
        <w:rPr>
          <w:sz w:val="20"/>
          <w:szCs w:val="20"/>
        </w:rPr>
      </w:pPr>
    </w:p>
    <w:p w:rsidR="00A22FEF" w:rsidRPr="00E8719F" w:rsidRDefault="00A22FEF" w:rsidP="00A22FEF">
      <w:pPr>
        <w:tabs>
          <w:tab w:val="left" w:pos="1440"/>
        </w:tabs>
        <w:spacing w:line="276" w:lineRule="auto"/>
        <w:ind w:left="420"/>
        <w:contextualSpacing/>
        <w:jc w:val="right"/>
        <w:rPr>
          <w:b/>
          <w:color w:val="000000"/>
          <w:lang w:eastAsia="uk-UA"/>
        </w:rPr>
      </w:pPr>
    </w:p>
    <w:p w:rsidR="00A22FEF" w:rsidRDefault="00A22FEF" w:rsidP="00A22FEF">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A22FEF" w:rsidRDefault="00A22FEF" w:rsidP="00A22FEF">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1</w:t>
            </w:r>
          </w:p>
        </w:tc>
        <w:tc>
          <w:tcPr>
            <w:tcW w:w="8641" w:type="dxa"/>
          </w:tcPr>
          <w:p w:rsidR="00A22FEF" w:rsidRDefault="00A22FEF" w:rsidP="00224036">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2</w:t>
            </w:r>
          </w:p>
        </w:tc>
        <w:tc>
          <w:tcPr>
            <w:tcW w:w="8641" w:type="dxa"/>
          </w:tcPr>
          <w:p w:rsidR="00A22FEF" w:rsidRDefault="00A22FEF" w:rsidP="00224036">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3</w:t>
            </w:r>
          </w:p>
        </w:tc>
        <w:tc>
          <w:tcPr>
            <w:tcW w:w="8641" w:type="dxa"/>
          </w:tcPr>
          <w:p w:rsidR="00A22FEF" w:rsidRDefault="00A22FEF" w:rsidP="00224036">
            <w:pPr>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22FEF" w:rsidRDefault="00A22FEF" w:rsidP="00A22FEF">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A22FEF" w:rsidRDefault="00A22FEF" w:rsidP="00224036">
            <w:pPr>
              <w:shd w:val="clear" w:color="auto" w:fill="FFFFFF"/>
              <w:ind w:left="283" w:hanging="283"/>
              <w:jc w:val="both"/>
              <w:rPr>
                <w:i/>
                <w:sz w:val="20"/>
                <w:szCs w:val="20"/>
              </w:rPr>
            </w:pPr>
            <w:r>
              <w:rPr>
                <w:i/>
                <w:sz w:val="20"/>
                <w:szCs w:val="20"/>
              </w:rPr>
              <w:t>або</w:t>
            </w:r>
          </w:p>
          <w:p w:rsidR="00A22FEF" w:rsidRDefault="00A22FEF" w:rsidP="00224036">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4</w:t>
            </w:r>
          </w:p>
        </w:tc>
        <w:tc>
          <w:tcPr>
            <w:tcW w:w="8641" w:type="dxa"/>
          </w:tcPr>
          <w:p w:rsidR="00A22FEF" w:rsidRPr="00061ED1" w:rsidRDefault="00A22FEF" w:rsidP="00224036">
            <w:pPr>
              <w:tabs>
                <w:tab w:val="left" w:pos="9159"/>
              </w:tabs>
              <w:ind w:right="120"/>
              <w:jc w:val="both"/>
              <w:rPr>
                <w:b/>
                <w:color w:val="000000"/>
                <w:sz w:val="20"/>
                <w:szCs w:val="20"/>
              </w:rPr>
            </w:pPr>
            <w:r w:rsidRPr="00061ED1">
              <w:rPr>
                <w:b/>
                <w:color w:val="000000"/>
                <w:sz w:val="20"/>
                <w:szCs w:val="20"/>
              </w:rPr>
              <w:t>Відомості про учасника: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поштова адреса;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інформація про обслуговуючий(чі) банк(ки) (банківські реквізити);</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телефон, факс;</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електронна пошта;</w:t>
            </w:r>
          </w:p>
          <w:p w:rsidR="00A22FEF" w:rsidRPr="00061ED1" w:rsidRDefault="00A22FEF" w:rsidP="00224036">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має(ють) право підписувати тендерну пропозицію.</w:t>
            </w:r>
          </w:p>
          <w:p w:rsidR="00A22FEF" w:rsidRDefault="00A22FEF" w:rsidP="00224036">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5</w:t>
            </w:r>
          </w:p>
        </w:tc>
        <w:tc>
          <w:tcPr>
            <w:tcW w:w="8641" w:type="dxa"/>
          </w:tcPr>
          <w:p w:rsidR="00A22FEF" w:rsidRDefault="00A22FEF" w:rsidP="00224036">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A22FEF" w:rsidRPr="003150F9" w:rsidRDefault="00A22FEF" w:rsidP="00224036">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A22FEF" w:rsidRPr="002B0A07" w:rsidRDefault="00A22FEF" w:rsidP="00224036">
            <w:pPr>
              <w:widowControl w:val="0"/>
              <w:jc w:val="both"/>
              <w:rPr>
                <w:rFonts w:eastAsia="SimSun"/>
                <w:kern w:val="2"/>
                <w:sz w:val="20"/>
                <w:szCs w:val="20"/>
                <w:lang w:eastAsia="ar-SA"/>
              </w:rPr>
            </w:pPr>
            <w:r w:rsidRPr="002B0A07">
              <w:rPr>
                <w:rFonts w:eastAsia="SimSun"/>
                <w:kern w:val="2"/>
                <w:sz w:val="20"/>
                <w:szCs w:val="20"/>
                <w:lang w:eastAsia="zh-CN"/>
              </w:rPr>
              <w:t>Скан-копія документу(ів), що підтверджує повноваження особи, яка підписує пропозицію та/або уповноважена на підписання договору про закупівлю</w:t>
            </w:r>
          </w:p>
          <w:p w:rsidR="00A22FEF" w:rsidRPr="002B0A07" w:rsidRDefault="00A22FEF" w:rsidP="00224036">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2. Скан-копія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lastRenderedPageBreak/>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22FEF" w:rsidRPr="002B0A07" w:rsidRDefault="00A22FEF" w:rsidP="00224036">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A22FEF" w:rsidRPr="002B0A07" w:rsidRDefault="00A22FEF" w:rsidP="00224036">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A22FEF" w:rsidRPr="002B0A07" w:rsidRDefault="00A22FEF" w:rsidP="00224036">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A22FEF" w:rsidRDefault="00A22FEF" w:rsidP="00224036">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lastRenderedPageBreak/>
              <w:t>6</w:t>
            </w:r>
          </w:p>
        </w:tc>
        <w:tc>
          <w:tcPr>
            <w:tcW w:w="8641" w:type="dxa"/>
          </w:tcPr>
          <w:p w:rsidR="00A22FEF" w:rsidRDefault="00A22FEF" w:rsidP="00224036">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7</w:t>
            </w:r>
          </w:p>
        </w:tc>
        <w:tc>
          <w:tcPr>
            <w:tcW w:w="8641" w:type="dxa"/>
          </w:tcPr>
          <w:p w:rsidR="00A22FEF" w:rsidRDefault="00A22FEF" w:rsidP="00224036">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8</w:t>
            </w:r>
          </w:p>
        </w:tc>
        <w:tc>
          <w:tcPr>
            <w:tcW w:w="8641" w:type="dxa"/>
          </w:tcPr>
          <w:p w:rsidR="00A22FEF" w:rsidRPr="001875E6" w:rsidRDefault="00A22FEF" w:rsidP="001875E6">
            <w:pPr>
              <w:rPr>
                <w:sz w:val="20"/>
                <w:szCs w:val="20"/>
              </w:rPr>
            </w:pPr>
            <w:r w:rsidRPr="00800B24">
              <w:rPr>
                <w:sz w:val="20"/>
                <w:szCs w:val="20"/>
              </w:rPr>
              <w:t>Сканований Витяг з єдиного державного реєстру юридичних осіб, фізичних-осіб підприємців та грома</w:t>
            </w:r>
            <w:r w:rsidR="001875E6">
              <w:rPr>
                <w:sz w:val="20"/>
                <w:szCs w:val="20"/>
              </w:rPr>
              <w:t xml:space="preserve">дських формувань. </w:t>
            </w:r>
          </w:p>
        </w:tc>
      </w:tr>
      <w:tr w:rsidR="00A22FEF" w:rsidTr="00224036">
        <w:tc>
          <w:tcPr>
            <w:tcW w:w="846" w:type="dxa"/>
          </w:tcPr>
          <w:p w:rsidR="00A22FEF" w:rsidRDefault="001875E6" w:rsidP="00224036">
            <w:pPr>
              <w:tabs>
                <w:tab w:val="left" w:pos="1440"/>
              </w:tabs>
              <w:spacing w:line="276" w:lineRule="auto"/>
              <w:jc w:val="center"/>
              <w:rPr>
                <w:b/>
                <w:color w:val="000000"/>
              </w:rPr>
            </w:pPr>
            <w:r>
              <w:rPr>
                <w:b/>
                <w:color w:val="000000"/>
              </w:rPr>
              <w:t>9</w:t>
            </w:r>
          </w:p>
        </w:tc>
        <w:tc>
          <w:tcPr>
            <w:tcW w:w="8641" w:type="dxa"/>
          </w:tcPr>
          <w:p w:rsidR="00A22FEF" w:rsidRDefault="00A22FEF" w:rsidP="00224036">
            <w:pPr>
              <w:tabs>
                <w:tab w:val="left" w:pos="1440"/>
              </w:tabs>
              <w:spacing w:line="276" w:lineRule="auto"/>
              <w:rPr>
                <w:b/>
                <w:color w:val="000000"/>
              </w:rPr>
            </w:pPr>
            <w:r w:rsidRPr="00AB4241">
              <w:rPr>
                <w:sz w:val="20"/>
                <w:szCs w:val="20"/>
              </w:rPr>
              <w:t>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tc>
      </w:tr>
      <w:tr w:rsidR="001875E6" w:rsidTr="00224036">
        <w:tc>
          <w:tcPr>
            <w:tcW w:w="846" w:type="dxa"/>
          </w:tcPr>
          <w:p w:rsidR="001875E6" w:rsidRDefault="001875E6" w:rsidP="00224036">
            <w:pPr>
              <w:tabs>
                <w:tab w:val="left" w:pos="1440"/>
              </w:tabs>
              <w:spacing w:line="276" w:lineRule="auto"/>
              <w:jc w:val="center"/>
              <w:rPr>
                <w:b/>
                <w:color w:val="000000"/>
              </w:rPr>
            </w:pPr>
            <w:r>
              <w:rPr>
                <w:b/>
                <w:color w:val="000000"/>
              </w:rPr>
              <w:t>10</w:t>
            </w:r>
          </w:p>
        </w:tc>
        <w:tc>
          <w:tcPr>
            <w:tcW w:w="8641" w:type="dxa"/>
          </w:tcPr>
          <w:p w:rsidR="001875E6" w:rsidRPr="00AB4241" w:rsidRDefault="001875E6" w:rsidP="00224036">
            <w:pPr>
              <w:tabs>
                <w:tab w:val="left" w:pos="1440"/>
              </w:tabs>
              <w:spacing w:line="276" w:lineRule="auto"/>
              <w:rPr>
                <w:sz w:val="20"/>
                <w:szCs w:val="20"/>
              </w:rPr>
            </w:pPr>
            <w:r w:rsidRPr="0050078E">
              <w:rPr>
                <w:sz w:val="20"/>
                <w:szCs w:val="20"/>
              </w:rPr>
              <w:t>Інформація в довільній формі щодо того чи учасник</w:t>
            </w:r>
            <w:r w:rsidRPr="0050078E">
              <w:rPr>
                <w:color w:val="000000"/>
                <w:sz w:val="20"/>
                <w:szCs w:val="20"/>
              </w:rPr>
              <w:t xml:space="preserve"> є особою до якої </w:t>
            </w:r>
            <w:r w:rsidRPr="0050078E">
              <w:rPr>
                <w:b/>
                <w:color w:val="000000"/>
                <w:sz w:val="20"/>
                <w:szCs w:val="20"/>
              </w:rPr>
              <w:t xml:space="preserve">застосовано / не застосовано </w:t>
            </w:r>
            <w:r w:rsidRPr="0050078E">
              <w:rPr>
                <w:color w:val="000000"/>
                <w:sz w:val="20"/>
                <w:szCs w:val="20"/>
              </w:rPr>
              <w:t>санкцію у виді заборони на здійснення у неї публічних закупівель товарів, робіт і послуг згідно із Законом України "Про санкції".</w:t>
            </w:r>
          </w:p>
        </w:tc>
      </w:tr>
      <w:tr w:rsidR="009B10DB" w:rsidTr="009B10DB">
        <w:trPr>
          <w:trHeight w:val="990"/>
        </w:trPr>
        <w:tc>
          <w:tcPr>
            <w:tcW w:w="846" w:type="dxa"/>
          </w:tcPr>
          <w:p w:rsidR="009B10DB" w:rsidRDefault="009B10DB" w:rsidP="00224036">
            <w:pPr>
              <w:tabs>
                <w:tab w:val="left" w:pos="1440"/>
              </w:tabs>
              <w:spacing w:line="276" w:lineRule="auto"/>
              <w:jc w:val="center"/>
              <w:rPr>
                <w:b/>
                <w:color w:val="000000"/>
              </w:rPr>
            </w:pPr>
            <w:r>
              <w:rPr>
                <w:b/>
                <w:color w:val="000000"/>
              </w:rPr>
              <w:t>11</w:t>
            </w:r>
          </w:p>
        </w:tc>
        <w:tc>
          <w:tcPr>
            <w:tcW w:w="8641" w:type="dxa"/>
          </w:tcPr>
          <w:p w:rsidR="009B10DB" w:rsidRPr="0050078E" w:rsidRDefault="009B10DB" w:rsidP="00B676E2">
            <w:pPr>
              <w:tabs>
                <w:tab w:val="left" w:pos="993"/>
                <w:tab w:val="left" w:pos="1134"/>
              </w:tabs>
              <w:spacing w:before="100" w:after="200" w:line="276" w:lineRule="auto"/>
              <w:rPr>
                <w:sz w:val="20"/>
                <w:szCs w:val="20"/>
              </w:rPr>
            </w:pPr>
            <w:r w:rsidRPr="00B676E2">
              <w:rPr>
                <w:sz w:val="20"/>
                <w:szCs w:val="20"/>
              </w:rPr>
              <w:t>У разі якщо тендерна пропозиція подається об'єднанням учасників, до неї обов'язково надає документ про створення такого об'єднання.  (</w:t>
            </w:r>
            <w:r w:rsidRPr="00B676E2">
              <w:rPr>
                <w:i/>
                <w:sz w:val="20"/>
                <w:szCs w:val="20"/>
                <w:u w:val="single"/>
              </w:rPr>
              <w:t>цей документ надається виключно об’єднанням учасників</w:t>
            </w:r>
            <w:r w:rsidRPr="00B676E2">
              <w:rPr>
                <w:sz w:val="20"/>
                <w:szCs w:val="20"/>
              </w:rPr>
              <w:t>).</w:t>
            </w:r>
            <w:r w:rsidR="00F6439C" w:rsidRPr="00B676E2">
              <w:rPr>
                <w:sz w:val="20"/>
                <w:szCs w:val="20"/>
              </w:rPr>
              <w:t xml:space="preserve"> </w:t>
            </w:r>
          </w:p>
        </w:tc>
      </w:tr>
    </w:tbl>
    <w:p w:rsidR="00A22FEF" w:rsidRPr="0006178E" w:rsidRDefault="00A22FEF" w:rsidP="00A22FEF">
      <w:pPr>
        <w:tabs>
          <w:tab w:val="left" w:pos="1440"/>
        </w:tabs>
        <w:spacing w:line="276" w:lineRule="auto"/>
        <w:rPr>
          <w:b/>
          <w:color w:val="000000"/>
          <w:lang w:eastAsia="uk-UA"/>
        </w:rPr>
      </w:pPr>
    </w:p>
    <w:p w:rsidR="00A22FEF" w:rsidRDefault="00A22FEF" w:rsidP="00A22FEF">
      <w:pPr>
        <w:widowControl w:val="0"/>
        <w:pBdr>
          <w:top w:val="nil"/>
          <w:left w:val="nil"/>
          <w:bottom w:val="nil"/>
          <w:right w:val="nil"/>
          <w:between w:val="nil"/>
        </w:pBdr>
        <w:rPr>
          <w:b/>
          <w:color w:val="000000"/>
          <w:lang w:eastAsia="uk-UA"/>
        </w:rPr>
      </w:pPr>
    </w:p>
    <w:p w:rsidR="00A22FEF" w:rsidRDefault="00A22FEF" w:rsidP="00A22FEF">
      <w:pPr>
        <w:widowControl w:val="0"/>
        <w:pBdr>
          <w:top w:val="nil"/>
          <w:left w:val="nil"/>
          <w:bottom w:val="nil"/>
          <w:right w:val="nil"/>
          <w:between w:val="nil"/>
        </w:pBdr>
        <w:jc w:val="right"/>
        <w:rPr>
          <w:b/>
          <w:color w:val="000000"/>
          <w:lang w:eastAsia="uk-UA"/>
        </w:rPr>
      </w:pPr>
    </w:p>
    <w:p w:rsidR="00350436" w:rsidRPr="00E8719F" w:rsidRDefault="00350436" w:rsidP="00350436">
      <w:pPr>
        <w:pStyle w:val="aa"/>
        <w:tabs>
          <w:tab w:val="left" w:pos="993"/>
          <w:tab w:val="left" w:pos="1134"/>
        </w:tabs>
        <w:spacing w:before="100"/>
        <w:ind w:left="0" w:firstLine="709"/>
        <w:jc w:val="both"/>
        <w:rPr>
          <w:b/>
        </w:rPr>
      </w:pPr>
      <w:r w:rsidRPr="00E8719F">
        <w:rPr>
          <w:b/>
        </w:rPr>
        <w:t>Примітка!</w:t>
      </w:r>
    </w:p>
    <w:p w:rsidR="004102CD" w:rsidRPr="00350436" w:rsidRDefault="00350436" w:rsidP="00350436">
      <w:pPr>
        <w:pStyle w:val="aa"/>
        <w:tabs>
          <w:tab w:val="left" w:pos="993"/>
          <w:tab w:val="left" w:pos="1134"/>
        </w:tabs>
        <w:spacing w:before="100"/>
        <w:ind w:left="0" w:firstLine="709"/>
        <w:jc w:val="both"/>
      </w:pPr>
      <w:r w:rsidRPr="00E8719F">
        <w:rPr>
          <w:b/>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w:t>
      </w:r>
      <w:r>
        <w:rPr>
          <w:b/>
        </w:rPr>
        <w:t>бо додатковою відповідальністю.</w:t>
      </w:r>
    </w:p>
    <w:p w:rsidR="003A3BBB" w:rsidRDefault="003A3BBB" w:rsidP="00350436">
      <w:pPr>
        <w:rPr>
          <w:b/>
          <w:color w:val="FF0000"/>
          <w:sz w:val="28"/>
          <w:szCs w:val="28"/>
        </w:rPr>
      </w:pPr>
    </w:p>
    <w:p w:rsidR="00C2072C" w:rsidRDefault="00C2072C" w:rsidP="00350436">
      <w:pPr>
        <w:rPr>
          <w:b/>
          <w:color w:val="FF0000"/>
          <w:sz w:val="28"/>
          <w:szCs w:val="28"/>
        </w:rPr>
      </w:pPr>
    </w:p>
    <w:p w:rsidR="00C2072C" w:rsidRDefault="00C2072C" w:rsidP="00350436">
      <w:pPr>
        <w:rPr>
          <w:b/>
          <w:color w:val="FF0000"/>
          <w:sz w:val="28"/>
          <w:szCs w:val="28"/>
        </w:rPr>
      </w:pPr>
    </w:p>
    <w:p w:rsidR="00CE39C5" w:rsidRDefault="00CE39C5" w:rsidP="00350436">
      <w:pPr>
        <w:rPr>
          <w:b/>
          <w:color w:val="FF0000"/>
          <w:sz w:val="28"/>
          <w:szCs w:val="28"/>
        </w:rPr>
      </w:pPr>
    </w:p>
    <w:p w:rsidR="001875E6" w:rsidRDefault="001875E6" w:rsidP="00350436">
      <w:pPr>
        <w:rPr>
          <w:b/>
          <w:color w:val="FF0000"/>
          <w:sz w:val="28"/>
          <w:szCs w:val="28"/>
        </w:rPr>
      </w:pPr>
    </w:p>
    <w:p w:rsidR="00E550EC" w:rsidRDefault="00E550EC" w:rsidP="00350436">
      <w:pPr>
        <w:rPr>
          <w:b/>
          <w:color w:val="FF0000"/>
          <w:sz w:val="28"/>
          <w:szCs w:val="28"/>
        </w:rPr>
      </w:pPr>
    </w:p>
    <w:p w:rsidR="00E550EC" w:rsidRDefault="00E550EC" w:rsidP="00350436">
      <w:pPr>
        <w:rPr>
          <w:b/>
          <w:color w:val="FF0000"/>
          <w:sz w:val="28"/>
          <w:szCs w:val="28"/>
        </w:rPr>
      </w:pPr>
    </w:p>
    <w:p w:rsidR="003A3BBB" w:rsidRPr="0047130C" w:rsidRDefault="003A3BBB" w:rsidP="00350436">
      <w:pPr>
        <w:rPr>
          <w:b/>
          <w:color w:val="FF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6" w:name="bookmark4"/>
    </w:p>
    <w:bookmarkEnd w:id="16"/>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Документ повинен бути не більше тридцятиденної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Документ повинен бути не більше тридцятиденної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485323" w:rsidRPr="006020D9" w:rsidRDefault="00573C55" w:rsidP="006020D9">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F6439C" w:rsidRDefault="00F6439C" w:rsidP="00350436">
      <w:pPr>
        <w:rPr>
          <w:b/>
          <w:bCs/>
          <w:sz w:val="22"/>
          <w:szCs w:val="22"/>
          <w:lang w:eastAsia="en-US"/>
        </w:rPr>
      </w:pPr>
    </w:p>
    <w:p w:rsidR="00F6439C" w:rsidRDefault="00F6439C" w:rsidP="00350436">
      <w:pPr>
        <w:rPr>
          <w:b/>
          <w:bCs/>
          <w:sz w:val="22"/>
          <w:szCs w:val="22"/>
          <w:lang w:eastAsia="en-US"/>
        </w:rPr>
      </w:pPr>
    </w:p>
    <w:p w:rsidR="00863FBD" w:rsidRDefault="00863FBD" w:rsidP="00350436">
      <w:pPr>
        <w:rPr>
          <w:b/>
          <w:bCs/>
          <w:sz w:val="22"/>
          <w:szCs w:val="22"/>
          <w:lang w:eastAsia="en-US"/>
        </w:rPr>
      </w:pPr>
    </w:p>
    <w:p w:rsidR="00863FBD" w:rsidRDefault="00863FBD" w:rsidP="00350436">
      <w:pPr>
        <w:rPr>
          <w:b/>
          <w:bCs/>
          <w:sz w:val="22"/>
          <w:szCs w:val="22"/>
          <w:lang w:eastAsia="en-US"/>
        </w:rPr>
      </w:pPr>
    </w:p>
    <w:p w:rsidR="00863FBD" w:rsidRDefault="00863FBD" w:rsidP="00350436">
      <w:pPr>
        <w:rPr>
          <w:b/>
          <w:bCs/>
          <w:sz w:val="22"/>
          <w:szCs w:val="22"/>
          <w:lang w:eastAsia="en-US"/>
        </w:rPr>
      </w:pPr>
    </w:p>
    <w:p w:rsidR="00863FBD" w:rsidRDefault="00863FBD" w:rsidP="00350436">
      <w:pPr>
        <w:rPr>
          <w:b/>
          <w:bCs/>
          <w:sz w:val="22"/>
          <w:szCs w:val="22"/>
          <w:lang w:eastAsia="en-US"/>
        </w:rPr>
      </w:pPr>
    </w:p>
    <w:p w:rsidR="00863FBD" w:rsidRDefault="00863FBD" w:rsidP="00350436">
      <w:pPr>
        <w:rPr>
          <w:b/>
          <w:bCs/>
          <w:sz w:val="22"/>
          <w:szCs w:val="22"/>
          <w:lang w:eastAsia="en-US"/>
        </w:rPr>
      </w:pPr>
    </w:p>
    <w:p w:rsidR="00863FBD" w:rsidRDefault="00863FBD" w:rsidP="00350436">
      <w:pPr>
        <w:rPr>
          <w:b/>
          <w:bCs/>
          <w:sz w:val="22"/>
          <w:szCs w:val="22"/>
          <w:lang w:eastAsia="en-US"/>
        </w:rPr>
      </w:pPr>
    </w:p>
    <w:p w:rsidR="00863FBD" w:rsidRDefault="00863FBD" w:rsidP="00350436">
      <w:pPr>
        <w:rPr>
          <w:b/>
          <w:bCs/>
          <w:sz w:val="22"/>
          <w:szCs w:val="22"/>
          <w:lang w:eastAsia="en-US"/>
        </w:rPr>
      </w:pPr>
    </w:p>
    <w:p w:rsidR="00863FBD" w:rsidRDefault="00863FBD" w:rsidP="00350436">
      <w:pPr>
        <w:rPr>
          <w:b/>
          <w:bCs/>
          <w:sz w:val="22"/>
          <w:szCs w:val="22"/>
          <w:lang w:eastAsia="en-US"/>
        </w:rPr>
      </w:pPr>
    </w:p>
    <w:p w:rsidR="00863FBD" w:rsidRDefault="00863FBD" w:rsidP="00350436">
      <w:pPr>
        <w:rPr>
          <w:b/>
          <w:bCs/>
          <w:sz w:val="22"/>
          <w:szCs w:val="22"/>
          <w:lang w:eastAsia="en-US"/>
        </w:rPr>
      </w:pPr>
    </w:p>
    <w:p w:rsidR="00863FBD" w:rsidRDefault="00863FBD" w:rsidP="00350436">
      <w:pPr>
        <w:rPr>
          <w:b/>
          <w:bCs/>
          <w:sz w:val="22"/>
          <w:szCs w:val="22"/>
          <w:lang w:eastAsia="en-US"/>
        </w:rPr>
      </w:pPr>
    </w:p>
    <w:p w:rsidR="00A22FEF" w:rsidRPr="00E8719F" w:rsidRDefault="00A22FEF" w:rsidP="00A22FEF">
      <w:pPr>
        <w:ind w:left="-426"/>
        <w:jc w:val="right"/>
        <w:rPr>
          <w:b/>
          <w:bCs/>
          <w:sz w:val="22"/>
          <w:szCs w:val="22"/>
          <w:lang w:eastAsia="en-US"/>
        </w:rPr>
      </w:pPr>
      <w:r>
        <w:rPr>
          <w:b/>
          <w:bCs/>
          <w:sz w:val="22"/>
          <w:szCs w:val="22"/>
          <w:lang w:eastAsia="en-US"/>
        </w:rPr>
        <w:lastRenderedPageBreak/>
        <w:t>Додаток 6</w:t>
      </w:r>
    </w:p>
    <w:p w:rsidR="00A22FEF" w:rsidRPr="00E8719F" w:rsidRDefault="00A22FEF" w:rsidP="00A22FEF">
      <w:pPr>
        <w:widowControl w:val="0"/>
        <w:tabs>
          <w:tab w:val="left" w:pos="426"/>
          <w:tab w:val="left" w:pos="7263"/>
        </w:tabs>
        <w:autoSpaceDE w:val="0"/>
        <w:autoSpaceDN w:val="0"/>
        <w:ind w:left="-426"/>
        <w:jc w:val="center"/>
        <w:rPr>
          <w:b/>
          <w:sz w:val="22"/>
          <w:szCs w:val="22"/>
          <w:lang w:eastAsia="en-US"/>
        </w:rPr>
      </w:pPr>
    </w:p>
    <w:p w:rsidR="009B10DB" w:rsidRPr="00550853" w:rsidRDefault="009B10DB" w:rsidP="009B10DB">
      <w:pPr>
        <w:jc w:val="center"/>
        <w:rPr>
          <w:b/>
          <w:lang w:eastAsia="zh-CN"/>
        </w:rPr>
      </w:pPr>
      <w:r w:rsidRPr="00550853">
        <w:rPr>
          <w:b/>
          <w:lang w:eastAsia="zh-CN"/>
        </w:rPr>
        <w:t>ПРОЕКТ ДОГОВОРУ</w:t>
      </w:r>
    </w:p>
    <w:p w:rsidR="009B10DB" w:rsidRPr="00BE694C" w:rsidRDefault="009B10DB" w:rsidP="009B10DB">
      <w:pPr>
        <w:jc w:val="center"/>
        <w:rPr>
          <w:color w:val="121212"/>
          <w:lang w:eastAsia="uk-UA"/>
        </w:rPr>
      </w:pPr>
      <w:r w:rsidRPr="00BE694C">
        <w:rPr>
          <w:b/>
          <w:color w:val="121212"/>
          <w:lang w:eastAsia="uk-UA"/>
        </w:rPr>
        <w:t>про  надання послуг</w:t>
      </w:r>
    </w:p>
    <w:p w:rsidR="009B10DB" w:rsidRPr="00BE694C" w:rsidRDefault="009B10DB" w:rsidP="009B10DB">
      <w:pPr>
        <w:jc w:val="center"/>
        <w:rPr>
          <w:b/>
          <w:color w:val="121212"/>
          <w:u w:val="single"/>
          <w:lang w:eastAsia="uk-UA"/>
        </w:rPr>
      </w:pPr>
      <w:r w:rsidRPr="00BE694C">
        <w:rPr>
          <w:b/>
          <w:lang w:eastAsia="uk-UA"/>
        </w:rPr>
        <w:t>м. Охтирка</w:t>
      </w:r>
      <w:r w:rsidRPr="00BE694C">
        <w:rPr>
          <w:b/>
          <w:color w:val="121212"/>
          <w:lang w:eastAsia="uk-UA"/>
        </w:rPr>
        <w:t>                                                                                                   </w:t>
      </w:r>
      <w:r w:rsidR="00612163">
        <w:rPr>
          <w:b/>
          <w:color w:val="121212"/>
          <w:u w:val="single"/>
          <w:lang w:eastAsia="uk-UA"/>
        </w:rPr>
        <w:t>____                    2024</w:t>
      </w:r>
      <w:r w:rsidRPr="00BE694C">
        <w:rPr>
          <w:b/>
          <w:color w:val="121212"/>
          <w:u w:val="single"/>
          <w:lang w:eastAsia="uk-UA"/>
        </w:rPr>
        <w:t xml:space="preserve"> р.</w:t>
      </w:r>
    </w:p>
    <w:p w:rsidR="009B10DB" w:rsidRPr="00BE694C" w:rsidRDefault="009B10DB" w:rsidP="009B10DB">
      <w:pPr>
        <w:jc w:val="center"/>
        <w:rPr>
          <w:b/>
          <w:color w:val="121212"/>
          <w:u w:val="single"/>
          <w:lang w:eastAsia="uk-UA"/>
        </w:rPr>
      </w:pPr>
    </w:p>
    <w:p w:rsidR="00621128" w:rsidRPr="00BE694C" w:rsidRDefault="009B10DB" w:rsidP="00621128">
      <w:pPr>
        <w:pStyle w:val="13"/>
        <w:tabs>
          <w:tab w:val="left" w:pos="0"/>
          <w:tab w:val="left" w:pos="9058"/>
          <w:tab w:val="left" w:pos="9830"/>
        </w:tabs>
        <w:spacing w:line="240" w:lineRule="auto"/>
        <w:ind w:left="-180" w:firstLine="700"/>
        <w:jc w:val="both"/>
        <w:rPr>
          <w:rFonts w:ascii="Times New Roman" w:hAnsi="Times New Roman" w:cs="Times New Roman"/>
          <w:color w:val="000000" w:themeColor="text1"/>
          <w:sz w:val="24"/>
          <w:szCs w:val="24"/>
        </w:rPr>
      </w:pPr>
      <w:r w:rsidRPr="00BE694C">
        <w:rPr>
          <w:rFonts w:ascii="Times New Roman" w:hAnsi="Times New Roman" w:cs="Times New Roman"/>
          <w:b/>
          <w:color w:val="000000" w:themeColor="text1"/>
          <w:lang w:eastAsia="uk-UA"/>
        </w:rPr>
        <w:t>Управління капітального будівництва та житлово-комунального господарства Охтирської міської ради</w:t>
      </w:r>
      <w:r w:rsidRPr="00BE694C">
        <w:rPr>
          <w:rFonts w:ascii="Times New Roman" w:hAnsi="Times New Roman" w:cs="Times New Roman"/>
          <w:color w:val="000000" w:themeColor="text1"/>
          <w:lang w:eastAsia="uk-UA"/>
        </w:rPr>
        <w:t xml:space="preserve"> в особі ____________________, що діє на підставі Положення про управління   (далі – Замовник),  з однієї сторони, і  ____________________</w:t>
      </w:r>
      <w:r w:rsidRPr="00BE694C">
        <w:rPr>
          <w:rFonts w:ascii="Times New Roman" w:hAnsi="Times New Roman" w:cs="Times New Roman"/>
          <w:b/>
          <w:color w:val="000000" w:themeColor="text1"/>
          <w:lang w:eastAsia="uk-UA"/>
        </w:rPr>
        <w:t>____________________</w:t>
      </w:r>
      <w:r w:rsidRPr="00BE694C">
        <w:rPr>
          <w:rFonts w:ascii="Times New Roman" w:hAnsi="Times New Roman" w:cs="Times New Roman"/>
          <w:color w:val="000000" w:themeColor="text1"/>
          <w:lang w:eastAsia="uk-UA"/>
        </w:rPr>
        <w:t xml:space="preserve">в особі___________________________, що діє на підставі______________ (далі – Виконавець), з іншої сторони, разом – Сторони, </w:t>
      </w:r>
      <w:r w:rsidR="00621128" w:rsidRPr="00BE694C">
        <w:rPr>
          <w:rFonts w:ascii="Times New Roman" w:hAnsi="Times New Roman" w:cs="Times New Roman"/>
          <w:color w:val="000000" w:themeColor="text1"/>
          <w:sz w:val="24"/>
          <w:szCs w:val="24"/>
          <w:shd w:val="clear" w:color="auto" w:fill="FFFFFF"/>
        </w:rPr>
        <w:t>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р.,</w:t>
      </w:r>
      <w:r w:rsidR="00621128" w:rsidRPr="00BE694C">
        <w:rPr>
          <w:rFonts w:ascii="Times New Roman" w:hAnsi="Times New Roman" w:cs="Times New Roman"/>
          <w:color w:val="000000" w:themeColor="text1"/>
          <w:sz w:val="24"/>
          <w:szCs w:val="24"/>
          <w:lang w:eastAsia="uk-UA"/>
        </w:rPr>
        <w:t xml:space="preserve"> </w:t>
      </w:r>
      <w:r w:rsidR="00621128" w:rsidRPr="00BE694C">
        <w:rPr>
          <w:rFonts w:ascii="Times New Roman" w:hAnsi="Times New Roman" w:cs="Times New Roman"/>
          <w:color w:val="000000" w:themeColor="text1"/>
          <w:sz w:val="24"/>
          <w:szCs w:val="24"/>
        </w:rPr>
        <w:t>уклали цей договір про нижченаведене:</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1. ПРЕДМЕТ ДОГОВОРУ</w:t>
      </w:r>
    </w:p>
    <w:p w:rsidR="009B10DB" w:rsidRPr="00F96BB6" w:rsidRDefault="005438C7" w:rsidP="00466DF2">
      <w:pPr>
        <w:pStyle w:val="af1"/>
        <w:jc w:val="both"/>
        <w:rPr>
          <w:rFonts w:ascii="Times New Roman" w:hAnsi="Times New Roman"/>
          <w:b/>
          <w:color w:val="000000" w:themeColor="text1"/>
          <w:sz w:val="24"/>
          <w:szCs w:val="24"/>
          <w:shd w:val="clear" w:color="auto" w:fill="FFFFFF"/>
        </w:rPr>
      </w:pPr>
      <w:r w:rsidRPr="00BE694C">
        <w:rPr>
          <w:rFonts w:ascii="Times New Roman" w:hAnsi="Times New Roman" w:cs="Times New Roman"/>
          <w:color w:val="121212"/>
        </w:rPr>
        <w:t xml:space="preserve">            </w:t>
      </w:r>
      <w:r w:rsidR="009B10DB" w:rsidRPr="00BE694C">
        <w:rPr>
          <w:rFonts w:ascii="Times New Roman" w:hAnsi="Times New Roman" w:cs="Times New Roman"/>
          <w:color w:val="121212"/>
        </w:rPr>
        <w:t xml:space="preserve">1.1. Виконавець зобов’язується у </w:t>
      </w:r>
      <w:r w:rsidR="00B8382D">
        <w:rPr>
          <w:rFonts w:ascii="Times New Roman" w:hAnsi="Times New Roman" w:cs="Times New Roman"/>
        </w:rPr>
        <w:t>2024</w:t>
      </w:r>
      <w:r w:rsidR="009B10DB" w:rsidRPr="00BE694C">
        <w:rPr>
          <w:rFonts w:ascii="Times New Roman" w:hAnsi="Times New Roman" w:cs="Times New Roman"/>
        </w:rPr>
        <w:t xml:space="preserve"> році надавати Замовникові </w:t>
      </w:r>
      <w:r w:rsidR="00F96BB6" w:rsidRPr="00F96BB6">
        <w:rPr>
          <w:rFonts w:ascii="Times New Roman" w:eastAsia="Arial" w:hAnsi="Times New Roman" w:cs="Times New Roman"/>
          <w:b/>
          <w:color w:val="000000" w:themeColor="text1"/>
          <w:sz w:val="24"/>
          <w:szCs w:val="24"/>
        </w:rPr>
        <w:t xml:space="preserve">Послуги з благоустрою Охтирської міської територіальної громади, а саме: </w:t>
      </w:r>
      <w:r w:rsidR="00F96BB6" w:rsidRPr="00F96BB6">
        <w:rPr>
          <w:rFonts w:ascii="Times New Roman" w:hAnsi="Times New Roman"/>
          <w:b/>
          <w:color w:val="000000" w:themeColor="text1"/>
          <w:sz w:val="24"/>
          <w:szCs w:val="24"/>
          <w:shd w:val="clear" w:color="auto" w:fill="FFFFFF"/>
        </w:rPr>
        <w:t xml:space="preserve">послуги з утримання місць поховань, поховання померлих одиноких громадян, осіб без певного місця проживання, знайдених невпізнаних трупів, громадян, від поховання яких відмовилися рідні </w:t>
      </w:r>
      <w:r w:rsidR="00466DF2" w:rsidRPr="00F96BB6">
        <w:rPr>
          <w:rFonts w:ascii="Times New Roman" w:hAnsi="Times New Roman"/>
          <w:color w:val="000000" w:themeColor="text1"/>
          <w:sz w:val="24"/>
          <w:szCs w:val="24"/>
          <w:shd w:val="clear" w:color="auto" w:fill="FFFFFF"/>
        </w:rPr>
        <w:t>(код за ДК 021:2015:98370000-7 «</w:t>
      </w:r>
      <w:r w:rsidR="00466DF2" w:rsidRPr="00F96BB6">
        <w:rPr>
          <w:rFonts w:ascii="Times New Roman" w:hAnsi="Times New Roman"/>
          <w:color w:val="222222"/>
          <w:sz w:val="24"/>
          <w:szCs w:val="24"/>
          <w:shd w:val="clear" w:color="auto" w:fill="FFFFFF"/>
        </w:rPr>
        <w:t>Поховальні та супутні послуги</w:t>
      </w:r>
      <w:r w:rsidR="00466DF2" w:rsidRPr="00F96BB6">
        <w:rPr>
          <w:rFonts w:ascii="Times New Roman" w:hAnsi="Times New Roman"/>
          <w:color w:val="000000" w:themeColor="text1"/>
          <w:sz w:val="24"/>
          <w:szCs w:val="24"/>
          <w:shd w:val="clear" w:color="auto" w:fill="FFFFFF"/>
        </w:rPr>
        <w:t>»)</w:t>
      </w:r>
      <w:r w:rsidR="00E550EC">
        <w:rPr>
          <w:rFonts w:ascii="Times New Roman" w:eastAsia="Arial" w:hAnsi="Times New Roman" w:cs="Times New Roman"/>
          <w:color w:val="000000"/>
        </w:rPr>
        <w:t xml:space="preserve"> </w:t>
      </w:r>
      <w:r w:rsidR="009B10DB" w:rsidRPr="00E550EC">
        <w:rPr>
          <w:rFonts w:ascii="Times New Roman" w:hAnsi="Times New Roman" w:cs="Times New Roman"/>
          <w:sz w:val="24"/>
          <w:szCs w:val="24"/>
        </w:rPr>
        <w:t xml:space="preserve">(далі – Послуги), </w:t>
      </w:r>
      <w:r w:rsidR="009B10DB" w:rsidRPr="00E550EC">
        <w:rPr>
          <w:rFonts w:ascii="Times New Roman" w:hAnsi="Times New Roman" w:cs="Times New Roman"/>
          <w:color w:val="121212"/>
          <w:sz w:val="24"/>
          <w:szCs w:val="24"/>
        </w:rPr>
        <w:t xml:space="preserve"> а  Замовник — прийняти  і  оплатити  такі  Послуги.</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2. ЯКІСТЬ ПОСЛУГ</w:t>
      </w:r>
    </w:p>
    <w:p w:rsidR="009B10DB" w:rsidRPr="00BE694C" w:rsidRDefault="009B10DB" w:rsidP="009B10DB">
      <w:pPr>
        <w:ind w:firstLine="709"/>
        <w:jc w:val="both"/>
        <w:rPr>
          <w:lang w:eastAsia="uk-UA"/>
        </w:rPr>
      </w:pPr>
      <w:r w:rsidRPr="00BE694C">
        <w:rPr>
          <w:lang w:eastAsia="uk-UA"/>
        </w:rPr>
        <w:t>2.1. Виконавець повинен надати Замовнику Послуги  відповідної якості,  у строки встановлені цим Договором.</w:t>
      </w:r>
    </w:p>
    <w:p w:rsidR="009B10DB" w:rsidRPr="00BE694C" w:rsidRDefault="009B10DB" w:rsidP="009B10DB">
      <w:pPr>
        <w:jc w:val="both"/>
        <w:rPr>
          <w:lang w:eastAsia="uk-UA"/>
        </w:rPr>
      </w:pPr>
      <w:r w:rsidRPr="00BE694C">
        <w:rPr>
          <w:lang w:eastAsia="uk-UA"/>
        </w:rPr>
        <w:t xml:space="preserve">                                                        </w:t>
      </w:r>
    </w:p>
    <w:p w:rsidR="009B10DB" w:rsidRPr="00BE694C" w:rsidRDefault="009B10DB" w:rsidP="009B10DB">
      <w:pPr>
        <w:jc w:val="center"/>
        <w:rPr>
          <w:color w:val="121212"/>
          <w:lang w:eastAsia="uk-UA"/>
        </w:rPr>
      </w:pPr>
      <w:r w:rsidRPr="00BE694C">
        <w:rPr>
          <w:b/>
          <w:color w:val="121212"/>
          <w:lang w:eastAsia="uk-UA"/>
        </w:rPr>
        <w:t>3. ЦІНА ДОГОВОРУ</w:t>
      </w:r>
    </w:p>
    <w:p w:rsidR="009B10DB" w:rsidRPr="00BE694C" w:rsidRDefault="009B10DB" w:rsidP="009B10DB">
      <w:pPr>
        <w:ind w:firstLine="709"/>
        <w:jc w:val="both"/>
        <w:rPr>
          <w:color w:val="121212"/>
          <w:lang w:eastAsia="uk-UA"/>
        </w:rPr>
      </w:pPr>
      <w:r w:rsidRPr="00BE694C">
        <w:rPr>
          <w:color w:val="121212"/>
          <w:lang w:eastAsia="uk-UA"/>
        </w:rPr>
        <w:t xml:space="preserve">3.1. Ціна Договору становить ___________________ </w:t>
      </w:r>
      <w:r w:rsidRPr="00BE694C">
        <w:rPr>
          <w:b/>
          <w:color w:val="121212"/>
          <w:lang w:eastAsia="uk-UA"/>
        </w:rPr>
        <w:t xml:space="preserve">грн. 00 коп. (____________) , з   ПДВ  / без ПДВ. </w:t>
      </w:r>
      <w:r w:rsidRPr="00BE694C">
        <w:rPr>
          <w:color w:val="121212"/>
          <w:lang w:eastAsia="uk-UA"/>
        </w:rPr>
        <w:t> </w:t>
      </w:r>
    </w:p>
    <w:p w:rsidR="009B10DB" w:rsidRPr="00BE694C" w:rsidRDefault="009B10DB" w:rsidP="009B10DB">
      <w:pPr>
        <w:ind w:firstLine="709"/>
        <w:jc w:val="both"/>
        <w:rPr>
          <w:color w:val="121212"/>
          <w:lang w:eastAsia="uk-UA"/>
        </w:rPr>
      </w:pPr>
      <w:r w:rsidRPr="00BE694C">
        <w:rPr>
          <w:color w:val="121212"/>
          <w:lang w:eastAsia="uk-UA"/>
        </w:rPr>
        <w:t>3.2. Виконавець</w:t>
      </w:r>
      <w:r w:rsidRPr="00BE694C">
        <w:rPr>
          <w:lang w:eastAsia="uk-UA"/>
        </w:rPr>
        <w:t xml:space="preserve"> не може змінювати ціну, крім випадків коригування ціни договору згідно чинного законодавства України</w:t>
      </w:r>
    </w:p>
    <w:p w:rsidR="009B10DB" w:rsidRPr="00BE694C" w:rsidRDefault="009B10DB" w:rsidP="009B10DB">
      <w:pPr>
        <w:ind w:firstLine="709"/>
        <w:jc w:val="both"/>
        <w:rPr>
          <w:color w:val="121212"/>
          <w:lang w:eastAsia="uk-UA"/>
        </w:rPr>
      </w:pPr>
      <w:r w:rsidRPr="00BE694C">
        <w:rPr>
          <w:color w:val="121212"/>
          <w:lang w:eastAsia="uk-UA"/>
        </w:rPr>
        <w:t>3.3.  Ціна Договору може бути зменшена за взаємною згодою Сторін.</w:t>
      </w:r>
    </w:p>
    <w:p w:rsidR="009B10DB" w:rsidRPr="00BE694C" w:rsidRDefault="009B10DB" w:rsidP="009B10DB">
      <w:pPr>
        <w:ind w:firstLine="709"/>
        <w:jc w:val="both"/>
        <w:rPr>
          <w:color w:val="121212"/>
          <w:lang w:eastAsia="uk-UA"/>
        </w:rPr>
      </w:pPr>
      <w:r w:rsidRPr="00BE694C">
        <w:rPr>
          <w:color w:val="121212"/>
          <w:lang w:eastAsia="uk-UA"/>
        </w:rPr>
        <w:t>3.4. Ціни на Послуги встановлюються в національній валюті України.</w:t>
      </w:r>
    </w:p>
    <w:p w:rsidR="009B10DB" w:rsidRPr="00BE694C" w:rsidRDefault="009B10DB" w:rsidP="009B10DB">
      <w:pPr>
        <w:jc w:val="center"/>
        <w:rPr>
          <w:b/>
          <w:color w:val="121212"/>
          <w:lang w:eastAsia="uk-UA"/>
        </w:rPr>
      </w:pPr>
    </w:p>
    <w:p w:rsidR="009B10DB" w:rsidRPr="00BE694C" w:rsidRDefault="009B10DB" w:rsidP="009B10DB">
      <w:pPr>
        <w:jc w:val="center"/>
        <w:rPr>
          <w:b/>
          <w:bCs/>
          <w:color w:val="121212"/>
          <w:lang w:eastAsia="uk-UA"/>
        </w:rPr>
      </w:pPr>
      <w:r w:rsidRPr="00BE694C">
        <w:rPr>
          <w:b/>
          <w:color w:val="121212"/>
          <w:lang w:eastAsia="uk-UA"/>
        </w:rPr>
        <w:t>4. ПОРЯДОК ЗДІЙСНЕННЯ ОПЛАТИ</w:t>
      </w:r>
    </w:p>
    <w:p w:rsidR="00171D6B" w:rsidRPr="00BE694C" w:rsidRDefault="00171D6B" w:rsidP="00171D6B">
      <w:pPr>
        <w:tabs>
          <w:tab w:val="left" w:pos="180"/>
        </w:tabs>
        <w:suppressAutoHyphens/>
        <w:autoSpaceDE w:val="0"/>
        <w:ind w:firstLine="709"/>
        <w:jc w:val="both"/>
        <w:rPr>
          <w:lang w:eastAsia="ar-SA"/>
        </w:rPr>
      </w:pPr>
      <w:r w:rsidRPr="00BE694C">
        <w:rPr>
          <w:color w:val="121212"/>
          <w:lang w:eastAsia="ar-SA"/>
        </w:rPr>
        <w:t xml:space="preserve">4.1. </w:t>
      </w:r>
      <w:r w:rsidRPr="00BE694C">
        <w:rPr>
          <w:lang w:eastAsia="ar-SA"/>
        </w:rPr>
        <w:t>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w:t>
      </w:r>
      <w:r>
        <w:rPr>
          <w:lang w:eastAsia="ar-SA"/>
        </w:rPr>
        <w:t>ю платежу до 30 банківських дня, відповідно до плану фінансування (Додаток № 3 цього Договору).</w:t>
      </w:r>
      <w:r w:rsidRPr="00BE694C">
        <w:rPr>
          <w:lang w:eastAsia="ar-SA"/>
        </w:rPr>
        <w:t xml:space="preserve">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171D6B" w:rsidRPr="00BE694C" w:rsidRDefault="00171D6B" w:rsidP="00171D6B">
      <w:pPr>
        <w:widowControl w:val="0"/>
        <w:shd w:val="clear" w:color="auto" w:fill="FFFFFF"/>
        <w:tabs>
          <w:tab w:val="num" w:pos="1080"/>
        </w:tabs>
        <w:autoSpaceDE w:val="0"/>
        <w:autoSpaceDN w:val="0"/>
        <w:adjustRightInd w:val="0"/>
        <w:ind w:firstLine="709"/>
        <w:jc w:val="both"/>
        <w:rPr>
          <w:lang w:eastAsia="uk-UA"/>
        </w:rPr>
      </w:pPr>
      <w:r w:rsidRPr="00BE694C">
        <w:rPr>
          <w:lang w:eastAsia="uk-UA"/>
        </w:rPr>
        <w:t>4.2. Вид розрахунків – безготівковий.</w:t>
      </w:r>
    </w:p>
    <w:p w:rsidR="00171D6B" w:rsidRPr="00BE694C" w:rsidRDefault="00171D6B" w:rsidP="00171D6B">
      <w:pPr>
        <w:ind w:firstLine="709"/>
        <w:jc w:val="both"/>
        <w:rPr>
          <w:color w:val="121212"/>
          <w:lang w:eastAsia="uk-UA"/>
        </w:rPr>
      </w:pPr>
      <w:r w:rsidRPr="00BE694C">
        <w:rPr>
          <w:color w:val="121212"/>
          <w:lang w:eastAsia="uk-UA"/>
        </w:rPr>
        <w:t>4.3. Усі платіжні документи оформлюються з дотриманням вимог законодавства.</w:t>
      </w:r>
    </w:p>
    <w:p w:rsidR="00171D6B" w:rsidRPr="00BE694C" w:rsidRDefault="00171D6B" w:rsidP="00171D6B">
      <w:pPr>
        <w:ind w:firstLine="709"/>
        <w:jc w:val="both"/>
        <w:rPr>
          <w:color w:val="121212"/>
          <w:lang w:eastAsia="uk-UA"/>
        </w:rPr>
      </w:pPr>
      <w:r w:rsidRPr="00BE694C">
        <w:rPr>
          <w:color w:val="121212"/>
          <w:lang w:eastAsia="uk-UA"/>
        </w:rPr>
        <w:t>4.4. Виконавець надсилає Замовникові</w:t>
      </w:r>
      <w:r w:rsidRPr="00BE694C">
        <w:rPr>
          <w:lang w:eastAsia="uk-UA"/>
        </w:rPr>
        <w:t xml:space="preserve"> Акт здачі-приймання наданих послуг (далі – Акт). Акт надається Виконавцем після виконання ним щомісячного обсягу Послуг</w:t>
      </w:r>
      <w:r>
        <w:rPr>
          <w:lang w:eastAsia="uk-UA"/>
        </w:rPr>
        <w:t xml:space="preserve">, </w:t>
      </w:r>
      <w:r w:rsidRPr="00BE694C">
        <w:rPr>
          <w:lang w:eastAsia="uk-UA"/>
        </w:rPr>
        <w:t>які визначаються Технічним</w:t>
      </w:r>
      <w:r>
        <w:rPr>
          <w:lang w:eastAsia="uk-UA"/>
        </w:rPr>
        <w:t xml:space="preserve"> завданням (Д</w:t>
      </w:r>
      <w:r w:rsidRPr="00BE694C">
        <w:rPr>
          <w:lang w:eastAsia="uk-UA"/>
        </w:rPr>
        <w:t xml:space="preserve">одаток </w:t>
      </w:r>
      <w:r>
        <w:rPr>
          <w:lang w:eastAsia="uk-UA"/>
        </w:rPr>
        <w:t xml:space="preserve">№ </w:t>
      </w:r>
      <w:r w:rsidRPr="00BE694C">
        <w:rPr>
          <w:lang w:eastAsia="uk-UA"/>
        </w:rPr>
        <w:t>1</w:t>
      </w:r>
      <w:r>
        <w:rPr>
          <w:lang w:eastAsia="uk-UA"/>
        </w:rPr>
        <w:t xml:space="preserve"> цього Договору</w:t>
      </w:r>
      <w:r w:rsidRPr="00BE694C">
        <w:rPr>
          <w:lang w:eastAsia="uk-UA"/>
        </w:rPr>
        <w:t>).</w:t>
      </w:r>
    </w:p>
    <w:p w:rsidR="00171D6B" w:rsidRPr="00BE694C" w:rsidRDefault="00171D6B" w:rsidP="00171D6B">
      <w:pPr>
        <w:widowControl w:val="0"/>
        <w:numPr>
          <w:ilvl w:val="1"/>
          <w:numId w:val="41"/>
        </w:numPr>
        <w:shd w:val="clear" w:color="auto" w:fill="FFFFFF"/>
        <w:tabs>
          <w:tab w:val="left" w:pos="0"/>
          <w:tab w:val="left" w:pos="426"/>
        </w:tabs>
        <w:autoSpaceDE w:val="0"/>
        <w:autoSpaceDN w:val="0"/>
        <w:adjustRightInd w:val="0"/>
        <w:ind w:left="0" w:firstLine="709"/>
        <w:jc w:val="both"/>
        <w:rPr>
          <w:lang w:eastAsia="uk-UA"/>
        </w:rPr>
      </w:pPr>
      <w:r w:rsidRPr="00BE694C">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9B10DB" w:rsidRPr="00BE694C" w:rsidRDefault="009B10DB" w:rsidP="009B10DB">
      <w:pPr>
        <w:widowControl w:val="0"/>
        <w:shd w:val="clear" w:color="auto" w:fill="FFFFFF"/>
        <w:tabs>
          <w:tab w:val="left" w:pos="1080"/>
        </w:tabs>
        <w:autoSpaceDE w:val="0"/>
        <w:autoSpaceDN w:val="0"/>
        <w:adjustRightInd w:val="0"/>
        <w:ind w:firstLine="709"/>
        <w:jc w:val="both"/>
        <w:rPr>
          <w:lang w:eastAsia="uk-UA"/>
        </w:rPr>
      </w:pPr>
      <w:r w:rsidRPr="00BE694C">
        <w:rPr>
          <w:lang w:eastAsia="uk-UA"/>
        </w:rPr>
        <w:t xml:space="preserve">4.6. Якщо у встановлені п. 4.5 даного Договору строки Замовник не розгляне та не направить Виконавцю підписаний акт здачі-приймання наданих послуг, Послуги вважаються </w:t>
      </w:r>
      <w:r w:rsidRPr="00BE694C">
        <w:rPr>
          <w:lang w:eastAsia="uk-UA"/>
        </w:rPr>
        <w:lastRenderedPageBreak/>
        <w:t>такими, що прийняті з додержанням уcix умов Договору.</w:t>
      </w:r>
    </w:p>
    <w:p w:rsidR="009B10DB" w:rsidRPr="00BE694C" w:rsidRDefault="009B10DB" w:rsidP="009B10DB">
      <w:pPr>
        <w:jc w:val="center"/>
        <w:rPr>
          <w:b/>
          <w:color w:val="121212"/>
          <w:lang w:eastAsia="uk-UA"/>
        </w:rPr>
      </w:pPr>
    </w:p>
    <w:p w:rsidR="009B10DB" w:rsidRPr="00BE694C" w:rsidRDefault="009B10DB" w:rsidP="009B10DB">
      <w:pPr>
        <w:jc w:val="center"/>
        <w:rPr>
          <w:b/>
          <w:color w:val="121212"/>
          <w:lang w:eastAsia="uk-UA"/>
        </w:rPr>
      </w:pPr>
      <w:r w:rsidRPr="00BE694C">
        <w:rPr>
          <w:b/>
          <w:color w:val="121212"/>
          <w:lang w:eastAsia="uk-UA"/>
        </w:rPr>
        <w:t xml:space="preserve">5. ПОРЯДОК НАДАННЯ ПОСЛУГ </w:t>
      </w:r>
    </w:p>
    <w:p w:rsidR="009B10DB" w:rsidRPr="00BE694C" w:rsidRDefault="009B10DB" w:rsidP="009B10DB">
      <w:pPr>
        <w:jc w:val="both"/>
        <w:rPr>
          <w:color w:val="121212"/>
          <w:lang w:eastAsia="uk-UA"/>
        </w:rPr>
      </w:pPr>
      <w:r w:rsidRPr="00BE694C">
        <w:rPr>
          <w:color w:val="121212"/>
          <w:lang w:eastAsia="uk-UA"/>
        </w:rPr>
        <w:t xml:space="preserve">5.1. Термін надання Послуг: </w:t>
      </w:r>
      <w:r w:rsidR="00612163">
        <w:rPr>
          <w:lang w:eastAsia="uk-UA"/>
        </w:rPr>
        <w:t>по 31.12.2024</w:t>
      </w:r>
      <w:r w:rsidR="00171D6B">
        <w:rPr>
          <w:lang w:eastAsia="uk-UA"/>
        </w:rPr>
        <w:t xml:space="preserve"> року, згідно з календарним графіком надання послуг (Додаток № 2 цього Договору)</w:t>
      </w:r>
    </w:p>
    <w:p w:rsidR="009B10DB" w:rsidRPr="00BE694C" w:rsidRDefault="009B10DB" w:rsidP="009B10DB">
      <w:pPr>
        <w:jc w:val="both"/>
        <w:rPr>
          <w:lang w:eastAsia="uk-UA"/>
        </w:rPr>
      </w:pPr>
      <w:r w:rsidRPr="00BE694C">
        <w:rPr>
          <w:color w:val="121212"/>
          <w:lang w:eastAsia="uk-UA"/>
        </w:rPr>
        <w:t>5.2. Місце надання Послуг:</w:t>
      </w:r>
      <w:r w:rsidR="00AC4B55">
        <w:rPr>
          <w:color w:val="121212"/>
          <w:lang w:eastAsia="uk-UA"/>
        </w:rPr>
        <w:t xml:space="preserve"> </w:t>
      </w:r>
      <w:r w:rsidR="00AC4B55" w:rsidRPr="00AC4B55">
        <w:rPr>
          <w:lang w:eastAsia="uk-UA"/>
        </w:rPr>
        <w:t>Сумська область</w:t>
      </w:r>
      <w:r w:rsidR="00AC4B55">
        <w:rPr>
          <w:lang w:eastAsia="uk-UA"/>
        </w:rPr>
        <w:t>, місто Охтирка.</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6. ПРАВА ТА ОБОВ’ЯЗКИ СТОРІН</w:t>
      </w:r>
    </w:p>
    <w:p w:rsidR="009B10DB" w:rsidRPr="00BE694C" w:rsidRDefault="009B10DB" w:rsidP="009B10DB">
      <w:pPr>
        <w:ind w:firstLine="709"/>
        <w:jc w:val="both"/>
        <w:rPr>
          <w:color w:val="121212"/>
          <w:lang w:eastAsia="uk-UA"/>
        </w:rPr>
      </w:pPr>
      <w:r w:rsidRPr="00BE694C">
        <w:rPr>
          <w:color w:val="121212"/>
          <w:lang w:eastAsia="uk-UA"/>
        </w:rPr>
        <w:t>6.1. Замовник зобов’язаний:</w:t>
      </w:r>
    </w:p>
    <w:p w:rsidR="009B10DB" w:rsidRPr="00BE694C" w:rsidRDefault="009B10DB" w:rsidP="009B10DB">
      <w:pPr>
        <w:ind w:firstLine="709"/>
        <w:jc w:val="both"/>
        <w:rPr>
          <w:color w:val="121212"/>
          <w:lang w:eastAsia="uk-UA"/>
        </w:rPr>
      </w:pPr>
      <w:r w:rsidRPr="00BE694C">
        <w:rPr>
          <w:color w:val="121212"/>
          <w:lang w:eastAsia="uk-UA"/>
        </w:rPr>
        <w:t xml:space="preserve">6.1.1. </w:t>
      </w:r>
      <w:r w:rsidRPr="00BE694C">
        <w:rPr>
          <w:color w:val="000000"/>
          <w:lang w:eastAsia="uk-UA"/>
        </w:rPr>
        <w:t xml:space="preserve">Своєчасно та в повному обсязі (при наявності бюджетного фінансування) </w:t>
      </w:r>
      <w:r w:rsidRPr="00BE694C">
        <w:rPr>
          <w:lang w:eastAsia="uk-UA"/>
        </w:rPr>
        <w:t>виконувати оплату за надані послуги.</w:t>
      </w:r>
    </w:p>
    <w:p w:rsidR="009B10DB" w:rsidRPr="00BE694C" w:rsidRDefault="009B10DB" w:rsidP="009B10DB">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BE694C">
        <w:rPr>
          <w:color w:val="121212"/>
          <w:lang w:eastAsia="uk-UA"/>
        </w:rPr>
        <w:t xml:space="preserve">6.1.2. </w:t>
      </w:r>
      <w:r w:rsidRPr="00BE694C">
        <w:rPr>
          <w:lang w:eastAsia="uk-UA"/>
        </w:rPr>
        <w:t>Здійснювати приймання наданих Послуг в порядку та на умовах, визначених даним Договором.</w:t>
      </w:r>
    </w:p>
    <w:p w:rsidR="009B10DB" w:rsidRPr="00BE694C" w:rsidRDefault="009B10DB" w:rsidP="009B10DB">
      <w:pPr>
        <w:ind w:firstLine="709"/>
        <w:jc w:val="both"/>
        <w:rPr>
          <w:color w:val="121212"/>
          <w:lang w:eastAsia="uk-UA"/>
        </w:rPr>
      </w:pPr>
      <w:r w:rsidRPr="00BE694C">
        <w:rPr>
          <w:color w:val="121212"/>
          <w:lang w:eastAsia="uk-UA"/>
        </w:rPr>
        <w:t>6.2. Замовник має право:</w:t>
      </w:r>
    </w:p>
    <w:p w:rsidR="009B10DB" w:rsidRPr="00BE694C" w:rsidRDefault="009B10DB" w:rsidP="009B10DB">
      <w:pPr>
        <w:ind w:firstLine="709"/>
        <w:jc w:val="both"/>
        <w:rPr>
          <w:color w:val="121212"/>
          <w:lang w:eastAsia="uk-UA"/>
        </w:rPr>
      </w:pPr>
      <w:r w:rsidRPr="00BE694C">
        <w:rPr>
          <w:color w:val="121212"/>
          <w:lang w:eastAsia="uk-UA"/>
        </w:rPr>
        <w:t>- проводити оплату за виконання послуг в межах кошторисних призначень на місяць.</w:t>
      </w:r>
    </w:p>
    <w:p w:rsidR="009B10DB" w:rsidRPr="00BE694C" w:rsidRDefault="009B10DB" w:rsidP="009B10DB">
      <w:pPr>
        <w:ind w:firstLine="709"/>
        <w:jc w:val="both"/>
        <w:rPr>
          <w:color w:val="000000"/>
          <w:lang w:eastAsia="uk-UA"/>
        </w:rPr>
      </w:pPr>
      <w:r w:rsidRPr="00BE694C">
        <w:rPr>
          <w:color w:val="000000"/>
          <w:lang w:eastAsia="uk-UA"/>
        </w:rPr>
        <w:t xml:space="preserve">- у разі невиконання зобов’язань </w:t>
      </w:r>
      <w:r w:rsidRPr="00BE694C">
        <w:rPr>
          <w:color w:val="121212"/>
          <w:lang w:eastAsia="uk-UA"/>
        </w:rPr>
        <w:t xml:space="preserve">Виконавцем Замовник </w:t>
      </w:r>
      <w:r w:rsidRPr="00BE694C">
        <w:rPr>
          <w:color w:val="000000"/>
          <w:lang w:eastAsia="uk-UA"/>
        </w:rPr>
        <w:t xml:space="preserve">має право достроково розірвати договір, повідомивши про це </w:t>
      </w:r>
      <w:r w:rsidRPr="00BE694C">
        <w:rPr>
          <w:color w:val="121212"/>
          <w:lang w:eastAsia="uk-UA"/>
        </w:rPr>
        <w:t xml:space="preserve">Виконавця </w:t>
      </w:r>
      <w:r w:rsidRPr="00BE694C">
        <w:rPr>
          <w:color w:val="000000"/>
          <w:lang w:eastAsia="uk-UA"/>
        </w:rPr>
        <w:t>у строк не пізніше ніж за один місяць до дати розірвання.</w:t>
      </w:r>
    </w:p>
    <w:p w:rsidR="009B10DB" w:rsidRPr="00BE694C" w:rsidRDefault="009B10DB" w:rsidP="009B10DB">
      <w:pPr>
        <w:ind w:firstLine="709"/>
        <w:jc w:val="both"/>
        <w:rPr>
          <w:color w:val="121212"/>
          <w:lang w:eastAsia="uk-UA"/>
        </w:rPr>
      </w:pPr>
      <w:r w:rsidRPr="00BE694C">
        <w:rPr>
          <w:color w:val="000000"/>
          <w:lang w:eastAsia="uk-UA"/>
        </w:rPr>
        <w:t xml:space="preserve">- </w:t>
      </w:r>
      <w:r w:rsidRPr="00BE694C">
        <w:rPr>
          <w:lang w:eastAsia="uk-UA"/>
        </w:rPr>
        <w:t>контролювати процес надання Послуг у строки, встановлені цим договором</w:t>
      </w:r>
    </w:p>
    <w:p w:rsidR="009B10DB" w:rsidRPr="00BE694C" w:rsidRDefault="009B10DB" w:rsidP="009B10DB">
      <w:pPr>
        <w:widowControl w:val="0"/>
        <w:autoSpaceDE w:val="0"/>
        <w:ind w:firstLine="709"/>
        <w:jc w:val="both"/>
        <w:rPr>
          <w:lang w:eastAsia="uk-UA"/>
        </w:rPr>
      </w:pPr>
      <w:r w:rsidRPr="00BE694C">
        <w:rPr>
          <w:color w:val="121212"/>
          <w:lang w:eastAsia="uk-UA"/>
        </w:rPr>
        <w:t>-</w:t>
      </w:r>
      <w:r w:rsidRPr="00BE694C">
        <w:rPr>
          <w:lang w:eastAsia="uk-UA"/>
        </w:rPr>
        <w:t xml:space="preserve"> </w:t>
      </w:r>
      <w:r w:rsidRPr="00BE694C">
        <w:rPr>
          <w:color w:val="000000"/>
          <w:lang w:eastAsia="uk-UA"/>
        </w:rPr>
        <w:t>Замовник</w:t>
      </w:r>
      <w:r w:rsidRPr="00BE694C">
        <w:rPr>
          <w:lang w:eastAsia="uk-UA"/>
        </w:rPr>
        <w:t xml:space="preserve"> може зменшувати обсяги закупівлі залежно від реального фінансування видатків</w:t>
      </w:r>
      <w:r w:rsidRPr="00BE694C">
        <w:rPr>
          <w:b/>
          <w:lang w:eastAsia="uk-UA"/>
        </w:rPr>
        <w:t xml:space="preserve"> </w:t>
      </w:r>
      <w:r w:rsidRPr="00BE694C">
        <w:rPr>
          <w:lang w:eastAsia="uk-UA"/>
        </w:rPr>
        <w:t xml:space="preserve">шляхом укладання додаткової угоди, попередивши про це </w:t>
      </w:r>
      <w:r w:rsidRPr="00BE694C">
        <w:rPr>
          <w:color w:val="121212"/>
          <w:lang w:eastAsia="uk-UA"/>
        </w:rPr>
        <w:t>Виконавця</w:t>
      </w:r>
      <w:r w:rsidRPr="00BE694C">
        <w:rPr>
          <w:lang w:eastAsia="uk-UA"/>
        </w:rPr>
        <w:t xml:space="preserve">  протягом  трьох робочих днів.</w:t>
      </w:r>
    </w:p>
    <w:p w:rsidR="009B10DB" w:rsidRPr="00BE694C" w:rsidRDefault="009B10DB" w:rsidP="009B10DB">
      <w:pPr>
        <w:ind w:firstLine="709"/>
        <w:jc w:val="both"/>
        <w:rPr>
          <w:color w:val="121212"/>
          <w:lang w:eastAsia="uk-UA"/>
        </w:rPr>
      </w:pPr>
      <w:r w:rsidRPr="00BE694C">
        <w:rPr>
          <w:color w:val="121212"/>
          <w:lang w:eastAsia="uk-UA"/>
        </w:rPr>
        <w:t>- повернути Акт Виконавцеві без здійснення оплати в разі неналежного його оформлення (відсутність печатки, підписів тощо);</w:t>
      </w:r>
    </w:p>
    <w:p w:rsidR="009B10DB" w:rsidRPr="00BE694C" w:rsidRDefault="009B10DB" w:rsidP="009B10DB">
      <w:pPr>
        <w:ind w:firstLine="709"/>
        <w:jc w:val="both"/>
        <w:rPr>
          <w:color w:val="121212"/>
          <w:lang w:eastAsia="uk-UA"/>
        </w:rPr>
      </w:pPr>
      <w:r w:rsidRPr="00BE694C">
        <w:rPr>
          <w:color w:val="121212"/>
          <w:lang w:eastAsia="uk-UA"/>
        </w:rPr>
        <w:t>6.3. Виконавець зобов’язаний:</w:t>
      </w:r>
    </w:p>
    <w:p w:rsidR="009B10DB" w:rsidRPr="00BE694C" w:rsidRDefault="009B10DB" w:rsidP="009B10DB">
      <w:pPr>
        <w:ind w:firstLine="709"/>
        <w:jc w:val="both"/>
        <w:rPr>
          <w:color w:val="000000"/>
          <w:lang w:eastAsia="uk-UA"/>
        </w:rPr>
      </w:pPr>
      <w:r w:rsidRPr="00BE694C">
        <w:rPr>
          <w:lang w:eastAsia="uk-UA"/>
        </w:rPr>
        <w:t>- забезпечити якісне надання Послуг у строки, встановлені цим договором</w:t>
      </w:r>
      <w:r w:rsidRPr="00BE694C">
        <w:rPr>
          <w:color w:val="000000"/>
          <w:lang w:eastAsia="uk-UA"/>
        </w:rPr>
        <w:t>;</w:t>
      </w:r>
    </w:p>
    <w:p w:rsidR="009B10DB" w:rsidRPr="00BE694C" w:rsidRDefault="009B10DB" w:rsidP="009B10DB">
      <w:pPr>
        <w:ind w:firstLine="709"/>
        <w:jc w:val="both"/>
        <w:rPr>
          <w:color w:val="000000"/>
          <w:lang w:eastAsia="uk-UA"/>
        </w:rPr>
      </w:pPr>
      <w:r w:rsidRPr="00BE694C">
        <w:rPr>
          <w:color w:val="000000"/>
          <w:lang w:eastAsia="uk-UA"/>
        </w:rPr>
        <w:t xml:space="preserve">- забезпечити надання </w:t>
      </w:r>
      <w:r w:rsidRPr="00BE694C">
        <w:rPr>
          <w:color w:val="121212"/>
          <w:lang w:eastAsia="uk-UA"/>
        </w:rPr>
        <w:t>Послуг якість яких відповідає умовам, встановленим цим договором</w:t>
      </w:r>
      <w:r w:rsidRPr="00BE694C">
        <w:rPr>
          <w:color w:val="000000"/>
          <w:lang w:eastAsia="uk-UA"/>
        </w:rPr>
        <w:t>.</w:t>
      </w:r>
    </w:p>
    <w:p w:rsidR="009B10DB" w:rsidRPr="00BE694C" w:rsidRDefault="009B10DB" w:rsidP="009B10DB">
      <w:pPr>
        <w:tabs>
          <w:tab w:val="left" w:pos="1080"/>
        </w:tabs>
        <w:ind w:firstLine="709"/>
        <w:jc w:val="both"/>
        <w:rPr>
          <w:lang w:eastAsia="uk-UA"/>
        </w:rPr>
      </w:pPr>
      <w:r w:rsidRPr="00BE694C">
        <w:rPr>
          <w:color w:val="000000"/>
          <w:lang w:eastAsia="uk-UA"/>
        </w:rPr>
        <w:t xml:space="preserve">- </w:t>
      </w:r>
      <w:r w:rsidRPr="00BE694C">
        <w:rPr>
          <w:lang w:eastAsia="uk-UA"/>
        </w:rPr>
        <w:t>нести відповідальність за недоліки наданих Послуг та усувати їх безоплатно.</w:t>
      </w:r>
    </w:p>
    <w:p w:rsidR="009B10DB" w:rsidRPr="00BE694C" w:rsidRDefault="009B10DB" w:rsidP="009B10DB">
      <w:pPr>
        <w:ind w:firstLine="709"/>
        <w:jc w:val="both"/>
        <w:rPr>
          <w:b/>
          <w:lang w:eastAsia="uk-UA"/>
        </w:rPr>
      </w:pPr>
      <w:r w:rsidRPr="00BE694C">
        <w:rPr>
          <w:b/>
          <w:lang w:eastAsia="uk-UA"/>
        </w:rPr>
        <w:t xml:space="preserve">- </w:t>
      </w:r>
      <w:r w:rsidRPr="00BE694C">
        <w:rPr>
          <w:lang w:eastAsia="uk-UA"/>
        </w:rPr>
        <w:t>нести ризик випадкового знищення або пошкодження (псування) майна Замовника, при наданні Послуг по даному Договору.</w:t>
      </w:r>
    </w:p>
    <w:p w:rsidR="009B10DB" w:rsidRPr="00BE694C" w:rsidRDefault="009B10DB" w:rsidP="009B10DB">
      <w:pPr>
        <w:ind w:firstLine="709"/>
        <w:jc w:val="both"/>
        <w:rPr>
          <w:lang w:eastAsia="uk-UA"/>
        </w:rPr>
      </w:pPr>
      <w:r w:rsidRPr="00BE694C">
        <w:rPr>
          <w:lang w:eastAsia="uk-UA"/>
        </w:rPr>
        <w:t>- виконувати  вказівки Замовника стосовно виконання Послуг;</w:t>
      </w:r>
    </w:p>
    <w:p w:rsidR="009B10DB" w:rsidRPr="00BE694C" w:rsidRDefault="009B10DB" w:rsidP="009B10DB">
      <w:pPr>
        <w:ind w:firstLine="709"/>
        <w:jc w:val="both"/>
        <w:rPr>
          <w:lang w:eastAsia="uk-UA"/>
        </w:rPr>
      </w:pPr>
      <w:r w:rsidRPr="00BE694C">
        <w:rPr>
          <w:lang w:eastAsia="uk-UA"/>
        </w:rPr>
        <w:t>- інформувати Замовника про хід надання Послуг;</w:t>
      </w:r>
    </w:p>
    <w:p w:rsidR="009B10DB" w:rsidRPr="00BE694C" w:rsidRDefault="009B10DB" w:rsidP="009B10DB">
      <w:pPr>
        <w:ind w:firstLine="709"/>
        <w:jc w:val="both"/>
        <w:rPr>
          <w:color w:val="121212"/>
          <w:lang w:eastAsia="uk-UA"/>
        </w:rPr>
      </w:pPr>
      <w:r w:rsidRPr="00BE694C">
        <w:rPr>
          <w:color w:val="121212"/>
          <w:lang w:eastAsia="uk-UA"/>
        </w:rPr>
        <w:t>6.4. Виконавець має право:</w:t>
      </w:r>
    </w:p>
    <w:p w:rsidR="009B10DB" w:rsidRPr="00BE694C" w:rsidRDefault="009B10DB" w:rsidP="009B10DB">
      <w:pPr>
        <w:ind w:firstLine="709"/>
        <w:jc w:val="both"/>
        <w:rPr>
          <w:color w:val="121212"/>
          <w:lang w:eastAsia="uk-UA"/>
        </w:rPr>
      </w:pPr>
      <w:r w:rsidRPr="00BE694C">
        <w:rPr>
          <w:color w:val="121212"/>
          <w:lang w:eastAsia="uk-UA"/>
        </w:rPr>
        <w:t>- своєчасно та в повному обсязі отримувати плату за надані Послуги</w:t>
      </w:r>
      <w:r w:rsidRPr="00BE694C">
        <w:rPr>
          <w:lang w:eastAsia="uk-UA"/>
        </w:rPr>
        <w:t xml:space="preserve"> в порядку та на умовах, визначених даним Договором</w:t>
      </w:r>
      <w:r w:rsidRPr="00BE694C">
        <w:rPr>
          <w:color w:val="121212"/>
          <w:lang w:eastAsia="uk-UA"/>
        </w:rPr>
        <w:t>;</w:t>
      </w:r>
    </w:p>
    <w:p w:rsidR="009B10DB" w:rsidRPr="00BE694C" w:rsidRDefault="009B10DB" w:rsidP="009B10DB">
      <w:pPr>
        <w:numPr>
          <w:ilvl w:val="0"/>
          <w:numId w:val="40"/>
        </w:numPr>
        <w:shd w:val="clear" w:color="auto" w:fill="FFFFFF"/>
        <w:tabs>
          <w:tab w:val="num" w:pos="180"/>
        </w:tabs>
        <w:ind w:left="0" w:firstLine="709"/>
        <w:jc w:val="both"/>
        <w:rPr>
          <w:lang w:eastAsia="uk-UA"/>
        </w:rPr>
      </w:pPr>
      <w:r w:rsidRPr="00BE694C">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9B10DB" w:rsidRPr="00BE694C" w:rsidRDefault="009B10DB" w:rsidP="009B10DB">
      <w:pPr>
        <w:numPr>
          <w:ilvl w:val="0"/>
          <w:numId w:val="40"/>
        </w:numPr>
        <w:shd w:val="clear" w:color="auto" w:fill="FFFFFF"/>
        <w:tabs>
          <w:tab w:val="num" w:pos="180"/>
        </w:tabs>
        <w:ind w:left="0" w:firstLine="709"/>
        <w:jc w:val="both"/>
        <w:rPr>
          <w:lang w:eastAsia="uk-UA"/>
        </w:rPr>
      </w:pPr>
      <w:r w:rsidRPr="00BE694C">
        <w:rPr>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7. ВІДПОВІДАЛЬНІСТЬ СТОРІН</w:t>
      </w:r>
    </w:p>
    <w:p w:rsidR="009B10DB" w:rsidRPr="00BE694C" w:rsidRDefault="009B10DB" w:rsidP="009B10DB">
      <w:pPr>
        <w:widowControl w:val="0"/>
        <w:shd w:val="clear" w:color="auto" w:fill="FFFFFF"/>
        <w:autoSpaceDE w:val="0"/>
        <w:autoSpaceDN w:val="0"/>
        <w:adjustRightInd w:val="0"/>
        <w:ind w:firstLine="709"/>
        <w:jc w:val="both"/>
        <w:rPr>
          <w:lang w:eastAsia="uk-UA"/>
        </w:rPr>
      </w:pPr>
      <w:r w:rsidRPr="00BE694C">
        <w:rPr>
          <w:color w:val="121212"/>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BE694C">
        <w:rPr>
          <w:lang w:eastAsia="uk-UA"/>
        </w:rPr>
        <w:t>визначену даним Договором та чинним законодавством України.</w:t>
      </w:r>
    </w:p>
    <w:p w:rsidR="009B10DB" w:rsidRPr="00BE694C" w:rsidRDefault="009B10DB" w:rsidP="009B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BE694C">
        <w:rPr>
          <w:color w:val="121212"/>
          <w:lang w:eastAsia="uk-UA"/>
        </w:rPr>
        <w:t>7.2. </w:t>
      </w:r>
      <w:r w:rsidRPr="00BE694C">
        <w:rPr>
          <w:lang w:eastAsia="uk-UA"/>
        </w:rPr>
        <w:t xml:space="preserve">Відповідальність сторін:  </w:t>
      </w:r>
    </w:p>
    <w:p w:rsidR="009B10DB" w:rsidRPr="00BE694C" w:rsidRDefault="009B10DB" w:rsidP="009B10DB">
      <w:pPr>
        <w:ind w:firstLine="709"/>
        <w:jc w:val="both"/>
        <w:rPr>
          <w:lang w:eastAsia="uk-UA"/>
        </w:rPr>
      </w:pPr>
      <w:r w:rsidRPr="00BE694C">
        <w:rPr>
          <w:lang w:eastAsia="uk-UA"/>
        </w:rPr>
        <w:t xml:space="preserve">- за порушення строків та умов надання Послуг </w:t>
      </w:r>
      <w:r w:rsidRPr="00BE694C">
        <w:rPr>
          <w:color w:val="121212"/>
          <w:lang w:eastAsia="uk-UA"/>
        </w:rPr>
        <w:t>Виконавець</w:t>
      </w:r>
      <w:r w:rsidRPr="00BE694C">
        <w:rPr>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9B10DB" w:rsidRPr="00BE694C" w:rsidRDefault="009B10DB" w:rsidP="009B10DB">
      <w:pPr>
        <w:widowControl w:val="0"/>
        <w:shd w:val="clear" w:color="auto" w:fill="FFFFFF"/>
        <w:tabs>
          <w:tab w:val="num" w:pos="1707"/>
        </w:tabs>
        <w:autoSpaceDE w:val="0"/>
        <w:autoSpaceDN w:val="0"/>
        <w:adjustRightInd w:val="0"/>
        <w:ind w:firstLine="709"/>
        <w:jc w:val="both"/>
        <w:rPr>
          <w:lang w:eastAsia="uk-UA"/>
        </w:rPr>
      </w:pPr>
      <w:r w:rsidRPr="00BE694C">
        <w:rPr>
          <w:lang w:eastAsia="uk-UA"/>
        </w:rPr>
        <w:t>- у разі наявності не менше 10 порушень Виконавцем Технічних вимог надання Послуг за місяць або відмов від усунення виявлених Замовником недоліків, що зафіксовано в Акті здачі-приймання наданих послуг згідно з п.4.6. цього Договору, Виконавець сплачує Замовнику штраф у розмірі 0,1% від вартості Послуг за відповідний місяць.</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за односторонню необґрунтовану відмову від виконання своїх обов’язків по цьому </w:t>
      </w:r>
      <w:r w:rsidRPr="00BE694C">
        <w:rPr>
          <w:lang w:eastAsia="uk-UA"/>
        </w:rPr>
        <w:lastRenderedPageBreak/>
        <w:t>Договору Виконавець сплачує штраф 2% від щомісячної вартості Послуг за кожний випадок порушення.</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сплата пені та штрафу не звільняє Сторони від виконання своїх зобов'язань по даному Договору. </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виконавець зобов'язаний відшкодувати Замовнику збитки (витрати або не одержані доходи), </w:t>
      </w:r>
      <w:r w:rsidR="004A1A4F" w:rsidRPr="00BE694C">
        <w:rPr>
          <w:lang w:eastAsia="uk-UA"/>
        </w:rPr>
        <w:t xml:space="preserve">в тому числі збитки, завдані третім особам, </w:t>
      </w:r>
      <w:r w:rsidRPr="00BE694C">
        <w:rPr>
          <w:lang w:eastAsia="uk-UA"/>
        </w:rPr>
        <w:t>які виникли в наслідок порушення Виконавцем умов даного Договору</w:t>
      </w:r>
    </w:p>
    <w:p w:rsidR="009B10DB" w:rsidRPr="00BE694C" w:rsidRDefault="009B10DB" w:rsidP="009B10DB">
      <w:pPr>
        <w:ind w:firstLine="709"/>
        <w:jc w:val="both"/>
        <w:rPr>
          <w:lang w:eastAsia="uk-UA"/>
        </w:rPr>
      </w:pPr>
      <w:r w:rsidRPr="00BE694C">
        <w:rPr>
          <w:lang w:eastAsia="uk-UA"/>
        </w:rPr>
        <w:t>- інші умови відповідальності сторін визначаються згідно чинного законодавства України.</w:t>
      </w:r>
    </w:p>
    <w:p w:rsidR="009B10DB" w:rsidRPr="00BE694C" w:rsidRDefault="009B10DB" w:rsidP="009B10DB">
      <w:pPr>
        <w:jc w:val="center"/>
        <w:rPr>
          <w:color w:val="121212"/>
          <w:lang w:eastAsia="uk-UA"/>
        </w:rPr>
      </w:pPr>
      <w:r w:rsidRPr="00BE694C">
        <w:rPr>
          <w:b/>
          <w:color w:val="121212"/>
          <w:lang w:eastAsia="uk-UA"/>
        </w:rPr>
        <w:t>8. ОБСТАВИНИ НЕПЕРЕБОРНОЇ СИЛИ</w:t>
      </w:r>
    </w:p>
    <w:p w:rsidR="009B10DB" w:rsidRPr="00BE694C" w:rsidRDefault="009B10DB" w:rsidP="009B10DB">
      <w:pPr>
        <w:ind w:firstLine="709"/>
        <w:jc w:val="both"/>
        <w:rPr>
          <w:color w:val="121212"/>
          <w:lang w:eastAsia="uk-UA"/>
        </w:rPr>
      </w:pPr>
      <w:r w:rsidRPr="00BE694C">
        <w:rPr>
          <w:color w:val="121212"/>
          <w:lang w:eastAsia="uk-UA"/>
        </w:rPr>
        <w:t xml:space="preserve">8.1. Сторони звільняються від відповідальності за невиконання або неналежне виконання </w:t>
      </w:r>
      <w:r w:rsidRPr="00BE694C">
        <w:rPr>
          <w:color w:val="121212"/>
          <w:lang w:eastAsia="uk-UA"/>
        </w:rPr>
        <w:br/>
        <w:t xml:space="preserve">зобов’язань за договором у разі виникнення обставин непереборної сили, які не існували під </w:t>
      </w:r>
      <w:r w:rsidRPr="00BE694C">
        <w:rPr>
          <w:color w:val="121212"/>
          <w:lang w:eastAsia="uk-UA"/>
        </w:rPr>
        <w:br/>
        <w:t xml:space="preserve">час укладання договору та виникли поза волею сторін (аварія, катастрофа, стихійне лихо, </w:t>
      </w:r>
      <w:r w:rsidRPr="00BE694C">
        <w:rPr>
          <w:color w:val="121212"/>
          <w:lang w:eastAsia="uk-UA"/>
        </w:rPr>
        <w:br/>
        <w:t>епідемія, епізоотія, війна, інша небезпечна подія).</w:t>
      </w:r>
    </w:p>
    <w:p w:rsidR="009B10DB" w:rsidRPr="00BE694C" w:rsidRDefault="009B10DB" w:rsidP="009B10DB">
      <w:pPr>
        <w:shd w:val="clear" w:color="auto" w:fill="FFFFFF"/>
        <w:ind w:firstLine="708"/>
        <w:jc w:val="both"/>
        <w:rPr>
          <w:lang w:eastAsia="uk-UA"/>
        </w:rPr>
      </w:pPr>
      <w:r w:rsidRPr="00BE694C">
        <w:rPr>
          <w:lang w:eastAsia="uk-UA"/>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9B10DB" w:rsidRPr="00E1389F" w:rsidRDefault="009B10DB" w:rsidP="00E1389F">
      <w:pPr>
        <w:shd w:val="clear" w:color="auto" w:fill="FFFFFF"/>
        <w:ind w:firstLine="708"/>
        <w:jc w:val="both"/>
        <w:rPr>
          <w:lang w:eastAsia="uk-UA"/>
        </w:rPr>
      </w:pPr>
      <w:r w:rsidRPr="00BE694C">
        <w:rPr>
          <w:lang w:eastAsia="uk-UA"/>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9B10DB" w:rsidRPr="00BE694C" w:rsidRDefault="009B10DB" w:rsidP="009B10DB">
      <w:pPr>
        <w:ind w:firstLine="709"/>
        <w:jc w:val="both"/>
        <w:rPr>
          <w:color w:val="121212"/>
          <w:lang w:eastAsia="uk-UA"/>
        </w:rPr>
      </w:pPr>
      <w:r w:rsidRPr="00BE694C">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9B10DB" w:rsidRPr="00BE694C" w:rsidRDefault="009B10DB" w:rsidP="009B10DB">
      <w:pPr>
        <w:widowControl w:val="0"/>
        <w:shd w:val="clear" w:color="auto" w:fill="FFFFFF"/>
        <w:tabs>
          <w:tab w:val="num" w:pos="1080"/>
        </w:tabs>
        <w:autoSpaceDE w:val="0"/>
        <w:autoSpaceDN w:val="0"/>
        <w:adjustRightInd w:val="0"/>
        <w:ind w:firstLine="709"/>
        <w:jc w:val="both"/>
        <w:rPr>
          <w:lang w:eastAsia="uk-UA"/>
        </w:rPr>
      </w:pPr>
      <w:r w:rsidRPr="00BE694C">
        <w:rPr>
          <w:color w:val="121212"/>
          <w:lang w:eastAsia="uk-UA"/>
        </w:rPr>
        <w:t xml:space="preserve">8.3. Доказом виникнення обставин непереборної сили та строку їх дії є довідка, яка видається </w:t>
      </w:r>
      <w:r w:rsidRPr="00BE694C">
        <w:rPr>
          <w:lang w:eastAsia="uk-UA"/>
        </w:rPr>
        <w:t>Торгово-промисловою палатою України.</w:t>
      </w:r>
    </w:p>
    <w:p w:rsidR="009B10DB" w:rsidRPr="00BE694C" w:rsidRDefault="009B10DB" w:rsidP="009B10DB">
      <w:pPr>
        <w:ind w:firstLine="709"/>
        <w:jc w:val="both"/>
        <w:rPr>
          <w:color w:val="121212"/>
          <w:lang w:eastAsia="uk-UA"/>
        </w:rPr>
      </w:pPr>
      <w:r w:rsidRPr="00BE694C">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9. ВИРІШЕННЯ СПОРІВ</w:t>
      </w:r>
    </w:p>
    <w:p w:rsidR="009B10DB" w:rsidRPr="00BE694C" w:rsidRDefault="009B10DB" w:rsidP="009B10DB">
      <w:pPr>
        <w:ind w:firstLine="709"/>
        <w:jc w:val="both"/>
        <w:rPr>
          <w:color w:val="121212"/>
          <w:lang w:eastAsia="uk-UA"/>
        </w:rPr>
      </w:pPr>
      <w:r w:rsidRPr="00BE694C">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9B10DB" w:rsidRPr="00BE694C" w:rsidRDefault="009B10DB" w:rsidP="009B10DB">
      <w:pPr>
        <w:ind w:firstLine="709"/>
        <w:jc w:val="both"/>
        <w:rPr>
          <w:color w:val="121212"/>
          <w:lang w:eastAsia="uk-UA"/>
        </w:rPr>
      </w:pPr>
      <w:r w:rsidRPr="00BE694C">
        <w:rPr>
          <w:color w:val="121212"/>
          <w:lang w:eastAsia="uk-UA"/>
        </w:rPr>
        <w:t>9.2. У разі недосягнення сторонами згоди спори (розбіжності) вирішуються у судовому порядку.</w:t>
      </w:r>
    </w:p>
    <w:p w:rsidR="009B10DB" w:rsidRPr="00BE694C" w:rsidRDefault="009B10DB" w:rsidP="009B10DB">
      <w:pPr>
        <w:jc w:val="both"/>
        <w:rPr>
          <w:color w:val="121212"/>
          <w:lang w:eastAsia="uk-UA"/>
        </w:rPr>
      </w:pPr>
      <w:r w:rsidRPr="00BE694C">
        <w:rPr>
          <w:color w:val="121212"/>
          <w:lang w:eastAsia="uk-UA"/>
        </w:rPr>
        <w:t xml:space="preserve">                                                </w:t>
      </w:r>
    </w:p>
    <w:p w:rsidR="009B10DB" w:rsidRPr="00BE694C" w:rsidRDefault="009B10DB" w:rsidP="009B10DB">
      <w:pPr>
        <w:jc w:val="center"/>
        <w:rPr>
          <w:color w:val="121212"/>
          <w:lang w:eastAsia="uk-UA"/>
        </w:rPr>
      </w:pPr>
      <w:r w:rsidRPr="00BE694C">
        <w:rPr>
          <w:b/>
          <w:color w:val="121212"/>
          <w:lang w:eastAsia="uk-UA"/>
        </w:rPr>
        <w:t>10. СТРОК ДІЇ ДОГОВОРУ</w:t>
      </w:r>
    </w:p>
    <w:p w:rsidR="009B10DB" w:rsidRDefault="009B10DB" w:rsidP="009B10DB">
      <w:pPr>
        <w:ind w:firstLine="709"/>
        <w:jc w:val="both"/>
        <w:rPr>
          <w:color w:val="121212"/>
          <w:lang w:eastAsia="uk-UA"/>
        </w:rPr>
      </w:pPr>
      <w:r w:rsidRPr="00BE694C">
        <w:rPr>
          <w:color w:val="121212"/>
          <w:lang w:eastAsia="uk-UA"/>
        </w:rPr>
        <w:t>10.1. Договір  діє з дати його підписання та до</w:t>
      </w:r>
      <w:r w:rsidR="00612163">
        <w:rPr>
          <w:lang w:eastAsia="uk-UA"/>
        </w:rPr>
        <w:t xml:space="preserve"> 31 грудня 2024</w:t>
      </w:r>
      <w:r w:rsidRPr="00BE694C">
        <w:rPr>
          <w:lang w:eastAsia="uk-UA"/>
        </w:rPr>
        <w:t xml:space="preserve"> року</w:t>
      </w:r>
      <w:r w:rsidRPr="00BE694C">
        <w:rPr>
          <w:color w:val="121212"/>
          <w:lang w:eastAsia="uk-UA"/>
        </w:rPr>
        <w:t>, але у всякому випадку до моменту повного виконання Сторонами своїх зобов’язань за цим Договором.</w:t>
      </w:r>
    </w:p>
    <w:p w:rsidR="00E1389F" w:rsidRDefault="00E1389F" w:rsidP="00E1389F">
      <w:pPr>
        <w:widowControl w:val="0"/>
        <w:ind w:firstLine="709"/>
        <w:jc w:val="both"/>
        <w:rPr>
          <w:color w:val="121212"/>
          <w:lang w:eastAsia="uk-UA"/>
        </w:rPr>
      </w:pPr>
      <w:r>
        <w:rPr>
          <w:color w:val="121212"/>
          <w:lang w:eastAsia="uk-UA"/>
        </w:rPr>
        <w:t xml:space="preserve">10.2. </w:t>
      </w:r>
      <w:r>
        <w:t>Строк дії цього Договору може бути продовжений за згодою сторін у випадках, передбачених законодавством</w:t>
      </w:r>
      <w:r>
        <w:rPr>
          <w:color w:val="121212"/>
          <w:lang w:eastAsia="uk-UA"/>
        </w:rPr>
        <w:t>.</w:t>
      </w:r>
    </w:p>
    <w:p w:rsidR="00E1389F" w:rsidRPr="00BE694C" w:rsidRDefault="00E1389F" w:rsidP="009B10DB">
      <w:pPr>
        <w:ind w:firstLine="709"/>
        <w:jc w:val="both"/>
        <w:rPr>
          <w:color w:val="121212"/>
          <w:lang w:eastAsia="uk-UA"/>
        </w:rPr>
      </w:pPr>
    </w:p>
    <w:p w:rsidR="009B10DB" w:rsidRPr="00BE694C" w:rsidRDefault="009B10DB" w:rsidP="009B10DB">
      <w:pPr>
        <w:rPr>
          <w:b/>
          <w:color w:val="121212"/>
          <w:lang w:eastAsia="uk-UA"/>
        </w:rPr>
      </w:pPr>
      <w:r w:rsidRPr="00BE694C">
        <w:rPr>
          <w:b/>
          <w:color w:val="121212"/>
          <w:lang w:eastAsia="uk-UA"/>
        </w:rPr>
        <w:t xml:space="preserve">                                                   </w:t>
      </w:r>
    </w:p>
    <w:p w:rsidR="009B10DB" w:rsidRPr="00BE694C" w:rsidRDefault="009B10DB" w:rsidP="009B10DB">
      <w:pPr>
        <w:widowControl w:val="0"/>
        <w:suppressAutoHyphens/>
        <w:jc w:val="center"/>
        <w:rPr>
          <w:b/>
          <w:lang w:val="ru-RU" w:eastAsia="ar-SA"/>
        </w:rPr>
      </w:pPr>
      <w:r w:rsidRPr="00BE694C">
        <w:rPr>
          <w:b/>
          <w:lang w:val="ru-RU" w:eastAsia="ar-SA"/>
        </w:rPr>
        <w:t>11. АНТИКОРУПЦІЙНЕ ЗАСТЕРЕЖЕННЯ</w:t>
      </w:r>
    </w:p>
    <w:p w:rsidR="009B10DB" w:rsidRPr="00BE694C" w:rsidRDefault="009B10DB" w:rsidP="009B10DB">
      <w:pPr>
        <w:widowControl w:val="0"/>
        <w:suppressAutoHyphens/>
        <w:ind w:firstLine="709"/>
        <w:jc w:val="both"/>
        <w:rPr>
          <w:lang w:eastAsia="ar-SA"/>
        </w:rPr>
      </w:pPr>
      <w:r w:rsidRPr="00BE694C">
        <w:rPr>
          <w:lang w:eastAsia="ar-SA"/>
        </w:rPr>
        <w:t>11.1. Сторони зобов’язуються забезпечити повну відповідальність своїх працівників вимогам антикорупційного законодавства.</w:t>
      </w:r>
    </w:p>
    <w:p w:rsidR="009B10DB" w:rsidRPr="00BE694C" w:rsidRDefault="009B10DB" w:rsidP="009B10DB">
      <w:pPr>
        <w:widowControl w:val="0"/>
        <w:suppressAutoHyphens/>
        <w:ind w:firstLine="709"/>
        <w:jc w:val="both"/>
        <w:rPr>
          <w:lang w:eastAsia="ar-SA"/>
        </w:rPr>
      </w:pPr>
      <w:r w:rsidRPr="00BE694C">
        <w:rPr>
          <w:lang w:eastAsia="ar-SA"/>
        </w:rPr>
        <w:t xml:space="preserve">11.2. Сторони погоджуються не здійснювати, прямо чи опосередковано, жодних грошових </w:t>
      </w:r>
      <w:r w:rsidRPr="00BE694C">
        <w:rPr>
          <w:lang w:eastAsia="ar-SA"/>
        </w:rPr>
        <w:lastRenderedPageBreak/>
        <w:t>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9B10DB" w:rsidRPr="00BE694C" w:rsidRDefault="009B10DB" w:rsidP="009B10DB">
      <w:pPr>
        <w:widowControl w:val="0"/>
        <w:suppressAutoHyphens/>
        <w:ind w:firstLine="709"/>
        <w:jc w:val="both"/>
        <w:rPr>
          <w:lang w:eastAsia="ar-SA"/>
        </w:rPr>
      </w:pPr>
      <w:r w:rsidRPr="00BE694C">
        <w:rPr>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B10DB" w:rsidRPr="00BE694C" w:rsidRDefault="009B10DB" w:rsidP="009B10DB">
      <w:pPr>
        <w:widowControl w:val="0"/>
        <w:suppressAutoHyphens/>
        <w:ind w:firstLine="709"/>
        <w:jc w:val="both"/>
        <w:rPr>
          <w:lang w:eastAsia="ar-SA"/>
        </w:rPr>
      </w:pPr>
      <w:r w:rsidRPr="00BE694C">
        <w:rPr>
          <w:lang w:eastAsia="ar-S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B10DB" w:rsidRPr="00BE694C" w:rsidRDefault="009B10DB" w:rsidP="009B10DB">
      <w:pPr>
        <w:widowControl w:val="0"/>
        <w:suppressAutoHyphens/>
        <w:ind w:firstLine="709"/>
        <w:jc w:val="both"/>
        <w:rPr>
          <w:lang w:eastAsia="ar-SA"/>
        </w:rPr>
      </w:pPr>
      <w:r w:rsidRPr="00BE694C">
        <w:rPr>
          <w:lang w:eastAsia="ar-SA"/>
        </w:rPr>
        <w:t>11.5. Під діями працівника, здійснюваними на користь стимулюючої його Сторони, розуміються:</w:t>
      </w:r>
    </w:p>
    <w:p w:rsidR="009B10DB" w:rsidRPr="00BE694C" w:rsidRDefault="009B10DB" w:rsidP="009B10DB">
      <w:pPr>
        <w:widowControl w:val="0"/>
        <w:numPr>
          <w:ilvl w:val="0"/>
          <w:numId w:val="42"/>
        </w:numPr>
        <w:tabs>
          <w:tab w:val="left" w:pos="993"/>
        </w:tabs>
        <w:suppressAutoHyphens/>
        <w:ind w:left="0" w:firstLine="709"/>
        <w:jc w:val="both"/>
        <w:rPr>
          <w:lang w:eastAsia="ar-SA"/>
        </w:rPr>
      </w:pPr>
      <w:r w:rsidRPr="00BE694C">
        <w:rPr>
          <w:lang w:eastAsia="ar-SA"/>
        </w:rPr>
        <w:t>надання невиправданих переваг у порівнянні з іншими контрагентами;</w:t>
      </w:r>
    </w:p>
    <w:p w:rsidR="009B10DB" w:rsidRPr="00BE694C" w:rsidRDefault="009B10DB" w:rsidP="009B10DB">
      <w:pPr>
        <w:widowControl w:val="0"/>
        <w:numPr>
          <w:ilvl w:val="0"/>
          <w:numId w:val="42"/>
        </w:numPr>
        <w:tabs>
          <w:tab w:val="left" w:pos="993"/>
        </w:tabs>
        <w:suppressAutoHyphens/>
        <w:ind w:left="0" w:firstLine="709"/>
        <w:jc w:val="both"/>
        <w:rPr>
          <w:lang w:eastAsia="ar-SA"/>
        </w:rPr>
      </w:pPr>
      <w:r w:rsidRPr="00BE694C">
        <w:rPr>
          <w:lang w:eastAsia="ar-SA"/>
        </w:rPr>
        <w:t>надання будь – яких гарантій;</w:t>
      </w:r>
    </w:p>
    <w:p w:rsidR="009B10DB" w:rsidRPr="00BE694C" w:rsidRDefault="009B10DB" w:rsidP="009B10DB">
      <w:pPr>
        <w:widowControl w:val="0"/>
        <w:numPr>
          <w:ilvl w:val="0"/>
          <w:numId w:val="42"/>
        </w:numPr>
        <w:tabs>
          <w:tab w:val="left" w:pos="993"/>
        </w:tabs>
        <w:suppressAutoHyphens/>
        <w:ind w:left="0" w:firstLine="709"/>
        <w:jc w:val="both"/>
        <w:rPr>
          <w:lang w:eastAsia="ar-SA"/>
        </w:rPr>
      </w:pPr>
      <w:r w:rsidRPr="00BE694C">
        <w:rPr>
          <w:lang w:eastAsia="ar-SA"/>
        </w:rPr>
        <w:t>прискорення існуючих процедур;</w:t>
      </w:r>
    </w:p>
    <w:p w:rsidR="009B10DB" w:rsidRPr="00BE694C" w:rsidRDefault="009B10DB" w:rsidP="009B10DB">
      <w:pPr>
        <w:widowControl w:val="0"/>
        <w:numPr>
          <w:ilvl w:val="0"/>
          <w:numId w:val="42"/>
        </w:numPr>
        <w:tabs>
          <w:tab w:val="left" w:pos="993"/>
        </w:tabs>
        <w:suppressAutoHyphens/>
        <w:ind w:left="0" w:firstLine="709"/>
        <w:jc w:val="both"/>
        <w:rPr>
          <w:lang w:eastAsia="ar-SA"/>
        </w:rPr>
      </w:pPr>
      <w:r w:rsidRPr="00BE694C">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9B10DB" w:rsidRPr="00BE694C" w:rsidRDefault="009B10DB" w:rsidP="009B10DB">
      <w:pPr>
        <w:widowControl w:val="0"/>
        <w:suppressAutoHyphens/>
        <w:ind w:firstLine="709"/>
        <w:jc w:val="both"/>
        <w:rPr>
          <w:lang w:eastAsia="ar-SA"/>
        </w:rPr>
      </w:pPr>
      <w:r w:rsidRPr="00BE694C">
        <w:rPr>
          <w:lang w:eastAsia="ar-S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B10DB" w:rsidRPr="00BE694C" w:rsidRDefault="009B10DB" w:rsidP="009B10DB">
      <w:pPr>
        <w:widowControl w:val="0"/>
        <w:suppressAutoHyphens/>
        <w:ind w:firstLine="709"/>
        <w:jc w:val="both"/>
        <w:rPr>
          <w:lang w:eastAsia="ar-SA"/>
        </w:rPr>
      </w:pPr>
      <w:r w:rsidRPr="00BE694C">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B10DB" w:rsidRPr="00BE694C" w:rsidRDefault="009B10DB" w:rsidP="009B10DB">
      <w:pPr>
        <w:widowControl w:val="0"/>
        <w:suppressAutoHyphens/>
        <w:ind w:firstLine="709"/>
        <w:jc w:val="both"/>
        <w:rPr>
          <w:lang w:eastAsia="ar-SA"/>
        </w:rPr>
      </w:pPr>
      <w:r w:rsidRPr="00BE694C">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9B10DB" w:rsidRPr="00BE694C" w:rsidRDefault="009B10DB" w:rsidP="009B10DB">
      <w:pPr>
        <w:widowControl w:val="0"/>
        <w:suppressAutoHyphens/>
        <w:ind w:firstLine="709"/>
        <w:jc w:val="both"/>
        <w:rPr>
          <w:lang w:eastAsia="ar-SA"/>
        </w:rPr>
      </w:pPr>
      <w:r w:rsidRPr="00BE694C">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9B10DB" w:rsidRPr="00BE694C" w:rsidRDefault="009B10DB" w:rsidP="009B10DB">
      <w:pPr>
        <w:widowControl w:val="0"/>
        <w:suppressAutoHyphens/>
        <w:ind w:firstLine="709"/>
        <w:jc w:val="both"/>
        <w:rPr>
          <w:lang w:eastAsia="ar-SA"/>
        </w:rPr>
      </w:pPr>
      <w:r w:rsidRPr="00BE694C">
        <w:rPr>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B10DB" w:rsidRPr="00BE694C" w:rsidRDefault="009B10DB" w:rsidP="009B10DB">
      <w:pPr>
        <w:widowControl w:val="0"/>
        <w:suppressAutoHyphens/>
        <w:ind w:firstLine="709"/>
        <w:jc w:val="both"/>
        <w:rPr>
          <w:lang w:eastAsia="ar-SA"/>
        </w:rPr>
      </w:pPr>
      <w:r w:rsidRPr="00BE694C">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B10DB" w:rsidRPr="00BE694C" w:rsidRDefault="009B10DB" w:rsidP="009B10DB">
      <w:pPr>
        <w:rPr>
          <w:b/>
          <w:color w:val="121212"/>
          <w:lang w:eastAsia="uk-UA"/>
        </w:rPr>
      </w:pPr>
    </w:p>
    <w:p w:rsidR="009B10DB" w:rsidRPr="00BE694C" w:rsidRDefault="009B10DB" w:rsidP="009B10DB">
      <w:pPr>
        <w:jc w:val="center"/>
        <w:rPr>
          <w:color w:val="121212"/>
          <w:lang w:eastAsia="uk-UA"/>
        </w:rPr>
      </w:pPr>
      <w:r w:rsidRPr="00BE694C">
        <w:rPr>
          <w:b/>
          <w:color w:val="121212"/>
          <w:lang w:eastAsia="uk-UA"/>
        </w:rPr>
        <w:t>12.</w:t>
      </w:r>
      <w:r w:rsidRPr="00BE694C">
        <w:rPr>
          <w:color w:val="121212"/>
          <w:lang w:eastAsia="uk-UA"/>
        </w:rPr>
        <w:t>   </w:t>
      </w:r>
      <w:r w:rsidRPr="00BE694C">
        <w:rPr>
          <w:b/>
          <w:bCs/>
          <w:lang w:eastAsia="uk-UA"/>
        </w:rPr>
        <w:t>ІНШІ УМОВИ</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lastRenderedPageBreak/>
        <w:t>1) зменшення обсягів закупівлі, зокрема з урахуванням фактичного обсягу видатків замовника;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10DB" w:rsidRPr="000D0081" w:rsidRDefault="009B10DB" w:rsidP="009B10DB">
      <w:pPr>
        <w:ind w:firstLine="709"/>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Укр</w:t>
      </w:r>
      <w:r w:rsidR="000D0081">
        <w:rPr>
          <w:rFonts w:ascii="Times New Roman CYR" w:hAnsi="Times New Roman CYR" w:cs="Times New Roman CYR"/>
        </w:rPr>
        <w:t>аїни «Про публічні закупівлі»</w:t>
      </w:r>
      <w:r w:rsidR="000D0081">
        <w:rPr>
          <w:rFonts w:ascii="Times New Roman CYR" w:hAnsi="Times New Roman CYR" w:cs="Times New Roman CYR"/>
          <w:lang w:val="ru-RU"/>
        </w:rPr>
        <w:t>;</w:t>
      </w:r>
    </w:p>
    <w:p w:rsidR="000D0081" w:rsidRPr="000D0081" w:rsidRDefault="000D0081" w:rsidP="000D0081">
      <w:pPr>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12.2. </w:t>
      </w:r>
      <w:r w:rsidRPr="00BE694C">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12.3. </w:t>
      </w:r>
      <w:r w:rsidRPr="00BE694C">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12.4. </w:t>
      </w:r>
      <w:r w:rsidRPr="00BE694C">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12.5. 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12.6. </w:t>
      </w:r>
      <w:r w:rsidRPr="00BE694C">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12.7. </w:t>
      </w:r>
      <w:r w:rsidRPr="00BE694C">
        <w:rPr>
          <w:rFonts w:ascii="Times New Roman CYR" w:hAnsi="Times New Roman CYR" w:cs="Times New Roman CYR"/>
        </w:rPr>
        <w:t>Сторони підтверджують, що досягли згоди з усіх істотних умов даного Договору.</w:t>
      </w:r>
    </w:p>
    <w:p w:rsidR="009B10DB" w:rsidRPr="00BE694C" w:rsidRDefault="009B10DB" w:rsidP="009B10DB">
      <w:pPr>
        <w:jc w:val="both"/>
        <w:rPr>
          <w:color w:val="121212"/>
          <w:lang w:eastAsia="uk-UA"/>
        </w:rPr>
      </w:pPr>
    </w:p>
    <w:p w:rsidR="009B10DB" w:rsidRPr="00BE694C" w:rsidRDefault="009B10DB" w:rsidP="009B10DB">
      <w:pPr>
        <w:widowControl w:val="0"/>
        <w:shd w:val="clear" w:color="auto" w:fill="FFFFFF"/>
        <w:tabs>
          <w:tab w:val="num" w:pos="1860"/>
        </w:tabs>
        <w:autoSpaceDE w:val="0"/>
        <w:autoSpaceDN w:val="0"/>
        <w:adjustRightInd w:val="0"/>
        <w:jc w:val="center"/>
        <w:rPr>
          <w:b/>
          <w:lang w:eastAsia="uk-UA"/>
        </w:rPr>
      </w:pPr>
      <w:r w:rsidRPr="00BE694C">
        <w:rPr>
          <w:b/>
          <w:lang w:eastAsia="uk-UA"/>
        </w:rPr>
        <w:lastRenderedPageBreak/>
        <w:t>13.ДОДАТКИ ДО ДОГОВОРУ.</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13.1   Невід’ємною частиною договору є: </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w:t>
      </w:r>
      <w:r w:rsidR="00AC4B55">
        <w:rPr>
          <w:lang w:eastAsia="uk-UA"/>
        </w:rPr>
        <w:t xml:space="preserve"> Додаток № 1 -</w:t>
      </w:r>
      <w:r w:rsidRPr="00BE694C">
        <w:rPr>
          <w:lang w:eastAsia="uk-UA"/>
        </w:rPr>
        <w:t xml:space="preserve"> Технічн</w:t>
      </w:r>
      <w:r w:rsidR="00612163">
        <w:rPr>
          <w:lang w:eastAsia="uk-UA"/>
        </w:rPr>
        <w:t>е завдання</w:t>
      </w:r>
      <w:r w:rsidRPr="00BE694C">
        <w:rPr>
          <w:lang w:eastAsia="uk-UA"/>
        </w:rPr>
        <w:t>.</w:t>
      </w:r>
    </w:p>
    <w:p w:rsidR="009B10DB" w:rsidRPr="00BE694C" w:rsidRDefault="00AC4B55" w:rsidP="009B10DB">
      <w:pPr>
        <w:suppressAutoHyphens/>
        <w:spacing w:line="100" w:lineRule="atLeast"/>
        <w:ind w:firstLine="709"/>
        <w:jc w:val="both"/>
        <w:rPr>
          <w:bCs/>
          <w:color w:val="00000A"/>
          <w:lang w:eastAsia="uk-UA" w:bidi="uk-UA"/>
        </w:rPr>
      </w:pPr>
      <w:r w:rsidRPr="00BE694C">
        <w:rPr>
          <w:lang w:eastAsia="uk-UA"/>
        </w:rPr>
        <w:t>-</w:t>
      </w:r>
      <w:r>
        <w:rPr>
          <w:lang w:eastAsia="uk-UA"/>
        </w:rPr>
        <w:t xml:space="preserve"> Додаток № 2 -</w:t>
      </w:r>
      <w:r w:rsidRPr="00BE694C">
        <w:rPr>
          <w:lang w:eastAsia="uk-UA"/>
        </w:rPr>
        <w:t xml:space="preserve"> </w:t>
      </w:r>
      <w:r w:rsidR="009B10DB" w:rsidRPr="00BE694C">
        <w:rPr>
          <w:bCs/>
          <w:color w:val="00000A"/>
          <w:lang w:eastAsia="uk-UA" w:bidi="uk-UA"/>
        </w:rPr>
        <w:t xml:space="preserve">Календарний </w:t>
      </w:r>
      <w:r w:rsidR="00171D6B">
        <w:rPr>
          <w:bCs/>
          <w:color w:val="00000A"/>
          <w:lang w:eastAsia="uk-UA" w:bidi="uk-UA"/>
        </w:rPr>
        <w:t>графік</w:t>
      </w:r>
      <w:r w:rsidR="009B10DB" w:rsidRPr="00BE694C">
        <w:rPr>
          <w:bCs/>
          <w:color w:val="00000A"/>
          <w:lang w:eastAsia="uk-UA" w:bidi="uk-UA"/>
        </w:rPr>
        <w:t xml:space="preserve"> надання послуг (ФОРМУЄТЬСЯ НА ЕТАПІ УКЛ</w:t>
      </w:r>
      <w:r w:rsidR="00FA491C">
        <w:rPr>
          <w:bCs/>
          <w:color w:val="00000A"/>
          <w:lang w:val="ru-RU" w:eastAsia="uk-UA" w:bidi="uk-UA"/>
        </w:rPr>
        <w:t>А</w:t>
      </w:r>
      <w:r w:rsidR="009B10DB" w:rsidRPr="00BE694C">
        <w:rPr>
          <w:bCs/>
          <w:color w:val="00000A"/>
          <w:lang w:eastAsia="uk-UA" w:bidi="uk-UA"/>
        </w:rPr>
        <w:t>ДАННЯ ДОГОВОРУ).</w:t>
      </w:r>
    </w:p>
    <w:p w:rsidR="009B10DB" w:rsidRPr="00BE694C" w:rsidRDefault="00AC4B55" w:rsidP="009B10DB">
      <w:pPr>
        <w:suppressAutoHyphens/>
        <w:spacing w:line="100" w:lineRule="atLeast"/>
        <w:ind w:firstLine="709"/>
        <w:jc w:val="both"/>
        <w:rPr>
          <w:bCs/>
          <w:color w:val="00000A"/>
          <w:lang w:eastAsia="uk-UA" w:bidi="uk-UA"/>
        </w:rPr>
      </w:pPr>
      <w:r w:rsidRPr="00BE694C">
        <w:rPr>
          <w:lang w:eastAsia="uk-UA"/>
        </w:rPr>
        <w:t>-</w:t>
      </w:r>
      <w:r>
        <w:rPr>
          <w:lang w:eastAsia="uk-UA"/>
        </w:rPr>
        <w:t xml:space="preserve"> Додаток № 3 -</w:t>
      </w:r>
      <w:r w:rsidRPr="00BE694C">
        <w:rPr>
          <w:lang w:eastAsia="uk-UA"/>
        </w:rPr>
        <w:t xml:space="preserve"> </w:t>
      </w:r>
      <w:r w:rsidR="009B10DB" w:rsidRPr="00BE694C">
        <w:rPr>
          <w:bCs/>
          <w:color w:val="00000A"/>
          <w:lang w:eastAsia="uk-UA" w:bidi="uk-UA"/>
        </w:rPr>
        <w:t xml:space="preserve">Календарний </w:t>
      </w:r>
      <w:r w:rsidR="00171D6B">
        <w:rPr>
          <w:bCs/>
          <w:color w:val="00000A"/>
          <w:lang w:eastAsia="uk-UA" w:bidi="uk-UA"/>
        </w:rPr>
        <w:t>план</w:t>
      </w:r>
      <w:r w:rsidR="009B10DB" w:rsidRPr="00BE694C">
        <w:rPr>
          <w:bCs/>
          <w:color w:val="00000A"/>
          <w:lang w:eastAsia="uk-UA" w:bidi="uk-UA"/>
        </w:rPr>
        <w:t xml:space="preserve"> фінансування (ФОРМУЄТЬСЯ НА ЕТАПІ УКЛ</w:t>
      </w:r>
      <w:r w:rsidR="00FA491C">
        <w:rPr>
          <w:bCs/>
          <w:color w:val="00000A"/>
          <w:lang w:val="ru-RU" w:eastAsia="uk-UA" w:bidi="uk-UA"/>
        </w:rPr>
        <w:t>А</w:t>
      </w:r>
      <w:r w:rsidR="009B10DB" w:rsidRPr="00BE694C">
        <w:rPr>
          <w:bCs/>
          <w:color w:val="00000A"/>
          <w:lang w:eastAsia="uk-UA" w:bidi="uk-UA"/>
        </w:rPr>
        <w:t>ДАННЯ ДОГОВОРУ).</w:t>
      </w: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keepNext/>
        <w:jc w:val="center"/>
        <w:outlineLvl w:val="2"/>
        <w:rPr>
          <w:b/>
          <w:bCs/>
          <w:color w:val="121212"/>
          <w:lang w:eastAsia="uk-UA"/>
        </w:rPr>
      </w:pPr>
    </w:p>
    <w:p w:rsidR="009B10DB" w:rsidRPr="00BE694C" w:rsidRDefault="009B10DB" w:rsidP="009B10DB">
      <w:pPr>
        <w:keepNext/>
        <w:jc w:val="center"/>
        <w:outlineLvl w:val="2"/>
        <w:rPr>
          <w:b/>
          <w:bCs/>
          <w:color w:val="121212"/>
          <w:lang w:eastAsia="uk-UA"/>
        </w:rPr>
      </w:pPr>
      <w:r w:rsidRPr="00BE694C">
        <w:rPr>
          <w:b/>
          <w:bCs/>
          <w:color w:val="121212"/>
          <w:lang w:eastAsia="uk-UA"/>
        </w:rPr>
        <w:t>14. МІСЦЕЗНАХОДЖЕННЯ ТА БАНКІВСЬКІ РЕКВІЗИТИ СТОРІН:</w:t>
      </w:r>
    </w:p>
    <w:p w:rsidR="009B10DB" w:rsidRPr="00BE694C" w:rsidRDefault="009B10DB" w:rsidP="009B10DB">
      <w:pPr>
        <w:keepNext/>
        <w:jc w:val="center"/>
        <w:outlineLvl w:val="2"/>
        <w:rPr>
          <w:b/>
          <w:bCs/>
          <w:color w:val="121212"/>
          <w:lang w:eastAsia="uk-UA"/>
        </w:rPr>
      </w:pPr>
    </w:p>
    <w:tbl>
      <w:tblPr>
        <w:tblW w:w="5000" w:type="pct"/>
        <w:tblCellSpacing w:w="0" w:type="dxa"/>
        <w:tblCellMar>
          <w:left w:w="0" w:type="dxa"/>
          <w:right w:w="0" w:type="dxa"/>
        </w:tblCellMar>
        <w:tblLook w:val="0000" w:firstRow="0" w:lastRow="0" w:firstColumn="0" w:lastColumn="0" w:noHBand="0" w:noVBand="0"/>
      </w:tblPr>
      <w:tblGrid>
        <w:gridCol w:w="4961"/>
        <w:gridCol w:w="4962"/>
      </w:tblGrid>
      <w:tr w:rsidR="009B10DB" w:rsidRPr="00BE694C" w:rsidTr="004A1A4F">
        <w:trPr>
          <w:tblCellSpacing w:w="0" w:type="dxa"/>
        </w:trPr>
        <w:tc>
          <w:tcPr>
            <w:tcW w:w="2500" w:type="pct"/>
          </w:tcPr>
          <w:p w:rsidR="009B10DB" w:rsidRPr="00BE694C" w:rsidRDefault="009B10DB" w:rsidP="004A1A4F">
            <w:pPr>
              <w:jc w:val="center"/>
              <w:rPr>
                <w:b/>
                <w:color w:val="121212"/>
                <w:lang w:eastAsia="uk-UA"/>
              </w:rPr>
            </w:pPr>
            <w:r w:rsidRPr="00BE694C">
              <w:rPr>
                <w:b/>
                <w:color w:val="121212"/>
                <w:lang w:eastAsia="uk-UA"/>
              </w:rPr>
              <w:t>Замовник</w:t>
            </w:r>
          </w:p>
        </w:tc>
        <w:tc>
          <w:tcPr>
            <w:tcW w:w="2500" w:type="pct"/>
          </w:tcPr>
          <w:p w:rsidR="009B10DB" w:rsidRPr="00BE694C" w:rsidRDefault="009B10DB" w:rsidP="004A1A4F">
            <w:pPr>
              <w:jc w:val="center"/>
              <w:rPr>
                <w:b/>
                <w:color w:val="121212"/>
                <w:lang w:eastAsia="uk-UA"/>
              </w:rPr>
            </w:pPr>
            <w:r w:rsidRPr="00BE694C">
              <w:rPr>
                <w:b/>
                <w:color w:val="121212"/>
                <w:lang w:eastAsia="uk-UA"/>
              </w:rPr>
              <w:t>Виконавець</w:t>
            </w:r>
          </w:p>
        </w:tc>
      </w:tr>
    </w:tbl>
    <w:p w:rsidR="009B10DB" w:rsidRPr="00BE694C" w:rsidRDefault="009B10DB" w:rsidP="009B10DB">
      <w:pPr>
        <w:tabs>
          <w:tab w:val="left" w:pos="2160"/>
          <w:tab w:val="left" w:pos="3600"/>
        </w:tabs>
        <w:jc w:val="right"/>
        <w:rPr>
          <w:bCs/>
          <w:i/>
          <w:lang w:eastAsia="uk-UA"/>
        </w:rPr>
      </w:pPr>
    </w:p>
    <w:p w:rsidR="009B10DB" w:rsidRPr="00BE694C" w:rsidRDefault="009B10DB" w:rsidP="009B10DB">
      <w:pPr>
        <w:tabs>
          <w:tab w:val="left" w:pos="2160"/>
          <w:tab w:val="left" w:pos="3600"/>
        </w:tabs>
        <w:jc w:val="right"/>
        <w:rPr>
          <w:bCs/>
          <w:i/>
          <w:lang w:eastAsia="uk-UA"/>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Управління капітального будівництва та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житлово-комунального   господарства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Охтирської міської ради</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Код ЄДРПОУ 40516392</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 xml:space="preserve">вул. </w:t>
      </w:r>
      <w:r w:rsidR="00612163">
        <w:rPr>
          <w:rFonts w:ascii="Times New Roman" w:hAnsi="Times New Roman" w:cs="Times New Roman"/>
          <w:color w:val="121212"/>
          <w:sz w:val="24"/>
          <w:szCs w:val="24"/>
        </w:rPr>
        <w:t>Івана Шаповала (</w:t>
      </w:r>
      <w:r w:rsidRPr="00BE694C">
        <w:rPr>
          <w:rFonts w:ascii="Times New Roman" w:hAnsi="Times New Roman" w:cs="Times New Roman"/>
          <w:color w:val="121212"/>
          <w:sz w:val="24"/>
          <w:szCs w:val="24"/>
        </w:rPr>
        <w:t>Чкалова</w:t>
      </w:r>
      <w:r w:rsidR="00612163">
        <w:rPr>
          <w:rFonts w:ascii="Times New Roman" w:hAnsi="Times New Roman" w:cs="Times New Roman"/>
          <w:color w:val="121212"/>
          <w:sz w:val="24"/>
          <w:szCs w:val="24"/>
        </w:rPr>
        <w:t>)</w:t>
      </w:r>
      <w:r w:rsidRPr="00BE694C">
        <w:rPr>
          <w:rFonts w:ascii="Times New Roman" w:hAnsi="Times New Roman" w:cs="Times New Roman"/>
          <w:color w:val="121212"/>
          <w:sz w:val="24"/>
          <w:szCs w:val="24"/>
        </w:rPr>
        <w:t>, 27-а,  м. Охтирка,</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Сумська обл.,42700</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Тел. /факс ( 05446) 2-40-14</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р/р__________________________________</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Держказначейська служба України, м. Київ</w:t>
      </w:r>
    </w:p>
    <w:p w:rsidR="009B10DB" w:rsidRPr="00BE694C" w:rsidRDefault="009B10DB" w:rsidP="009B10DB">
      <w:pPr>
        <w:pStyle w:val="af1"/>
        <w:rPr>
          <w:rFonts w:ascii="Times New Roman" w:hAnsi="Times New Roman" w:cs="Times New Roman"/>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Начальник управління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___________________</w:t>
      </w: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rPr>
          <w:bCs/>
          <w:i/>
          <w:highlight w:val="yellow"/>
          <w:lang w:eastAsia="uk-UA"/>
        </w:rPr>
      </w:pPr>
      <w:r w:rsidRPr="00F6439C">
        <w:rPr>
          <w:bCs/>
          <w:i/>
          <w:highlight w:val="yellow"/>
          <w:lang w:eastAsia="uk-UA"/>
        </w:rPr>
        <w:br w:type="page"/>
      </w:r>
    </w:p>
    <w:p w:rsidR="00642C63" w:rsidRPr="00863FBD" w:rsidRDefault="00CD33FA" w:rsidP="00CD33FA">
      <w:pPr>
        <w:tabs>
          <w:tab w:val="left" w:pos="1455"/>
        </w:tabs>
        <w:jc w:val="center"/>
        <w:rPr>
          <w:i/>
        </w:rPr>
      </w:pPr>
      <w:r>
        <w:rPr>
          <w:i/>
        </w:rPr>
        <w:lastRenderedPageBreak/>
        <w:t xml:space="preserve">                                                                                             </w:t>
      </w:r>
      <w:r w:rsidR="00642C63" w:rsidRPr="00863FBD">
        <w:rPr>
          <w:i/>
        </w:rPr>
        <w:t>Додаток</w:t>
      </w:r>
      <w:r w:rsidR="00642C63" w:rsidRPr="00863FBD">
        <w:rPr>
          <w:i/>
          <w:spacing w:val="18"/>
        </w:rPr>
        <w:t xml:space="preserve"> № 1</w:t>
      </w:r>
    </w:p>
    <w:p w:rsidR="00642C63" w:rsidRPr="00863FBD" w:rsidRDefault="00642C63" w:rsidP="00642C63">
      <w:pPr>
        <w:tabs>
          <w:tab w:val="left" w:pos="1455"/>
        </w:tabs>
        <w:jc w:val="center"/>
        <w:rPr>
          <w:i/>
        </w:rPr>
      </w:pPr>
      <w:r w:rsidRPr="00863FBD">
        <w:rPr>
          <w:i/>
        </w:rPr>
        <w:t xml:space="preserve">                                                                                                </w:t>
      </w:r>
      <w:r w:rsidR="00CD33FA" w:rsidRPr="00863FBD">
        <w:rPr>
          <w:i/>
        </w:rPr>
        <w:t xml:space="preserve">    </w:t>
      </w:r>
      <w:r w:rsidRPr="00863FBD">
        <w:rPr>
          <w:i/>
        </w:rPr>
        <w:t>До договору № ___</w:t>
      </w:r>
    </w:p>
    <w:p w:rsidR="00642C63" w:rsidRPr="00863FBD" w:rsidRDefault="00642C63" w:rsidP="00642C63">
      <w:pPr>
        <w:tabs>
          <w:tab w:val="left" w:pos="1455"/>
        </w:tabs>
        <w:jc w:val="center"/>
        <w:rPr>
          <w:i/>
        </w:rPr>
      </w:pPr>
      <w:r w:rsidRPr="00863FBD">
        <w:rPr>
          <w:i/>
        </w:rPr>
        <w:t xml:space="preserve">                                                                                                              </w:t>
      </w:r>
      <w:r w:rsidR="00CD33FA" w:rsidRPr="00863FBD">
        <w:rPr>
          <w:i/>
        </w:rPr>
        <w:t xml:space="preserve">  </w:t>
      </w:r>
      <w:r w:rsidR="00612163" w:rsidRPr="00863FBD">
        <w:rPr>
          <w:i/>
        </w:rPr>
        <w:t xml:space="preserve">від «  </w:t>
      </w:r>
      <w:r w:rsidR="00CD33FA" w:rsidRPr="00863FBD">
        <w:rPr>
          <w:i/>
        </w:rPr>
        <w:t xml:space="preserve"> </w:t>
      </w:r>
      <w:r w:rsidR="00612163" w:rsidRPr="00863FBD">
        <w:rPr>
          <w:i/>
        </w:rPr>
        <w:t>» _______ 2024</w:t>
      </w:r>
      <w:r w:rsidRPr="00863FBD">
        <w:rPr>
          <w:i/>
        </w:rPr>
        <w:t xml:space="preserve"> року</w:t>
      </w:r>
    </w:p>
    <w:p w:rsidR="00642C63" w:rsidRPr="00863FBD" w:rsidRDefault="00642C63" w:rsidP="00642C63">
      <w:pPr>
        <w:tabs>
          <w:tab w:val="left" w:pos="1455"/>
        </w:tabs>
        <w:rPr>
          <w:b/>
        </w:rPr>
      </w:pPr>
    </w:p>
    <w:p w:rsidR="002176BA" w:rsidRPr="00863FBD" w:rsidRDefault="002176BA" w:rsidP="002176BA">
      <w:pPr>
        <w:jc w:val="center"/>
        <w:rPr>
          <w:rFonts w:eastAsiaTheme="minorEastAsia"/>
          <w:highlight w:val="yellow"/>
        </w:rPr>
      </w:pPr>
    </w:p>
    <w:p w:rsidR="002E46DC" w:rsidRPr="00863FBD" w:rsidRDefault="002E46DC" w:rsidP="002E46DC">
      <w:pPr>
        <w:widowControl w:val="0"/>
        <w:ind w:firstLine="450"/>
        <w:jc w:val="center"/>
        <w:rPr>
          <w:b/>
          <w:bCs/>
          <w:shd w:val="clear" w:color="auto" w:fill="FFFFFF"/>
          <w:lang w:eastAsia="en-US"/>
        </w:rPr>
      </w:pPr>
      <w:r w:rsidRPr="00863FBD">
        <w:rPr>
          <w:b/>
          <w:bCs/>
          <w:shd w:val="clear" w:color="auto" w:fill="FFFFFF"/>
          <w:lang w:eastAsia="en-US"/>
        </w:rPr>
        <w:t>ТЕХНІЧНЕ ЗАВДАННЯ</w:t>
      </w:r>
    </w:p>
    <w:p w:rsidR="00863FBD" w:rsidRPr="00863FBD" w:rsidRDefault="00863FBD" w:rsidP="00863FBD">
      <w:pPr>
        <w:jc w:val="center"/>
      </w:pPr>
      <w:r w:rsidRPr="00863FBD">
        <w:rPr>
          <w:rFonts w:eastAsia="Arial"/>
          <w:color w:val="000000" w:themeColor="text1"/>
        </w:rPr>
        <w:t xml:space="preserve">на послуги з благоустрою Охтирської міської територіальної громади, а саме: </w:t>
      </w:r>
      <w:r w:rsidRPr="00863FBD">
        <w:t>Послуги з утримання місць поховань, поховання померлих одиноких громадян, осіб без певного місця проживання, знайдених невпізнаних трупів, громадян, від поховання яких відмовилися рідні</w:t>
      </w:r>
    </w:p>
    <w:p w:rsidR="00863FBD" w:rsidRPr="00863FBD" w:rsidRDefault="00863FBD" w:rsidP="00863FBD">
      <w:pPr>
        <w:jc w:val="center"/>
      </w:pPr>
    </w:p>
    <w:tbl>
      <w:tblPr>
        <w:tblStyle w:val="ac"/>
        <w:tblpPr w:leftFromText="180" w:rightFromText="180" w:vertAnchor="text" w:tblpXSpec="center" w:tblpY="1"/>
        <w:tblOverlap w:val="never"/>
        <w:tblW w:w="10283" w:type="dxa"/>
        <w:tblLook w:val="04A0" w:firstRow="1" w:lastRow="0" w:firstColumn="1" w:lastColumn="0" w:noHBand="0" w:noVBand="1"/>
      </w:tblPr>
      <w:tblGrid>
        <w:gridCol w:w="6771"/>
        <w:gridCol w:w="1764"/>
        <w:gridCol w:w="1748"/>
      </w:tblGrid>
      <w:tr w:rsidR="00863FBD" w:rsidRPr="00863FBD" w:rsidTr="00B973C9">
        <w:tc>
          <w:tcPr>
            <w:tcW w:w="6771" w:type="dxa"/>
          </w:tcPr>
          <w:p w:rsidR="00863FBD" w:rsidRPr="00863FBD" w:rsidRDefault="00863FBD" w:rsidP="00B973C9">
            <w:pPr>
              <w:jc w:val="center"/>
            </w:pPr>
            <w:r w:rsidRPr="00863FBD">
              <w:t>Назва послуги</w:t>
            </w:r>
          </w:p>
        </w:tc>
        <w:tc>
          <w:tcPr>
            <w:tcW w:w="1764" w:type="dxa"/>
          </w:tcPr>
          <w:p w:rsidR="00863FBD" w:rsidRPr="00863FBD" w:rsidRDefault="00863FBD" w:rsidP="00B973C9">
            <w:pPr>
              <w:jc w:val="center"/>
            </w:pPr>
            <w:r w:rsidRPr="00863FBD">
              <w:t>Одиниця виміру</w:t>
            </w:r>
          </w:p>
        </w:tc>
        <w:tc>
          <w:tcPr>
            <w:tcW w:w="1748" w:type="dxa"/>
          </w:tcPr>
          <w:p w:rsidR="00863FBD" w:rsidRPr="00863FBD" w:rsidRDefault="00863FBD" w:rsidP="00B973C9">
            <w:pPr>
              <w:jc w:val="center"/>
            </w:pPr>
            <w:r w:rsidRPr="00863FBD">
              <w:t xml:space="preserve">Кількість </w:t>
            </w:r>
          </w:p>
        </w:tc>
      </w:tr>
      <w:tr w:rsidR="00863FBD" w:rsidRPr="00863FBD" w:rsidTr="00B973C9">
        <w:tc>
          <w:tcPr>
            <w:tcW w:w="6771" w:type="dxa"/>
          </w:tcPr>
          <w:p w:rsidR="00863FBD" w:rsidRPr="00863FBD" w:rsidRDefault="00863FBD" w:rsidP="00B973C9">
            <w:pPr>
              <w:jc w:val="center"/>
            </w:pPr>
            <w:r w:rsidRPr="00863FBD">
              <w:t>Поховання померлих одиноких громадян, осіб без певного місця проживання, знайдених невпізнаних трупів, громадян, від поховання яких відмовилися рідні</w:t>
            </w:r>
          </w:p>
        </w:tc>
        <w:tc>
          <w:tcPr>
            <w:tcW w:w="1764" w:type="dxa"/>
          </w:tcPr>
          <w:p w:rsidR="00863FBD" w:rsidRPr="00863FBD" w:rsidRDefault="00863FBD" w:rsidP="00B973C9">
            <w:pPr>
              <w:jc w:val="center"/>
            </w:pPr>
            <w:r w:rsidRPr="00863FBD">
              <w:t>осіб</w:t>
            </w:r>
          </w:p>
        </w:tc>
        <w:tc>
          <w:tcPr>
            <w:tcW w:w="1748" w:type="dxa"/>
          </w:tcPr>
          <w:p w:rsidR="00863FBD" w:rsidRPr="00863FBD" w:rsidRDefault="00863FBD" w:rsidP="00B973C9">
            <w:pPr>
              <w:jc w:val="center"/>
            </w:pPr>
            <w:r w:rsidRPr="00863FBD">
              <w:t>По мірі необхідності</w:t>
            </w:r>
          </w:p>
        </w:tc>
      </w:tr>
      <w:tr w:rsidR="00863FBD" w:rsidRPr="00863FBD" w:rsidTr="00B973C9">
        <w:tc>
          <w:tcPr>
            <w:tcW w:w="6771" w:type="dxa"/>
          </w:tcPr>
          <w:p w:rsidR="00863FBD" w:rsidRPr="00863FBD" w:rsidRDefault="00863FBD" w:rsidP="00B973C9">
            <w:pPr>
              <w:jc w:val="center"/>
            </w:pPr>
            <w:r w:rsidRPr="00863FBD">
              <w:t>Вивезення з територій кладовищ сміття, ліквідація сміттєзвалищ</w:t>
            </w:r>
          </w:p>
        </w:tc>
        <w:tc>
          <w:tcPr>
            <w:tcW w:w="1764" w:type="dxa"/>
          </w:tcPr>
          <w:p w:rsidR="00863FBD" w:rsidRPr="00863FBD" w:rsidRDefault="00863FBD" w:rsidP="00B973C9">
            <w:pPr>
              <w:jc w:val="center"/>
            </w:pPr>
            <w:r w:rsidRPr="00863FBD">
              <w:t>Куб. м</w:t>
            </w:r>
          </w:p>
        </w:tc>
        <w:tc>
          <w:tcPr>
            <w:tcW w:w="1748" w:type="dxa"/>
          </w:tcPr>
          <w:p w:rsidR="00863FBD" w:rsidRPr="00863FBD" w:rsidRDefault="00863FBD" w:rsidP="00B973C9">
            <w:pPr>
              <w:jc w:val="center"/>
            </w:pPr>
            <w:r w:rsidRPr="00863FBD">
              <w:t>1600</w:t>
            </w:r>
          </w:p>
          <w:p w:rsidR="00863FBD" w:rsidRPr="00863FBD" w:rsidRDefault="00863FBD" w:rsidP="00B973C9">
            <w:pPr>
              <w:jc w:val="center"/>
            </w:pPr>
          </w:p>
        </w:tc>
      </w:tr>
      <w:tr w:rsidR="00863FBD" w:rsidRPr="00863FBD" w:rsidTr="00B973C9">
        <w:tc>
          <w:tcPr>
            <w:tcW w:w="6771" w:type="dxa"/>
          </w:tcPr>
          <w:p w:rsidR="00863FBD" w:rsidRPr="00863FBD" w:rsidRDefault="00863FBD" w:rsidP="00B973C9">
            <w:pPr>
              <w:jc w:val="center"/>
            </w:pPr>
            <w:r w:rsidRPr="00863FBD">
              <w:t>Утримання та ремонт огорожі кладовища</w:t>
            </w:r>
          </w:p>
        </w:tc>
        <w:tc>
          <w:tcPr>
            <w:tcW w:w="1764" w:type="dxa"/>
          </w:tcPr>
          <w:p w:rsidR="00863FBD" w:rsidRPr="00863FBD" w:rsidRDefault="00863FBD" w:rsidP="00B973C9">
            <w:pPr>
              <w:jc w:val="center"/>
            </w:pPr>
            <w:r w:rsidRPr="00863FBD">
              <w:t>кладовище</w:t>
            </w:r>
          </w:p>
        </w:tc>
        <w:tc>
          <w:tcPr>
            <w:tcW w:w="1748" w:type="dxa"/>
          </w:tcPr>
          <w:p w:rsidR="00863FBD" w:rsidRPr="00863FBD" w:rsidRDefault="00863FBD" w:rsidP="00B973C9">
            <w:pPr>
              <w:jc w:val="center"/>
            </w:pPr>
            <w:r w:rsidRPr="00863FBD">
              <w:t>4</w:t>
            </w:r>
          </w:p>
        </w:tc>
      </w:tr>
      <w:tr w:rsidR="00863FBD" w:rsidRPr="00863FBD" w:rsidTr="00B973C9">
        <w:tc>
          <w:tcPr>
            <w:tcW w:w="6771" w:type="dxa"/>
          </w:tcPr>
          <w:p w:rsidR="00863FBD" w:rsidRPr="00863FBD" w:rsidRDefault="00863FBD" w:rsidP="00B973C9">
            <w:pPr>
              <w:shd w:val="clear" w:color="auto" w:fill="FFFFFF"/>
              <w:textAlignment w:val="baseline"/>
              <w:rPr>
                <w:rFonts w:ascii="inherit" w:hAnsi="inherit"/>
                <w:color w:val="000000"/>
              </w:rPr>
            </w:pPr>
            <w:r w:rsidRPr="00863FBD">
              <w:t>Утримання (</w:t>
            </w:r>
            <w:r w:rsidRPr="00863FBD">
              <w:rPr>
                <w:color w:val="000000"/>
              </w:rPr>
              <w:t>своєчасне очищення від снігу і льоду тротуарів, доріжок, центрального проїзду, посипання їх інертними матеріалами та/або реагентами, п</w:t>
            </w:r>
            <w:r w:rsidRPr="00863FBD">
              <w:rPr>
                <w:color w:val="000000"/>
                <w:shd w:val="clear" w:color="auto" w:fill="FFFFFF"/>
              </w:rPr>
              <w:t>рибирання центрального проїзду, тротуарів, доріжок</w:t>
            </w:r>
            <w:r w:rsidRPr="00863FBD">
              <w:t>) територій Соборного, Миколаївського, Успенського, Юріївського кладовищ та  по вул. Сумська (земельна ділянка 430)  та інш.</w:t>
            </w:r>
          </w:p>
        </w:tc>
        <w:tc>
          <w:tcPr>
            <w:tcW w:w="1764" w:type="dxa"/>
          </w:tcPr>
          <w:p w:rsidR="00863FBD" w:rsidRPr="00863FBD" w:rsidRDefault="00863FBD" w:rsidP="00B973C9">
            <w:pPr>
              <w:jc w:val="center"/>
              <w:rPr>
                <w:vertAlign w:val="superscript"/>
              </w:rPr>
            </w:pPr>
            <w:r w:rsidRPr="00863FBD">
              <w:t>Кладовищ/га</w:t>
            </w:r>
          </w:p>
        </w:tc>
        <w:tc>
          <w:tcPr>
            <w:tcW w:w="1748" w:type="dxa"/>
          </w:tcPr>
          <w:p w:rsidR="00863FBD" w:rsidRPr="00863FBD" w:rsidRDefault="00863FBD" w:rsidP="00B973C9">
            <w:pPr>
              <w:jc w:val="center"/>
            </w:pPr>
            <w:r w:rsidRPr="00863FBD">
              <w:t>5/27,1956</w:t>
            </w:r>
          </w:p>
        </w:tc>
      </w:tr>
      <w:tr w:rsidR="00863FBD" w:rsidRPr="00863FBD" w:rsidTr="00B973C9">
        <w:tc>
          <w:tcPr>
            <w:tcW w:w="6771" w:type="dxa"/>
          </w:tcPr>
          <w:p w:rsidR="00863FBD" w:rsidRPr="00863FBD" w:rsidRDefault="00863FBD" w:rsidP="00B973C9">
            <w:pPr>
              <w:jc w:val="center"/>
            </w:pPr>
            <w:r w:rsidRPr="00863FBD">
              <w:t>Покіс трави територій Соборного, Миколаївського, Успенського, Юріївського кладовищ та  по вул. Сумська  (земельна ділянка 430) та інш., прилеглих до кладовищ територій</w:t>
            </w:r>
          </w:p>
        </w:tc>
        <w:tc>
          <w:tcPr>
            <w:tcW w:w="1764" w:type="dxa"/>
          </w:tcPr>
          <w:p w:rsidR="00863FBD" w:rsidRPr="00863FBD" w:rsidRDefault="00863FBD" w:rsidP="00B973C9">
            <w:pPr>
              <w:jc w:val="center"/>
            </w:pPr>
            <w:r w:rsidRPr="00863FBD">
              <w:t>Кладовище</w:t>
            </w:r>
          </w:p>
        </w:tc>
        <w:tc>
          <w:tcPr>
            <w:tcW w:w="1748" w:type="dxa"/>
          </w:tcPr>
          <w:p w:rsidR="00863FBD" w:rsidRPr="00863FBD" w:rsidRDefault="00863FBD" w:rsidP="00B973C9">
            <w:pPr>
              <w:jc w:val="center"/>
            </w:pPr>
            <w:r w:rsidRPr="00863FBD">
              <w:t>5</w:t>
            </w:r>
          </w:p>
        </w:tc>
      </w:tr>
      <w:tr w:rsidR="00863FBD" w:rsidRPr="00863FBD" w:rsidTr="00B973C9">
        <w:tc>
          <w:tcPr>
            <w:tcW w:w="6771" w:type="dxa"/>
          </w:tcPr>
          <w:p w:rsidR="00863FBD" w:rsidRPr="00863FBD" w:rsidRDefault="00863FBD" w:rsidP="00B973C9">
            <w:pPr>
              <w:jc w:val="center"/>
            </w:pPr>
            <w:r w:rsidRPr="00863FBD">
              <w:t>Виділення місць для поховання померлих на територіях Соборного, Миколаївського, Успенського, Юріївського кладовищ та  по вул. Сумська (земельна ділянка 430)</w:t>
            </w:r>
          </w:p>
        </w:tc>
        <w:tc>
          <w:tcPr>
            <w:tcW w:w="1764" w:type="dxa"/>
          </w:tcPr>
          <w:p w:rsidR="00863FBD" w:rsidRPr="00863FBD" w:rsidRDefault="00863FBD" w:rsidP="00B973C9">
            <w:pPr>
              <w:jc w:val="center"/>
            </w:pPr>
            <w:r w:rsidRPr="00863FBD">
              <w:t>Кладовище</w:t>
            </w:r>
          </w:p>
        </w:tc>
        <w:tc>
          <w:tcPr>
            <w:tcW w:w="1748" w:type="dxa"/>
          </w:tcPr>
          <w:p w:rsidR="00863FBD" w:rsidRPr="00863FBD" w:rsidRDefault="00863FBD" w:rsidP="00B973C9">
            <w:pPr>
              <w:jc w:val="center"/>
            </w:pPr>
            <w:r w:rsidRPr="00863FBD">
              <w:t>5</w:t>
            </w:r>
          </w:p>
        </w:tc>
      </w:tr>
      <w:tr w:rsidR="00863FBD" w:rsidRPr="00863FBD" w:rsidTr="00B973C9">
        <w:tc>
          <w:tcPr>
            <w:tcW w:w="6771" w:type="dxa"/>
          </w:tcPr>
          <w:p w:rsidR="00863FBD" w:rsidRPr="00863FBD" w:rsidRDefault="00863FBD" w:rsidP="00B973C9">
            <w:pPr>
              <w:jc w:val="center"/>
            </w:pPr>
            <w:r w:rsidRPr="00863FBD">
              <w:t>Утримання військових братських та одиночних могил, пам’ятників і пам’ятних знаків, почесних поховань та могил померлих одиноких громадян, померлих осіб без певного місця проживання, померлих, від поховання яких відмовилися рідні, знайдених невпізнаних трупів на територіях кладовищ</w:t>
            </w:r>
          </w:p>
        </w:tc>
        <w:tc>
          <w:tcPr>
            <w:tcW w:w="1764" w:type="dxa"/>
          </w:tcPr>
          <w:p w:rsidR="00863FBD" w:rsidRPr="00863FBD" w:rsidRDefault="00863FBD" w:rsidP="00B973C9">
            <w:pPr>
              <w:jc w:val="center"/>
            </w:pPr>
            <w:r w:rsidRPr="00863FBD">
              <w:t>кладовище</w:t>
            </w:r>
          </w:p>
        </w:tc>
        <w:tc>
          <w:tcPr>
            <w:tcW w:w="1748" w:type="dxa"/>
          </w:tcPr>
          <w:p w:rsidR="00863FBD" w:rsidRPr="00863FBD" w:rsidRDefault="00863FBD" w:rsidP="00B973C9">
            <w:pPr>
              <w:jc w:val="center"/>
            </w:pPr>
            <w:r w:rsidRPr="00863FBD">
              <w:t>5</w:t>
            </w:r>
          </w:p>
        </w:tc>
      </w:tr>
    </w:tbl>
    <w:p w:rsidR="00863FBD" w:rsidRPr="00863FBD" w:rsidRDefault="00863FBD" w:rsidP="002E46DC">
      <w:pPr>
        <w:widowControl w:val="0"/>
        <w:ind w:firstLine="450"/>
        <w:jc w:val="center"/>
        <w:rPr>
          <w:b/>
          <w:bCs/>
          <w:shd w:val="clear" w:color="auto" w:fill="FFFFFF"/>
          <w:lang w:eastAsia="en-US"/>
        </w:rPr>
      </w:pPr>
    </w:p>
    <w:tbl>
      <w:tblPr>
        <w:tblW w:w="4988" w:type="pct"/>
        <w:tblCellSpacing w:w="0" w:type="dxa"/>
        <w:tblCellMar>
          <w:left w:w="0" w:type="dxa"/>
          <w:right w:w="0" w:type="dxa"/>
        </w:tblCellMar>
        <w:tblLook w:val="0000" w:firstRow="0" w:lastRow="0" w:firstColumn="0" w:lastColumn="0" w:noHBand="0" w:noVBand="0"/>
      </w:tblPr>
      <w:tblGrid>
        <w:gridCol w:w="4949"/>
        <w:gridCol w:w="4950"/>
      </w:tblGrid>
      <w:tr w:rsidR="00AD339F" w:rsidRPr="00863FBD" w:rsidTr="00AD339F">
        <w:trPr>
          <w:trHeight w:val="284"/>
          <w:tblCellSpacing w:w="0" w:type="dxa"/>
        </w:trPr>
        <w:tc>
          <w:tcPr>
            <w:tcW w:w="2500" w:type="pct"/>
          </w:tcPr>
          <w:p w:rsidR="00AD339F" w:rsidRPr="00863FBD" w:rsidRDefault="00AD339F" w:rsidP="00E17BCC">
            <w:pPr>
              <w:jc w:val="center"/>
              <w:rPr>
                <w:b/>
                <w:color w:val="121212"/>
                <w:lang w:eastAsia="uk-UA"/>
              </w:rPr>
            </w:pPr>
          </w:p>
          <w:p w:rsidR="00AD339F" w:rsidRPr="00863FBD" w:rsidRDefault="00AD339F" w:rsidP="00E17BCC">
            <w:pPr>
              <w:jc w:val="center"/>
              <w:rPr>
                <w:b/>
                <w:color w:val="121212"/>
                <w:lang w:eastAsia="uk-UA"/>
              </w:rPr>
            </w:pPr>
            <w:r w:rsidRPr="00863FBD">
              <w:rPr>
                <w:b/>
                <w:color w:val="121212"/>
                <w:lang w:eastAsia="uk-UA"/>
              </w:rPr>
              <w:t>Замовник</w:t>
            </w:r>
          </w:p>
        </w:tc>
        <w:tc>
          <w:tcPr>
            <w:tcW w:w="2500" w:type="pct"/>
          </w:tcPr>
          <w:p w:rsidR="00AD339F" w:rsidRPr="00863FBD" w:rsidRDefault="00AD339F" w:rsidP="00863FBD">
            <w:pPr>
              <w:rPr>
                <w:b/>
                <w:color w:val="121212"/>
                <w:lang w:eastAsia="uk-UA"/>
              </w:rPr>
            </w:pPr>
          </w:p>
          <w:p w:rsidR="00AD339F" w:rsidRPr="00863FBD" w:rsidRDefault="00AD339F" w:rsidP="00E17BCC">
            <w:pPr>
              <w:jc w:val="center"/>
              <w:rPr>
                <w:b/>
                <w:color w:val="121212"/>
                <w:lang w:eastAsia="uk-UA"/>
              </w:rPr>
            </w:pPr>
            <w:r w:rsidRPr="00863FBD">
              <w:rPr>
                <w:b/>
                <w:color w:val="121212"/>
                <w:lang w:eastAsia="uk-UA"/>
              </w:rPr>
              <w:t>Виконавець</w:t>
            </w:r>
          </w:p>
        </w:tc>
      </w:tr>
    </w:tbl>
    <w:p w:rsidR="00AD339F" w:rsidRPr="00863FBD" w:rsidRDefault="00AD339F" w:rsidP="00AD339F">
      <w:pPr>
        <w:tabs>
          <w:tab w:val="left" w:pos="2160"/>
          <w:tab w:val="left" w:pos="3600"/>
        </w:tabs>
        <w:jc w:val="right"/>
        <w:rPr>
          <w:bCs/>
          <w:i/>
          <w:lang w:eastAsia="uk-UA"/>
        </w:rPr>
      </w:pPr>
    </w:p>
    <w:p w:rsidR="00AD339F" w:rsidRPr="00863FBD" w:rsidRDefault="00AD339F" w:rsidP="00AD339F">
      <w:pPr>
        <w:tabs>
          <w:tab w:val="left" w:pos="2160"/>
          <w:tab w:val="left" w:pos="3600"/>
        </w:tabs>
        <w:jc w:val="right"/>
        <w:rPr>
          <w:bCs/>
          <w:i/>
          <w:lang w:eastAsia="uk-UA"/>
        </w:rPr>
      </w:pPr>
    </w:p>
    <w:p w:rsidR="00AD339F" w:rsidRPr="00863FBD" w:rsidRDefault="00AD339F" w:rsidP="00AD339F">
      <w:pPr>
        <w:pStyle w:val="af1"/>
        <w:rPr>
          <w:rFonts w:ascii="Times New Roman" w:hAnsi="Times New Roman" w:cs="Times New Roman"/>
          <w:b/>
          <w:color w:val="121212"/>
          <w:sz w:val="24"/>
          <w:szCs w:val="24"/>
        </w:rPr>
      </w:pPr>
      <w:r w:rsidRPr="00863FBD">
        <w:rPr>
          <w:rFonts w:ascii="Times New Roman" w:hAnsi="Times New Roman" w:cs="Times New Roman"/>
          <w:b/>
          <w:color w:val="121212"/>
          <w:sz w:val="24"/>
          <w:szCs w:val="24"/>
        </w:rPr>
        <w:t xml:space="preserve">Управління капітального будівництва та </w:t>
      </w:r>
    </w:p>
    <w:p w:rsidR="00AD339F" w:rsidRPr="00863FBD" w:rsidRDefault="00AD339F" w:rsidP="00AD339F">
      <w:pPr>
        <w:pStyle w:val="af1"/>
        <w:rPr>
          <w:rFonts w:ascii="Times New Roman" w:hAnsi="Times New Roman" w:cs="Times New Roman"/>
          <w:b/>
          <w:color w:val="121212"/>
          <w:sz w:val="24"/>
          <w:szCs w:val="24"/>
        </w:rPr>
      </w:pPr>
      <w:r w:rsidRPr="00863FBD">
        <w:rPr>
          <w:rFonts w:ascii="Times New Roman" w:hAnsi="Times New Roman" w:cs="Times New Roman"/>
          <w:b/>
          <w:color w:val="121212"/>
          <w:sz w:val="24"/>
          <w:szCs w:val="24"/>
        </w:rPr>
        <w:t xml:space="preserve">житлово-комунального   господарства </w:t>
      </w:r>
    </w:p>
    <w:p w:rsidR="00AD339F" w:rsidRPr="00863FBD" w:rsidRDefault="00AD339F" w:rsidP="00AD339F">
      <w:pPr>
        <w:pStyle w:val="af1"/>
        <w:rPr>
          <w:rFonts w:ascii="Times New Roman" w:hAnsi="Times New Roman" w:cs="Times New Roman"/>
          <w:b/>
          <w:color w:val="121212"/>
          <w:sz w:val="24"/>
          <w:szCs w:val="24"/>
        </w:rPr>
      </w:pPr>
      <w:r w:rsidRPr="00863FBD">
        <w:rPr>
          <w:rFonts w:ascii="Times New Roman" w:hAnsi="Times New Roman" w:cs="Times New Roman"/>
          <w:b/>
          <w:color w:val="121212"/>
          <w:sz w:val="24"/>
          <w:szCs w:val="24"/>
        </w:rPr>
        <w:t>Охтирської міської ради</w:t>
      </w:r>
    </w:p>
    <w:p w:rsidR="00AD339F" w:rsidRPr="00863FBD" w:rsidRDefault="00AD339F" w:rsidP="00AD339F">
      <w:pPr>
        <w:pStyle w:val="af1"/>
        <w:rPr>
          <w:rFonts w:ascii="Times New Roman" w:hAnsi="Times New Roman" w:cs="Times New Roman"/>
          <w:color w:val="121212"/>
          <w:sz w:val="24"/>
          <w:szCs w:val="24"/>
        </w:rPr>
      </w:pPr>
      <w:r w:rsidRPr="00863FBD">
        <w:rPr>
          <w:rFonts w:ascii="Times New Roman" w:hAnsi="Times New Roman" w:cs="Times New Roman"/>
          <w:color w:val="121212"/>
          <w:sz w:val="24"/>
          <w:szCs w:val="24"/>
        </w:rPr>
        <w:t>Код ЄДРПОУ 40516392</w:t>
      </w:r>
    </w:p>
    <w:p w:rsidR="00AD339F" w:rsidRPr="00863FBD" w:rsidRDefault="00AD339F" w:rsidP="00AD339F">
      <w:pPr>
        <w:pStyle w:val="af1"/>
        <w:rPr>
          <w:rFonts w:ascii="Times New Roman" w:hAnsi="Times New Roman" w:cs="Times New Roman"/>
          <w:color w:val="121212"/>
          <w:sz w:val="24"/>
          <w:szCs w:val="24"/>
        </w:rPr>
      </w:pPr>
      <w:r w:rsidRPr="00863FBD">
        <w:rPr>
          <w:rFonts w:ascii="Times New Roman" w:hAnsi="Times New Roman" w:cs="Times New Roman"/>
          <w:color w:val="121212"/>
          <w:sz w:val="24"/>
          <w:szCs w:val="24"/>
        </w:rPr>
        <w:t>вул</w:t>
      </w:r>
      <w:r w:rsidR="004165C9">
        <w:rPr>
          <w:rFonts w:ascii="Times New Roman" w:hAnsi="Times New Roman" w:cs="Times New Roman"/>
          <w:color w:val="121212"/>
          <w:sz w:val="24"/>
          <w:szCs w:val="24"/>
        </w:rPr>
        <w:t>. Івана Шаповала (Чкалова), 27-а</w:t>
      </w:r>
      <w:r w:rsidRPr="00863FBD">
        <w:rPr>
          <w:rFonts w:ascii="Times New Roman" w:hAnsi="Times New Roman" w:cs="Times New Roman"/>
          <w:color w:val="121212"/>
          <w:sz w:val="24"/>
          <w:szCs w:val="24"/>
        </w:rPr>
        <w:t>,  м. Охтирка,</w:t>
      </w:r>
    </w:p>
    <w:p w:rsidR="00AD339F" w:rsidRPr="00863FBD" w:rsidRDefault="00AD339F" w:rsidP="00AD339F">
      <w:pPr>
        <w:pStyle w:val="af1"/>
        <w:rPr>
          <w:rFonts w:ascii="Times New Roman" w:hAnsi="Times New Roman" w:cs="Times New Roman"/>
          <w:color w:val="121212"/>
          <w:sz w:val="24"/>
          <w:szCs w:val="24"/>
        </w:rPr>
      </w:pPr>
      <w:r w:rsidRPr="00863FBD">
        <w:rPr>
          <w:rFonts w:ascii="Times New Roman" w:hAnsi="Times New Roman" w:cs="Times New Roman"/>
          <w:color w:val="121212"/>
          <w:sz w:val="24"/>
          <w:szCs w:val="24"/>
        </w:rPr>
        <w:t>Сумська обл.,42700</w:t>
      </w:r>
    </w:p>
    <w:p w:rsidR="00AD339F" w:rsidRPr="00863FBD" w:rsidRDefault="00AD339F" w:rsidP="00AD339F">
      <w:pPr>
        <w:pStyle w:val="af1"/>
        <w:rPr>
          <w:rFonts w:ascii="Times New Roman" w:hAnsi="Times New Roman" w:cs="Times New Roman"/>
          <w:color w:val="121212"/>
          <w:sz w:val="24"/>
          <w:szCs w:val="24"/>
        </w:rPr>
      </w:pPr>
      <w:r w:rsidRPr="00863FBD">
        <w:rPr>
          <w:rFonts w:ascii="Times New Roman" w:hAnsi="Times New Roman" w:cs="Times New Roman"/>
          <w:color w:val="121212"/>
          <w:sz w:val="24"/>
          <w:szCs w:val="24"/>
        </w:rPr>
        <w:t>Тел. /факс ( 05446) 2-40-14</w:t>
      </w:r>
    </w:p>
    <w:p w:rsidR="00AD339F" w:rsidRPr="00863FBD" w:rsidRDefault="00AD339F" w:rsidP="00AD339F">
      <w:pPr>
        <w:pStyle w:val="af1"/>
        <w:rPr>
          <w:rFonts w:ascii="Times New Roman" w:hAnsi="Times New Roman" w:cs="Times New Roman"/>
          <w:color w:val="121212"/>
          <w:sz w:val="24"/>
          <w:szCs w:val="24"/>
        </w:rPr>
      </w:pPr>
      <w:r w:rsidRPr="00863FBD">
        <w:rPr>
          <w:rFonts w:ascii="Times New Roman" w:hAnsi="Times New Roman" w:cs="Times New Roman"/>
          <w:color w:val="121212"/>
          <w:sz w:val="24"/>
          <w:szCs w:val="24"/>
        </w:rPr>
        <w:t>р/р__________________________________</w:t>
      </w:r>
    </w:p>
    <w:p w:rsidR="00AD339F" w:rsidRPr="00863FBD" w:rsidRDefault="00AD339F" w:rsidP="00AD339F">
      <w:pPr>
        <w:pStyle w:val="af1"/>
        <w:rPr>
          <w:rFonts w:ascii="Times New Roman" w:hAnsi="Times New Roman" w:cs="Times New Roman"/>
          <w:color w:val="121212"/>
          <w:sz w:val="24"/>
          <w:szCs w:val="24"/>
        </w:rPr>
      </w:pPr>
      <w:r w:rsidRPr="00863FBD">
        <w:rPr>
          <w:rFonts w:ascii="Times New Roman" w:hAnsi="Times New Roman" w:cs="Times New Roman"/>
          <w:color w:val="121212"/>
          <w:sz w:val="24"/>
          <w:szCs w:val="24"/>
        </w:rPr>
        <w:t>Держказначейська служба України, м. Київ</w:t>
      </w:r>
    </w:p>
    <w:p w:rsidR="00AD339F" w:rsidRPr="00863FBD" w:rsidRDefault="00AD339F" w:rsidP="00AD339F">
      <w:pPr>
        <w:pStyle w:val="af1"/>
        <w:rPr>
          <w:rFonts w:ascii="Times New Roman" w:hAnsi="Times New Roman" w:cs="Times New Roman"/>
          <w:color w:val="121212"/>
          <w:sz w:val="24"/>
          <w:szCs w:val="24"/>
        </w:rPr>
      </w:pPr>
    </w:p>
    <w:p w:rsidR="00AD339F" w:rsidRPr="00863FBD" w:rsidRDefault="00AD339F" w:rsidP="00AD339F">
      <w:pPr>
        <w:pStyle w:val="af1"/>
        <w:rPr>
          <w:rFonts w:ascii="Times New Roman" w:hAnsi="Times New Roman" w:cs="Times New Roman"/>
          <w:b/>
          <w:color w:val="121212"/>
          <w:sz w:val="24"/>
          <w:szCs w:val="24"/>
        </w:rPr>
      </w:pPr>
    </w:p>
    <w:p w:rsidR="00AD339F" w:rsidRPr="00863FBD" w:rsidRDefault="00AD339F" w:rsidP="00AD339F">
      <w:pPr>
        <w:pStyle w:val="af1"/>
        <w:rPr>
          <w:rFonts w:ascii="Times New Roman" w:hAnsi="Times New Roman" w:cs="Times New Roman"/>
          <w:b/>
          <w:color w:val="121212"/>
          <w:sz w:val="24"/>
          <w:szCs w:val="24"/>
        </w:rPr>
      </w:pPr>
      <w:r w:rsidRPr="00863FBD">
        <w:rPr>
          <w:rFonts w:ascii="Times New Roman" w:hAnsi="Times New Roman" w:cs="Times New Roman"/>
          <w:b/>
          <w:color w:val="121212"/>
          <w:sz w:val="24"/>
          <w:szCs w:val="24"/>
        </w:rPr>
        <w:t xml:space="preserve">Начальник управління                                            </w:t>
      </w:r>
    </w:p>
    <w:p w:rsidR="00AD339F" w:rsidRPr="00863FBD" w:rsidRDefault="00AD339F" w:rsidP="00AD339F">
      <w:pPr>
        <w:pStyle w:val="af1"/>
        <w:rPr>
          <w:rFonts w:ascii="Times New Roman" w:hAnsi="Times New Roman" w:cs="Times New Roman"/>
          <w:b/>
          <w:color w:val="121212"/>
          <w:sz w:val="24"/>
          <w:szCs w:val="24"/>
        </w:rPr>
      </w:pPr>
      <w:r w:rsidRPr="00863FBD">
        <w:rPr>
          <w:rFonts w:ascii="Times New Roman" w:hAnsi="Times New Roman" w:cs="Times New Roman"/>
          <w:b/>
          <w:color w:val="121212"/>
          <w:sz w:val="24"/>
          <w:szCs w:val="24"/>
        </w:rPr>
        <w:t>___________________</w:t>
      </w:r>
    </w:p>
    <w:p w:rsidR="00AD339F" w:rsidRPr="00863FBD" w:rsidRDefault="00AD339F" w:rsidP="00AD339F">
      <w:pPr>
        <w:pStyle w:val="af1"/>
        <w:jc w:val="center"/>
        <w:rPr>
          <w:b/>
          <w:bCs/>
          <w:sz w:val="24"/>
          <w:szCs w:val="24"/>
          <w:lang w:eastAsia="en-US"/>
        </w:rPr>
      </w:pPr>
    </w:p>
    <w:p w:rsidR="00CD33FA" w:rsidRPr="00863FBD" w:rsidRDefault="00CD33FA" w:rsidP="00CD33FA">
      <w:pPr>
        <w:rPr>
          <w:lang w:eastAsia="en-US"/>
        </w:rPr>
        <w:sectPr w:rsidR="00CD33FA" w:rsidRPr="00863FBD" w:rsidSect="00AD339F">
          <w:pgSz w:w="11910" w:h="16840"/>
          <w:pgMar w:top="760" w:right="711" w:bottom="1080" w:left="1276" w:header="0" w:footer="894" w:gutter="0"/>
          <w:cols w:space="720"/>
        </w:sectPr>
      </w:pPr>
    </w:p>
    <w:p w:rsidR="002F22C6" w:rsidRPr="00F6439C" w:rsidRDefault="002F22C6" w:rsidP="002F22C6">
      <w:pPr>
        <w:tabs>
          <w:tab w:val="left" w:pos="708"/>
        </w:tabs>
        <w:spacing w:after="160" w:line="256" w:lineRule="auto"/>
        <w:ind w:right="469"/>
        <w:jc w:val="both"/>
        <w:rPr>
          <w:color w:val="FF0000"/>
          <w:sz w:val="28"/>
          <w:szCs w:val="28"/>
          <w:highlight w:val="yellow"/>
          <w:lang w:eastAsia="en-US"/>
        </w:rPr>
      </w:pPr>
    </w:p>
    <w:p w:rsidR="00DB457C" w:rsidRPr="00E550EC" w:rsidRDefault="00DB457C" w:rsidP="00DB457C">
      <w:pPr>
        <w:pStyle w:val="af1"/>
        <w:rPr>
          <w:rFonts w:ascii="Times New Roman" w:hAnsi="Times New Roman" w:cs="Times New Roman"/>
          <w:b/>
          <w:color w:val="121212"/>
          <w:sz w:val="24"/>
          <w:szCs w:val="24"/>
        </w:rPr>
      </w:pPr>
    </w:p>
    <w:p w:rsidR="00DB457C" w:rsidRPr="00E550EC" w:rsidRDefault="00DB457C" w:rsidP="00DB457C">
      <w:pPr>
        <w:pStyle w:val="af1"/>
        <w:rPr>
          <w:rFonts w:ascii="Times New Roman" w:hAnsi="Times New Roman" w:cs="Times New Roman"/>
          <w:b/>
          <w:color w:val="121212"/>
          <w:sz w:val="24"/>
          <w:szCs w:val="24"/>
        </w:rPr>
      </w:pPr>
    </w:p>
    <w:p w:rsidR="00350436" w:rsidRPr="002176BA" w:rsidRDefault="00350436" w:rsidP="002F22C6">
      <w:pPr>
        <w:pStyle w:val="af1"/>
        <w:jc w:val="center"/>
        <w:rPr>
          <w:b/>
          <w:bCs/>
          <w:lang w:eastAsia="en-US"/>
        </w:rPr>
      </w:pPr>
    </w:p>
    <w:sectPr w:rsidR="00350436" w:rsidRPr="002176BA" w:rsidSect="009A5BEF">
      <w:headerReference w:type="default" r:id="rId26"/>
      <w:pgSz w:w="11906" w:h="16838"/>
      <w:pgMar w:top="142" w:right="707" w:bottom="851" w:left="1418"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3B" w:rsidRDefault="004B013B">
      <w:r>
        <w:separator/>
      </w:r>
    </w:p>
  </w:endnote>
  <w:endnote w:type="continuationSeparator" w:id="0">
    <w:p w:rsidR="004B013B" w:rsidRDefault="004B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3B" w:rsidRDefault="004B013B">
      <w:r>
        <w:separator/>
      </w:r>
    </w:p>
  </w:footnote>
  <w:footnote w:type="continuationSeparator" w:id="0">
    <w:p w:rsidR="004B013B" w:rsidRDefault="004B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EB" w:rsidRDefault="005101EB">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Pr>
        <w:noProof/>
        <w:color w:val="000000"/>
        <w:sz w:val="28"/>
        <w:szCs w:val="28"/>
      </w:rPr>
      <w:t>15</w:t>
    </w:r>
    <w:r>
      <w:rPr>
        <w:color w:val="000000"/>
        <w:sz w:val="28"/>
        <w:szCs w:val="28"/>
      </w:rPr>
      <w:fldChar w:fldCharType="end"/>
    </w:r>
  </w:p>
  <w:p w:rsidR="005101EB" w:rsidRDefault="005101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7"/>
    <w:multiLevelType w:val="multilevel"/>
    <w:tmpl w:val="00000006"/>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1861A8A"/>
    <w:multiLevelType w:val="multilevel"/>
    <w:tmpl w:val="1BB68C82"/>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638" w:hanging="1080"/>
      </w:pPr>
      <w:rPr>
        <w:rFonts w:hint="default"/>
        <w:b w:val="0"/>
      </w:rPr>
    </w:lvl>
    <w:lvl w:ilvl="5">
      <w:start w:val="1"/>
      <w:numFmt w:val="decimal"/>
      <w:isLgl/>
      <w:lvlText w:val="%1.%2.%3.%4.%5.%6."/>
      <w:lvlJc w:val="left"/>
      <w:pPr>
        <w:ind w:left="3281" w:hanging="1440"/>
      </w:pPr>
      <w:rPr>
        <w:rFonts w:hint="default"/>
        <w:b w:val="0"/>
      </w:rPr>
    </w:lvl>
    <w:lvl w:ilvl="6">
      <w:start w:val="1"/>
      <w:numFmt w:val="decimal"/>
      <w:isLgl/>
      <w:lvlText w:val="%1.%2.%3.%4.%5.%6.%7."/>
      <w:lvlJc w:val="left"/>
      <w:pPr>
        <w:ind w:left="3564" w:hanging="1440"/>
      </w:pPr>
      <w:rPr>
        <w:rFonts w:hint="default"/>
        <w:b w:val="0"/>
      </w:rPr>
    </w:lvl>
    <w:lvl w:ilvl="7">
      <w:start w:val="1"/>
      <w:numFmt w:val="decimal"/>
      <w:isLgl/>
      <w:lvlText w:val="%1.%2.%3.%4.%5.%6.%7.%8."/>
      <w:lvlJc w:val="left"/>
      <w:pPr>
        <w:ind w:left="4207" w:hanging="1800"/>
      </w:pPr>
      <w:rPr>
        <w:rFonts w:hint="default"/>
        <w:b w:val="0"/>
      </w:rPr>
    </w:lvl>
    <w:lvl w:ilvl="8">
      <w:start w:val="1"/>
      <w:numFmt w:val="decimal"/>
      <w:isLgl/>
      <w:lvlText w:val="%1.%2.%3.%4.%5.%6.%7.%8.%9."/>
      <w:lvlJc w:val="left"/>
      <w:pPr>
        <w:ind w:left="4490" w:hanging="1800"/>
      </w:pPr>
      <w:rPr>
        <w:rFonts w:hint="default"/>
        <w:b w:val="0"/>
      </w:rPr>
    </w:lvl>
  </w:abstractNum>
  <w:abstractNum w:abstractNumId="6" w15:restartNumberingAfterBreak="0">
    <w:nsid w:val="01EC6389"/>
    <w:multiLevelType w:val="multilevel"/>
    <w:tmpl w:val="AA7601F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39F0A85"/>
    <w:multiLevelType w:val="multilevel"/>
    <w:tmpl w:val="6720BCDE"/>
    <w:lvl w:ilvl="0">
      <w:start w:val="3"/>
      <w:numFmt w:val="decimal"/>
      <w:lvlText w:val="%1."/>
      <w:lvlJc w:val="left"/>
      <w:pPr>
        <w:ind w:left="390" w:hanging="390"/>
      </w:pPr>
      <w:rPr>
        <w:rFonts w:hint="default"/>
        <w:b w:val="0"/>
      </w:rPr>
    </w:lvl>
    <w:lvl w:ilvl="1">
      <w:start w:val="2"/>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09F666B6"/>
    <w:multiLevelType w:val="multilevel"/>
    <w:tmpl w:val="F86CF834"/>
    <w:lvl w:ilvl="0">
      <w:start w:val="16"/>
      <w:numFmt w:val="decimal"/>
      <w:lvlText w:val="%1"/>
      <w:lvlJc w:val="left"/>
      <w:pPr>
        <w:ind w:left="113" w:hanging="481"/>
      </w:pPr>
      <w:rPr>
        <w:rFonts w:hint="default"/>
        <w:lang w:val="uk-UA" w:eastAsia="en-US" w:bidi="ar-SA"/>
      </w:rPr>
    </w:lvl>
    <w:lvl w:ilvl="1">
      <w:start w:val="1"/>
      <w:numFmt w:val="decimal"/>
      <w:lvlText w:val="%1.%2."/>
      <w:lvlJc w:val="left"/>
      <w:pPr>
        <w:ind w:left="113" w:hanging="481"/>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1.%2.%3."/>
      <w:lvlJc w:val="left"/>
      <w:pPr>
        <w:ind w:left="113" w:hanging="661"/>
      </w:pPr>
      <w:rPr>
        <w:rFonts w:ascii="Times New Roman" w:eastAsia="Times New Roman" w:hAnsi="Times New Roman" w:cs="Times New Roman" w:hint="default"/>
        <w:b w:val="0"/>
        <w:bCs w:val="0"/>
        <w:i w:val="0"/>
        <w:iCs w:val="0"/>
        <w:spacing w:val="-1"/>
        <w:w w:val="100"/>
        <w:sz w:val="22"/>
        <w:szCs w:val="22"/>
        <w:lang w:val="uk-UA" w:eastAsia="en-US" w:bidi="ar-SA"/>
      </w:rPr>
    </w:lvl>
    <w:lvl w:ilvl="3">
      <w:numFmt w:val="bullet"/>
      <w:lvlText w:val="•"/>
      <w:lvlJc w:val="left"/>
      <w:pPr>
        <w:ind w:left="3187" w:hanging="661"/>
      </w:pPr>
      <w:rPr>
        <w:rFonts w:hint="default"/>
        <w:lang w:val="uk-UA" w:eastAsia="en-US" w:bidi="ar-SA"/>
      </w:rPr>
    </w:lvl>
    <w:lvl w:ilvl="4">
      <w:numFmt w:val="bullet"/>
      <w:lvlText w:val="•"/>
      <w:lvlJc w:val="left"/>
      <w:pPr>
        <w:ind w:left="4210" w:hanging="661"/>
      </w:pPr>
      <w:rPr>
        <w:rFonts w:hint="default"/>
        <w:lang w:val="uk-UA" w:eastAsia="en-US" w:bidi="ar-SA"/>
      </w:rPr>
    </w:lvl>
    <w:lvl w:ilvl="5">
      <w:numFmt w:val="bullet"/>
      <w:lvlText w:val="•"/>
      <w:lvlJc w:val="left"/>
      <w:pPr>
        <w:ind w:left="5233" w:hanging="661"/>
      </w:pPr>
      <w:rPr>
        <w:rFonts w:hint="default"/>
        <w:lang w:val="uk-UA" w:eastAsia="en-US" w:bidi="ar-SA"/>
      </w:rPr>
    </w:lvl>
    <w:lvl w:ilvl="6">
      <w:numFmt w:val="bullet"/>
      <w:lvlText w:val="•"/>
      <w:lvlJc w:val="left"/>
      <w:pPr>
        <w:ind w:left="6255" w:hanging="661"/>
      </w:pPr>
      <w:rPr>
        <w:rFonts w:hint="default"/>
        <w:lang w:val="uk-UA" w:eastAsia="en-US" w:bidi="ar-SA"/>
      </w:rPr>
    </w:lvl>
    <w:lvl w:ilvl="7">
      <w:numFmt w:val="bullet"/>
      <w:lvlText w:val="•"/>
      <w:lvlJc w:val="left"/>
      <w:pPr>
        <w:ind w:left="7278" w:hanging="661"/>
      </w:pPr>
      <w:rPr>
        <w:rFonts w:hint="default"/>
        <w:lang w:val="uk-UA" w:eastAsia="en-US" w:bidi="ar-SA"/>
      </w:rPr>
    </w:lvl>
    <w:lvl w:ilvl="8">
      <w:numFmt w:val="bullet"/>
      <w:lvlText w:val="•"/>
      <w:lvlJc w:val="left"/>
      <w:pPr>
        <w:ind w:left="8301" w:hanging="661"/>
      </w:pPr>
      <w:rPr>
        <w:rFonts w:hint="default"/>
        <w:lang w:val="uk-UA" w:eastAsia="en-US" w:bidi="ar-SA"/>
      </w:rPr>
    </w:lvl>
  </w:abstractNum>
  <w:abstractNum w:abstractNumId="9" w15:restartNumberingAfterBreak="0">
    <w:nsid w:val="0B9D29DB"/>
    <w:multiLevelType w:val="multilevel"/>
    <w:tmpl w:val="93D864C2"/>
    <w:lvl w:ilvl="0">
      <w:start w:val="1"/>
      <w:numFmt w:val="decimal"/>
      <w:lvlText w:val="%1"/>
      <w:lvlJc w:val="left"/>
      <w:pPr>
        <w:ind w:left="113" w:hanging="361"/>
      </w:pPr>
      <w:rPr>
        <w:rFonts w:hint="default"/>
        <w:lang w:val="uk-UA" w:eastAsia="en-US" w:bidi="ar-SA"/>
      </w:rPr>
    </w:lvl>
    <w:lvl w:ilvl="1">
      <w:start w:val="1"/>
      <w:numFmt w:val="decimal"/>
      <w:lvlText w:val="%1.%2."/>
      <w:lvlJc w:val="left"/>
      <w:pPr>
        <w:ind w:left="1212" w:hanging="361"/>
      </w:pPr>
      <w:rPr>
        <w:rFonts w:ascii="Times New Roman" w:eastAsia="Times New Roman" w:hAnsi="Times New Roman" w:cs="Times New Roman" w:hint="default"/>
        <w:b w:val="0"/>
        <w:bCs w:val="0"/>
        <w:i w:val="0"/>
        <w:iCs w:val="0"/>
        <w:spacing w:val="-1"/>
        <w:w w:val="100"/>
        <w:sz w:val="22"/>
        <w:szCs w:val="22"/>
        <w:lang w:val="uk-UA" w:eastAsia="en-US" w:bidi="ar-SA"/>
      </w:rPr>
    </w:lvl>
    <w:lvl w:ilvl="2">
      <w:numFmt w:val="bullet"/>
      <w:lvlText w:val="•"/>
      <w:lvlJc w:val="left"/>
      <w:pPr>
        <w:ind w:left="2165" w:hanging="361"/>
      </w:pPr>
      <w:rPr>
        <w:rFonts w:hint="default"/>
        <w:lang w:val="uk-UA" w:eastAsia="en-US" w:bidi="ar-SA"/>
      </w:rPr>
    </w:lvl>
    <w:lvl w:ilvl="3">
      <w:numFmt w:val="bullet"/>
      <w:lvlText w:val="•"/>
      <w:lvlJc w:val="left"/>
      <w:pPr>
        <w:ind w:left="3187" w:hanging="361"/>
      </w:pPr>
      <w:rPr>
        <w:rFonts w:hint="default"/>
        <w:lang w:val="uk-UA" w:eastAsia="en-US" w:bidi="ar-SA"/>
      </w:rPr>
    </w:lvl>
    <w:lvl w:ilvl="4">
      <w:numFmt w:val="bullet"/>
      <w:lvlText w:val="•"/>
      <w:lvlJc w:val="left"/>
      <w:pPr>
        <w:ind w:left="4210" w:hanging="361"/>
      </w:pPr>
      <w:rPr>
        <w:rFonts w:hint="default"/>
        <w:lang w:val="uk-UA" w:eastAsia="en-US" w:bidi="ar-SA"/>
      </w:rPr>
    </w:lvl>
    <w:lvl w:ilvl="5">
      <w:numFmt w:val="bullet"/>
      <w:lvlText w:val="•"/>
      <w:lvlJc w:val="left"/>
      <w:pPr>
        <w:ind w:left="5233" w:hanging="361"/>
      </w:pPr>
      <w:rPr>
        <w:rFonts w:hint="default"/>
        <w:lang w:val="uk-UA" w:eastAsia="en-US" w:bidi="ar-SA"/>
      </w:rPr>
    </w:lvl>
    <w:lvl w:ilvl="6">
      <w:numFmt w:val="bullet"/>
      <w:lvlText w:val="•"/>
      <w:lvlJc w:val="left"/>
      <w:pPr>
        <w:ind w:left="6255" w:hanging="361"/>
      </w:pPr>
      <w:rPr>
        <w:rFonts w:hint="default"/>
        <w:lang w:val="uk-UA" w:eastAsia="en-US" w:bidi="ar-SA"/>
      </w:rPr>
    </w:lvl>
    <w:lvl w:ilvl="7">
      <w:numFmt w:val="bullet"/>
      <w:lvlText w:val="•"/>
      <w:lvlJc w:val="left"/>
      <w:pPr>
        <w:ind w:left="7278" w:hanging="361"/>
      </w:pPr>
      <w:rPr>
        <w:rFonts w:hint="default"/>
        <w:lang w:val="uk-UA" w:eastAsia="en-US" w:bidi="ar-SA"/>
      </w:rPr>
    </w:lvl>
    <w:lvl w:ilvl="8">
      <w:numFmt w:val="bullet"/>
      <w:lvlText w:val="•"/>
      <w:lvlJc w:val="left"/>
      <w:pPr>
        <w:ind w:left="8301" w:hanging="361"/>
      </w:pPr>
      <w:rPr>
        <w:rFonts w:hint="default"/>
        <w:lang w:val="uk-UA" w:eastAsia="en-US" w:bidi="ar-SA"/>
      </w:rPr>
    </w:lvl>
  </w:abstractNum>
  <w:abstractNum w:abstractNumId="10" w15:restartNumberingAfterBreak="0">
    <w:nsid w:val="0D496D4D"/>
    <w:multiLevelType w:val="multilevel"/>
    <w:tmpl w:val="D3D8C714"/>
    <w:lvl w:ilvl="0">
      <w:start w:val="9"/>
      <w:numFmt w:val="decimal"/>
      <w:lvlText w:val="%1"/>
      <w:lvlJc w:val="left"/>
      <w:pPr>
        <w:ind w:left="113" w:hanging="361"/>
      </w:pPr>
      <w:rPr>
        <w:rFonts w:hint="default"/>
        <w:lang w:val="uk-UA" w:eastAsia="en-US" w:bidi="ar-SA"/>
      </w:rPr>
    </w:lvl>
    <w:lvl w:ilvl="1">
      <w:start w:val="1"/>
      <w:numFmt w:val="decimal"/>
      <w:lvlText w:val="%1.%2."/>
      <w:lvlJc w:val="left"/>
      <w:pPr>
        <w:ind w:left="113" w:hanging="361"/>
      </w:pPr>
      <w:rPr>
        <w:rFonts w:ascii="Times New Roman" w:eastAsia="Times New Roman" w:hAnsi="Times New Roman" w:cs="Times New Roman" w:hint="default"/>
        <w:b w:val="0"/>
        <w:bCs w:val="0"/>
        <w:i w:val="0"/>
        <w:iCs w:val="0"/>
        <w:spacing w:val="-1"/>
        <w:w w:val="100"/>
        <w:sz w:val="22"/>
        <w:szCs w:val="22"/>
        <w:lang w:val="uk-UA" w:eastAsia="en-US" w:bidi="ar-SA"/>
      </w:rPr>
    </w:lvl>
    <w:lvl w:ilvl="2">
      <w:numFmt w:val="bullet"/>
      <w:lvlText w:val="•"/>
      <w:lvlJc w:val="left"/>
      <w:pPr>
        <w:ind w:left="2165" w:hanging="361"/>
      </w:pPr>
      <w:rPr>
        <w:rFonts w:hint="default"/>
        <w:lang w:val="uk-UA" w:eastAsia="en-US" w:bidi="ar-SA"/>
      </w:rPr>
    </w:lvl>
    <w:lvl w:ilvl="3">
      <w:numFmt w:val="bullet"/>
      <w:lvlText w:val="•"/>
      <w:lvlJc w:val="left"/>
      <w:pPr>
        <w:ind w:left="3187" w:hanging="361"/>
      </w:pPr>
      <w:rPr>
        <w:rFonts w:hint="default"/>
        <w:lang w:val="uk-UA" w:eastAsia="en-US" w:bidi="ar-SA"/>
      </w:rPr>
    </w:lvl>
    <w:lvl w:ilvl="4">
      <w:numFmt w:val="bullet"/>
      <w:lvlText w:val="•"/>
      <w:lvlJc w:val="left"/>
      <w:pPr>
        <w:ind w:left="4210" w:hanging="361"/>
      </w:pPr>
      <w:rPr>
        <w:rFonts w:hint="default"/>
        <w:lang w:val="uk-UA" w:eastAsia="en-US" w:bidi="ar-SA"/>
      </w:rPr>
    </w:lvl>
    <w:lvl w:ilvl="5">
      <w:numFmt w:val="bullet"/>
      <w:lvlText w:val="•"/>
      <w:lvlJc w:val="left"/>
      <w:pPr>
        <w:ind w:left="5233" w:hanging="361"/>
      </w:pPr>
      <w:rPr>
        <w:rFonts w:hint="default"/>
        <w:lang w:val="uk-UA" w:eastAsia="en-US" w:bidi="ar-SA"/>
      </w:rPr>
    </w:lvl>
    <w:lvl w:ilvl="6">
      <w:numFmt w:val="bullet"/>
      <w:lvlText w:val="•"/>
      <w:lvlJc w:val="left"/>
      <w:pPr>
        <w:ind w:left="6255" w:hanging="361"/>
      </w:pPr>
      <w:rPr>
        <w:rFonts w:hint="default"/>
        <w:lang w:val="uk-UA" w:eastAsia="en-US" w:bidi="ar-SA"/>
      </w:rPr>
    </w:lvl>
    <w:lvl w:ilvl="7">
      <w:numFmt w:val="bullet"/>
      <w:lvlText w:val="•"/>
      <w:lvlJc w:val="left"/>
      <w:pPr>
        <w:ind w:left="7278" w:hanging="361"/>
      </w:pPr>
      <w:rPr>
        <w:rFonts w:hint="default"/>
        <w:lang w:val="uk-UA" w:eastAsia="en-US" w:bidi="ar-SA"/>
      </w:rPr>
    </w:lvl>
    <w:lvl w:ilvl="8">
      <w:numFmt w:val="bullet"/>
      <w:lvlText w:val="•"/>
      <w:lvlJc w:val="left"/>
      <w:pPr>
        <w:ind w:left="8301" w:hanging="361"/>
      </w:pPr>
      <w:rPr>
        <w:rFonts w:hint="default"/>
        <w:lang w:val="uk-UA" w:eastAsia="en-US" w:bidi="ar-SA"/>
      </w:rPr>
    </w:lvl>
  </w:abstractNum>
  <w:abstractNum w:abstractNumId="11" w15:restartNumberingAfterBreak="0">
    <w:nsid w:val="0DED0067"/>
    <w:multiLevelType w:val="hybridMultilevel"/>
    <w:tmpl w:val="E52A1C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EA5882"/>
    <w:multiLevelType w:val="multilevel"/>
    <w:tmpl w:val="9274E05C"/>
    <w:lvl w:ilvl="0">
      <w:start w:val="1"/>
      <w:numFmt w:val="decimal"/>
      <w:lvlText w:val="%1."/>
      <w:lvlJc w:val="left"/>
      <w:pPr>
        <w:ind w:left="-66" w:hanging="360"/>
      </w:pPr>
      <w:rPr>
        <w:rFonts w:hint="default"/>
      </w:rPr>
    </w:lvl>
    <w:lvl w:ilvl="1">
      <w:start w:val="1"/>
      <w:numFmt w:val="decimal"/>
      <w:isLgl/>
      <w:lvlText w:val="%1.%2."/>
      <w:lvlJc w:val="left"/>
      <w:pPr>
        <w:ind w:left="159" w:hanging="585"/>
      </w:pPr>
      <w:rPr>
        <w:rFonts w:hint="default"/>
        <w:b w:val="0"/>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4"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128A7C0A"/>
    <w:multiLevelType w:val="hybridMultilevel"/>
    <w:tmpl w:val="3176E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D85A30"/>
    <w:multiLevelType w:val="multilevel"/>
    <w:tmpl w:val="E6A27576"/>
    <w:lvl w:ilvl="0">
      <w:start w:val="15"/>
      <w:numFmt w:val="decimal"/>
      <w:lvlText w:val="%1"/>
      <w:lvlJc w:val="left"/>
      <w:pPr>
        <w:ind w:left="1303" w:hanging="481"/>
      </w:pPr>
      <w:rPr>
        <w:rFonts w:hint="default"/>
        <w:lang w:val="uk-UA" w:eastAsia="en-US" w:bidi="ar-SA"/>
      </w:rPr>
    </w:lvl>
    <w:lvl w:ilvl="1">
      <w:start w:val="1"/>
      <w:numFmt w:val="decimal"/>
      <w:lvlText w:val="%1.%2."/>
      <w:lvlJc w:val="left"/>
      <w:pPr>
        <w:ind w:left="1303" w:hanging="481"/>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1.%2.%3."/>
      <w:lvlJc w:val="left"/>
      <w:pPr>
        <w:ind w:left="113" w:hanging="661"/>
      </w:pPr>
      <w:rPr>
        <w:rFonts w:ascii="Times New Roman" w:eastAsia="Times New Roman" w:hAnsi="Times New Roman" w:cs="Times New Roman" w:hint="default"/>
        <w:b w:val="0"/>
        <w:bCs w:val="0"/>
        <w:i w:val="0"/>
        <w:iCs w:val="0"/>
        <w:w w:val="100"/>
        <w:sz w:val="22"/>
        <w:szCs w:val="22"/>
        <w:lang w:val="uk-UA" w:eastAsia="en-US" w:bidi="ar-SA"/>
      </w:rPr>
    </w:lvl>
    <w:lvl w:ilvl="3">
      <w:numFmt w:val="bullet"/>
      <w:lvlText w:val="•"/>
      <w:lvlJc w:val="left"/>
      <w:pPr>
        <w:ind w:left="3310" w:hanging="661"/>
      </w:pPr>
      <w:rPr>
        <w:rFonts w:hint="default"/>
        <w:lang w:val="uk-UA" w:eastAsia="en-US" w:bidi="ar-SA"/>
      </w:rPr>
    </w:lvl>
    <w:lvl w:ilvl="4">
      <w:numFmt w:val="bullet"/>
      <w:lvlText w:val="•"/>
      <w:lvlJc w:val="left"/>
      <w:pPr>
        <w:ind w:left="4315" w:hanging="661"/>
      </w:pPr>
      <w:rPr>
        <w:rFonts w:hint="default"/>
        <w:lang w:val="uk-UA" w:eastAsia="en-US" w:bidi="ar-SA"/>
      </w:rPr>
    </w:lvl>
    <w:lvl w:ilvl="5">
      <w:numFmt w:val="bullet"/>
      <w:lvlText w:val="•"/>
      <w:lvlJc w:val="left"/>
      <w:pPr>
        <w:ind w:left="5320" w:hanging="661"/>
      </w:pPr>
      <w:rPr>
        <w:rFonts w:hint="default"/>
        <w:lang w:val="uk-UA" w:eastAsia="en-US" w:bidi="ar-SA"/>
      </w:rPr>
    </w:lvl>
    <w:lvl w:ilvl="6">
      <w:numFmt w:val="bullet"/>
      <w:lvlText w:val="•"/>
      <w:lvlJc w:val="left"/>
      <w:pPr>
        <w:ind w:left="6325" w:hanging="661"/>
      </w:pPr>
      <w:rPr>
        <w:rFonts w:hint="default"/>
        <w:lang w:val="uk-UA" w:eastAsia="en-US" w:bidi="ar-SA"/>
      </w:rPr>
    </w:lvl>
    <w:lvl w:ilvl="7">
      <w:numFmt w:val="bullet"/>
      <w:lvlText w:val="•"/>
      <w:lvlJc w:val="left"/>
      <w:pPr>
        <w:ind w:left="7330" w:hanging="661"/>
      </w:pPr>
      <w:rPr>
        <w:rFonts w:hint="default"/>
        <w:lang w:val="uk-UA" w:eastAsia="en-US" w:bidi="ar-SA"/>
      </w:rPr>
    </w:lvl>
    <w:lvl w:ilvl="8">
      <w:numFmt w:val="bullet"/>
      <w:lvlText w:val="•"/>
      <w:lvlJc w:val="left"/>
      <w:pPr>
        <w:ind w:left="8336" w:hanging="661"/>
      </w:pPr>
      <w:rPr>
        <w:rFonts w:hint="default"/>
        <w:lang w:val="uk-UA" w:eastAsia="en-US" w:bidi="ar-SA"/>
      </w:rPr>
    </w:lvl>
  </w:abstractNum>
  <w:abstractNum w:abstractNumId="18"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19"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7B6636B"/>
    <w:multiLevelType w:val="multilevel"/>
    <w:tmpl w:val="A62A463C"/>
    <w:lvl w:ilvl="0">
      <w:start w:val="12"/>
      <w:numFmt w:val="decimal"/>
      <w:lvlText w:val="%1"/>
      <w:lvlJc w:val="left"/>
      <w:pPr>
        <w:ind w:left="113" w:hanging="613"/>
      </w:pPr>
      <w:rPr>
        <w:rFonts w:hint="default"/>
        <w:lang w:val="uk-UA" w:eastAsia="en-US" w:bidi="ar-SA"/>
      </w:rPr>
    </w:lvl>
    <w:lvl w:ilvl="1">
      <w:start w:val="1"/>
      <w:numFmt w:val="decimal"/>
      <w:lvlText w:val="%1.%2."/>
      <w:lvlJc w:val="left"/>
      <w:pPr>
        <w:ind w:left="113" w:hanging="613"/>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113" w:hanging="152"/>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87" w:hanging="152"/>
      </w:pPr>
      <w:rPr>
        <w:rFonts w:hint="default"/>
        <w:lang w:val="uk-UA" w:eastAsia="en-US" w:bidi="ar-SA"/>
      </w:rPr>
    </w:lvl>
    <w:lvl w:ilvl="4">
      <w:numFmt w:val="bullet"/>
      <w:lvlText w:val="•"/>
      <w:lvlJc w:val="left"/>
      <w:pPr>
        <w:ind w:left="4210" w:hanging="152"/>
      </w:pPr>
      <w:rPr>
        <w:rFonts w:hint="default"/>
        <w:lang w:val="uk-UA" w:eastAsia="en-US" w:bidi="ar-SA"/>
      </w:rPr>
    </w:lvl>
    <w:lvl w:ilvl="5">
      <w:numFmt w:val="bullet"/>
      <w:lvlText w:val="•"/>
      <w:lvlJc w:val="left"/>
      <w:pPr>
        <w:ind w:left="5233" w:hanging="152"/>
      </w:pPr>
      <w:rPr>
        <w:rFonts w:hint="default"/>
        <w:lang w:val="uk-UA" w:eastAsia="en-US" w:bidi="ar-SA"/>
      </w:rPr>
    </w:lvl>
    <w:lvl w:ilvl="6">
      <w:numFmt w:val="bullet"/>
      <w:lvlText w:val="•"/>
      <w:lvlJc w:val="left"/>
      <w:pPr>
        <w:ind w:left="6255" w:hanging="152"/>
      </w:pPr>
      <w:rPr>
        <w:rFonts w:hint="default"/>
        <w:lang w:val="uk-UA" w:eastAsia="en-US" w:bidi="ar-SA"/>
      </w:rPr>
    </w:lvl>
    <w:lvl w:ilvl="7">
      <w:numFmt w:val="bullet"/>
      <w:lvlText w:val="•"/>
      <w:lvlJc w:val="left"/>
      <w:pPr>
        <w:ind w:left="7278" w:hanging="152"/>
      </w:pPr>
      <w:rPr>
        <w:rFonts w:hint="default"/>
        <w:lang w:val="uk-UA" w:eastAsia="en-US" w:bidi="ar-SA"/>
      </w:rPr>
    </w:lvl>
    <w:lvl w:ilvl="8">
      <w:numFmt w:val="bullet"/>
      <w:lvlText w:val="•"/>
      <w:lvlJc w:val="left"/>
      <w:pPr>
        <w:ind w:left="8301" w:hanging="152"/>
      </w:pPr>
      <w:rPr>
        <w:rFonts w:hint="default"/>
        <w:lang w:val="uk-UA" w:eastAsia="en-US" w:bidi="ar-SA"/>
      </w:rPr>
    </w:lvl>
  </w:abstractNum>
  <w:abstractNum w:abstractNumId="21" w15:restartNumberingAfterBreak="0">
    <w:nsid w:val="1B5B2997"/>
    <w:multiLevelType w:val="multilevel"/>
    <w:tmpl w:val="C3461030"/>
    <w:lvl w:ilvl="0">
      <w:start w:val="2"/>
      <w:numFmt w:val="decimal"/>
      <w:lvlText w:val="%1"/>
      <w:lvlJc w:val="left"/>
      <w:pPr>
        <w:ind w:left="113" w:hanging="361"/>
      </w:pPr>
      <w:rPr>
        <w:rFonts w:hint="default"/>
        <w:lang w:val="uk-UA" w:eastAsia="en-US" w:bidi="ar-SA"/>
      </w:rPr>
    </w:lvl>
    <w:lvl w:ilvl="1">
      <w:start w:val="1"/>
      <w:numFmt w:val="decimal"/>
      <w:lvlText w:val="%1.%2."/>
      <w:lvlJc w:val="left"/>
      <w:pPr>
        <w:ind w:left="113" w:hanging="361"/>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165" w:hanging="361"/>
      </w:pPr>
      <w:rPr>
        <w:rFonts w:hint="default"/>
        <w:lang w:val="uk-UA" w:eastAsia="en-US" w:bidi="ar-SA"/>
      </w:rPr>
    </w:lvl>
    <w:lvl w:ilvl="3">
      <w:numFmt w:val="bullet"/>
      <w:lvlText w:val="•"/>
      <w:lvlJc w:val="left"/>
      <w:pPr>
        <w:ind w:left="3187" w:hanging="361"/>
      </w:pPr>
      <w:rPr>
        <w:rFonts w:hint="default"/>
        <w:lang w:val="uk-UA" w:eastAsia="en-US" w:bidi="ar-SA"/>
      </w:rPr>
    </w:lvl>
    <w:lvl w:ilvl="4">
      <w:numFmt w:val="bullet"/>
      <w:lvlText w:val="•"/>
      <w:lvlJc w:val="left"/>
      <w:pPr>
        <w:ind w:left="4210" w:hanging="361"/>
      </w:pPr>
      <w:rPr>
        <w:rFonts w:hint="default"/>
        <w:lang w:val="uk-UA" w:eastAsia="en-US" w:bidi="ar-SA"/>
      </w:rPr>
    </w:lvl>
    <w:lvl w:ilvl="5">
      <w:numFmt w:val="bullet"/>
      <w:lvlText w:val="•"/>
      <w:lvlJc w:val="left"/>
      <w:pPr>
        <w:ind w:left="5233" w:hanging="361"/>
      </w:pPr>
      <w:rPr>
        <w:rFonts w:hint="default"/>
        <w:lang w:val="uk-UA" w:eastAsia="en-US" w:bidi="ar-SA"/>
      </w:rPr>
    </w:lvl>
    <w:lvl w:ilvl="6">
      <w:numFmt w:val="bullet"/>
      <w:lvlText w:val="•"/>
      <w:lvlJc w:val="left"/>
      <w:pPr>
        <w:ind w:left="6255" w:hanging="361"/>
      </w:pPr>
      <w:rPr>
        <w:rFonts w:hint="default"/>
        <w:lang w:val="uk-UA" w:eastAsia="en-US" w:bidi="ar-SA"/>
      </w:rPr>
    </w:lvl>
    <w:lvl w:ilvl="7">
      <w:numFmt w:val="bullet"/>
      <w:lvlText w:val="•"/>
      <w:lvlJc w:val="left"/>
      <w:pPr>
        <w:ind w:left="7278" w:hanging="361"/>
      </w:pPr>
      <w:rPr>
        <w:rFonts w:hint="default"/>
        <w:lang w:val="uk-UA" w:eastAsia="en-US" w:bidi="ar-SA"/>
      </w:rPr>
    </w:lvl>
    <w:lvl w:ilvl="8">
      <w:numFmt w:val="bullet"/>
      <w:lvlText w:val="•"/>
      <w:lvlJc w:val="left"/>
      <w:pPr>
        <w:ind w:left="8301" w:hanging="361"/>
      </w:pPr>
      <w:rPr>
        <w:rFonts w:hint="default"/>
        <w:lang w:val="uk-UA" w:eastAsia="en-US" w:bidi="ar-SA"/>
      </w:rPr>
    </w:lvl>
  </w:abstractNum>
  <w:abstractNum w:abstractNumId="22"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2CF459C0"/>
    <w:multiLevelType w:val="multilevel"/>
    <w:tmpl w:val="2520C03A"/>
    <w:lvl w:ilvl="0">
      <w:start w:val="4"/>
      <w:numFmt w:val="decimal"/>
      <w:lvlText w:val="%1"/>
      <w:lvlJc w:val="left"/>
      <w:pPr>
        <w:ind w:left="113" w:hanging="361"/>
      </w:pPr>
      <w:rPr>
        <w:rFonts w:hint="default"/>
        <w:lang w:val="uk-UA" w:eastAsia="en-US" w:bidi="ar-SA"/>
      </w:rPr>
    </w:lvl>
    <w:lvl w:ilvl="1">
      <w:start w:val="1"/>
      <w:numFmt w:val="decimal"/>
      <w:lvlText w:val="%1.%2."/>
      <w:lvlJc w:val="left"/>
      <w:pPr>
        <w:ind w:left="113" w:hanging="361"/>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165" w:hanging="361"/>
      </w:pPr>
      <w:rPr>
        <w:rFonts w:hint="default"/>
        <w:lang w:val="uk-UA" w:eastAsia="en-US" w:bidi="ar-SA"/>
      </w:rPr>
    </w:lvl>
    <w:lvl w:ilvl="3">
      <w:numFmt w:val="bullet"/>
      <w:lvlText w:val="•"/>
      <w:lvlJc w:val="left"/>
      <w:pPr>
        <w:ind w:left="3187" w:hanging="361"/>
      </w:pPr>
      <w:rPr>
        <w:rFonts w:hint="default"/>
        <w:lang w:val="uk-UA" w:eastAsia="en-US" w:bidi="ar-SA"/>
      </w:rPr>
    </w:lvl>
    <w:lvl w:ilvl="4">
      <w:numFmt w:val="bullet"/>
      <w:lvlText w:val="•"/>
      <w:lvlJc w:val="left"/>
      <w:pPr>
        <w:ind w:left="4210" w:hanging="361"/>
      </w:pPr>
      <w:rPr>
        <w:rFonts w:hint="default"/>
        <w:lang w:val="uk-UA" w:eastAsia="en-US" w:bidi="ar-SA"/>
      </w:rPr>
    </w:lvl>
    <w:lvl w:ilvl="5">
      <w:numFmt w:val="bullet"/>
      <w:lvlText w:val="•"/>
      <w:lvlJc w:val="left"/>
      <w:pPr>
        <w:ind w:left="5233" w:hanging="361"/>
      </w:pPr>
      <w:rPr>
        <w:rFonts w:hint="default"/>
        <w:lang w:val="uk-UA" w:eastAsia="en-US" w:bidi="ar-SA"/>
      </w:rPr>
    </w:lvl>
    <w:lvl w:ilvl="6">
      <w:numFmt w:val="bullet"/>
      <w:lvlText w:val="•"/>
      <w:lvlJc w:val="left"/>
      <w:pPr>
        <w:ind w:left="6255" w:hanging="361"/>
      </w:pPr>
      <w:rPr>
        <w:rFonts w:hint="default"/>
        <w:lang w:val="uk-UA" w:eastAsia="en-US" w:bidi="ar-SA"/>
      </w:rPr>
    </w:lvl>
    <w:lvl w:ilvl="7">
      <w:numFmt w:val="bullet"/>
      <w:lvlText w:val="•"/>
      <w:lvlJc w:val="left"/>
      <w:pPr>
        <w:ind w:left="7278" w:hanging="361"/>
      </w:pPr>
      <w:rPr>
        <w:rFonts w:hint="default"/>
        <w:lang w:val="uk-UA" w:eastAsia="en-US" w:bidi="ar-SA"/>
      </w:rPr>
    </w:lvl>
    <w:lvl w:ilvl="8">
      <w:numFmt w:val="bullet"/>
      <w:lvlText w:val="•"/>
      <w:lvlJc w:val="left"/>
      <w:pPr>
        <w:ind w:left="8301" w:hanging="361"/>
      </w:pPr>
      <w:rPr>
        <w:rFonts w:hint="default"/>
        <w:lang w:val="uk-UA" w:eastAsia="en-US" w:bidi="ar-SA"/>
      </w:rPr>
    </w:lvl>
  </w:abstractNum>
  <w:abstractNum w:abstractNumId="26" w15:restartNumberingAfterBreak="0">
    <w:nsid w:val="2D8E6445"/>
    <w:multiLevelType w:val="multilevel"/>
    <w:tmpl w:val="293E9A6C"/>
    <w:lvl w:ilvl="0">
      <w:start w:val="15"/>
      <w:numFmt w:val="decimal"/>
      <w:lvlText w:val="%1"/>
      <w:lvlJc w:val="left"/>
      <w:pPr>
        <w:ind w:left="113" w:hanging="661"/>
      </w:pPr>
      <w:rPr>
        <w:rFonts w:hint="default"/>
        <w:lang w:val="uk-UA" w:eastAsia="en-US" w:bidi="ar-SA"/>
      </w:rPr>
    </w:lvl>
    <w:lvl w:ilvl="1">
      <w:start w:val="4"/>
      <w:numFmt w:val="decimal"/>
      <w:lvlText w:val="%1.%2"/>
      <w:lvlJc w:val="left"/>
      <w:pPr>
        <w:ind w:left="113" w:hanging="661"/>
      </w:pPr>
      <w:rPr>
        <w:rFonts w:hint="default"/>
        <w:lang w:val="uk-UA" w:eastAsia="en-US" w:bidi="ar-SA"/>
      </w:rPr>
    </w:lvl>
    <w:lvl w:ilvl="2">
      <w:start w:val="4"/>
      <w:numFmt w:val="decimal"/>
      <w:lvlText w:val="%1.%2.%3."/>
      <w:lvlJc w:val="left"/>
      <w:pPr>
        <w:ind w:left="661" w:hanging="661"/>
      </w:pPr>
      <w:rPr>
        <w:rFonts w:ascii="Times New Roman" w:eastAsia="Times New Roman" w:hAnsi="Times New Roman" w:cs="Times New Roman" w:hint="default"/>
        <w:b w:val="0"/>
        <w:bCs w:val="0"/>
        <w:i w:val="0"/>
        <w:iCs w:val="0"/>
        <w:w w:val="100"/>
        <w:sz w:val="22"/>
        <w:szCs w:val="22"/>
        <w:lang w:val="uk-UA" w:eastAsia="en-US" w:bidi="ar-SA"/>
      </w:rPr>
    </w:lvl>
    <w:lvl w:ilvl="3">
      <w:numFmt w:val="bullet"/>
      <w:lvlText w:val="•"/>
      <w:lvlJc w:val="left"/>
      <w:pPr>
        <w:ind w:left="3187" w:hanging="661"/>
      </w:pPr>
      <w:rPr>
        <w:rFonts w:hint="default"/>
        <w:lang w:val="uk-UA" w:eastAsia="en-US" w:bidi="ar-SA"/>
      </w:rPr>
    </w:lvl>
    <w:lvl w:ilvl="4">
      <w:numFmt w:val="bullet"/>
      <w:lvlText w:val="•"/>
      <w:lvlJc w:val="left"/>
      <w:pPr>
        <w:ind w:left="4210" w:hanging="661"/>
      </w:pPr>
      <w:rPr>
        <w:rFonts w:hint="default"/>
        <w:lang w:val="uk-UA" w:eastAsia="en-US" w:bidi="ar-SA"/>
      </w:rPr>
    </w:lvl>
    <w:lvl w:ilvl="5">
      <w:numFmt w:val="bullet"/>
      <w:lvlText w:val="•"/>
      <w:lvlJc w:val="left"/>
      <w:pPr>
        <w:ind w:left="5233" w:hanging="661"/>
      </w:pPr>
      <w:rPr>
        <w:rFonts w:hint="default"/>
        <w:lang w:val="uk-UA" w:eastAsia="en-US" w:bidi="ar-SA"/>
      </w:rPr>
    </w:lvl>
    <w:lvl w:ilvl="6">
      <w:numFmt w:val="bullet"/>
      <w:lvlText w:val="•"/>
      <w:lvlJc w:val="left"/>
      <w:pPr>
        <w:ind w:left="6255" w:hanging="661"/>
      </w:pPr>
      <w:rPr>
        <w:rFonts w:hint="default"/>
        <w:lang w:val="uk-UA" w:eastAsia="en-US" w:bidi="ar-SA"/>
      </w:rPr>
    </w:lvl>
    <w:lvl w:ilvl="7">
      <w:numFmt w:val="bullet"/>
      <w:lvlText w:val="•"/>
      <w:lvlJc w:val="left"/>
      <w:pPr>
        <w:ind w:left="7278" w:hanging="661"/>
      </w:pPr>
      <w:rPr>
        <w:rFonts w:hint="default"/>
        <w:lang w:val="uk-UA" w:eastAsia="en-US" w:bidi="ar-SA"/>
      </w:rPr>
    </w:lvl>
    <w:lvl w:ilvl="8">
      <w:numFmt w:val="bullet"/>
      <w:lvlText w:val="•"/>
      <w:lvlJc w:val="left"/>
      <w:pPr>
        <w:ind w:left="8301" w:hanging="661"/>
      </w:pPr>
      <w:rPr>
        <w:rFonts w:hint="default"/>
        <w:lang w:val="uk-UA" w:eastAsia="en-US" w:bidi="ar-SA"/>
      </w:rPr>
    </w:lvl>
  </w:abstractNum>
  <w:abstractNum w:abstractNumId="27" w15:restartNumberingAfterBreak="0">
    <w:nsid w:val="3200768A"/>
    <w:multiLevelType w:val="multilevel"/>
    <w:tmpl w:val="BD4A75F0"/>
    <w:lvl w:ilvl="0">
      <w:start w:val="10"/>
      <w:numFmt w:val="decimal"/>
      <w:lvlText w:val="%1"/>
      <w:lvlJc w:val="left"/>
      <w:pPr>
        <w:ind w:left="113" w:hanging="481"/>
      </w:pPr>
      <w:rPr>
        <w:rFonts w:hint="default"/>
        <w:lang w:val="uk-UA" w:eastAsia="en-US" w:bidi="ar-SA"/>
      </w:rPr>
    </w:lvl>
    <w:lvl w:ilvl="1">
      <w:start w:val="1"/>
      <w:numFmt w:val="decimal"/>
      <w:lvlText w:val="%1.%2."/>
      <w:lvlJc w:val="left"/>
      <w:pPr>
        <w:ind w:left="113" w:hanging="481"/>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165" w:hanging="481"/>
      </w:pPr>
      <w:rPr>
        <w:rFonts w:hint="default"/>
        <w:lang w:val="uk-UA" w:eastAsia="en-US" w:bidi="ar-SA"/>
      </w:rPr>
    </w:lvl>
    <w:lvl w:ilvl="3">
      <w:numFmt w:val="bullet"/>
      <w:lvlText w:val="•"/>
      <w:lvlJc w:val="left"/>
      <w:pPr>
        <w:ind w:left="3187" w:hanging="481"/>
      </w:pPr>
      <w:rPr>
        <w:rFonts w:hint="default"/>
        <w:lang w:val="uk-UA" w:eastAsia="en-US" w:bidi="ar-SA"/>
      </w:rPr>
    </w:lvl>
    <w:lvl w:ilvl="4">
      <w:numFmt w:val="bullet"/>
      <w:lvlText w:val="•"/>
      <w:lvlJc w:val="left"/>
      <w:pPr>
        <w:ind w:left="4210" w:hanging="481"/>
      </w:pPr>
      <w:rPr>
        <w:rFonts w:hint="default"/>
        <w:lang w:val="uk-UA" w:eastAsia="en-US" w:bidi="ar-SA"/>
      </w:rPr>
    </w:lvl>
    <w:lvl w:ilvl="5">
      <w:numFmt w:val="bullet"/>
      <w:lvlText w:val="•"/>
      <w:lvlJc w:val="left"/>
      <w:pPr>
        <w:ind w:left="5233" w:hanging="481"/>
      </w:pPr>
      <w:rPr>
        <w:rFonts w:hint="default"/>
        <w:lang w:val="uk-UA" w:eastAsia="en-US" w:bidi="ar-SA"/>
      </w:rPr>
    </w:lvl>
    <w:lvl w:ilvl="6">
      <w:numFmt w:val="bullet"/>
      <w:lvlText w:val="•"/>
      <w:lvlJc w:val="left"/>
      <w:pPr>
        <w:ind w:left="6255" w:hanging="481"/>
      </w:pPr>
      <w:rPr>
        <w:rFonts w:hint="default"/>
        <w:lang w:val="uk-UA" w:eastAsia="en-US" w:bidi="ar-SA"/>
      </w:rPr>
    </w:lvl>
    <w:lvl w:ilvl="7">
      <w:numFmt w:val="bullet"/>
      <w:lvlText w:val="•"/>
      <w:lvlJc w:val="left"/>
      <w:pPr>
        <w:ind w:left="7278" w:hanging="481"/>
      </w:pPr>
      <w:rPr>
        <w:rFonts w:hint="default"/>
        <w:lang w:val="uk-UA" w:eastAsia="en-US" w:bidi="ar-SA"/>
      </w:rPr>
    </w:lvl>
    <w:lvl w:ilvl="8">
      <w:numFmt w:val="bullet"/>
      <w:lvlText w:val="•"/>
      <w:lvlJc w:val="left"/>
      <w:pPr>
        <w:ind w:left="8301" w:hanging="481"/>
      </w:pPr>
      <w:rPr>
        <w:rFonts w:hint="default"/>
        <w:lang w:val="uk-UA" w:eastAsia="en-US" w:bidi="ar-SA"/>
      </w:rPr>
    </w:lvl>
  </w:abstractNum>
  <w:abstractNum w:abstractNumId="28" w15:restartNumberingAfterBreak="0">
    <w:nsid w:val="32994CFE"/>
    <w:multiLevelType w:val="hybridMultilevel"/>
    <w:tmpl w:val="E4FACFE0"/>
    <w:lvl w:ilvl="0" w:tplc="1B6692E6">
      <w:numFmt w:val="bullet"/>
      <w:lvlText w:val="-"/>
      <w:lvlJc w:val="left"/>
      <w:pPr>
        <w:ind w:left="400" w:hanging="360"/>
      </w:pPr>
      <w:rPr>
        <w:rFonts w:ascii="Times New Roman" w:eastAsia="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9" w15:restartNumberingAfterBreak="0">
    <w:nsid w:val="35263B28"/>
    <w:multiLevelType w:val="multilevel"/>
    <w:tmpl w:val="0DD872EE"/>
    <w:lvl w:ilvl="0">
      <w:start w:val="7"/>
      <w:numFmt w:val="decimal"/>
      <w:lvlText w:val="%1"/>
      <w:lvlJc w:val="left"/>
      <w:pPr>
        <w:ind w:left="1183" w:hanging="361"/>
      </w:pPr>
      <w:rPr>
        <w:rFonts w:hint="default"/>
        <w:lang w:val="uk-UA" w:eastAsia="en-US" w:bidi="ar-SA"/>
      </w:rPr>
    </w:lvl>
    <w:lvl w:ilvl="1">
      <w:start w:val="1"/>
      <w:numFmt w:val="decimal"/>
      <w:lvlText w:val="%1.%2."/>
      <w:lvlJc w:val="left"/>
      <w:pPr>
        <w:ind w:left="1183" w:hanging="361"/>
      </w:pPr>
      <w:rPr>
        <w:rFonts w:ascii="Times New Roman" w:eastAsia="Times New Roman" w:hAnsi="Times New Roman" w:cs="Times New Roman" w:hint="default"/>
        <w:b w:val="0"/>
        <w:bCs w:val="0"/>
        <w:i w:val="0"/>
        <w:iCs w:val="0"/>
        <w:spacing w:val="-1"/>
        <w:w w:val="100"/>
        <w:sz w:val="22"/>
        <w:szCs w:val="22"/>
        <w:lang w:val="uk-UA" w:eastAsia="en-US" w:bidi="ar-SA"/>
      </w:rPr>
    </w:lvl>
    <w:lvl w:ilvl="2">
      <w:numFmt w:val="bullet"/>
      <w:lvlText w:val="•"/>
      <w:lvlJc w:val="left"/>
      <w:pPr>
        <w:ind w:left="3013" w:hanging="361"/>
      </w:pPr>
      <w:rPr>
        <w:rFonts w:hint="default"/>
        <w:lang w:val="uk-UA" w:eastAsia="en-US" w:bidi="ar-SA"/>
      </w:rPr>
    </w:lvl>
    <w:lvl w:ilvl="3">
      <w:numFmt w:val="bullet"/>
      <w:lvlText w:val="•"/>
      <w:lvlJc w:val="left"/>
      <w:pPr>
        <w:ind w:left="3929" w:hanging="361"/>
      </w:pPr>
      <w:rPr>
        <w:rFonts w:hint="default"/>
        <w:lang w:val="uk-UA" w:eastAsia="en-US" w:bidi="ar-SA"/>
      </w:rPr>
    </w:lvl>
    <w:lvl w:ilvl="4">
      <w:numFmt w:val="bullet"/>
      <w:lvlText w:val="•"/>
      <w:lvlJc w:val="left"/>
      <w:pPr>
        <w:ind w:left="4846" w:hanging="361"/>
      </w:pPr>
      <w:rPr>
        <w:rFonts w:hint="default"/>
        <w:lang w:val="uk-UA" w:eastAsia="en-US" w:bidi="ar-SA"/>
      </w:rPr>
    </w:lvl>
    <w:lvl w:ilvl="5">
      <w:numFmt w:val="bullet"/>
      <w:lvlText w:val="•"/>
      <w:lvlJc w:val="left"/>
      <w:pPr>
        <w:ind w:left="5763" w:hanging="361"/>
      </w:pPr>
      <w:rPr>
        <w:rFonts w:hint="default"/>
        <w:lang w:val="uk-UA" w:eastAsia="en-US" w:bidi="ar-SA"/>
      </w:rPr>
    </w:lvl>
    <w:lvl w:ilvl="6">
      <w:numFmt w:val="bullet"/>
      <w:lvlText w:val="•"/>
      <w:lvlJc w:val="left"/>
      <w:pPr>
        <w:ind w:left="6679" w:hanging="361"/>
      </w:pPr>
      <w:rPr>
        <w:rFonts w:hint="default"/>
        <w:lang w:val="uk-UA" w:eastAsia="en-US" w:bidi="ar-SA"/>
      </w:rPr>
    </w:lvl>
    <w:lvl w:ilvl="7">
      <w:numFmt w:val="bullet"/>
      <w:lvlText w:val="•"/>
      <w:lvlJc w:val="left"/>
      <w:pPr>
        <w:ind w:left="7596" w:hanging="361"/>
      </w:pPr>
      <w:rPr>
        <w:rFonts w:hint="default"/>
        <w:lang w:val="uk-UA" w:eastAsia="en-US" w:bidi="ar-SA"/>
      </w:rPr>
    </w:lvl>
    <w:lvl w:ilvl="8">
      <w:numFmt w:val="bullet"/>
      <w:lvlText w:val="•"/>
      <w:lvlJc w:val="left"/>
      <w:pPr>
        <w:ind w:left="8513" w:hanging="361"/>
      </w:pPr>
      <w:rPr>
        <w:rFonts w:hint="default"/>
        <w:lang w:val="uk-UA" w:eastAsia="en-US" w:bidi="ar-SA"/>
      </w:rPr>
    </w:lvl>
  </w:abstractNum>
  <w:abstractNum w:abstractNumId="30" w15:restartNumberingAfterBreak="0">
    <w:nsid w:val="37882302"/>
    <w:multiLevelType w:val="hybridMultilevel"/>
    <w:tmpl w:val="4906D4CE"/>
    <w:lvl w:ilvl="0" w:tplc="437C523C">
      <w:start w:val="7"/>
      <w:numFmt w:val="decimal"/>
      <w:lvlText w:val="%1."/>
      <w:lvlJc w:val="left"/>
      <w:pPr>
        <w:ind w:left="720" w:hanging="36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8E144B4"/>
    <w:multiLevelType w:val="multilevel"/>
    <w:tmpl w:val="EF54EB32"/>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3A8B25BA"/>
    <w:multiLevelType w:val="multilevel"/>
    <w:tmpl w:val="C880731C"/>
    <w:lvl w:ilvl="0">
      <w:start w:val="20"/>
      <w:numFmt w:val="decimal"/>
      <w:lvlText w:val="%1."/>
      <w:lvlJc w:val="left"/>
      <w:pPr>
        <w:ind w:left="375" w:hanging="375"/>
        <w:jc w:val="right"/>
      </w:pPr>
      <w:rPr>
        <w:rFonts w:hint="default"/>
        <w:w w:val="100"/>
        <w:lang w:val="uk-UA" w:eastAsia="en-US" w:bidi="ar-SA"/>
      </w:rPr>
    </w:lvl>
    <w:lvl w:ilvl="1">
      <w:start w:val="1"/>
      <w:numFmt w:val="decimal"/>
      <w:lvlText w:val="%1.%2"/>
      <w:lvlJc w:val="left"/>
      <w:pPr>
        <w:ind w:left="113" w:hanging="529"/>
      </w:pPr>
      <w:rPr>
        <w:rFonts w:ascii="Times New Roman" w:eastAsia="Times New Roman" w:hAnsi="Times New Roman" w:cs="Times New Roman" w:hint="default"/>
        <w:b w:val="0"/>
        <w:bCs w:val="0"/>
        <w:i w:val="0"/>
        <w:iCs w:val="0"/>
        <w:w w:val="100"/>
        <w:sz w:val="24"/>
        <w:szCs w:val="24"/>
        <w:lang w:val="uk-UA" w:eastAsia="en-US" w:bidi="ar-SA"/>
      </w:rPr>
    </w:lvl>
    <w:lvl w:ilvl="2">
      <w:start w:val="1"/>
      <w:numFmt w:val="decimal"/>
      <w:lvlText w:val="%1.%2.%3"/>
      <w:lvlJc w:val="left"/>
      <w:pPr>
        <w:ind w:left="113" w:hanging="695"/>
      </w:pPr>
      <w:rPr>
        <w:rFonts w:ascii="Times New Roman" w:eastAsia="Times New Roman" w:hAnsi="Times New Roman" w:cs="Times New Roman" w:hint="default"/>
        <w:b w:val="0"/>
        <w:bCs w:val="0"/>
        <w:i w:val="0"/>
        <w:iCs w:val="0"/>
        <w:w w:val="100"/>
        <w:sz w:val="24"/>
        <w:szCs w:val="24"/>
        <w:lang w:val="uk-UA" w:eastAsia="en-US" w:bidi="ar-SA"/>
      </w:rPr>
    </w:lvl>
    <w:lvl w:ilvl="3">
      <w:numFmt w:val="bullet"/>
      <w:lvlText w:val="•"/>
      <w:lvlJc w:val="left"/>
      <w:pPr>
        <w:ind w:left="3187" w:hanging="695"/>
      </w:pPr>
      <w:rPr>
        <w:rFonts w:hint="default"/>
        <w:lang w:val="uk-UA" w:eastAsia="en-US" w:bidi="ar-SA"/>
      </w:rPr>
    </w:lvl>
    <w:lvl w:ilvl="4">
      <w:numFmt w:val="bullet"/>
      <w:lvlText w:val="•"/>
      <w:lvlJc w:val="left"/>
      <w:pPr>
        <w:ind w:left="4210" w:hanging="695"/>
      </w:pPr>
      <w:rPr>
        <w:rFonts w:hint="default"/>
        <w:lang w:val="uk-UA" w:eastAsia="en-US" w:bidi="ar-SA"/>
      </w:rPr>
    </w:lvl>
    <w:lvl w:ilvl="5">
      <w:numFmt w:val="bullet"/>
      <w:lvlText w:val="•"/>
      <w:lvlJc w:val="left"/>
      <w:pPr>
        <w:ind w:left="5233" w:hanging="695"/>
      </w:pPr>
      <w:rPr>
        <w:rFonts w:hint="default"/>
        <w:lang w:val="uk-UA" w:eastAsia="en-US" w:bidi="ar-SA"/>
      </w:rPr>
    </w:lvl>
    <w:lvl w:ilvl="6">
      <w:numFmt w:val="bullet"/>
      <w:lvlText w:val="•"/>
      <w:lvlJc w:val="left"/>
      <w:pPr>
        <w:ind w:left="6255" w:hanging="695"/>
      </w:pPr>
      <w:rPr>
        <w:rFonts w:hint="default"/>
        <w:lang w:val="uk-UA" w:eastAsia="en-US" w:bidi="ar-SA"/>
      </w:rPr>
    </w:lvl>
    <w:lvl w:ilvl="7">
      <w:numFmt w:val="bullet"/>
      <w:lvlText w:val="•"/>
      <w:lvlJc w:val="left"/>
      <w:pPr>
        <w:ind w:left="7278" w:hanging="695"/>
      </w:pPr>
      <w:rPr>
        <w:rFonts w:hint="default"/>
        <w:lang w:val="uk-UA" w:eastAsia="en-US" w:bidi="ar-SA"/>
      </w:rPr>
    </w:lvl>
    <w:lvl w:ilvl="8">
      <w:numFmt w:val="bullet"/>
      <w:lvlText w:val="•"/>
      <w:lvlJc w:val="left"/>
      <w:pPr>
        <w:ind w:left="8301" w:hanging="695"/>
      </w:pPr>
      <w:rPr>
        <w:rFonts w:hint="default"/>
        <w:lang w:val="uk-UA" w:eastAsia="en-US" w:bidi="ar-SA"/>
      </w:rPr>
    </w:lvl>
  </w:abstractNum>
  <w:abstractNum w:abstractNumId="33" w15:restartNumberingAfterBreak="0">
    <w:nsid w:val="3BC77B19"/>
    <w:multiLevelType w:val="multilevel"/>
    <w:tmpl w:val="66589A1C"/>
    <w:lvl w:ilvl="0">
      <w:start w:val="15"/>
      <w:numFmt w:val="decimal"/>
      <w:lvlText w:val="%1"/>
      <w:lvlJc w:val="left"/>
      <w:pPr>
        <w:ind w:left="113" w:hanging="661"/>
      </w:pPr>
      <w:rPr>
        <w:rFonts w:hint="default"/>
        <w:lang w:val="uk-UA" w:eastAsia="en-US" w:bidi="ar-SA"/>
      </w:rPr>
    </w:lvl>
    <w:lvl w:ilvl="1">
      <w:start w:val="3"/>
      <w:numFmt w:val="decimal"/>
      <w:lvlText w:val="%1.%2"/>
      <w:lvlJc w:val="left"/>
      <w:pPr>
        <w:ind w:left="113" w:hanging="661"/>
      </w:pPr>
      <w:rPr>
        <w:rFonts w:hint="default"/>
        <w:lang w:val="uk-UA" w:eastAsia="en-US" w:bidi="ar-SA"/>
      </w:rPr>
    </w:lvl>
    <w:lvl w:ilvl="2">
      <w:start w:val="4"/>
      <w:numFmt w:val="decimal"/>
      <w:lvlText w:val="%1.%2.%3."/>
      <w:lvlJc w:val="left"/>
      <w:pPr>
        <w:ind w:left="113" w:hanging="661"/>
      </w:pPr>
      <w:rPr>
        <w:rFonts w:ascii="Times New Roman" w:eastAsia="Times New Roman" w:hAnsi="Times New Roman" w:cs="Times New Roman" w:hint="default"/>
        <w:b w:val="0"/>
        <w:bCs w:val="0"/>
        <w:i w:val="0"/>
        <w:iCs w:val="0"/>
        <w:w w:val="100"/>
        <w:sz w:val="22"/>
        <w:szCs w:val="22"/>
        <w:lang w:val="uk-UA" w:eastAsia="en-US" w:bidi="ar-SA"/>
      </w:rPr>
    </w:lvl>
    <w:lvl w:ilvl="3">
      <w:numFmt w:val="bullet"/>
      <w:lvlText w:val="•"/>
      <w:lvlJc w:val="left"/>
      <w:pPr>
        <w:ind w:left="3187" w:hanging="661"/>
      </w:pPr>
      <w:rPr>
        <w:rFonts w:hint="default"/>
        <w:lang w:val="uk-UA" w:eastAsia="en-US" w:bidi="ar-SA"/>
      </w:rPr>
    </w:lvl>
    <w:lvl w:ilvl="4">
      <w:numFmt w:val="bullet"/>
      <w:lvlText w:val="•"/>
      <w:lvlJc w:val="left"/>
      <w:pPr>
        <w:ind w:left="4210" w:hanging="661"/>
      </w:pPr>
      <w:rPr>
        <w:rFonts w:hint="default"/>
        <w:lang w:val="uk-UA" w:eastAsia="en-US" w:bidi="ar-SA"/>
      </w:rPr>
    </w:lvl>
    <w:lvl w:ilvl="5">
      <w:numFmt w:val="bullet"/>
      <w:lvlText w:val="•"/>
      <w:lvlJc w:val="left"/>
      <w:pPr>
        <w:ind w:left="5233" w:hanging="661"/>
      </w:pPr>
      <w:rPr>
        <w:rFonts w:hint="default"/>
        <w:lang w:val="uk-UA" w:eastAsia="en-US" w:bidi="ar-SA"/>
      </w:rPr>
    </w:lvl>
    <w:lvl w:ilvl="6">
      <w:numFmt w:val="bullet"/>
      <w:lvlText w:val="•"/>
      <w:lvlJc w:val="left"/>
      <w:pPr>
        <w:ind w:left="6255" w:hanging="661"/>
      </w:pPr>
      <w:rPr>
        <w:rFonts w:hint="default"/>
        <w:lang w:val="uk-UA" w:eastAsia="en-US" w:bidi="ar-SA"/>
      </w:rPr>
    </w:lvl>
    <w:lvl w:ilvl="7">
      <w:numFmt w:val="bullet"/>
      <w:lvlText w:val="•"/>
      <w:lvlJc w:val="left"/>
      <w:pPr>
        <w:ind w:left="7278" w:hanging="661"/>
      </w:pPr>
      <w:rPr>
        <w:rFonts w:hint="default"/>
        <w:lang w:val="uk-UA" w:eastAsia="en-US" w:bidi="ar-SA"/>
      </w:rPr>
    </w:lvl>
    <w:lvl w:ilvl="8">
      <w:numFmt w:val="bullet"/>
      <w:lvlText w:val="•"/>
      <w:lvlJc w:val="left"/>
      <w:pPr>
        <w:ind w:left="8301" w:hanging="661"/>
      </w:pPr>
      <w:rPr>
        <w:rFonts w:hint="default"/>
        <w:lang w:val="uk-UA" w:eastAsia="en-US" w:bidi="ar-SA"/>
      </w:rPr>
    </w:lvl>
  </w:abstractNum>
  <w:abstractNum w:abstractNumId="34" w15:restartNumberingAfterBreak="0">
    <w:nsid w:val="468939A4"/>
    <w:multiLevelType w:val="hybridMultilevel"/>
    <w:tmpl w:val="06D46516"/>
    <w:lvl w:ilvl="0" w:tplc="69F08350">
      <w:numFmt w:val="bullet"/>
      <w:lvlText w:val="-"/>
      <w:lvlJc w:val="left"/>
      <w:pPr>
        <w:ind w:left="140" w:hanging="140"/>
      </w:pPr>
      <w:rPr>
        <w:rFonts w:ascii="Times New Roman" w:eastAsia="Times New Roman" w:hAnsi="Times New Roman" w:cs="Times New Roman" w:hint="default"/>
        <w:b w:val="0"/>
        <w:bCs w:val="0"/>
        <w:i w:val="0"/>
        <w:iCs w:val="0"/>
        <w:w w:val="99"/>
        <w:sz w:val="24"/>
        <w:szCs w:val="24"/>
        <w:lang w:val="uk-UA" w:eastAsia="en-US" w:bidi="ar-SA"/>
      </w:rPr>
    </w:lvl>
    <w:lvl w:ilvl="1" w:tplc="FBDCD9A0">
      <w:numFmt w:val="bullet"/>
      <w:lvlText w:val="•"/>
      <w:lvlJc w:val="left"/>
      <w:pPr>
        <w:ind w:left="1898" w:hanging="140"/>
      </w:pPr>
      <w:rPr>
        <w:rFonts w:hint="default"/>
        <w:lang w:val="uk-UA" w:eastAsia="en-US" w:bidi="ar-SA"/>
      </w:rPr>
    </w:lvl>
    <w:lvl w:ilvl="2" w:tplc="5BCE8512">
      <w:numFmt w:val="bullet"/>
      <w:lvlText w:val="•"/>
      <w:lvlJc w:val="left"/>
      <w:pPr>
        <w:ind w:left="2837" w:hanging="140"/>
      </w:pPr>
      <w:rPr>
        <w:rFonts w:hint="default"/>
        <w:lang w:val="uk-UA" w:eastAsia="en-US" w:bidi="ar-SA"/>
      </w:rPr>
    </w:lvl>
    <w:lvl w:ilvl="3" w:tplc="825C93D4">
      <w:numFmt w:val="bullet"/>
      <w:lvlText w:val="•"/>
      <w:lvlJc w:val="left"/>
      <w:pPr>
        <w:ind w:left="3775" w:hanging="140"/>
      </w:pPr>
      <w:rPr>
        <w:rFonts w:hint="default"/>
        <w:lang w:val="uk-UA" w:eastAsia="en-US" w:bidi="ar-SA"/>
      </w:rPr>
    </w:lvl>
    <w:lvl w:ilvl="4" w:tplc="B9B85346">
      <w:numFmt w:val="bullet"/>
      <w:lvlText w:val="•"/>
      <w:lvlJc w:val="left"/>
      <w:pPr>
        <w:ind w:left="4714" w:hanging="140"/>
      </w:pPr>
      <w:rPr>
        <w:rFonts w:hint="default"/>
        <w:lang w:val="uk-UA" w:eastAsia="en-US" w:bidi="ar-SA"/>
      </w:rPr>
    </w:lvl>
    <w:lvl w:ilvl="5" w:tplc="25EE7F46">
      <w:numFmt w:val="bullet"/>
      <w:lvlText w:val="•"/>
      <w:lvlJc w:val="left"/>
      <w:pPr>
        <w:ind w:left="5653" w:hanging="140"/>
      </w:pPr>
      <w:rPr>
        <w:rFonts w:hint="default"/>
        <w:lang w:val="uk-UA" w:eastAsia="en-US" w:bidi="ar-SA"/>
      </w:rPr>
    </w:lvl>
    <w:lvl w:ilvl="6" w:tplc="06C4E80E">
      <w:numFmt w:val="bullet"/>
      <w:lvlText w:val="•"/>
      <w:lvlJc w:val="left"/>
      <w:pPr>
        <w:ind w:left="6591" w:hanging="140"/>
      </w:pPr>
      <w:rPr>
        <w:rFonts w:hint="default"/>
        <w:lang w:val="uk-UA" w:eastAsia="en-US" w:bidi="ar-SA"/>
      </w:rPr>
    </w:lvl>
    <w:lvl w:ilvl="7" w:tplc="26562588">
      <w:numFmt w:val="bullet"/>
      <w:lvlText w:val="•"/>
      <w:lvlJc w:val="left"/>
      <w:pPr>
        <w:ind w:left="7530" w:hanging="140"/>
      </w:pPr>
      <w:rPr>
        <w:rFonts w:hint="default"/>
        <w:lang w:val="uk-UA" w:eastAsia="en-US" w:bidi="ar-SA"/>
      </w:rPr>
    </w:lvl>
    <w:lvl w:ilvl="8" w:tplc="4FA4D04A">
      <w:numFmt w:val="bullet"/>
      <w:lvlText w:val="•"/>
      <w:lvlJc w:val="left"/>
      <w:pPr>
        <w:ind w:left="8469" w:hanging="140"/>
      </w:pPr>
      <w:rPr>
        <w:rFonts w:hint="default"/>
        <w:lang w:val="uk-UA" w:eastAsia="en-US" w:bidi="ar-SA"/>
      </w:rPr>
    </w:lvl>
  </w:abstractNum>
  <w:abstractNum w:abstractNumId="35" w15:restartNumberingAfterBreak="0">
    <w:nsid w:val="46E9210B"/>
    <w:multiLevelType w:val="multilevel"/>
    <w:tmpl w:val="9B1CF74E"/>
    <w:lvl w:ilvl="0">
      <w:start w:val="5"/>
      <w:numFmt w:val="decimal"/>
      <w:lvlText w:val="%1"/>
      <w:lvlJc w:val="left"/>
      <w:pPr>
        <w:ind w:left="1183" w:hanging="361"/>
      </w:pPr>
      <w:rPr>
        <w:rFonts w:hint="default"/>
        <w:lang w:val="uk-UA" w:eastAsia="en-US" w:bidi="ar-SA"/>
      </w:rPr>
    </w:lvl>
    <w:lvl w:ilvl="1">
      <w:start w:val="1"/>
      <w:numFmt w:val="decimal"/>
      <w:lvlText w:val="%1.%2."/>
      <w:lvlJc w:val="left"/>
      <w:pPr>
        <w:ind w:left="1183" w:hanging="361"/>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3013" w:hanging="361"/>
      </w:pPr>
      <w:rPr>
        <w:rFonts w:hint="default"/>
        <w:lang w:val="uk-UA" w:eastAsia="en-US" w:bidi="ar-SA"/>
      </w:rPr>
    </w:lvl>
    <w:lvl w:ilvl="3">
      <w:numFmt w:val="bullet"/>
      <w:lvlText w:val="•"/>
      <w:lvlJc w:val="left"/>
      <w:pPr>
        <w:ind w:left="3929" w:hanging="361"/>
      </w:pPr>
      <w:rPr>
        <w:rFonts w:hint="default"/>
        <w:lang w:val="uk-UA" w:eastAsia="en-US" w:bidi="ar-SA"/>
      </w:rPr>
    </w:lvl>
    <w:lvl w:ilvl="4">
      <w:numFmt w:val="bullet"/>
      <w:lvlText w:val="•"/>
      <w:lvlJc w:val="left"/>
      <w:pPr>
        <w:ind w:left="4846" w:hanging="361"/>
      </w:pPr>
      <w:rPr>
        <w:rFonts w:hint="default"/>
        <w:lang w:val="uk-UA" w:eastAsia="en-US" w:bidi="ar-SA"/>
      </w:rPr>
    </w:lvl>
    <w:lvl w:ilvl="5">
      <w:numFmt w:val="bullet"/>
      <w:lvlText w:val="•"/>
      <w:lvlJc w:val="left"/>
      <w:pPr>
        <w:ind w:left="5763" w:hanging="361"/>
      </w:pPr>
      <w:rPr>
        <w:rFonts w:hint="default"/>
        <w:lang w:val="uk-UA" w:eastAsia="en-US" w:bidi="ar-SA"/>
      </w:rPr>
    </w:lvl>
    <w:lvl w:ilvl="6">
      <w:numFmt w:val="bullet"/>
      <w:lvlText w:val="•"/>
      <w:lvlJc w:val="left"/>
      <w:pPr>
        <w:ind w:left="6679" w:hanging="361"/>
      </w:pPr>
      <w:rPr>
        <w:rFonts w:hint="default"/>
        <w:lang w:val="uk-UA" w:eastAsia="en-US" w:bidi="ar-SA"/>
      </w:rPr>
    </w:lvl>
    <w:lvl w:ilvl="7">
      <w:numFmt w:val="bullet"/>
      <w:lvlText w:val="•"/>
      <w:lvlJc w:val="left"/>
      <w:pPr>
        <w:ind w:left="7596" w:hanging="361"/>
      </w:pPr>
      <w:rPr>
        <w:rFonts w:hint="default"/>
        <w:lang w:val="uk-UA" w:eastAsia="en-US" w:bidi="ar-SA"/>
      </w:rPr>
    </w:lvl>
    <w:lvl w:ilvl="8">
      <w:numFmt w:val="bullet"/>
      <w:lvlText w:val="•"/>
      <w:lvlJc w:val="left"/>
      <w:pPr>
        <w:ind w:left="8513" w:hanging="361"/>
      </w:pPr>
      <w:rPr>
        <w:rFonts w:hint="default"/>
        <w:lang w:val="uk-UA" w:eastAsia="en-US" w:bidi="ar-SA"/>
      </w:rPr>
    </w:lvl>
  </w:abstractNum>
  <w:abstractNum w:abstractNumId="36"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39" w15:restartNumberingAfterBreak="0">
    <w:nsid w:val="50FD42B8"/>
    <w:multiLevelType w:val="multilevel"/>
    <w:tmpl w:val="F07A3A98"/>
    <w:lvl w:ilvl="0">
      <w:start w:val="6"/>
      <w:numFmt w:val="decimal"/>
      <w:lvlText w:val="%1"/>
      <w:lvlJc w:val="left"/>
      <w:pPr>
        <w:ind w:left="113" w:hanging="361"/>
      </w:pPr>
      <w:rPr>
        <w:rFonts w:hint="default"/>
        <w:lang w:val="uk-UA" w:eastAsia="en-US" w:bidi="ar-SA"/>
      </w:rPr>
    </w:lvl>
    <w:lvl w:ilvl="1">
      <w:start w:val="1"/>
      <w:numFmt w:val="decimal"/>
      <w:lvlText w:val="%1.%2."/>
      <w:lvlJc w:val="left"/>
      <w:pPr>
        <w:ind w:left="113" w:hanging="361"/>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165" w:hanging="361"/>
      </w:pPr>
      <w:rPr>
        <w:rFonts w:hint="default"/>
        <w:lang w:val="uk-UA" w:eastAsia="en-US" w:bidi="ar-SA"/>
      </w:rPr>
    </w:lvl>
    <w:lvl w:ilvl="3">
      <w:numFmt w:val="bullet"/>
      <w:lvlText w:val="•"/>
      <w:lvlJc w:val="left"/>
      <w:pPr>
        <w:ind w:left="3187" w:hanging="361"/>
      </w:pPr>
      <w:rPr>
        <w:rFonts w:hint="default"/>
        <w:lang w:val="uk-UA" w:eastAsia="en-US" w:bidi="ar-SA"/>
      </w:rPr>
    </w:lvl>
    <w:lvl w:ilvl="4">
      <w:numFmt w:val="bullet"/>
      <w:lvlText w:val="•"/>
      <w:lvlJc w:val="left"/>
      <w:pPr>
        <w:ind w:left="4210" w:hanging="361"/>
      </w:pPr>
      <w:rPr>
        <w:rFonts w:hint="default"/>
        <w:lang w:val="uk-UA" w:eastAsia="en-US" w:bidi="ar-SA"/>
      </w:rPr>
    </w:lvl>
    <w:lvl w:ilvl="5">
      <w:numFmt w:val="bullet"/>
      <w:lvlText w:val="•"/>
      <w:lvlJc w:val="left"/>
      <w:pPr>
        <w:ind w:left="5233" w:hanging="361"/>
      </w:pPr>
      <w:rPr>
        <w:rFonts w:hint="default"/>
        <w:lang w:val="uk-UA" w:eastAsia="en-US" w:bidi="ar-SA"/>
      </w:rPr>
    </w:lvl>
    <w:lvl w:ilvl="6">
      <w:numFmt w:val="bullet"/>
      <w:lvlText w:val="•"/>
      <w:lvlJc w:val="left"/>
      <w:pPr>
        <w:ind w:left="6255" w:hanging="361"/>
      </w:pPr>
      <w:rPr>
        <w:rFonts w:hint="default"/>
        <w:lang w:val="uk-UA" w:eastAsia="en-US" w:bidi="ar-SA"/>
      </w:rPr>
    </w:lvl>
    <w:lvl w:ilvl="7">
      <w:numFmt w:val="bullet"/>
      <w:lvlText w:val="•"/>
      <w:lvlJc w:val="left"/>
      <w:pPr>
        <w:ind w:left="7278" w:hanging="361"/>
      </w:pPr>
      <w:rPr>
        <w:rFonts w:hint="default"/>
        <w:lang w:val="uk-UA" w:eastAsia="en-US" w:bidi="ar-SA"/>
      </w:rPr>
    </w:lvl>
    <w:lvl w:ilvl="8">
      <w:numFmt w:val="bullet"/>
      <w:lvlText w:val="•"/>
      <w:lvlJc w:val="left"/>
      <w:pPr>
        <w:ind w:left="8301" w:hanging="361"/>
      </w:pPr>
      <w:rPr>
        <w:rFonts w:hint="default"/>
        <w:lang w:val="uk-UA" w:eastAsia="en-US" w:bidi="ar-SA"/>
      </w:rPr>
    </w:lvl>
  </w:abstractNum>
  <w:abstractNum w:abstractNumId="40" w15:restartNumberingAfterBreak="0">
    <w:nsid w:val="560D01D8"/>
    <w:multiLevelType w:val="multilevel"/>
    <w:tmpl w:val="18DC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6C2D05"/>
    <w:multiLevelType w:val="multilevel"/>
    <w:tmpl w:val="B338E6E2"/>
    <w:lvl w:ilvl="0">
      <w:start w:val="1"/>
      <w:numFmt w:val="decimal"/>
      <w:lvlText w:val="%1."/>
      <w:lvlJc w:val="left"/>
      <w:pPr>
        <w:ind w:left="228" w:hanging="312"/>
      </w:pPr>
      <w:rPr>
        <w:rFonts w:hint="default"/>
        <w:w w:val="100"/>
        <w:lang w:val="uk-UA" w:eastAsia="en-US" w:bidi="ar-SA"/>
      </w:rPr>
    </w:lvl>
    <w:lvl w:ilvl="1">
      <w:start w:val="1"/>
      <w:numFmt w:val="decimal"/>
      <w:lvlText w:val="%1.%2."/>
      <w:lvlJc w:val="left"/>
      <w:pPr>
        <w:ind w:left="228" w:hanging="471"/>
      </w:pPr>
      <w:rPr>
        <w:rFonts w:hint="default"/>
        <w:w w:val="100"/>
        <w:lang w:val="uk-UA" w:eastAsia="en-US" w:bidi="ar-SA"/>
      </w:rPr>
    </w:lvl>
    <w:lvl w:ilvl="2">
      <w:start w:val="1"/>
      <w:numFmt w:val="decimal"/>
      <w:lvlText w:val="%1.%2.%3."/>
      <w:lvlJc w:val="left"/>
      <w:pPr>
        <w:ind w:left="228" w:hanging="471"/>
      </w:pPr>
      <w:rPr>
        <w:rFonts w:ascii="Times New Roman" w:eastAsia="Times New Roman" w:hAnsi="Times New Roman" w:cs="Times New Roman" w:hint="default"/>
        <w:b w:val="0"/>
        <w:bCs w:val="0"/>
        <w:i w:val="0"/>
        <w:iCs w:val="0"/>
        <w:w w:val="100"/>
        <w:sz w:val="24"/>
        <w:szCs w:val="24"/>
        <w:lang w:val="uk-UA" w:eastAsia="en-US" w:bidi="ar-SA"/>
      </w:rPr>
    </w:lvl>
    <w:lvl w:ilvl="3">
      <w:numFmt w:val="bullet"/>
      <w:lvlText w:val="•"/>
      <w:lvlJc w:val="left"/>
      <w:pPr>
        <w:ind w:left="3491" w:hanging="471"/>
      </w:pPr>
      <w:rPr>
        <w:rFonts w:hint="default"/>
        <w:lang w:val="uk-UA" w:eastAsia="en-US" w:bidi="ar-SA"/>
      </w:rPr>
    </w:lvl>
    <w:lvl w:ilvl="4">
      <w:numFmt w:val="bullet"/>
      <w:lvlText w:val="•"/>
      <w:lvlJc w:val="left"/>
      <w:pPr>
        <w:ind w:left="4582" w:hanging="471"/>
      </w:pPr>
      <w:rPr>
        <w:rFonts w:hint="default"/>
        <w:lang w:val="uk-UA" w:eastAsia="en-US" w:bidi="ar-SA"/>
      </w:rPr>
    </w:lvl>
    <w:lvl w:ilvl="5">
      <w:numFmt w:val="bullet"/>
      <w:lvlText w:val="•"/>
      <w:lvlJc w:val="left"/>
      <w:pPr>
        <w:ind w:left="5673" w:hanging="471"/>
      </w:pPr>
      <w:rPr>
        <w:rFonts w:hint="default"/>
        <w:lang w:val="uk-UA" w:eastAsia="en-US" w:bidi="ar-SA"/>
      </w:rPr>
    </w:lvl>
    <w:lvl w:ilvl="6">
      <w:numFmt w:val="bullet"/>
      <w:lvlText w:val="•"/>
      <w:lvlJc w:val="left"/>
      <w:pPr>
        <w:ind w:left="6763" w:hanging="471"/>
      </w:pPr>
      <w:rPr>
        <w:rFonts w:hint="default"/>
        <w:lang w:val="uk-UA" w:eastAsia="en-US" w:bidi="ar-SA"/>
      </w:rPr>
    </w:lvl>
    <w:lvl w:ilvl="7">
      <w:numFmt w:val="bullet"/>
      <w:lvlText w:val="•"/>
      <w:lvlJc w:val="left"/>
      <w:pPr>
        <w:ind w:left="7854" w:hanging="471"/>
      </w:pPr>
      <w:rPr>
        <w:rFonts w:hint="default"/>
        <w:lang w:val="uk-UA" w:eastAsia="en-US" w:bidi="ar-SA"/>
      </w:rPr>
    </w:lvl>
    <w:lvl w:ilvl="8">
      <w:numFmt w:val="bullet"/>
      <w:lvlText w:val="•"/>
      <w:lvlJc w:val="left"/>
      <w:pPr>
        <w:ind w:left="8945" w:hanging="471"/>
      </w:pPr>
      <w:rPr>
        <w:rFonts w:hint="default"/>
        <w:lang w:val="uk-UA" w:eastAsia="en-US" w:bidi="ar-SA"/>
      </w:rPr>
    </w:lvl>
  </w:abstractNum>
  <w:abstractNum w:abstractNumId="42"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43" w15:restartNumberingAfterBreak="0">
    <w:nsid w:val="579C3F64"/>
    <w:multiLevelType w:val="multilevel"/>
    <w:tmpl w:val="311205E0"/>
    <w:lvl w:ilvl="0">
      <w:start w:val="17"/>
      <w:numFmt w:val="decimal"/>
      <w:lvlText w:val="%1"/>
      <w:lvlJc w:val="left"/>
      <w:pPr>
        <w:ind w:left="113" w:hanging="481"/>
      </w:pPr>
      <w:rPr>
        <w:rFonts w:hint="default"/>
        <w:lang w:val="uk-UA" w:eastAsia="en-US" w:bidi="ar-SA"/>
      </w:rPr>
    </w:lvl>
    <w:lvl w:ilvl="1">
      <w:start w:val="1"/>
      <w:numFmt w:val="decimal"/>
      <w:lvlText w:val="%1.%2."/>
      <w:lvlJc w:val="left"/>
      <w:pPr>
        <w:ind w:left="1332" w:hanging="481"/>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165" w:hanging="481"/>
      </w:pPr>
      <w:rPr>
        <w:rFonts w:hint="default"/>
        <w:lang w:val="uk-UA" w:eastAsia="en-US" w:bidi="ar-SA"/>
      </w:rPr>
    </w:lvl>
    <w:lvl w:ilvl="3">
      <w:numFmt w:val="bullet"/>
      <w:lvlText w:val="•"/>
      <w:lvlJc w:val="left"/>
      <w:pPr>
        <w:ind w:left="3187" w:hanging="481"/>
      </w:pPr>
      <w:rPr>
        <w:rFonts w:hint="default"/>
        <w:lang w:val="uk-UA" w:eastAsia="en-US" w:bidi="ar-SA"/>
      </w:rPr>
    </w:lvl>
    <w:lvl w:ilvl="4">
      <w:numFmt w:val="bullet"/>
      <w:lvlText w:val="•"/>
      <w:lvlJc w:val="left"/>
      <w:pPr>
        <w:ind w:left="4210" w:hanging="481"/>
      </w:pPr>
      <w:rPr>
        <w:rFonts w:hint="default"/>
        <w:lang w:val="uk-UA" w:eastAsia="en-US" w:bidi="ar-SA"/>
      </w:rPr>
    </w:lvl>
    <w:lvl w:ilvl="5">
      <w:numFmt w:val="bullet"/>
      <w:lvlText w:val="•"/>
      <w:lvlJc w:val="left"/>
      <w:pPr>
        <w:ind w:left="5233" w:hanging="481"/>
      </w:pPr>
      <w:rPr>
        <w:rFonts w:hint="default"/>
        <w:lang w:val="uk-UA" w:eastAsia="en-US" w:bidi="ar-SA"/>
      </w:rPr>
    </w:lvl>
    <w:lvl w:ilvl="6">
      <w:numFmt w:val="bullet"/>
      <w:lvlText w:val="•"/>
      <w:lvlJc w:val="left"/>
      <w:pPr>
        <w:ind w:left="6255" w:hanging="481"/>
      </w:pPr>
      <w:rPr>
        <w:rFonts w:hint="default"/>
        <w:lang w:val="uk-UA" w:eastAsia="en-US" w:bidi="ar-SA"/>
      </w:rPr>
    </w:lvl>
    <w:lvl w:ilvl="7">
      <w:numFmt w:val="bullet"/>
      <w:lvlText w:val="•"/>
      <w:lvlJc w:val="left"/>
      <w:pPr>
        <w:ind w:left="7278" w:hanging="481"/>
      </w:pPr>
      <w:rPr>
        <w:rFonts w:hint="default"/>
        <w:lang w:val="uk-UA" w:eastAsia="en-US" w:bidi="ar-SA"/>
      </w:rPr>
    </w:lvl>
    <w:lvl w:ilvl="8">
      <w:numFmt w:val="bullet"/>
      <w:lvlText w:val="•"/>
      <w:lvlJc w:val="left"/>
      <w:pPr>
        <w:ind w:left="8301" w:hanging="481"/>
      </w:pPr>
      <w:rPr>
        <w:rFonts w:hint="default"/>
        <w:lang w:val="uk-UA" w:eastAsia="en-US" w:bidi="ar-SA"/>
      </w:rPr>
    </w:lvl>
  </w:abstractNum>
  <w:abstractNum w:abstractNumId="44" w15:restartNumberingAfterBreak="0">
    <w:nsid w:val="677E169F"/>
    <w:multiLevelType w:val="multilevel"/>
    <w:tmpl w:val="383A82E8"/>
    <w:lvl w:ilvl="0">
      <w:start w:val="8"/>
      <w:numFmt w:val="decimal"/>
      <w:lvlText w:val="%1"/>
      <w:lvlJc w:val="left"/>
      <w:pPr>
        <w:ind w:left="113" w:hanging="361"/>
      </w:pPr>
      <w:rPr>
        <w:rFonts w:hint="default"/>
        <w:lang w:val="uk-UA" w:eastAsia="en-US" w:bidi="ar-SA"/>
      </w:rPr>
    </w:lvl>
    <w:lvl w:ilvl="1">
      <w:start w:val="1"/>
      <w:numFmt w:val="decimal"/>
      <w:lvlText w:val="%1.%2."/>
      <w:lvlJc w:val="left"/>
      <w:pPr>
        <w:ind w:left="113" w:hanging="361"/>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165" w:hanging="361"/>
      </w:pPr>
      <w:rPr>
        <w:rFonts w:hint="default"/>
        <w:lang w:val="uk-UA" w:eastAsia="en-US" w:bidi="ar-SA"/>
      </w:rPr>
    </w:lvl>
    <w:lvl w:ilvl="3">
      <w:numFmt w:val="bullet"/>
      <w:lvlText w:val="•"/>
      <w:lvlJc w:val="left"/>
      <w:pPr>
        <w:ind w:left="3187" w:hanging="361"/>
      </w:pPr>
      <w:rPr>
        <w:rFonts w:hint="default"/>
        <w:lang w:val="uk-UA" w:eastAsia="en-US" w:bidi="ar-SA"/>
      </w:rPr>
    </w:lvl>
    <w:lvl w:ilvl="4">
      <w:numFmt w:val="bullet"/>
      <w:lvlText w:val="•"/>
      <w:lvlJc w:val="left"/>
      <w:pPr>
        <w:ind w:left="4210" w:hanging="361"/>
      </w:pPr>
      <w:rPr>
        <w:rFonts w:hint="default"/>
        <w:lang w:val="uk-UA" w:eastAsia="en-US" w:bidi="ar-SA"/>
      </w:rPr>
    </w:lvl>
    <w:lvl w:ilvl="5">
      <w:numFmt w:val="bullet"/>
      <w:lvlText w:val="•"/>
      <w:lvlJc w:val="left"/>
      <w:pPr>
        <w:ind w:left="5233" w:hanging="361"/>
      </w:pPr>
      <w:rPr>
        <w:rFonts w:hint="default"/>
        <w:lang w:val="uk-UA" w:eastAsia="en-US" w:bidi="ar-SA"/>
      </w:rPr>
    </w:lvl>
    <w:lvl w:ilvl="6">
      <w:numFmt w:val="bullet"/>
      <w:lvlText w:val="•"/>
      <w:lvlJc w:val="left"/>
      <w:pPr>
        <w:ind w:left="6255" w:hanging="361"/>
      </w:pPr>
      <w:rPr>
        <w:rFonts w:hint="default"/>
        <w:lang w:val="uk-UA" w:eastAsia="en-US" w:bidi="ar-SA"/>
      </w:rPr>
    </w:lvl>
    <w:lvl w:ilvl="7">
      <w:numFmt w:val="bullet"/>
      <w:lvlText w:val="•"/>
      <w:lvlJc w:val="left"/>
      <w:pPr>
        <w:ind w:left="7278" w:hanging="361"/>
      </w:pPr>
      <w:rPr>
        <w:rFonts w:hint="default"/>
        <w:lang w:val="uk-UA" w:eastAsia="en-US" w:bidi="ar-SA"/>
      </w:rPr>
    </w:lvl>
    <w:lvl w:ilvl="8">
      <w:numFmt w:val="bullet"/>
      <w:lvlText w:val="•"/>
      <w:lvlJc w:val="left"/>
      <w:pPr>
        <w:ind w:left="8301" w:hanging="361"/>
      </w:pPr>
      <w:rPr>
        <w:rFonts w:hint="default"/>
        <w:lang w:val="uk-UA" w:eastAsia="en-US" w:bidi="ar-SA"/>
      </w:rPr>
    </w:lvl>
  </w:abstractNum>
  <w:abstractNum w:abstractNumId="4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46"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7B0124EE"/>
    <w:multiLevelType w:val="multilevel"/>
    <w:tmpl w:val="78BAF63C"/>
    <w:lvl w:ilvl="0">
      <w:start w:val="1"/>
      <w:numFmt w:val="decimal"/>
      <w:lvlText w:val="%1."/>
      <w:lvlJc w:val="left"/>
      <w:pPr>
        <w:ind w:left="7128" w:hanging="181"/>
        <w:jc w:val="right"/>
      </w:pPr>
      <w:rPr>
        <w:rFonts w:ascii="Times New Roman" w:eastAsia="Times New Roman" w:hAnsi="Times New Roman" w:cs="Times New Roman" w:hint="default"/>
        <w:b/>
        <w:bCs/>
        <w:i w:val="0"/>
        <w:iCs w:val="0"/>
        <w:w w:val="100"/>
        <w:sz w:val="22"/>
        <w:szCs w:val="22"/>
        <w:lang w:val="uk-UA" w:eastAsia="en-US" w:bidi="ar-SA"/>
      </w:rPr>
    </w:lvl>
    <w:lvl w:ilvl="1">
      <w:start w:val="1"/>
      <w:numFmt w:val="decimal"/>
      <w:lvlText w:val="%1.%2."/>
      <w:lvlJc w:val="left"/>
      <w:pPr>
        <w:ind w:left="113" w:hanging="481"/>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4900" w:hanging="481"/>
      </w:pPr>
      <w:rPr>
        <w:rFonts w:hint="default"/>
        <w:lang w:val="uk-UA" w:eastAsia="en-US" w:bidi="ar-SA"/>
      </w:rPr>
    </w:lvl>
    <w:lvl w:ilvl="3">
      <w:numFmt w:val="bullet"/>
      <w:lvlText w:val="•"/>
      <w:lvlJc w:val="left"/>
      <w:pPr>
        <w:ind w:left="5581" w:hanging="481"/>
      </w:pPr>
      <w:rPr>
        <w:rFonts w:hint="default"/>
        <w:lang w:val="uk-UA" w:eastAsia="en-US" w:bidi="ar-SA"/>
      </w:rPr>
    </w:lvl>
    <w:lvl w:ilvl="4">
      <w:numFmt w:val="bullet"/>
      <w:lvlText w:val="•"/>
      <w:lvlJc w:val="left"/>
      <w:pPr>
        <w:ind w:left="6262" w:hanging="481"/>
      </w:pPr>
      <w:rPr>
        <w:rFonts w:hint="default"/>
        <w:lang w:val="uk-UA" w:eastAsia="en-US" w:bidi="ar-SA"/>
      </w:rPr>
    </w:lvl>
    <w:lvl w:ilvl="5">
      <w:numFmt w:val="bullet"/>
      <w:lvlText w:val="•"/>
      <w:lvlJc w:val="left"/>
      <w:pPr>
        <w:ind w:left="6942" w:hanging="481"/>
      </w:pPr>
      <w:rPr>
        <w:rFonts w:hint="default"/>
        <w:lang w:val="uk-UA" w:eastAsia="en-US" w:bidi="ar-SA"/>
      </w:rPr>
    </w:lvl>
    <w:lvl w:ilvl="6">
      <w:numFmt w:val="bullet"/>
      <w:lvlText w:val="•"/>
      <w:lvlJc w:val="left"/>
      <w:pPr>
        <w:ind w:left="7623" w:hanging="481"/>
      </w:pPr>
      <w:rPr>
        <w:rFonts w:hint="default"/>
        <w:lang w:val="uk-UA" w:eastAsia="en-US" w:bidi="ar-SA"/>
      </w:rPr>
    </w:lvl>
    <w:lvl w:ilvl="7">
      <w:numFmt w:val="bullet"/>
      <w:lvlText w:val="•"/>
      <w:lvlJc w:val="left"/>
      <w:pPr>
        <w:ind w:left="8304" w:hanging="481"/>
      </w:pPr>
      <w:rPr>
        <w:rFonts w:hint="default"/>
        <w:lang w:val="uk-UA" w:eastAsia="en-US" w:bidi="ar-SA"/>
      </w:rPr>
    </w:lvl>
    <w:lvl w:ilvl="8">
      <w:numFmt w:val="bullet"/>
      <w:lvlText w:val="•"/>
      <w:lvlJc w:val="left"/>
      <w:pPr>
        <w:ind w:left="8984" w:hanging="481"/>
      </w:pPr>
      <w:rPr>
        <w:rFonts w:hint="default"/>
        <w:lang w:val="uk-UA" w:eastAsia="en-US" w:bidi="ar-SA"/>
      </w:rPr>
    </w:lvl>
  </w:abstractNum>
  <w:abstractNum w:abstractNumId="48" w15:restartNumberingAfterBreak="0">
    <w:nsid w:val="7D835F3C"/>
    <w:multiLevelType w:val="hybridMultilevel"/>
    <w:tmpl w:val="9AF4EC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E6834FA"/>
    <w:multiLevelType w:val="multilevel"/>
    <w:tmpl w:val="1FB48F84"/>
    <w:lvl w:ilvl="0">
      <w:start w:val="13"/>
      <w:numFmt w:val="decimal"/>
      <w:lvlText w:val="%1"/>
      <w:lvlJc w:val="left"/>
      <w:pPr>
        <w:ind w:left="113" w:hanging="481"/>
      </w:pPr>
      <w:rPr>
        <w:rFonts w:hint="default"/>
        <w:lang w:val="uk-UA" w:eastAsia="en-US" w:bidi="ar-SA"/>
      </w:rPr>
    </w:lvl>
    <w:lvl w:ilvl="1">
      <w:start w:val="1"/>
      <w:numFmt w:val="decimal"/>
      <w:lvlText w:val="%1.%2."/>
      <w:lvlJc w:val="left"/>
      <w:pPr>
        <w:ind w:left="113" w:hanging="481"/>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165" w:hanging="481"/>
      </w:pPr>
      <w:rPr>
        <w:rFonts w:hint="default"/>
        <w:lang w:val="uk-UA" w:eastAsia="en-US" w:bidi="ar-SA"/>
      </w:rPr>
    </w:lvl>
    <w:lvl w:ilvl="3">
      <w:numFmt w:val="bullet"/>
      <w:lvlText w:val="•"/>
      <w:lvlJc w:val="left"/>
      <w:pPr>
        <w:ind w:left="3187" w:hanging="481"/>
      </w:pPr>
      <w:rPr>
        <w:rFonts w:hint="default"/>
        <w:lang w:val="uk-UA" w:eastAsia="en-US" w:bidi="ar-SA"/>
      </w:rPr>
    </w:lvl>
    <w:lvl w:ilvl="4">
      <w:numFmt w:val="bullet"/>
      <w:lvlText w:val="•"/>
      <w:lvlJc w:val="left"/>
      <w:pPr>
        <w:ind w:left="4210" w:hanging="481"/>
      </w:pPr>
      <w:rPr>
        <w:rFonts w:hint="default"/>
        <w:lang w:val="uk-UA" w:eastAsia="en-US" w:bidi="ar-SA"/>
      </w:rPr>
    </w:lvl>
    <w:lvl w:ilvl="5">
      <w:numFmt w:val="bullet"/>
      <w:lvlText w:val="•"/>
      <w:lvlJc w:val="left"/>
      <w:pPr>
        <w:ind w:left="5233" w:hanging="481"/>
      </w:pPr>
      <w:rPr>
        <w:rFonts w:hint="default"/>
        <w:lang w:val="uk-UA" w:eastAsia="en-US" w:bidi="ar-SA"/>
      </w:rPr>
    </w:lvl>
    <w:lvl w:ilvl="6">
      <w:numFmt w:val="bullet"/>
      <w:lvlText w:val="•"/>
      <w:lvlJc w:val="left"/>
      <w:pPr>
        <w:ind w:left="6255" w:hanging="481"/>
      </w:pPr>
      <w:rPr>
        <w:rFonts w:hint="default"/>
        <w:lang w:val="uk-UA" w:eastAsia="en-US" w:bidi="ar-SA"/>
      </w:rPr>
    </w:lvl>
    <w:lvl w:ilvl="7">
      <w:numFmt w:val="bullet"/>
      <w:lvlText w:val="•"/>
      <w:lvlJc w:val="left"/>
      <w:pPr>
        <w:ind w:left="7278" w:hanging="481"/>
      </w:pPr>
      <w:rPr>
        <w:rFonts w:hint="default"/>
        <w:lang w:val="uk-UA" w:eastAsia="en-US" w:bidi="ar-SA"/>
      </w:rPr>
    </w:lvl>
    <w:lvl w:ilvl="8">
      <w:numFmt w:val="bullet"/>
      <w:lvlText w:val="•"/>
      <w:lvlJc w:val="left"/>
      <w:pPr>
        <w:ind w:left="8301" w:hanging="481"/>
      </w:pPr>
      <w:rPr>
        <w:rFonts w:hint="default"/>
        <w:lang w:val="uk-UA" w:eastAsia="en-US" w:bidi="ar-SA"/>
      </w:rPr>
    </w:lvl>
  </w:abstractNum>
  <w:num w:numId="1">
    <w:abstractNumId w:val="38"/>
  </w:num>
  <w:num w:numId="2">
    <w:abstractNumId w:val="15"/>
  </w:num>
  <w:num w:numId="3">
    <w:abstractNumId w:val="37"/>
  </w:num>
  <w:num w:numId="4">
    <w:abstractNumId w:val="14"/>
  </w:num>
  <w:num w:numId="5">
    <w:abstractNumId w:val="19"/>
  </w:num>
  <w:num w:numId="6">
    <w:abstractNumId w:val="36"/>
  </w:num>
  <w:num w:numId="7">
    <w:abstractNumId w:val="11"/>
  </w:num>
  <w:num w:numId="8">
    <w:abstractNumId w:val="40"/>
  </w:num>
  <w:num w:numId="9">
    <w:abstractNumId w:val="28"/>
  </w:num>
  <w:num w:numId="10">
    <w:abstractNumId w:val="9"/>
  </w:num>
  <w:num w:numId="11">
    <w:abstractNumId w:val="47"/>
  </w:num>
  <w:num w:numId="12">
    <w:abstractNumId w:val="34"/>
  </w:num>
  <w:num w:numId="13">
    <w:abstractNumId w:val="21"/>
  </w:num>
  <w:num w:numId="14">
    <w:abstractNumId w:val="32"/>
  </w:num>
  <w:num w:numId="15">
    <w:abstractNumId w:val="43"/>
  </w:num>
  <w:num w:numId="16">
    <w:abstractNumId w:val="8"/>
  </w:num>
  <w:num w:numId="17">
    <w:abstractNumId w:val="26"/>
  </w:num>
  <w:num w:numId="18">
    <w:abstractNumId w:val="33"/>
  </w:num>
  <w:num w:numId="19">
    <w:abstractNumId w:val="17"/>
  </w:num>
  <w:num w:numId="20">
    <w:abstractNumId w:val="49"/>
  </w:num>
  <w:num w:numId="21">
    <w:abstractNumId w:val="20"/>
  </w:num>
  <w:num w:numId="22">
    <w:abstractNumId w:val="27"/>
  </w:num>
  <w:num w:numId="23">
    <w:abstractNumId w:val="10"/>
  </w:num>
  <w:num w:numId="24">
    <w:abstractNumId w:val="44"/>
  </w:num>
  <w:num w:numId="25">
    <w:abstractNumId w:val="29"/>
  </w:num>
  <w:num w:numId="26">
    <w:abstractNumId w:val="39"/>
  </w:num>
  <w:num w:numId="27">
    <w:abstractNumId w:val="35"/>
  </w:num>
  <w:num w:numId="28">
    <w:abstractNumId w:val="25"/>
  </w:num>
  <w:num w:numId="29">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
  </w:num>
  <w:num w:numId="33">
    <w:abstractNumId w:val="3"/>
  </w:num>
  <w:num w:numId="34">
    <w:abstractNumId w:val="4"/>
  </w:num>
  <w:num w:numId="35">
    <w:abstractNumId w:val="30"/>
  </w:num>
  <w:num w:numId="36">
    <w:abstractNumId w:val="31"/>
  </w:num>
  <w:num w:numId="37">
    <w:abstractNumId w:val="6"/>
  </w:num>
  <w:num w:numId="38">
    <w:abstractNumId w:val="41"/>
  </w:num>
  <w:num w:numId="39">
    <w:abstractNumId w:val="18"/>
  </w:num>
  <w:num w:numId="40">
    <w:abstractNumId w:val="46"/>
  </w:num>
  <w:num w:numId="41">
    <w:abstractNumId w:val="22"/>
  </w:num>
  <w:num w:numId="42">
    <w:abstractNumId w:val="45"/>
  </w:num>
  <w:num w:numId="43">
    <w:abstractNumId w:val="13"/>
  </w:num>
  <w:num w:numId="44">
    <w:abstractNumId w:val="24"/>
  </w:num>
  <w:num w:numId="45">
    <w:abstractNumId w:val="42"/>
  </w:num>
  <w:num w:numId="46">
    <w:abstractNumId w:val="12"/>
  </w:num>
  <w:num w:numId="47">
    <w:abstractNumId w:val="5"/>
  </w:num>
  <w:num w:numId="48">
    <w:abstractNumId w:val="48"/>
  </w:num>
  <w:num w:numId="49">
    <w:abstractNumId w:val="16"/>
  </w:num>
  <w:num w:numId="5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5CC3"/>
    <w:rsid w:val="000269CF"/>
    <w:rsid w:val="00031D83"/>
    <w:rsid w:val="0003252A"/>
    <w:rsid w:val="00034483"/>
    <w:rsid w:val="0003732E"/>
    <w:rsid w:val="00040309"/>
    <w:rsid w:val="000449D9"/>
    <w:rsid w:val="00046F10"/>
    <w:rsid w:val="0005063E"/>
    <w:rsid w:val="00053856"/>
    <w:rsid w:val="00056628"/>
    <w:rsid w:val="000575D8"/>
    <w:rsid w:val="00061B9C"/>
    <w:rsid w:val="0006260F"/>
    <w:rsid w:val="00062994"/>
    <w:rsid w:val="00070176"/>
    <w:rsid w:val="00072CEC"/>
    <w:rsid w:val="00076364"/>
    <w:rsid w:val="000773B8"/>
    <w:rsid w:val="000815A9"/>
    <w:rsid w:val="000828AC"/>
    <w:rsid w:val="00082C3A"/>
    <w:rsid w:val="00086E53"/>
    <w:rsid w:val="00091441"/>
    <w:rsid w:val="0009271C"/>
    <w:rsid w:val="000A0BF7"/>
    <w:rsid w:val="000B3BEF"/>
    <w:rsid w:val="000B5962"/>
    <w:rsid w:val="000C02AB"/>
    <w:rsid w:val="000C2B3F"/>
    <w:rsid w:val="000C6B0A"/>
    <w:rsid w:val="000C6E6D"/>
    <w:rsid w:val="000C702E"/>
    <w:rsid w:val="000D0081"/>
    <w:rsid w:val="000D129E"/>
    <w:rsid w:val="000D267C"/>
    <w:rsid w:val="000D6103"/>
    <w:rsid w:val="000E22DA"/>
    <w:rsid w:val="000E2521"/>
    <w:rsid w:val="000E5079"/>
    <w:rsid w:val="000F177C"/>
    <w:rsid w:val="000F3C8D"/>
    <w:rsid w:val="000F652C"/>
    <w:rsid w:val="001071B8"/>
    <w:rsid w:val="00107B3E"/>
    <w:rsid w:val="00116180"/>
    <w:rsid w:val="00127C23"/>
    <w:rsid w:val="0013097E"/>
    <w:rsid w:val="0013488A"/>
    <w:rsid w:val="00137711"/>
    <w:rsid w:val="00137828"/>
    <w:rsid w:val="00141DDC"/>
    <w:rsid w:val="001423E2"/>
    <w:rsid w:val="00142A37"/>
    <w:rsid w:val="00144ADF"/>
    <w:rsid w:val="00150F6E"/>
    <w:rsid w:val="00151029"/>
    <w:rsid w:val="001514E8"/>
    <w:rsid w:val="001520FD"/>
    <w:rsid w:val="00152737"/>
    <w:rsid w:val="001601B3"/>
    <w:rsid w:val="00161D35"/>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F2673"/>
    <w:rsid w:val="001F5941"/>
    <w:rsid w:val="001F7A5F"/>
    <w:rsid w:val="001F7F4D"/>
    <w:rsid w:val="0020100C"/>
    <w:rsid w:val="00202F06"/>
    <w:rsid w:val="00207134"/>
    <w:rsid w:val="00211D89"/>
    <w:rsid w:val="00217385"/>
    <w:rsid w:val="002176BA"/>
    <w:rsid w:val="0022053F"/>
    <w:rsid w:val="00220F49"/>
    <w:rsid w:val="00222362"/>
    <w:rsid w:val="00223AD4"/>
    <w:rsid w:val="00224036"/>
    <w:rsid w:val="0023397E"/>
    <w:rsid w:val="00234F46"/>
    <w:rsid w:val="00237DD4"/>
    <w:rsid w:val="00247531"/>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5A57"/>
    <w:rsid w:val="002E46DC"/>
    <w:rsid w:val="002E7AE8"/>
    <w:rsid w:val="002E7EE9"/>
    <w:rsid w:val="002E7F6F"/>
    <w:rsid w:val="002F091A"/>
    <w:rsid w:val="002F22C6"/>
    <w:rsid w:val="002F2638"/>
    <w:rsid w:val="00301082"/>
    <w:rsid w:val="00302DF8"/>
    <w:rsid w:val="0030381E"/>
    <w:rsid w:val="00305BE4"/>
    <w:rsid w:val="00306F4D"/>
    <w:rsid w:val="00310C20"/>
    <w:rsid w:val="00310FFA"/>
    <w:rsid w:val="00311AC8"/>
    <w:rsid w:val="00313920"/>
    <w:rsid w:val="00314191"/>
    <w:rsid w:val="003147C4"/>
    <w:rsid w:val="00316B38"/>
    <w:rsid w:val="00317ECF"/>
    <w:rsid w:val="0032103D"/>
    <w:rsid w:val="00331601"/>
    <w:rsid w:val="00331D53"/>
    <w:rsid w:val="00333EBB"/>
    <w:rsid w:val="00340F96"/>
    <w:rsid w:val="0034310C"/>
    <w:rsid w:val="003456D5"/>
    <w:rsid w:val="00350436"/>
    <w:rsid w:val="0035542E"/>
    <w:rsid w:val="00356891"/>
    <w:rsid w:val="0035780B"/>
    <w:rsid w:val="00361699"/>
    <w:rsid w:val="00363825"/>
    <w:rsid w:val="00365B73"/>
    <w:rsid w:val="00366F2B"/>
    <w:rsid w:val="0036729B"/>
    <w:rsid w:val="00371B8F"/>
    <w:rsid w:val="00380A67"/>
    <w:rsid w:val="00380CAB"/>
    <w:rsid w:val="00383141"/>
    <w:rsid w:val="0039222C"/>
    <w:rsid w:val="003924FA"/>
    <w:rsid w:val="00392CCB"/>
    <w:rsid w:val="00393F5D"/>
    <w:rsid w:val="003A1752"/>
    <w:rsid w:val="003A3BBB"/>
    <w:rsid w:val="003A61DA"/>
    <w:rsid w:val="003B0631"/>
    <w:rsid w:val="003B3C78"/>
    <w:rsid w:val="003C0C51"/>
    <w:rsid w:val="003C3E3D"/>
    <w:rsid w:val="003C6E6F"/>
    <w:rsid w:val="003C7CBD"/>
    <w:rsid w:val="003C7F8C"/>
    <w:rsid w:val="003D4563"/>
    <w:rsid w:val="003D537B"/>
    <w:rsid w:val="003E2701"/>
    <w:rsid w:val="003E4399"/>
    <w:rsid w:val="003E4BA8"/>
    <w:rsid w:val="003E4CED"/>
    <w:rsid w:val="003E7A08"/>
    <w:rsid w:val="003E7A0F"/>
    <w:rsid w:val="003F5BAD"/>
    <w:rsid w:val="003F5BCB"/>
    <w:rsid w:val="0040065E"/>
    <w:rsid w:val="004021EA"/>
    <w:rsid w:val="004059BA"/>
    <w:rsid w:val="004102CD"/>
    <w:rsid w:val="00414AA0"/>
    <w:rsid w:val="004165C9"/>
    <w:rsid w:val="00416D03"/>
    <w:rsid w:val="00420158"/>
    <w:rsid w:val="0042232A"/>
    <w:rsid w:val="00422CF4"/>
    <w:rsid w:val="00423A17"/>
    <w:rsid w:val="0042682A"/>
    <w:rsid w:val="00430769"/>
    <w:rsid w:val="0044752B"/>
    <w:rsid w:val="004508D7"/>
    <w:rsid w:val="00453567"/>
    <w:rsid w:val="00456164"/>
    <w:rsid w:val="00457471"/>
    <w:rsid w:val="00462C00"/>
    <w:rsid w:val="004648E0"/>
    <w:rsid w:val="00465AA7"/>
    <w:rsid w:val="00465DCB"/>
    <w:rsid w:val="0046643E"/>
    <w:rsid w:val="00466DF2"/>
    <w:rsid w:val="0047130C"/>
    <w:rsid w:val="004715DD"/>
    <w:rsid w:val="004764B5"/>
    <w:rsid w:val="00477237"/>
    <w:rsid w:val="00481E6D"/>
    <w:rsid w:val="00485323"/>
    <w:rsid w:val="004859CA"/>
    <w:rsid w:val="0048745F"/>
    <w:rsid w:val="00493390"/>
    <w:rsid w:val="00494BD2"/>
    <w:rsid w:val="004A0592"/>
    <w:rsid w:val="004A1515"/>
    <w:rsid w:val="004A1A4F"/>
    <w:rsid w:val="004A26FD"/>
    <w:rsid w:val="004A2A9A"/>
    <w:rsid w:val="004A3A7C"/>
    <w:rsid w:val="004A707B"/>
    <w:rsid w:val="004A74DC"/>
    <w:rsid w:val="004A7D32"/>
    <w:rsid w:val="004A7E77"/>
    <w:rsid w:val="004B013B"/>
    <w:rsid w:val="004C1121"/>
    <w:rsid w:val="004C3D24"/>
    <w:rsid w:val="004C3E91"/>
    <w:rsid w:val="004C71E7"/>
    <w:rsid w:val="004C78CD"/>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1EB"/>
    <w:rsid w:val="00510C41"/>
    <w:rsid w:val="00513479"/>
    <w:rsid w:val="00513DCF"/>
    <w:rsid w:val="00514494"/>
    <w:rsid w:val="00520288"/>
    <w:rsid w:val="00527019"/>
    <w:rsid w:val="005309CC"/>
    <w:rsid w:val="005361B3"/>
    <w:rsid w:val="005438C7"/>
    <w:rsid w:val="00547578"/>
    <w:rsid w:val="00556DD6"/>
    <w:rsid w:val="00556EC9"/>
    <w:rsid w:val="00557963"/>
    <w:rsid w:val="00566168"/>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22CC"/>
    <w:rsid w:val="005D3641"/>
    <w:rsid w:val="005D3B78"/>
    <w:rsid w:val="005D6829"/>
    <w:rsid w:val="005D7160"/>
    <w:rsid w:val="005E0D73"/>
    <w:rsid w:val="005E2CD0"/>
    <w:rsid w:val="005E468D"/>
    <w:rsid w:val="005E52C1"/>
    <w:rsid w:val="005E52D4"/>
    <w:rsid w:val="005F1D15"/>
    <w:rsid w:val="005F3910"/>
    <w:rsid w:val="005F7CF6"/>
    <w:rsid w:val="006000B5"/>
    <w:rsid w:val="006005F0"/>
    <w:rsid w:val="006020D9"/>
    <w:rsid w:val="0060263D"/>
    <w:rsid w:val="00602D7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76150"/>
    <w:rsid w:val="00681468"/>
    <w:rsid w:val="00683A9A"/>
    <w:rsid w:val="00683CF2"/>
    <w:rsid w:val="00690FB3"/>
    <w:rsid w:val="0069184B"/>
    <w:rsid w:val="006942E4"/>
    <w:rsid w:val="00694E5C"/>
    <w:rsid w:val="006968A2"/>
    <w:rsid w:val="006A07BE"/>
    <w:rsid w:val="006A19B3"/>
    <w:rsid w:val="006A4E16"/>
    <w:rsid w:val="006A6C82"/>
    <w:rsid w:val="006B1A9F"/>
    <w:rsid w:val="006B6D56"/>
    <w:rsid w:val="006B722E"/>
    <w:rsid w:val="006B75F0"/>
    <w:rsid w:val="006C2ABF"/>
    <w:rsid w:val="006C5D66"/>
    <w:rsid w:val="006D219B"/>
    <w:rsid w:val="006D33AB"/>
    <w:rsid w:val="006D3556"/>
    <w:rsid w:val="006E53BF"/>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6324"/>
    <w:rsid w:val="00753974"/>
    <w:rsid w:val="00753CF1"/>
    <w:rsid w:val="00756D16"/>
    <w:rsid w:val="007601BD"/>
    <w:rsid w:val="0076083F"/>
    <w:rsid w:val="0076091E"/>
    <w:rsid w:val="0076337F"/>
    <w:rsid w:val="00765718"/>
    <w:rsid w:val="0076746B"/>
    <w:rsid w:val="00772FAD"/>
    <w:rsid w:val="0077570E"/>
    <w:rsid w:val="0078027E"/>
    <w:rsid w:val="00781533"/>
    <w:rsid w:val="00782189"/>
    <w:rsid w:val="0078602E"/>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52A0"/>
    <w:rsid w:val="00811B39"/>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3FBD"/>
    <w:rsid w:val="008660A9"/>
    <w:rsid w:val="00870DE5"/>
    <w:rsid w:val="00872A87"/>
    <w:rsid w:val="00877B91"/>
    <w:rsid w:val="008856F8"/>
    <w:rsid w:val="00890A1C"/>
    <w:rsid w:val="00891BD2"/>
    <w:rsid w:val="00893F11"/>
    <w:rsid w:val="008944D5"/>
    <w:rsid w:val="00897367"/>
    <w:rsid w:val="008A0793"/>
    <w:rsid w:val="008A30E7"/>
    <w:rsid w:val="008A4869"/>
    <w:rsid w:val="008B2627"/>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F55FE"/>
    <w:rsid w:val="008F7259"/>
    <w:rsid w:val="00905729"/>
    <w:rsid w:val="00910784"/>
    <w:rsid w:val="00910D9E"/>
    <w:rsid w:val="00911FFE"/>
    <w:rsid w:val="00912B47"/>
    <w:rsid w:val="00912F8E"/>
    <w:rsid w:val="0091676F"/>
    <w:rsid w:val="009212BF"/>
    <w:rsid w:val="009230B6"/>
    <w:rsid w:val="0092670A"/>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5E9E"/>
    <w:rsid w:val="009B6166"/>
    <w:rsid w:val="009B6DA0"/>
    <w:rsid w:val="009B71BC"/>
    <w:rsid w:val="009B7642"/>
    <w:rsid w:val="009B7DB9"/>
    <w:rsid w:val="009C04C1"/>
    <w:rsid w:val="009D2EA2"/>
    <w:rsid w:val="009D38D8"/>
    <w:rsid w:val="009D7DB7"/>
    <w:rsid w:val="009E103E"/>
    <w:rsid w:val="009E13B0"/>
    <w:rsid w:val="009E5FC9"/>
    <w:rsid w:val="00A01B5A"/>
    <w:rsid w:val="00A0273E"/>
    <w:rsid w:val="00A038E4"/>
    <w:rsid w:val="00A053CB"/>
    <w:rsid w:val="00A06FE6"/>
    <w:rsid w:val="00A07EB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2BB2"/>
    <w:rsid w:val="00A347D5"/>
    <w:rsid w:val="00A3656F"/>
    <w:rsid w:val="00A40C14"/>
    <w:rsid w:val="00A40D47"/>
    <w:rsid w:val="00A41663"/>
    <w:rsid w:val="00A43046"/>
    <w:rsid w:val="00A50379"/>
    <w:rsid w:val="00A55735"/>
    <w:rsid w:val="00A56287"/>
    <w:rsid w:val="00A62D88"/>
    <w:rsid w:val="00A76017"/>
    <w:rsid w:val="00A77E7E"/>
    <w:rsid w:val="00A8207D"/>
    <w:rsid w:val="00A83A00"/>
    <w:rsid w:val="00A8450F"/>
    <w:rsid w:val="00A870DD"/>
    <w:rsid w:val="00A9002C"/>
    <w:rsid w:val="00A906B6"/>
    <w:rsid w:val="00AA1759"/>
    <w:rsid w:val="00AA6659"/>
    <w:rsid w:val="00AB0D55"/>
    <w:rsid w:val="00AB686B"/>
    <w:rsid w:val="00AB6D25"/>
    <w:rsid w:val="00AC4B55"/>
    <w:rsid w:val="00AC53C7"/>
    <w:rsid w:val="00AC7EA0"/>
    <w:rsid w:val="00AD2DA5"/>
    <w:rsid w:val="00AD339F"/>
    <w:rsid w:val="00AD5B4D"/>
    <w:rsid w:val="00AD5FCB"/>
    <w:rsid w:val="00AD763D"/>
    <w:rsid w:val="00AE046A"/>
    <w:rsid w:val="00AE0CCB"/>
    <w:rsid w:val="00AE1368"/>
    <w:rsid w:val="00AE1573"/>
    <w:rsid w:val="00AE2ADE"/>
    <w:rsid w:val="00AE2D27"/>
    <w:rsid w:val="00AE6791"/>
    <w:rsid w:val="00AF2976"/>
    <w:rsid w:val="00AF3EA3"/>
    <w:rsid w:val="00AF51F1"/>
    <w:rsid w:val="00AF6A4C"/>
    <w:rsid w:val="00B003E9"/>
    <w:rsid w:val="00B05A68"/>
    <w:rsid w:val="00B05D47"/>
    <w:rsid w:val="00B10025"/>
    <w:rsid w:val="00B14B8E"/>
    <w:rsid w:val="00B151DA"/>
    <w:rsid w:val="00B16245"/>
    <w:rsid w:val="00B2335D"/>
    <w:rsid w:val="00B237E6"/>
    <w:rsid w:val="00B24D22"/>
    <w:rsid w:val="00B257FB"/>
    <w:rsid w:val="00B271EB"/>
    <w:rsid w:val="00B31690"/>
    <w:rsid w:val="00B372C9"/>
    <w:rsid w:val="00B42258"/>
    <w:rsid w:val="00B42AC4"/>
    <w:rsid w:val="00B46F96"/>
    <w:rsid w:val="00B5079C"/>
    <w:rsid w:val="00B61052"/>
    <w:rsid w:val="00B650BA"/>
    <w:rsid w:val="00B655E0"/>
    <w:rsid w:val="00B66464"/>
    <w:rsid w:val="00B6662B"/>
    <w:rsid w:val="00B676E2"/>
    <w:rsid w:val="00B67807"/>
    <w:rsid w:val="00B77870"/>
    <w:rsid w:val="00B800B8"/>
    <w:rsid w:val="00B8325F"/>
    <w:rsid w:val="00B8382D"/>
    <w:rsid w:val="00B83F2F"/>
    <w:rsid w:val="00B876EB"/>
    <w:rsid w:val="00B933E8"/>
    <w:rsid w:val="00B93A4D"/>
    <w:rsid w:val="00B96358"/>
    <w:rsid w:val="00B973C9"/>
    <w:rsid w:val="00BA2B1A"/>
    <w:rsid w:val="00BA3877"/>
    <w:rsid w:val="00BB0002"/>
    <w:rsid w:val="00BB20F2"/>
    <w:rsid w:val="00BB2A39"/>
    <w:rsid w:val="00BB2C08"/>
    <w:rsid w:val="00BC14F8"/>
    <w:rsid w:val="00BC21DA"/>
    <w:rsid w:val="00BC6394"/>
    <w:rsid w:val="00BD0993"/>
    <w:rsid w:val="00BD378B"/>
    <w:rsid w:val="00BD562C"/>
    <w:rsid w:val="00BD7CE4"/>
    <w:rsid w:val="00BE311B"/>
    <w:rsid w:val="00BE694C"/>
    <w:rsid w:val="00BE7DA5"/>
    <w:rsid w:val="00BF2FCE"/>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7316"/>
    <w:rsid w:val="00C777F2"/>
    <w:rsid w:val="00C77AC0"/>
    <w:rsid w:val="00C813DD"/>
    <w:rsid w:val="00C83D9C"/>
    <w:rsid w:val="00C84DBD"/>
    <w:rsid w:val="00C87FA9"/>
    <w:rsid w:val="00C9027B"/>
    <w:rsid w:val="00C90F2A"/>
    <w:rsid w:val="00C9668E"/>
    <w:rsid w:val="00C97433"/>
    <w:rsid w:val="00C976DA"/>
    <w:rsid w:val="00CA3B0A"/>
    <w:rsid w:val="00CA4E94"/>
    <w:rsid w:val="00CA6AE4"/>
    <w:rsid w:val="00CA785B"/>
    <w:rsid w:val="00CC6DC5"/>
    <w:rsid w:val="00CD33FA"/>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7F24"/>
    <w:rsid w:val="00D0458C"/>
    <w:rsid w:val="00D12674"/>
    <w:rsid w:val="00D17058"/>
    <w:rsid w:val="00D23840"/>
    <w:rsid w:val="00D23DBD"/>
    <w:rsid w:val="00D24B36"/>
    <w:rsid w:val="00D31CB8"/>
    <w:rsid w:val="00D333AF"/>
    <w:rsid w:val="00D33E3B"/>
    <w:rsid w:val="00D34092"/>
    <w:rsid w:val="00D352ED"/>
    <w:rsid w:val="00D466FA"/>
    <w:rsid w:val="00D543E6"/>
    <w:rsid w:val="00D54BD6"/>
    <w:rsid w:val="00D56513"/>
    <w:rsid w:val="00D63C69"/>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1389F"/>
    <w:rsid w:val="00E17BCC"/>
    <w:rsid w:val="00E202F6"/>
    <w:rsid w:val="00E23166"/>
    <w:rsid w:val="00E240CC"/>
    <w:rsid w:val="00E2587E"/>
    <w:rsid w:val="00E36C2E"/>
    <w:rsid w:val="00E52A3D"/>
    <w:rsid w:val="00E5310D"/>
    <w:rsid w:val="00E550EC"/>
    <w:rsid w:val="00E57899"/>
    <w:rsid w:val="00E6054C"/>
    <w:rsid w:val="00E671A5"/>
    <w:rsid w:val="00E7133D"/>
    <w:rsid w:val="00E732F4"/>
    <w:rsid w:val="00E75CF7"/>
    <w:rsid w:val="00E7771F"/>
    <w:rsid w:val="00E845C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64A7"/>
    <w:rsid w:val="00ED485A"/>
    <w:rsid w:val="00ED5DC1"/>
    <w:rsid w:val="00ED5F05"/>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9EF"/>
    <w:rsid w:val="00F37C92"/>
    <w:rsid w:val="00F40210"/>
    <w:rsid w:val="00F4096F"/>
    <w:rsid w:val="00F42483"/>
    <w:rsid w:val="00F46680"/>
    <w:rsid w:val="00F47D2C"/>
    <w:rsid w:val="00F47DFA"/>
    <w:rsid w:val="00F53097"/>
    <w:rsid w:val="00F570AC"/>
    <w:rsid w:val="00F6160A"/>
    <w:rsid w:val="00F62E82"/>
    <w:rsid w:val="00F6439C"/>
    <w:rsid w:val="00F64C9C"/>
    <w:rsid w:val="00F702F2"/>
    <w:rsid w:val="00F71656"/>
    <w:rsid w:val="00F73D5E"/>
    <w:rsid w:val="00F75D09"/>
    <w:rsid w:val="00F77E72"/>
    <w:rsid w:val="00F83814"/>
    <w:rsid w:val="00F86875"/>
    <w:rsid w:val="00F87517"/>
    <w:rsid w:val="00F90749"/>
    <w:rsid w:val="00F93327"/>
    <w:rsid w:val="00F93EF5"/>
    <w:rsid w:val="00F96BB6"/>
    <w:rsid w:val="00F97EB0"/>
    <w:rsid w:val="00FA0570"/>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5784617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6C1C-3688-482C-9B12-2D5AF4CF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46</Pages>
  <Words>69526</Words>
  <Characters>39631</Characters>
  <Application>Microsoft Office Word</Application>
  <DocSecurity>0</DocSecurity>
  <Lines>330</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2023-11-15T09:43:00Z</cp:lastPrinted>
  <dcterms:created xsi:type="dcterms:W3CDTF">2024-01-09T06:56:00Z</dcterms:created>
  <dcterms:modified xsi:type="dcterms:W3CDTF">2024-01-25T11:32:00Z</dcterms:modified>
</cp:coreProperties>
</file>