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5" w:rsidRPr="00092FD7" w:rsidRDefault="00196A75" w:rsidP="00196A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ОБГРУНТУВАННЯ</w:t>
      </w:r>
    </w:p>
    <w:p w:rsidR="00196A75" w:rsidRPr="00092FD7" w:rsidRDefault="00196A75" w:rsidP="00196A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закупівлі теплової енергії та послуги з постачання гарячої води</w:t>
      </w:r>
    </w:p>
    <w:p w:rsidR="00196A75" w:rsidRPr="00092FD7" w:rsidRDefault="00196A75" w:rsidP="00196A7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t xml:space="preserve">код </w:t>
      </w:r>
      <w:r w:rsidRPr="00092FD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ДК 021:2015 </w:t>
      </w:r>
      <w:r w:rsidRPr="00092FD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t>09320000-8 «Пара, гаряча вода та пов’язана продукція»</w:t>
      </w:r>
    </w:p>
    <w:p w:rsidR="00196A75" w:rsidRPr="00092FD7" w:rsidRDefault="00196A75" w:rsidP="00196A75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Відповідно до підпункту 5 пункту 13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– Особливості) придбання замовниками послуг (крім послуг з поточного ремонту), вартість яких становить або перевищує 100 тис. гривень, може здійснюватися без застосування відкритих торгів у разі, коли послуги можуть бути надані виключно певним суб’єктом господарювання в одному з таких випадків, а саме за відсутності конкуренції з технічних причин, яка повинна бути документально підтверджена замовником.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Для забезпечення у 2023 році постачання теплової енергії та послуги з постачання гарячої води для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Закладу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дошкільн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ої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освіти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(ясла-садок) №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1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«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Ромашка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», Сумської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міської ради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розташованого за адресою: м. Суми,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вулиця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Олександра Олеся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3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, потрібно закупити  28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5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268049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Гкал</w:t>
      </w:r>
      <w:proofErr w:type="spellEnd"/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теплової енергії та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167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509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м</w:t>
      </w:r>
      <w:r w:rsidRPr="00092FD7">
        <w:rPr>
          <w:rFonts w:ascii="Times New Roman" w:eastAsia="Times New Roman" w:hAnsi="Times New Roman" w:cs="Times New Roman"/>
          <w:sz w:val="23"/>
          <w:szCs w:val="23"/>
          <w:vertAlign w:val="superscript"/>
          <w:lang w:val="uk-UA"/>
        </w:rPr>
        <w:t>3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гарячої води.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зі статтею 1 Закону України «Про теплопостачання» теплова енергія – це товарна продукція, що виробляється на об’єктах сфери теплопостачання для опалення, підігріву питної води, інших господарських і технологічних потреб споживачів, призначена для купівлі-продажу.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зі статтею 1 Закону України «Про теплопостачання» постачання теплової енергії (теплопостачання) – це господарська діяльність, пов’язана з наданням теплової енергії (теплоносія) споживачам за допомогою технічних засобів транспортування та розподілом теплової енергії на підставі договору.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Теплова мережа являє собою трубопроводи, призначені для транспортування пари або гарячої води до споживачів і повернення конденсату пари та відпрацьованої гарячої води в системі теплопостачання.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Відповідно до статті 19 Закону України «Про теплопостачання» теплопостачальна організація не має права відмовити споживачу теплової енергії та гарячої води у забезпеченні його тепловою енергією та гарячою водою за наявності технічних можливостей на приєднання споживача до теплової мережі.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В свою чергу, відповідно до статті 25 Закону України «Про теплопостачання», у разі наявності технічної можливості теплопостачальні організації, що здійснюють постачання теплової енергії та гарячої води, не мають права відмовити споживачу, розташованому на цій території, в укладенні договору.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Враховуючи об’єктивн</w:t>
      </w:r>
      <w:bookmarkStart w:id="0" w:name="_GoBack"/>
      <w:bookmarkEnd w:id="0"/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відсутність конкуренції з технічних причин постачання теплової енергії для нежитлового приміщення по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вулиці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Олександра Олеся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3А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, в м. Суми може здійснити виключно ТОВАРИСТВО З ОБМЕЖЕНОЮ ВІДПОВІДАЛЬНІСТЮ «СУМИТЕПЛОЕНЕРГО» (код ЄДРПОУ 33698892), яке є суб'єктом природних монополій</w:t>
      </w:r>
      <w:r w:rsidR="00CE4B9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та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займає монопольне становище на ринку транспортування теплової енергії магістральними і місцевими (розподільчими) тепловими мережами на території міста Суми, що підтверджується Зведеним переліком суб’єктів природних монополій станом на 31.12.2022 року, наданим Антимонопольним комітетом України.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зв’язку з вищенаведеним, відповідно до підпункту 5 пункту 13 Особливостей закупівлю теплової енергії та послуги з постачання  гарячої води для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Закладу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дошкільн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ої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освіти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(ясла-садок) №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1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«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Ромашка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» Сумської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міської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ради 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по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вулиці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Олександра Олеся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, 3</w:t>
      </w:r>
      <w:r w:rsidR="00A13023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, Замовник здійснює без застосування відкритих торгів.</w:t>
      </w:r>
    </w:p>
    <w:p w:rsidR="00196A75" w:rsidRPr="00092FD7" w:rsidRDefault="00196A75" w:rsidP="00196A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Перелік документів, що підтверджують наявність умов для придбання Замовником товару відповідно до підпункту 5 пункту 13 Особливостей:</w:t>
      </w:r>
    </w:p>
    <w:p w:rsidR="00196A75" w:rsidRPr="00092FD7" w:rsidRDefault="00196A75" w:rsidP="00196A75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–– Закон України «Про природні монополії»;</w:t>
      </w:r>
    </w:p>
    <w:p w:rsidR="00196A75" w:rsidRPr="00092FD7" w:rsidRDefault="00196A75" w:rsidP="00196A75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–– Закон України «Про публічні закупівлі»; </w:t>
      </w:r>
    </w:p>
    <w:p w:rsidR="00196A75" w:rsidRPr="00092FD7" w:rsidRDefault="00196A75" w:rsidP="00196A75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–– Закон України «Про теплопостачання»;</w:t>
      </w:r>
    </w:p>
    <w:p w:rsidR="00196A75" w:rsidRPr="00092FD7" w:rsidRDefault="00196A75" w:rsidP="00196A75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–– Закон України «Про державне регулювання у сфері комунальних послуг»; </w:t>
      </w:r>
    </w:p>
    <w:p w:rsidR="00196A75" w:rsidRPr="00092FD7" w:rsidRDefault="00196A75" w:rsidP="00196A75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–– Закон України «Про житлово-комунальні послуги»;</w:t>
      </w:r>
    </w:p>
    <w:p w:rsidR="00196A75" w:rsidRPr="00092FD7" w:rsidRDefault="00196A75" w:rsidP="00196A75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092FD7">
        <w:rPr>
          <w:rFonts w:ascii="Times New Roman" w:eastAsia="Times New Roman" w:hAnsi="Times New Roman" w:cs="Times New Roman"/>
          <w:sz w:val="23"/>
          <w:szCs w:val="23"/>
          <w:lang w:val="uk-UA"/>
        </w:rPr>
        <w:t>–– 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затверджені постановою Кабінету Міністрів України від 12 жовтня 2022 року № 1178.</w:t>
      </w:r>
    </w:p>
    <w:p w:rsidR="00285E7B" w:rsidRDefault="00285E7B" w:rsidP="00285E7B">
      <w:pPr>
        <w:tabs>
          <w:tab w:val="left" w:pos="627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85E7B" w:rsidRPr="00A13023" w:rsidRDefault="00285E7B" w:rsidP="00285E7B">
      <w:pPr>
        <w:tabs>
          <w:tab w:val="left" w:pos="62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282811">
        <w:rPr>
          <w:rFonts w:ascii="Times New Roman" w:hAnsi="Times New Roman" w:cs="Times New Roman"/>
          <w:bCs/>
          <w:sz w:val="24"/>
          <w:szCs w:val="24"/>
        </w:rPr>
        <w:t>Уповноважена</w:t>
      </w:r>
      <w:proofErr w:type="spellEnd"/>
      <w:r w:rsidRPr="00282811">
        <w:rPr>
          <w:rFonts w:ascii="Times New Roman" w:hAnsi="Times New Roman" w:cs="Times New Roman"/>
          <w:bCs/>
          <w:sz w:val="24"/>
          <w:szCs w:val="24"/>
        </w:rPr>
        <w:t xml:space="preserve"> особа                                                               </w:t>
      </w:r>
      <w:r w:rsidR="00A13023">
        <w:rPr>
          <w:rFonts w:ascii="Times New Roman" w:hAnsi="Times New Roman" w:cs="Times New Roman"/>
          <w:bCs/>
          <w:sz w:val="24"/>
          <w:szCs w:val="24"/>
          <w:lang w:val="uk-UA"/>
        </w:rPr>
        <w:t>Олена</w:t>
      </w:r>
      <w:r w:rsidRPr="00282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023">
        <w:rPr>
          <w:rFonts w:ascii="Times New Roman" w:hAnsi="Times New Roman" w:cs="Times New Roman"/>
          <w:bCs/>
          <w:sz w:val="24"/>
          <w:szCs w:val="24"/>
          <w:lang w:val="uk-UA"/>
        </w:rPr>
        <w:t>ГОНЧАРЕНКО</w:t>
      </w:r>
    </w:p>
    <w:sectPr w:rsidR="00285E7B" w:rsidRPr="00A13023" w:rsidSect="00196A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6A75"/>
    <w:rsid w:val="00196A75"/>
    <w:rsid w:val="00285E7B"/>
    <w:rsid w:val="00662A9E"/>
    <w:rsid w:val="00892D6E"/>
    <w:rsid w:val="00A13023"/>
    <w:rsid w:val="00CE4B96"/>
    <w:rsid w:val="00E5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5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5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2023-01-26T12:42:00Z</cp:lastPrinted>
  <dcterms:created xsi:type="dcterms:W3CDTF">2023-01-26T12:35:00Z</dcterms:created>
  <dcterms:modified xsi:type="dcterms:W3CDTF">2023-01-27T07:10:00Z</dcterms:modified>
</cp:coreProperties>
</file>