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right"/>
        <w:rPr>
          <w:lang w:val="uk-UA"/>
        </w:rPr>
      </w:pPr>
      <w:r>
        <w:rPr>
          <w:rFonts w:ascii="Times New Roman" w:hAnsi="Times New Roman"/>
          <w:bCs/>
          <w:sz w:val="24"/>
          <w:szCs w:val="24"/>
          <w:lang w:val="uk-UA"/>
        </w:rPr>
        <w:t>Додаток 3</w:t>
      </w:r>
    </w:p>
    <w:p>
      <w:pPr>
        <w:pStyle w:val="Normal"/>
        <w:spacing w:lineRule="auto" w:line="240" w:before="0" w:after="46"/>
        <w:ind w:left="5660" w:firstLine="700"/>
        <w:jc w:val="right"/>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до тендерної документації</w:t>
      </w:r>
    </w:p>
    <w:p>
      <w:pPr>
        <w:pStyle w:val="Normal"/>
        <w:spacing w:lineRule="auto" w:line="240" w:before="0" w:after="46"/>
        <w:ind w:left="5660" w:firstLine="700"/>
        <w:jc w:val="right"/>
        <w:rPr>
          <w:lang w:val="uk-UA"/>
        </w:rPr>
      </w:pPr>
      <w:r>
        <w:rPr>
          <w:lang w:val="uk-UA"/>
        </w:rPr>
      </w:r>
    </w:p>
    <w:p>
      <w:pPr>
        <w:pStyle w:val="Normal"/>
        <w:spacing w:lineRule="auto" w:line="240" w:before="0" w:after="46"/>
        <w:ind w:left="5660" w:firstLine="700"/>
        <w:jc w:val="right"/>
        <w:rPr>
          <w:lang w:val="uk-UA"/>
        </w:rPr>
      </w:pPr>
      <w:r>
        <w:rPr>
          <w:lang w:val="uk-UA"/>
        </w:rPr>
      </w:r>
    </w:p>
    <w:p>
      <w:pPr>
        <w:pStyle w:val="Normal"/>
        <w:spacing w:before="0" w:after="0"/>
        <w:jc w:val="center"/>
        <w:rPr>
          <w:rFonts w:ascii="Times New Roman" w:hAnsi="Times New Roman"/>
          <w:b/>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pPr>
        <w:pStyle w:val="Normal"/>
        <w:spacing w:lineRule="auto" w:line="240" w:before="0" w:after="0"/>
        <w:ind w:left="57" w:firstLine="680"/>
        <w:jc w:val="center"/>
        <w:rPr>
          <w:rFonts w:ascii="Times New Roman" w:hAnsi="Times New Roman"/>
          <w:b/>
          <w:b/>
          <w:bCs/>
          <w:sz w:val="24"/>
          <w:szCs w:val="24"/>
          <w:lang w:val="uk-UA"/>
        </w:rPr>
      </w:pPr>
      <w:r>
        <w:rPr>
          <w:rFonts w:ascii="Times New Roman" w:hAnsi="Times New Roman"/>
          <w:b/>
          <w:bCs/>
          <w:sz w:val="24"/>
          <w:szCs w:val="24"/>
          <w:lang w:val="uk-UA"/>
        </w:rPr>
        <w:t>згідно пункту 47 Особливостей</w:t>
      </w:r>
    </w:p>
    <w:p>
      <w:pPr>
        <w:pStyle w:val="Normal"/>
        <w:spacing w:lineRule="auto" w:line="240" w:before="0" w:after="0"/>
        <w:ind w:left="57" w:firstLine="68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both"/>
        <w:rPr>
          <w:sz w:val="20"/>
          <w:szCs w:val="20"/>
          <w:lang w:val="uk-UA"/>
        </w:rPr>
      </w:pPr>
      <w:r>
        <w:rPr>
          <w:rFonts w:eastAsia="Times New Roman" w:cs="Times New Roman" w:ascii="Times New Roman" w:hAnsi="Times New Roman"/>
          <w:b/>
          <w:sz w:val="20"/>
          <w:szCs w:val="20"/>
          <w:lang w:val="uk-UA"/>
        </w:rPr>
        <w:t xml:space="preserve">Підтвердження відповідності УЧАСНИКА </w:t>
      </w:r>
      <w:r>
        <w:rPr>
          <w:rFonts w:eastAsia="Times New Roman" w:cs="Times New Roman" w:ascii="Times New Roman" w:hAnsi="Times New Roman"/>
          <w:sz w:val="20"/>
          <w:szCs w:val="20"/>
          <w:lang w:val="uk-UA"/>
        </w:rPr>
        <w:t>(в тому числі для об’єднання учасників як учасника процедури) вимогам, визначеним у пунк</w:t>
      </w:r>
      <w:r>
        <w:rPr>
          <w:rFonts w:eastAsia="Times New Roman" w:cs="Times New Roman" w:ascii="Times New Roman" w:hAnsi="Times New Roman"/>
          <w:color w:val="000000"/>
          <w:sz w:val="20"/>
          <w:szCs w:val="20"/>
          <w:lang w:val="uk-UA"/>
        </w:rPr>
        <w:t>ті 47 Ос</w:t>
      </w:r>
      <w:r>
        <w:rPr>
          <w:rFonts w:eastAsia="Times New Roman" w:cs="Times New Roman" w:ascii="Times New Roman" w:hAnsi="Times New Roman"/>
          <w:sz w:val="20"/>
          <w:szCs w:val="20"/>
          <w:lang w:val="uk-UA"/>
        </w:rPr>
        <w:t>обливостей.</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rmal"/>
        <w:widowControl w:val="false"/>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 xml:space="preserve">Учасник повинен надати </w:t>
      </w:r>
      <w:r>
        <w:rPr>
          <w:rFonts w:eastAsia="Times New Roman" w:cs="Times New Roman" w:ascii="Times New Roman" w:hAnsi="Times New Roman"/>
          <w:b/>
          <w:sz w:val="20"/>
          <w:szCs w:val="20"/>
          <w:lang w:val="uk-UA"/>
        </w:rPr>
        <w:t>довідку у довільній формі</w:t>
      </w:r>
      <w:r>
        <w:rPr>
          <w:rFonts w:eastAsia="Times New Roman" w:cs="Times New Roman" w:ascii="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eastAsia="Times New Roman" w:cs="Times New Roman" w:ascii="Times New Roman" w:hAnsi="Times New Roman"/>
          <w:color w:val="000000"/>
          <w:sz w:val="20"/>
          <w:szCs w:val="20"/>
          <w:lang w:val="uk-UA"/>
        </w:rPr>
        <w:t xml:space="preserve">леної в абзаці 14 пункту 47 </w:t>
      </w:r>
      <w:r>
        <w:rPr>
          <w:rFonts w:eastAsia="Times New Roman" w:cs="Times New Roman" w:ascii="Times New Roman" w:hAnsi="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sz w:val="20"/>
          <w:szCs w:val="20"/>
          <w:lang w:val="uk-UA"/>
        </w:rPr>
      </w:pPr>
      <w:r>
        <w:rPr>
          <w:sz w:val="20"/>
          <w:szCs w:val="20"/>
          <w:lang w:val="uk-UA"/>
        </w:rPr>
      </w:r>
    </w:p>
    <w:p>
      <w:pPr>
        <w:pStyle w:val="Normal"/>
        <w:spacing w:lineRule="auto" w:line="240" w:before="0" w:after="0"/>
        <w:jc w:val="center"/>
        <w:rPr>
          <w:sz w:val="20"/>
          <w:szCs w:val="20"/>
          <w:lang w:val="uk-UA"/>
        </w:rPr>
      </w:pPr>
      <w:r>
        <w:rPr>
          <w:rFonts w:eastAsia="Times New Roman" w:cs="Times New Roman" w:ascii="Times New Roman" w:hAnsi="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lang w:val="uk-UA"/>
        </w:rPr>
      </w:pPr>
      <w:r>
        <w:rPr>
          <w:lang w:val="uk-UA"/>
        </w:rPr>
      </w:r>
    </w:p>
    <w:p>
      <w:pPr>
        <w:pStyle w:val="Normal"/>
        <w:widowControl w:val="false"/>
        <w:spacing w:lineRule="auto" w:line="240" w:before="0" w:after="0"/>
        <w:ind w:firstLine="567"/>
        <w:jc w:val="both"/>
        <w:rPr>
          <w:lang w:val="uk-UA"/>
        </w:rPr>
      </w:pPr>
      <w:r>
        <w:rPr>
          <w:rFonts w:eastAsia="Times New Roman" w:cs="Times New Roman" w:ascii="Times New Roman" w:hAnsi="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spacing w:lineRule="auto" w:line="240" w:before="0" w:after="0"/>
        <w:rPr>
          <w:rFonts w:ascii="Times New Roman" w:hAnsi="Times New Roman" w:eastAsia="Times New Roman" w:cs="Times New Roman"/>
          <w:b/>
          <w:b/>
          <w:sz w:val="20"/>
          <w:szCs w:val="20"/>
          <w:highlight w:val="yellow"/>
          <w:lang w:val="uk-UA"/>
        </w:rPr>
      </w:pPr>
      <w:r>
        <w:rPr>
          <w:rFonts w:eastAsia="Times New Roman" w:cs="Times New Roman" w:ascii="Times New Roman" w:hAnsi="Times New Roman"/>
          <w:b/>
          <w:sz w:val="20"/>
          <w:szCs w:val="20"/>
          <w:highlight w:val="yellow"/>
          <w:lang w:val="uk-UA"/>
        </w:rPr>
      </w:r>
    </w:p>
    <w:p>
      <w:pPr>
        <w:pStyle w:val="Normal"/>
        <w:spacing w:lineRule="auto" w:line="240" w:before="0" w:after="0"/>
        <w:rPr>
          <w:lang w:val="uk-UA"/>
        </w:rPr>
      </w:pPr>
      <w:r>
        <w:rPr>
          <w:rFonts w:eastAsia="Times New Roman" w:cs="Times New Roman" w:ascii="Times New Roman" w:hAnsi="Times New Roman"/>
          <w:b/>
          <w:sz w:val="20"/>
          <w:szCs w:val="20"/>
          <w:lang w:val="uk-UA"/>
        </w:rPr>
        <w:t>Документи, які надаються ПЕРЕМОЖЦЕМ (юридичною особою):</w:t>
      </w:r>
    </w:p>
    <w:tbl>
      <w:tblPr>
        <w:tblW w:w="9618" w:type="dxa"/>
        <w:jc w:val="left"/>
        <w:tblInd w:w="-57" w:type="dxa"/>
        <w:tblLayout w:type="fixed"/>
        <w:tblCellMar>
          <w:top w:w="100" w:type="dxa"/>
          <w:left w:w="100" w:type="dxa"/>
          <w:bottom w:w="100" w:type="dxa"/>
          <w:right w:w="100" w:type="dxa"/>
        </w:tblCellMar>
        <w:tblLook w:val="0400" w:noHBand="0" w:noVBand="1" w:firstColumn="0" w:lastRow="0" w:lastColumn="0" w:firstRow="0"/>
      </w:tblPr>
      <w:tblGrid>
        <w:gridCol w:w="755"/>
        <w:gridCol w:w="4356"/>
        <w:gridCol w:w="4507"/>
      </w:tblGrid>
      <w:tr>
        <w:trPr>
          <w:trHeight w:val="1005" w:hRule="atLeast"/>
        </w:trPr>
        <w:tc>
          <w:tcPr>
            <w:tcW w:w="755"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w:t>
            </w:r>
          </w:p>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з/п</w:t>
            </w:r>
          </w:p>
        </w:tc>
        <w:tc>
          <w:tcPr>
            <w:tcW w:w="4356"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color w:val="000000"/>
                <w:sz w:val="20"/>
                <w:szCs w:val="20"/>
                <w:lang w:val="uk-UA"/>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507" w:type="dxa"/>
            <w:tcBorders>
              <w:top w:val="outset" w:sz="2" w:space="0" w:color="000000"/>
              <w:left w:val="outset" w:sz="2" w:space="0" w:color="000000"/>
              <w:bottom w:val="outset" w:sz="2" w:space="0" w:color="000000"/>
              <w:right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trPr>
          <w:trHeight w:val="1723"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1</w:t>
            </w:r>
          </w:p>
        </w:tc>
        <w:tc>
          <w:tcPr>
            <w:tcW w:w="4356"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3 пункт 47 Особливостей)</w:t>
            </w:r>
          </w:p>
        </w:tc>
        <w:tc>
          <w:tcPr>
            <w:tcW w:w="4507" w:type="dxa"/>
            <w:tcBorders>
              <w:left w:val="outset" w:sz="2" w:space="0" w:color="000000"/>
              <w:bottom w:val="outset" w:sz="2" w:space="0" w:color="000000"/>
              <w:right w:val="outset" w:sz="2" w:space="0" w:color="000000"/>
            </w:tcBorders>
          </w:tcPr>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trPr>
          <w:trHeight w:val="2152"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2</w:t>
            </w:r>
          </w:p>
        </w:tc>
        <w:tc>
          <w:tcPr>
            <w:tcW w:w="4356"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Документ повинен бути не більше тридцятиденної</w:t>
            </w:r>
            <w:bookmarkStart w:id="0" w:name="_GoBack"/>
            <w:bookmarkEnd w:id="0"/>
            <w:r>
              <w:rPr>
                <w:rFonts w:eastAsia="Times New Roman" w:cs="Times New Roman" w:ascii="Times New Roman" w:hAnsi="Times New Roman"/>
                <w:sz w:val="20"/>
                <w:szCs w:val="20"/>
                <w:lang w:val="uk-UA"/>
              </w:rPr>
              <w:t xml:space="preserve"> давнини від дати подання документа.</w:t>
            </w:r>
          </w:p>
        </w:tc>
      </w:tr>
      <w:tr>
        <w:trPr>
          <w:trHeight w:val="1875"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3</w:t>
            </w:r>
          </w:p>
        </w:tc>
        <w:tc>
          <w:tcPr>
            <w:tcW w:w="4356"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12 пункт 47 Особливостей)</w:t>
            </w:r>
          </w:p>
        </w:tc>
        <w:tc>
          <w:tcPr>
            <w:tcW w:w="4507" w:type="dxa"/>
            <w:vMerge w:val="continue"/>
            <w:tcBorders>
              <w:left w:val="outset" w:sz="2" w:space="0" w:color="000000"/>
              <w:bottom w:val="outset" w:sz="2" w:space="0" w:color="000000"/>
              <w:right w:val="outset" w:sz="2" w:space="0" w:color="000000"/>
            </w:tcBorders>
          </w:tcPr>
          <w:p>
            <w:pPr>
              <w:pStyle w:val="Normal"/>
              <w:widowControl w:val="false"/>
              <w:spacing w:lineRule="auto" w:line="276"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r>
        <w:trPr>
          <w:trHeight w:val="4106"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4</w:t>
            </w:r>
          </w:p>
        </w:tc>
        <w:tc>
          <w:tcPr>
            <w:tcW w:w="4356"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(абзац 14 пункт 47 Особливостей)</w:t>
            </w:r>
          </w:p>
        </w:tc>
        <w:tc>
          <w:tcPr>
            <w:tcW w:w="4507" w:type="dxa"/>
            <w:tcBorders>
              <w:left w:val="outset" w:sz="2" w:space="0" w:color="000000"/>
              <w:bottom w:val="outset" w:sz="2" w:space="0" w:color="000000"/>
              <w:right w:val="outset" w:sz="2" w:space="0" w:color="000000"/>
            </w:tcBorders>
          </w:tcPr>
          <w:p>
            <w:pPr>
              <w:pStyle w:val="Normal"/>
              <w:widowControl w:val="false"/>
              <w:spacing w:lineRule="auto" w:line="240" w:before="0" w:after="348"/>
              <w:jc w:val="both"/>
              <w:rPr>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240" w:after="0"/>
        <w:rPr>
          <w:lang w:val="uk-UA"/>
        </w:rPr>
      </w:pPr>
      <w:r>
        <w:rPr>
          <w:rFonts w:eastAsia="Times New Roman" w:cs="Times New Roman" w:ascii="Times New Roman" w:hAnsi="Times New Roman"/>
          <w:b/>
          <w:sz w:val="20"/>
          <w:szCs w:val="20"/>
          <w:lang w:val="uk-UA"/>
        </w:rPr>
        <w:t>Документи, які надаються ПЕРЕМОЖЦЕМ (фізичною особою чи фізичною особою — підприємцем):</w:t>
      </w:r>
    </w:p>
    <w:tbl>
      <w:tblPr>
        <w:tblW w:w="9550" w:type="dxa"/>
        <w:jc w:val="left"/>
        <w:tblInd w:w="-57" w:type="dxa"/>
        <w:tblLayout w:type="fixed"/>
        <w:tblCellMar>
          <w:top w:w="100" w:type="dxa"/>
          <w:left w:w="100" w:type="dxa"/>
          <w:bottom w:w="100" w:type="dxa"/>
          <w:right w:w="100" w:type="dxa"/>
        </w:tblCellMar>
        <w:tblLook w:val="0400" w:noHBand="0" w:noVBand="1" w:firstColumn="0" w:lastRow="0" w:lastColumn="0" w:firstRow="0"/>
      </w:tblPr>
      <w:tblGrid>
        <w:gridCol w:w="573"/>
        <w:gridCol w:w="4405"/>
        <w:gridCol w:w="4572"/>
      </w:tblGrid>
      <w:tr>
        <w:trPr>
          <w:trHeight w:val="805" w:hRule="atLeast"/>
        </w:trPr>
        <w:tc>
          <w:tcPr>
            <w:tcW w:w="573"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w:t>
            </w:r>
          </w:p>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з/п</w:t>
            </w:r>
          </w:p>
        </w:tc>
        <w:tc>
          <w:tcPr>
            <w:tcW w:w="4405"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572" w:type="dxa"/>
            <w:tcBorders>
              <w:top w:val="outset" w:sz="2" w:space="0" w:color="000000"/>
              <w:left w:val="outset" w:sz="2" w:space="0" w:color="000000"/>
              <w:bottom w:val="outset" w:sz="2" w:space="0" w:color="000000"/>
              <w:right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trPr>
          <w:trHeight w:val="1682" w:hRule="atLeast"/>
        </w:trPr>
        <w:tc>
          <w:tcPr>
            <w:tcW w:w="573"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1</w:t>
            </w:r>
          </w:p>
        </w:tc>
        <w:tc>
          <w:tcPr>
            <w:tcW w:w="4405"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3 пункт 47 Особливостей)</w:t>
            </w:r>
          </w:p>
        </w:tc>
        <w:tc>
          <w:tcPr>
            <w:tcW w:w="4572" w:type="dxa"/>
            <w:tcBorders>
              <w:left w:val="outset" w:sz="2" w:space="0" w:color="000000"/>
              <w:bottom w:val="outset" w:sz="2" w:space="0" w:color="000000"/>
              <w:right w:val="outset" w:sz="2" w:space="0" w:color="000000"/>
            </w:tcBorders>
          </w:tcPr>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trPr>
          <w:trHeight w:val="2101" w:hRule="atLeast"/>
        </w:trPr>
        <w:tc>
          <w:tcPr>
            <w:tcW w:w="573"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2</w:t>
            </w:r>
          </w:p>
        </w:tc>
        <w:tc>
          <w:tcPr>
            <w:tcW w:w="4405" w:type="dxa"/>
            <w:tcBorders>
              <w:left w:val="outset" w:sz="2" w:space="0" w:color="000000"/>
              <w:bottom w:val="outset" w:sz="2" w:space="0" w:color="000000"/>
            </w:tcBorders>
          </w:tcPr>
          <w:p>
            <w:pPr>
              <w:pStyle w:val="Normal"/>
              <w:widowControl w:val="false"/>
              <w:spacing w:lineRule="auto" w:line="240" w:before="0" w:after="0"/>
              <w:jc w:val="both"/>
              <w:rPr/>
            </w:pPr>
            <w:r>
              <w:rPr>
                <w:rFonts w:eastAsia="Times New Roman" w:cs="Times New Roman"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5 пункт 47 Особливостей)</w:t>
            </w:r>
          </w:p>
        </w:tc>
        <w:tc>
          <w:tcPr>
            <w:tcW w:w="4572" w:type="dxa"/>
            <w:vMerge w:val="restart"/>
            <w:tcBorders>
              <w:left w:val="outset" w:sz="2" w:space="0" w:color="000000"/>
              <w:bottom w:val="outset" w:sz="2" w:space="0" w:color="000000"/>
              <w:right w:val="outset" w:sz="2" w:space="0" w:color="000000"/>
            </w:tcBorders>
          </w:tcPr>
          <w:p>
            <w:pPr>
              <w:pStyle w:val="Normal"/>
              <w:widowControl w:val="false"/>
              <w:spacing w:lineRule="auto" w:line="240" w:before="0" w:after="0"/>
              <w:jc w:val="both"/>
              <w:rPr/>
            </w:pPr>
            <w:r>
              <w:rPr>
                <w:rFonts w:eastAsia="Times New Roman" w:cs="Times New Roman" w:ascii="Times New Roman" w:hAnsi="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Документ повинен бути не більше тридцятиденної давнини від дати подання документа.</w:t>
            </w:r>
          </w:p>
        </w:tc>
      </w:tr>
      <w:tr>
        <w:trPr>
          <w:trHeight w:val="1596" w:hRule="atLeast"/>
        </w:trPr>
        <w:tc>
          <w:tcPr>
            <w:tcW w:w="573"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3</w:t>
            </w:r>
          </w:p>
        </w:tc>
        <w:tc>
          <w:tcPr>
            <w:tcW w:w="4405"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12 пункт 47 Особливостей)</w:t>
            </w:r>
          </w:p>
        </w:tc>
        <w:tc>
          <w:tcPr>
            <w:tcW w:w="4572" w:type="dxa"/>
            <w:vMerge w:val="continue"/>
            <w:tcBorders>
              <w:left w:val="outset" w:sz="2" w:space="0" w:color="000000"/>
              <w:bottom w:val="outset" w:sz="2" w:space="0" w:color="000000"/>
              <w:right w:val="outset" w:sz="2" w:space="0" w:color="000000"/>
            </w:tcBorders>
          </w:tcPr>
          <w:p>
            <w:pPr>
              <w:pStyle w:val="Normal"/>
              <w:widowControl w:val="false"/>
              <w:spacing w:lineRule="auto" w:line="276"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4011" w:hRule="atLeast"/>
        </w:trPr>
        <w:tc>
          <w:tcPr>
            <w:tcW w:w="573"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4</w:t>
            </w:r>
          </w:p>
        </w:tc>
        <w:tc>
          <w:tcPr>
            <w:tcW w:w="4405"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(абзац 14 пункт 47 Особливостей).</w:t>
            </w:r>
          </w:p>
        </w:tc>
        <w:tc>
          <w:tcPr>
            <w:tcW w:w="4572" w:type="dxa"/>
            <w:tcBorders>
              <w:left w:val="outset" w:sz="2" w:space="0" w:color="000000"/>
              <w:bottom w:val="outset" w:sz="2" w:space="0" w:color="000000"/>
              <w:right w:val="outset" w:sz="2" w:space="0" w:color="000000"/>
            </w:tcBorders>
          </w:tcPr>
          <w:p>
            <w:pPr>
              <w:pStyle w:val="Normal"/>
              <w:widowControl w:val="false"/>
              <w:spacing w:lineRule="auto" w:line="240" w:before="0" w:after="348"/>
              <w:jc w:val="both"/>
              <w:rPr>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hd w:val="clear" w:color="auto" w:fill="FFFFFF"/>
        <w:spacing w:lineRule="auto" w:line="240" w:before="0" w:after="0"/>
        <w:rPr>
          <w:rFonts w:ascii="Times New Roman" w:hAnsi="Times New Roman" w:eastAsia="Times New Roman" w:cs="Times New Roman"/>
          <w:color w:val="FF0000"/>
          <w:sz w:val="20"/>
          <w:szCs w:val="20"/>
          <w:lang w:val="uk-UA"/>
        </w:rPr>
      </w:pPr>
      <w:r>
        <w:rPr/>
      </w:r>
    </w:p>
    <w:sectPr>
      <w:type w:val="nextPage"/>
      <w:pgSz w:w="11906" w:h="16838"/>
      <w:pgMar w:left="1417" w:right="850" w:gutter="0" w:header="0" w:top="850" w:footer="0" w:bottom="85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Antiqu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5f13"/>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semiHidden/>
    <w:unhideWhenUsed/>
    <w:qFormat/>
    <w:rsid w:val="002c2fd2"/>
    <w:rPr>
      <w:color w:val="0000FF"/>
      <w:u w:val="single"/>
    </w:rPr>
  </w:style>
  <w:style w:type="character" w:styleId="Appletabspan" w:customStyle="1">
    <w:name w:val="apple-tab-span"/>
    <w:basedOn w:val="DefaultParagraphFont"/>
    <w:qFormat/>
    <w:rsid w:val="002c2fd2"/>
    <w:rPr/>
  </w:style>
  <w:style w:type="paragraph" w:styleId="Style15" w:customStyle="1">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rsid w:val="00e85f13"/>
    <w:pPr>
      <w:spacing w:lineRule="auto" w:line="276" w:before="0" w:after="140"/>
    </w:pPr>
    <w:rPr/>
  </w:style>
  <w:style w:type="paragraph" w:styleId="Style17">
    <w:name w:val="List"/>
    <w:basedOn w:val="Style16"/>
    <w:rsid w:val="00e85f13"/>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customStyle="1">
    <w:name w:val="Покажчик"/>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11" w:customStyle="1">
    <w:name w:val="Заголовок 11"/>
    <w:basedOn w:val="Normal"/>
    <w:next w:val="Normal"/>
    <w:uiPriority w:val="9"/>
    <w:qFormat/>
    <w:rsid w:val="00e85f13"/>
    <w:pPr>
      <w:keepNext w:val="true"/>
      <w:keepLines/>
      <w:spacing w:before="480" w:after="120"/>
      <w:outlineLvl w:val="0"/>
    </w:pPr>
    <w:rPr>
      <w:b/>
      <w:sz w:val="48"/>
      <w:szCs w:val="48"/>
    </w:rPr>
  </w:style>
  <w:style w:type="paragraph" w:styleId="21" w:customStyle="1">
    <w:name w:val="Заголовок 21"/>
    <w:basedOn w:val="Normal"/>
    <w:next w:val="Normal"/>
    <w:uiPriority w:val="9"/>
    <w:semiHidden/>
    <w:unhideWhenUsed/>
    <w:qFormat/>
    <w:rsid w:val="00e85f13"/>
    <w:pPr>
      <w:keepNext w:val="true"/>
      <w:keepLines/>
      <w:spacing w:before="360" w:after="80"/>
      <w:outlineLvl w:val="1"/>
    </w:pPr>
    <w:rPr>
      <w:b/>
      <w:sz w:val="36"/>
      <w:szCs w:val="36"/>
    </w:rPr>
  </w:style>
  <w:style w:type="paragraph" w:styleId="31" w:customStyle="1">
    <w:name w:val="Заголовок 31"/>
    <w:basedOn w:val="Normal"/>
    <w:next w:val="Normal"/>
    <w:uiPriority w:val="9"/>
    <w:semiHidden/>
    <w:unhideWhenUsed/>
    <w:qFormat/>
    <w:rsid w:val="00e85f13"/>
    <w:pPr>
      <w:keepNext w:val="true"/>
      <w:keepLines/>
      <w:spacing w:before="280" w:after="80"/>
      <w:outlineLvl w:val="2"/>
    </w:pPr>
    <w:rPr>
      <w:b/>
      <w:sz w:val="28"/>
      <w:szCs w:val="28"/>
    </w:rPr>
  </w:style>
  <w:style w:type="paragraph" w:styleId="41" w:customStyle="1">
    <w:name w:val="Заголовок 41"/>
    <w:basedOn w:val="Normal"/>
    <w:next w:val="Normal"/>
    <w:uiPriority w:val="9"/>
    <w:semiHidden/>
    <w:unhideWhenUsed/>
    <w:qFormat/>
    <w:rsid w:val="00e85f13"/>
    <w:pPr>
      <w:keepNext w:val="true"/>
      <w:keepLines/>
      <w:spacing w:before="240" w:after="40"/>
      <w:outlineLvl w:val="3"/>
    </w:pPr>
    <w:rPr>
      <w:b/>
      <w:sz w:val="24"/>
      <w:szCs w:val="24"/>
    </w:rPr>
  </w:style>
  <w:style w:type="paragraph" w:styleId="51" w:customStyle="1">
    <w:name w:val="Заголовок 51"/>
    <w:basedOn w:val="Normal"/>
    <w:next w:val="Normal"/>
    <w:uiPriority w:val="9"/>
    <w:semiHidden/>
    <w:unhideWhenUsed/>
    <w:qFormat/>
    <w:rsid w:val="00e85f13"/>
    <w:pPr>
      <w:keepNext w:val="true"/>
      <w:keepLines/>
      <w:spacing w:before="220" w:after="40"/>
      <w:outlineLvl w:val="4"/>
    </w:pPr>
    <w:rPr>
      <w:b/>
    </w:rPr>
  </w:style>
  <w:style w:type="paragraph" w:styleId="61" w:customStyle="1">
    <w:name w:val="Заголовок 61"/>
    <w:basedOn w:val="Normal"/>
    <w:next w:val="Normal"/>
    <w:uiPriority w:val="9"/>
    <w:semiHidden/>
    <w:unhideWhenUsed/>
    <w:qFormat/>
    <w:rsid w:val="00e85f13"/>
    <w:pPr>
      <w:keepNext w:val="true"/>
      <w:keepLines/>
      <w:spacing w:before="200" w:after="40"/>
      <w:outlineLvl w:val="5"/>
    </w:pPr>
    <w:rPr>
      <w:b/>
      <w:sz w:val="20"/>
      <w:szCs w:val="20"/>
    </w:rPr>
  </w:style>
  <w:style w:type="paragraph" w:styleId="1" w:customStyle="1">
    <w:name w:val="Заголовок1"/>
    <w:basedOn w:val="Normal"/>
    <w:next w:val="Style16"/>
    <w:qFormat/>
    <w:rsid w:val="00e85f13"/>
    <w:pPr>
      <w:keepNext w:val="true"/>
      <w:spacing w:before="240" w:after="120"/>
    </w:pPr>
    <w:rPr>
      <w:rFonts w:ascii="Liberation Sans" w:hAnsi="Liberation Sans" w:eastAsia="Noto Sans CJK SC" w:cs="Lohit Devanagari"/>
      <w:sz w:val="28"/>
      <w:szCs w:val="28"/>
    </w:rPr>
  </w:style>
  <w:style w:type="paragraph" w:styleId="12" w:customStyle="1">
    <w:name w:val="Назва об'єкта1"/>
    <w:basedOn w:val="Normal"/>
    <w:qFormat/>
    <w:rsid w:val="00e85f13"/>
    <w:pPr>
      <w:suppressLineNumbers/>
      <w:spacing w:before="120" w:after="120"/>
    </w:pPr>
    <w:rPr>
      <w:rFonts w:cs="Lohit Devanagari"/>
      <w:i/>
      <w:iCs/>
      <w:sz w:val="24"/>
      <w:szCs w:val="24"/>
    </w:rPr>
  </w:style>
  <w:style w:type="paragraph" w:styleId="13" w:customStyle="1">
    <w:name w:val="Указатель1"/>
    <w:basedOn w:val="Normal"/>
    <w:qFormat/>
    <w:pPr>
      <w:suppressLineNumbers/>
    </w:pPr>
    <w:rPr>
      <w:rFonts w:cs="Lucida Sans"/>
    </w:rPr>
  </w:style>
  <w:style w:type="paragraph" w:styleId="Indexheading">
    <w:name w:val="index heading"/>
    <w:basedOn w:val="Normal"/>
    <w:qFormat/>
    <w:rsid w:val="00e85f13"/>
    <w:pPr>
      <w:suppressLineNumbers/>
    </w:pPr>
    <w:rPr>
      <w:rFonts w:cs="Lohit Devanagari"/>
    </w:rPr>
  </w:style>
  <w:style w:type="paragraph" w:styleId="Style20">
    <w:name w:val="Title"/>
    <w:basedOn w:val="Normal"/>
    <w:next w:val="Normal"/>
    <w:uiPriority w:val="10"/>
    <w:qFormat/>
    <w:rsid w:val="00e85f13"/>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21">
    <w:name w:val="Subtitle"/>
    <w:basedOn w:val="Normal"/>
    <w:next w:val="Normal"/>
    <w:uiPriority w:val="11"/>
    <w:qFormat/>
    <w:rsid w:val="00e85f13"/>
    <w:pPr>
      <w:keepNext w:val="true"/>
      <w:keepLines/>
      <w:spacing w:before="360" w:after="80"/>
    </w:pPr>
    <w:rPr>
      <w:rFonts w:ascii="Georgia" w:hAnsi="Georgia" w:eastAsia="Georgia" w:cs="Georgia"/>
      <w:i/>
      <w:color w:val="666666"/>
      <w:sz w:val="48"/>
      <w:szCs w:val="48"/>
    </w:rPr>
  </w:style>
  <w:style w:type="paragraph" w:styleId="Style22"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Application>LibreOffice/7.3.7.2$Linux_X86_64 LibreOffice_project/30$Build-2</Application>
  <AppVersion>15.0000</AppVersion>
  <Pages>3</Pages>
  <Words>1162</Words>
  <Characters>7807</Characters>
  <CharactersWithSpaces>8921</CharactersWithSpaces>
  <Paragraphs>53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2023-04-06T15:38:00Z</dcterms:created>
  <dc:creator>Кристина Белякова</dc:creator>
  <dc:description/>
  <dc:language>uk-UA</dc:language>
  <cp:lastModifiedBy>ГЕФ</cp:lastModifiedBy>
  <dcterms:modified xsi:type="dcterms:W3CDTF">2024-03-11T14:48:00Z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