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67804" w14:textId="77777777" w:rsidR="00F63489" w:rsidRPr="004569F1" w:rsidRDefault="00F63489" w:rsidP="00FA08D1">
      <w:pPr>
        <w:spacing w:after="0" w:line="240" w:lineRule="auto"/>
        <w:jc w:val="right"/>
        <w:rPr>
          <w:rFonts w:ascii="Times New Roman" w:eastAsia="Calibri" w:hAnsi="Times New Roman" w:cs="Times New Roman"/>
        </w:rPr>
      </w:pPr>
      <w:r w:rsidRPr="004569F1">
        <w:rPr>
          <w:rFonts w:ascii="Times New Roman" w:eastAsia="Calibri" w:hAnsi="Times New Roman" w:cs="Times New Roman"/>
        </w:rPr>
        <w:t xml:space="preserve">Згідно рішення </w:t>
      </w:r>
    </w:p>
    <w:p w14:paraId="59571242" w14:textId="77777777" w:rsidR="00F63489" w:rsidRPr="004569F1" w:rsidRDefault="00F63489" w:rsidP="00FA08D1">
      <w:pPr>
        <w:spacing w:after="0" w:line="240" w:lineRule="auto"/>
        <w:jc w:val="right"/>
        <w:rPr>
          <w:rFonts w:ascii="Times New Roman" w:eastAsia="Calibri" w:hAnsi="Times New Roman" w:cs="Times New Roman"/>
        </w:rPr>
      </w:pPr>
      <w:r w:rsidRPr="004569F1">
        <w:rPr>
          <w:rFonts w:ascii="Times New Roman" w:eastAsia="Calibri" w:hAnsi="Times New Roman" w:cs="Times New Roman"/>
        </w:rPr>
        <w:t xml:space="preserve">Уповноваженої особи </w:t>
      </w:r>
    </w:p>
    <w:p w14:paraId="7C6461E3" w14:textId="1F3B1948" w:rsidR="00F63489" w:rsidRPr="004569F1" w:rsidRDefault="00F63489" w:rsidP="00FA08D1">
      <w:pPr>
        <w:spacing w:after="0" w:line="240" w:lineRule="auto"/>
        <w:jc w:val="right"/>
        <w:rPr>
          <w:rFonts w:ascii="Times New Roman" w:eastAsia="Calibri" w:hAnsi="Times New Roman" w:cs="Times New Roman"/>
        </w:rPr>
      </w:pPr>
      <w:r w:rsidRPr="004569F1">
        <w:rPr>
          <w:rFonts w:ascii="Times New Roman" w:eastAsia="Calibri" w:hAnsi="Times New Roman" w:cs="Times New Roman"/>
        </w:rPr>
        <w:t xml:space="preserve"> від </w:t>
      </w:r>
      <w:r w:rsidR="00756A9C">
        <w:rPr>
          <w:rFonts w:ascii="Times New Roman" w:eastAsia="Calibri" w:hAnsi="Times New Roman" w:cs="Times New Roman"/>
        </w:rPr>
        <w:t>01</w:t>
      </w:r>
      <w:r w:rsidRPr="004569F1">
        <w:rPr>
          <w:rFonts w:ascii="Times New Roman" w:eastAsia="Calibri" w:hAnsi="Times New Roman" w:cs="Times New Roman"/>
        </w:rPr>
        <w:t>.</w:t>
      </w:r>
      <w:r w:rsidR="006B08A9" w:rsidRPr="004569F1">
        <w:rPr>
          <w:rFonts w:ascii="Times New Roman" w:eastAsia="Calibri" w:hAnsi="Times New Roman" w:cs="Times New Roman"/>
        </w:rPr>
        <w:t>0</w:t>
      </w:r>
      <w:r w:rsidR="00756A9C">
        <w:rPr>
          <w:rFonts w:ascii="Times New Roman" w:eastAsia="Calibri" w:hAnsi="Times New Roman" w:cs="Times New Roman"/>
        </w:rPr>
        <w:t>3</w:t>
      </w:r>
      <w:r w:rsidRPr="004569F1">
        <w:rPr>
          <w:rFonts w:ascii="Times New Roman" w:eastAsia="Calibri" w:hAnsi="Times New Roman" w:cs="Times New Roman"/>
        </w:rPr>
        <w:t>.202</w:t>
      </w:r>
      <w:r w:rsidR="006B08A9" w:rsidRPr="004569F1">
        <w:rPr>
          <w:rFonts w:ascii="Times New Roman" w:eastAsia="Calibri" w:hAnsi="Times New Roman" w:cs="Times New Roman"/>
        </w:rPr>
        <w:t>4</w:t>
      </w:r>
      <w:r w:rsidRPr="004569F1">
        <w:rPr>
          <w:rFonts w:ascii="Times New Roman" w:eastAsia="Calibri" w:hAnsi="Times New Roman" w:cs="Times New Roman"/>
        </w:rPr>
        <w:t xml:space="preserve"> р.</w:t>
      </w:r>
    </w:p>
    <w:p w14:paraId="320C4198" w14:textId="77777777" w:rsidR="00F63489" w:rsidRPr="004569F1" w:rsidRDefault="00F63489" w:rsidP="00FA08D1">
      <w:pPr>
        <w:spacing w:after="0" w:line="240" w:lineRule="auto"/>
        <w:jc w:val="right"/>
        <w:rPr>
          <w:rFonts w:ascii="Times New Roman" w:eastAsia="Calibri" w:hAnsi="Times New Roman" w:cs="Times New Roman"/>
        </w:rPr>
      </w:pPr>
    </w:p>
    <w:p w14:paraId="1B3D2F13" w14:textId="77777777" w:rsidR="00F63489" w:rsidRPr="004569F1" w:rsidRDefault="00F63489" w:rsidP="00FA08D1">
      <w:pPr>
        <w:spacing w:after="0" w:line="240" w:lineRule="auto"/>
        <w:jc w:val="center"/>
        <w:rPr>
          <w:rFonts w:ascii="Times New Roman" w:eastAsia="Calibri" w:hAnsi="Times New Roman" w:cs="Times New Roman"/>
        </w:rPr>
      </w:pPr>
      <w:r w:rsidRPr="004569F1">
        <w:rPr>
          <w:rFonts w:ascii="Times New Roman" w:eastAsia="Calibri" w:hAnsi="Times New Roman" w:cs="Times New Roman"/>
        </w:rPr>
        <w:t>ПЕРЕЛІК ЗМІН ДО ТЕНДЕРНОЇ ДОКУМЕНТАЦІЇ</w:t>
      </w:r>
    </w:p>
    <w:p w14:paraId="1543B0FD" w14:textId="77777777" w:rsidR="00F63489" w:rsidRPr="004569F1" w:rsidRDefault="00F63489" w:rsidP="00FA08D1">
      <w:pPr>
        <w:spacing w:after="0" w:line="240" w:lineRule="auto"/>
        <w:jc w:val="center"/>
        <w:rPr>
          <w:rFonts w:ascii="Times New Roman" w:eastAsia="Calibri" w:hAnsi="Times New Roman" w:cs="Times New Roman"/>
        </w:rPr>
      </w:pPr>
      <w:r w:rsidRPr="004569F1">
        <w:rPr>
          <w:rFonts w:ascii="Times New Roman" w:eastAsia="Calibri" w:hAnsi="Times New Roman" w:cs="Times New Roman"/>
        </w:rPr>
        <w:t>для процедури закупівлі – відкриті торги з особливостями</w:t>
      </w:r>
    </w:p>
    <w:p w14:paraId="30F8CF8B" w14:textId="06A8C7D9" w:rsidR="00756A9C" w:rsidRPr="00756A9C" w:rsidRDefault="00EC72DE" w:rsidP="00756A9C">
      <w:pPr>
        <w:spacing w:before="20"/>
        <w:ind w:right="-25"/>
        <w:rPr>
          <w:rFonts w:ascii="Times New Roman" w:eastAsia="Calibri" w:hAnsi="Times New Roman" w:cs="Times New Roman"/>
        </w:rPr>
      </w:pPr>
      <w:r w:rsidRPr="004569F1">
        <w:rPr>
          <w:rFonts w:ascii="Times New Roman" w:hAnsi="Times New Roman" w:cs="Times New Roman"/>
          <w:color w:val="333333"/>
        </w:rPr>
        <w:t>ДК 021:2015</w:t>
      </w:r>
      <w:r w:rsidRPr="00756A9C">
        <w:rPr>
          <w:rFonts w:ascii="Times New Roman" w:eastAsia="Calibri" w:hAnsi="Times New Roman" w:cs="Times New Roman"/>
        </w:rPr>
        <w:t>:</w:t>
      </w:r>
      <w:r w:rsidR="00756A9C" w:rsidRPr="00756A9C">
        <w:rPr>
          <w:rFonts w:ascii="Times New Roman" w:eastAsia="Calibri" w:hAnsi="Times New Roman" w:cs="Times New Roman"/>
        </w:rPr>
        <w:t xml:space="preserve"> </w:t>
      </w:r>
      <w:r w:rsidR="00756A9C" w:rsidRPr="00756A9C">
        <w:rPr>
          <w:rFonts w:ascii="Times New Roman" w:eastAsia="Calibri" w:hAnsi="Times New Roman" w:cs="Times New Roman"/>
        </w:rPr>
        <w:t>30210000-4 - Машини для обробки даних (апаратна частина) (Ноутбуки)</w:t>
      </w:r>
    </w:p>
    <w:p w14:paraId="60E99F84" w14:textId="543EC217" w:rsidR="00A01147" w:rsidRPr="00756A9C" w:rsidRDefault="00A01147" w:rsidP="00FA08D1">
      <w:pPr>
        <w:spacing w:after="0" w:line="240" w:lineRule="auto"/>
        <w:jc w:val="center"/>
        <w:rPr>
          <w:rFonts w:ascii="Times New Roman" w:eastAsia="Calibri" w:hAnsi="Times New Roman" w:cs="Times New Roman"/>
        </w:rPr>
      </w:pPr>
    </w:p>
    <w:p w14:paraId="0503C026" w14:textId="4253808E" w:rsidR="00575A3C" w:rsidRPr="004569F1" w:rsidRDefault="00F63489" w:rsidP="00FA08D1">
      <w:pPr>
        <w:spacing w:after="0" w:line="240" w:lineRule="auto"/>
        <w:jc w:val="center"/>
        <w:rPr>
          <w:rFonts w:ascii="Times New Roman" w:hAnsi="Times New Roman" w:cs="Times New Roman"/>
        </w:rPr>
      </w:pPr>
      <w:r w:rsidRPr="00756A9C">
        <w:rPr>
          <w:rFonts w:ascii="Times New Roman" w:eastAsia="Calibri" w:hAnsi="Times New Roman" w:cs="Times New Roman"/>
        </w:rPr>
        <w:t xml:space="preserve">(Ідентифікатор закупівлі </w:t>
      </w:r>
      <w:r w:rsidR="00756A9C" w:rsidRPr="00756A9C">
        <w:rPr>
          <w:rFonts w:ascii="Times New Roman" w:eastAsia="Calibri" w:hAnsi="Times New Roman" w:cs="Times New Roman"/>
        </w:rPr>
        <w:t>UA-2024-02-23-009231-</w:t>
      </w:r>
      <w:r w:rsidR="00756A9C">
        <w:rPr>
          <w:rFonts w:ascii="Arial" w:hAnsi="Arial" w:cs="Arial"/>
          <w:color w:val="000000"/>
          <w:sz w:val="18"/>
          <w:szCs w:val="18"/>
          <w:shd w:val="clear" w:color="auto" w:fill="F3F3F3"/>
        </w:rPr>
        <w:t>a</w:t>
      </w:r>
    </w:p>
    <w:p w14:paraId="7BEF27AD" w14:textId="6F392C2C" w:rsidR="004569F1" w:rsidRPr="004569F1" w:rsidRDefault="005F3C2F" w:rsidP="004569F1">
      <w:pPr>
        <w:spacing w:after="0" w:line="240" w:lineRule="auto"/>
        <w:rPr>
          <w:rFonts w:ascii="Times New Roman" w:hAnsi="Times New Roman" w:cs="Times New Roman"/>
          <w:i/>
          <w:iCs/>
          <w:lang w:eastAsia="ru-RU"/>
        </w:rPr>
      </w:pPr>
      <w:r>
        <w:rPr>
          <w:rFonts w:ascii="Times New Roman" w:hAnsi="Times New Roman" w:cs="Times New Roman"/>
        </w:rPr>
        <w:t>І</w:t>
      </w:r>
      <w:r w:rsidR="00EC4B43" w:rsidRPr="004569F1">
        <w:rPr>
          <w:rFonts w:ascii="Times New Roman" w:hAnsi="Times New Roman" w:cs="Times New Roman"/>
        </w:rPr>
        <w:t xml:space="preserve">. Внесено зміни у </w:t>
      </w:r>
      <w:r w:rsidR="00BA2BE9" w:rsidRPr="004569F1">
        <w:rPr>
          <w:rFonts w:ascii="Times New Roman" w:hAnsi="Times New Roman" w:cs="Times New Roman"/>
        </w:rPr>
        <w:t xml:space="preserve">частину </w:t>
      </w:r>
      <w:r w:rsidR="00756A9C">
        <w:rPr>
          <w:rFonts w:ascii="Times New Roman" w:hAnsi="Times New Roman" w:cs="Times New Roman"/>
        </w:rPr>
        <w:t>3</w:t>
      </w:r>
      <w:r w:rsidR="00BA2BE9" w:rsidRPr="004569F1">
        <w:rPr>
          <w:rFonts w:ascii="Times New Roman" w:hAnsi="Times New Roman" w:cs="Times New Roman"/>
        </w:rPr>
        <w:t xml:space="preserve"> </w:t>
      </w:r>
      <w:r w:rsidR="004569F1" w:rsidRPr="004569F1">
        <w:rPr>
          <w:rFonts w:ascii="Times New Roman" w:hAnsi="Times New Roman" w:cs="Times New Roman"/>
        </w:rPr>
        <w:t xml:space="preserve">та частину </w:t>
      </w:r>
      <w:r w:rsidR="00756A9C">
        <w:rPr>
          <w:rFonts w:ascii="Times New Roman" w:hAnsi="Times New Roman" w:cs="Times New Roman"/>
        </w:rPr>
        <w:t>4</w:t>
      </w:r>
      <w:r w:rsidR="004569F1" w:rsidRPr="004569F1">
        <w:rPr>
          <w:rFonts w:ascii="Times New Roman" w:hAnsi="Times New Roman" w:cs="Times New Roman"/>
        </w:rPr>
        <w:t xml:space="preserve"> </w:t>
      </w:r>
      <w:r w:rsidR="00BA2BE9" w:rsidRPr="004569F1">
        <w:rPr>
          <w:rFonts w:ascii="Times New Roman" w:hAnsi="Times New Roman" w:cs="Times New Roman"/>
        </w:rPr>
        <w:t xml:space="preserve">Розділу </w:t>
      </w:r>
      <w:r w:rsidR="00756A9C">
        <w:rPr>
          <w:rFonts w:ascii="Times New Roman" w:hAnsi="Times New Roman" w:cs="Times New Roman"/>
        </w:rPr>
        <w:t xml:space="preserve">5 </w:t>
      </w:r>
      <w:r w:rsidR="00EC4B43" w:rsidRPr="004569F1">
        <w:rPr>
          <w:rFonts w:ascii="Times New Roman" w:hAnsi="Times New Roman" w:cs="Times New Roman"/>
        </w:rPr>
        <w:t>тендерної документації</w:t>
      </w:r>
      <w:r w:rsidR="005A7B89" w:rsidRPr="004569F1">
        <w:rPr>
          <w:rFonts w:ascii="Times New Roman" w:hAnsi="Times New Roman" w:cs="Times New Roman"/>
        </w:rPr>
        <w:t xml:space="preserve">, </w:t>
      </w:r>
      <w:r w:rsidR="004569F1" w:rsidRPr="004569F1">
        <w:rPr>
          <w:rFonts w:ascii="Times New Roman" w:hAnsi="Times New Roman" w:cs="Times New Roman"/>
        </w:rPr>
        <w:t>та викласти їх у новій редакції, а саме</w:t>
      </w:r>
      <w:r w:rsidR="00EC72DE" w:rsidRPr="004569F1">
        <w:rPr>
          <w:rFonts w:ascii="Times New Roman" w:hAnsi="Times New Roman" w:cs="Times New Roman"/>
        </w:rPr>
        <w:t>:</w:t>
      </w:r>
      <w:r w:rsidR="004569F1" w:rsidRPr="004569F1">
        <w:rPr>
          <w:rFonts w:ascii="Times New Roman" w:hAnsi="Times New Roman" w:cs="Times New Roman"/>
          <w:b/>
          <w:bCs/>
        </w:rPr>
        <w:t xml:space="preserve"> </w:t>
      </w: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19"/>
        <w:gridCol w:w="6941"/>
      </w:tblGrid>
      <w:tr w:rsidR="004569F1" w:rsidRPr="004569F1" w14:paraId="1AE0FC3D" w14:textId="77777777" w:rsidTr="004569F1">
        <w:trPr>
          <w:trHeight w:val="913"/>
          <w:jc w:val="center"/>
        </w:trPr>
        <w:tc>
          <w:tcPr>
            <w:tcW w:w="3019" w:type="dxa"/>
          </w:tcPr>
          <w:p w14:paraId="6A3E85CF" w14:textId="77777777" w:rsidR="00756A9C" w:rsidRPr="00062C41" w:rsidRDefault="004569F1" w:rsidP="00756A9C">
            <w:pPr>
              <w:spacing w:line="235" w:lineRule="auto"/>
              <w:jc w:val="both"/>
              <w:rPr>
                <w:rFonts w:ascii="Times New Roman" w:hAnsi="Times New Roman" w:cs="Times New Roman"/>
                <w:lang w:eastAsia="ru-RU"/>
              </w:rPr>
            </w:pPr>
            <w:r w:rsidRPr="004569F1">
              <w:rPr>
                <w:rFonts w:ascii="Times New Roman" w:hAnsi="Times New Roman" w:cs="Times New Roman"/>
                <w:b/>
                <w:bCs/>
              </w:rPr>
              <w:t>3.</w:t>
            </w:r>
            <w:r w:rsidR="00756A9C">
              <w:rPr>
                <w:rFonts w:ascii="Times New Roman" w:hAnsi="Times New Roman" w:cs="Times New Roman"/>
                <w:b/>
                <w:bCs/>
              </w:rPr>
              <w:t>12</w:t>
            </w:r>
            <w:r w:rsidRPr="004569F1">
              <w:rPr>
                <w:rFonts w:ascii="Times New Roman" w:hAnsi="Times New Roman" w:cs="Times New Roman"/>
                <w:b/>
                <w:bCs/>
              </w:rPr>
              <w:t xml:space="preserve">. </w:t>
            </w:r>
            <w:r w:rsidR="00756A9C" w:rsidRPr="00062C41">
              <w:rPr>
                <w:rFonts w:ascii="Times New Roman" w:hAnsi="Times New Roman" w:cs="Times New Roman"/>
                <w:b/>
                <w:i/>
                <w:color w:val="000000"/>
                <w:u w:val="single"/>
                <w:lang w:eastAsia="ru-RU"/>
              </w:rPr>
              <w:t>Інші умови тендерної документації:</w:t>
            </w:r>
          </w:p>
          <w:p w14:paraId="20D208B1" w14:textId="7BA049A8" w:rsidR="004569F1" w:rsidRPr="004569F1" w:rsidRDefault="004569F1" w:rsidP="004569F1">
            <w:pPr>
              <w:rPr>
                <w:rFonts w:ascii="Times New Roman" w:hAnsi="Times New Roman" w:cs="Times New Roman"/>
                <w:b/>
                <w:bCs/>
              </w:rPr>
            </w:pPr>
          </w:p>
        </w:tc>
        <w:tc>
          <w:tcPr>
            <w:tcW w:w="6941" w:type="dxa"/>
          </w:tcPr>
          <w:p w14:paraId="7660F40F" w14:textId="77777777" w:rsidR="002649DE" w:rsidRPr="00062C41" w:rsidRDefault="002649DE" w:rsidP="002649DE">
            <w:pPr>
              <w:pBdr>
                <w:top w:val="nil"/>
                <w:left w:val="nil"/>
                <w:bottom w:val="nil"/>
                <w:right w:val="nil"/>
                <w:between w:val="nil"/>
              </w:pBdr>
              <w:spacing w:line="235" w:lineRule="auto"/>
              <w:jc w:val="both"/>
              <w:rPr>
                <w:rFonts w:ascii="Times New Roman" w:hAnsi="Times New Roman" w:cs="Times New Roman"/>
                <w:lang w:eastAsia="ru-RU"/>
              </w:rPr>
            </w:pPr>
            <w:r w:rsidRPr="00062C41">
              <w:rPr>
                <w:rFonts w:ascii="Times New Roman" w:hAnsi="Times New Roman" w:cs="Times New Roman"/>
                <w:lang w:eastAsia="ru-RU"/>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07FC90E" w14:textId="77777777" w:rsidR="002649DE" w:rsidRPr="00062C41" w:rsidRDefault="002649DE" w:rsidP="002649DE">
            <w:pPr>
              <w:pBdr>
                <w:top w:val="nil"/>
                <w:left w:val="nil"/>
                <w:bottom w:val="nil"/>
                <w:right w:val="nil"/>
                <w:between w:val="nil"/>
              </w:pBdr>
              <w:spacing w:line="235" w:lineRule="auto"/>
              <w:jc w:val="both"/>
              <w:rPr>
                <w:rFonts w:ascii="Times New Roman" w:hAnsi="Times New Roman" w:cs="Times New Roman"/>
                <w:lang w:eastAsia="ru-RU"/>
              </w:rPr>
            </w:pPr>
            <w:r w:rsidRPr="00062C41">
              <w:rPr>
                <w:rFonts w:ascii="Times New Roman" w:hAnsi="Times New Roman" w:cs="Times New Roman"/>
                <w:lang w:eastAsia="ru-RU"/>
              </w:rPr>
              <w:t xml:space="preserve">—   </w:t>
            </w:r>
            <w:r w:rsidRPr="00062C41">
              <w:rPr>
                <w:rFonts w:ascii="Times New Roman" w:hAnsi="Times New Roman" w:cs="Times New Roman"/>
                <w:lang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150DD40" w14:textId="77777777" w:rsidR="002649DE" w:rsidRPr="00062C41" w:rsidRDefault="002649DE" w:rsidP="002649DE">
            <w:pPr>
              <w:pBdr>
                <w:top w:val="nil"/>
                <w:left w:val="nil"/>
                <w:bottom w:val="nil"/>
                <w:right w:val="nil"/>
                <w:between w:val="nil"/>
              </w:pBdr>
              <w:spacing w:line="235" w:lineRule="auto"/>
              <w:jc w:val="both"/>
              <w:rPr>
                <w:rFonts w:ascii="Times New Roman" w:hAnsi="Times New Roman" w:cs="Times New Roman"/>
                <w:lang w:eastAsia="ru-RU"/>
              </w:rPr>
            </w:pPr>
            <w:r w:rsidRPr="00062C41">
              <w:rPr>
                <w:rFonts w:ascii="Times New Roman" w:hAnsi="Times New Roman" w:cs="Times New Roman"/>
                <w:lang w:eastAsia="ru-RU"/>
              </w:rPr>
              <w:t xml:space="preserve">—   </w:t>
            </w:r>
            <w:r w:rsidRPr="00062C41">
              <w:rPr>
                <w:rFonts w:ascii="Times New Roman" w:hAnsi="Times New Roman" w:cs="Times New Roman"/>
                <w:lang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644BECF" w14:textId="77777777" w:rsidR="002649DE" w:rsidRPr="00062C41" w:rsidRDefault="002649DE" w:rsidP="002649DE">
            <w:pPr>
              <w:pBdr>
                <w:top w:val="nil"/>
                <w:left w:val="nil"/>
                <w:bottom w:val="nil"/>
                <w:right w:val="nil"/>
                <w:between w:val="nil"/>
              </w:pBdr>
              <w:spacing w:line="235" w:lineRule="auto"/>
              <w:jc w:val="both"/>
              <w:rPr>
                <w:rFonts w:ascii="Times New Roman" w:hAnsi="Times New Roman" w:cs="Times New Roman"/>
                <w:i/>
                <w:lang w:eastAsia="ru-RU"/>
              </w:rPr>
            </w:pPr>
            <w:r w:rsidRPr="00062C41">
              <w:rPr>
                <w:rFonts w:ascii="Times New Roman" w:hAnsi="Times New Roman" w:cs="Times New Roman"/>
                <w:lang w:eastAsia="ru-RU"/>
              </w:rPr>
              <w:t xml:space="preserve">—   </w:t>
            </w:r>
            <w:r w:rsidRPr="00062C41">
              <w:rPr>
                <w:rFonts w:ascii="Times New Roman" w:hAnsi="Times New Roman" w:cs="Times New Roman"/>
                <w:lang w:eastAsia="ru-RU"/>
              </w:rPr>
              <w:tab/>
              <w:t>Закону України «Про забезпечення прав і свобод громадян та правовий режим на тимчасово окупованій території України» від 15.04.2014 № 1207-VII.</w:t>
            </w:r>
          </w:p>
          <w:p w14:paraId="4D924EDC" w14:textId="65C2F014" w:rsidR="002649DE" w:rsidRPr="00062C41" w:rsidRDefault="002649DE" w:rsidP="002649DE">
            <w:pPr>
              <w:spacing w:line="235" w:lineRule="auto"/>
              <w:jc w:val="both"/>
              <w:rPr>
                <w:rFonts w:ascii="Times New Roman" w:hAnsi="Times New Roman" w:cs="Times New Roman"/>
                <w:i/>
                <w:color w:val="4A86E8"/>
                <w:lang w:eastAsia="ru-RU"/>
              </w:rPr>
            </w:pPr>
            <w:r w:rsidRPr="00062C41">
              <w:rPr>
                <w:rFonts w:ascii="Times New Roman" w:hAnsi="Times New Roman" w:cs="Times New Roman"/>
                <w:lang w:eastAsia="ru-RU"/>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республіки </w:t>
            </w:r>
            <w:proofErr w:type="spellStart"/>
            <w:r w:rsidRPr="00062C41">
              <w:rPr>
                <w:rFonts w:ascii="Times New Roman" w:hAnsi="Times New Roman" w:cs="Times New Roman"/>
                <w:lang w:eastAsia="ru-RU"/>
              </w:rPr>
              <w:t>білорусь</w:t>
            </w:r>
            <w:proofErr w:type="spellEnd"/>
            <w:r>
              <w:rPr>
                <w:rFonts w:ascii="Times New Roman" w:hAnsi="Times New Roman" w:cs="Times New Roman"/>
                <w:lang w:eastAsia="ru-RU"/>
              </w:rPr>
              <w:t>/</w:t>
            </w:r>
            <w:r w:rsidRPr="007D234D">
              <w:t xml:space="preserve"> Ісламської Республіки Іран</w:t>
            </w:r>
            <w:r>
              <w:t>,</w:t>
            </w:r>
            <w:r w:rsidRPr="00062C41">
              <w:rPr>
                <w:rFonts w:ascii="Times New Roman" w:hAnsi="Times New Roman" w:cs="Times New Roman"/>
                <w:lang w:eastAsia="ru-RU"/>
              </w:rPr>
              <w:t xml:space="preserve"> державної форми власності, юридичних осіб, створених та/або зареєстрованих відповідно до законодавства російської федерації/ республіки </w:t>
            </w:r>
            <w:proofErr w:type="spellStart"/>
            <w:r w:rsidRPr="00062C41">
              <w:rPr>
                <w:rFonts w:ascii="Times New Roman" w:hAnsi="Times New Roman" w:cs="Times New Roman"/>
                <w:lang w:eastAsia="ru-RU"/>
              </w:rPr>
              <w:t>білорусь</w:t>
            </w:r>
            <w:proofErr w:type="spellEnd"/>
            <w:r w:rsidRPr="00062C41">
              <w:rPr>
                <w:rFonts w:ascii="Times New Roman" w:hAnsi="Times New Roman" w:cs="Times New Roman"/>
                <w:lang w:eastAsia="ru-RU"/>
              </w:rPr>
              <w:t xml:space="preserve">, та юридичних осіб, кінцевими </w:t>
            </w:r>
            <w:proofErr w:type="spellStart"/>
            <w:r w:rsidRPr="00062C41">
              <w:rPr>
                <w:rFonts w:ascii="Times New Roman" w:hAnsi="Times New Roman" w:cs="Times New Roman"/>
                <w:lang w:eastAsia="ru-RU"/>
              </w:rPr>
              <w:t>бенефіціарними</w:t>
            </w:r>
            <w:proofErr w:type="spellEnd"/>
            <w:r w:rsidRPr="00062C41">
              <w:rPr>
                <w:rFonts w:ascii="Times New Roman" w:hAnsi="Times New Roman" w:cs="Times New Roman"/>
                <w:lang w:eastAsia="ru-RU"/>
              </w:rPr>
              <w:t xml:space="preserve"> </w:t>
            </w:r>
            <w:r w:rsidRPr="00062C41">
              <w:rPr>
                <w:rFonts w:ascii="Times New Roman" w:hAnsi="Times New Roman" w:cs="Times New Roman"/>
                <w:lang w:eastAsia="ru-RU"/>
              </w:rPr>
              <w:t xml:space="preserve">власниками (власниками) яких є резиденти російської федерації / республіки </w:t>
            </w:r>
            <w:proofErr w:type="spellStart"/>
            <w:r w:rsidRPr="00062C41">
              <w:rPr>
                <w:rFonts w:ascii="Times New Roman" w:hAnsi="Times New Roman" w:cs="Times New Roman"/>
                <w:lang w:eastAsia="ru-RU"/>
              </w:rPr>
              <w:t>білорусь</w:t>
            </w:r>
            <w:proofErr w:type="spellEnd"/>
            <w:r w:rsidRPr="00062C41">
              <w:rPr>
                <w:rFonts w:ascii="Times New Roman" w:hAnsi="Times New Roman" w:cs="Times New Roman"/>
                <w:lang w:eastAsia="ru-RU"/>
              </w:rPr>
              <w:t xml:space="preserve">, та/або у фізичних осіб (фізичних осіб — підприємців) — резидентів російської федерації / республіки </w:t>
            </w:r>
            <w:proofErr w:type="spellStart"/>
            <w:r w:rsidRPr="00062C41">
              <w:rPr>
                <w:rFonts w:ascii="Times New Roman" w:hAnsi="Times New Roman" w:cs="Times New Roman"/>
                <w:lang w:eastAsia="ru-RU"/>
              </w:rPr>
              <w:t>білорусь</w:t>
            </w:r>
            <w:proofErr w:type="spellEnd"/>
            <w:r w:rsidRPr="00062C41">
              <w:rPr>
                <w:rFonts w:ascii="Times New Roman" w:hAnsi="Times New Roman" w:cs="Times New Roman"/>
                <w:lang w:eastAsia="ru-RU"/>
              </w:rPr>
              <w:t xml:space="preserve">,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w:t>
            </w:r>
            <w:proofErr w:type="spellStart"/>
            <w:r w:rsidRPr="00062C41">
              <w:rPr>
                <w:rFonts w:ascii="Times New Roman" w:hAnsi="Times New Roman" w:cs="Times New Roman"/>
                <w:lang w:eastAsia="ru-RU"/>
              </w:rPr>
              <w:t>білорусь</w:t>
            </w:r>
            <w:proofErr w:type="spellEnd"/>
            <w:r>
              <w:rPr>
                <w:rFonts w:ascii="Times New Roman" w:hAnsi="Times New Roman" w:cs="Times New Roman"/>
                <w:lang w:eastAsia="ru-RU"/>
              </w:rPr>
              <w:t>/</w:t>
            </w:r>
            <w:r w:rsidRPr="00C70802">
              <w:t xml:space="preserve"> Ісламської Республіки Іран</w:t>
            </w:r>
            <w:r w:rsidRPr="00062C41">
              <w:rPr>
                <w:rFonts w:ascii="Times New Roman" w:hAnsi="Times New Roman" w:cs="Times New Roman"/>
                <w:lang w:eastAsia="ru-RU"/>
              </w:rPr>
              <w:t xml:space="preserve">, за винятком товарів, робіт і послуг, необхідних для ремонту та обслуговування товарів, придбаних до набрання чинності цією постановою. </w:t>
            </w:r>
          </w:p>
          <w:p w14:paraId="34A4370F" w14:textId="00E82AE9" w:rsidR="004569F1" w:rsidRPr="004569F1" w:rsidRDefault="002649DE" w:rsidP="002649DE">
            <w:pPr>
              <w:jc w:val="both"/>
              <w:rPr>
                <w:rFonts w:ascii="Times New Roman" w:hAnsi="Times New Roman" w:cs="Times New Roman"/>
              </w:rPr>
            </w:pPr>
            <w:r w:rsidRPr="002A6B1E">
              <w:rPr>
                <w:rFonts w:ascii="Times New Roman" w:hAnsi="Times New Roman" w:cs="Times New Roman"/>
                <w:b/>
                <w:i/>
                <w:color w:val="000000"/>
                <w:lang w:eastAsia="ru-RU"/>
              </w:rPr>
              <w:t xml:space="preserve">У випадку неврахування учасником під час подання тендерної пропозиції, зокрема невідповідність учасника чи предмета закупівлі зазначеним нормативно-правовим актам, учасник вважатиметься таким, що не відповідає встановленим вимогам, а його тендерна пропозиція підлягатиме відхиленню на підставі останнього </w:t>
            </w:r>
            <w:proofErr w:type="spellStart"/>
            <w:r w:rsidRPr="002A6B1E">
              <w:rPr>
                <w:rFonts w:ascii="Times New Roman" w:hAnsi="Times New Roman" w:cs="Times New Roman"/>
                <w:b/>
                <w:i/>
                <w:color w:val="000000"/>
                <w:lang w:eastAsia="ru-RU"/>
              </w:rPr>
              <w:t>абзаца</w:t>
            </w:r>
            <w:proofErr w:type="spellEnd"/>
            <w:r w:rsidRPr="002A6B1E">
              <w:rPr>
                <w:rFonts w:ascii="Times New Roman" w:hAnsi="Times New Roman" w:cs="Times New Roman"/>
                <w:b/>
                <w:i/>
                <w:color w:val="000000"/>
                <w:lang w:eastAsia="ru-RU"/>
              </w:rPr>
              <w:t xml:space="preserve"> підпункту 1 пункту 44 Особливостей.</w:t>
            </w:r>
          </w:p>
        </w:tc>
      </w:tr>
      <w:tr w:rsidR="004569F1" w:rsidRPr="004569F1" w14:paraId="42B9DFF5" w14:textId="77777777" w:rsidTr="004569F1">
        <w:trPr>
          <w:trHeight w:val="1119"/>
          <w:jc w:val="center"/>
        </w:trPr>
        <w:tc>
          <w:tcPr>
            <w:tcW w:w="3019" w:type="dxa"/>
          </w:tcPr>
          <w:p w14:paraId="44397611" w14:textId="03E252E2" w:rsidR="004569F1" w:rsidRPr="004569F1" w:rsidRDefault="002649DE" w:rsidP="004569F1">
            <w:pPr>
              <w:rPr>
                <w:rFonts w:ascii="Times New Roman" w:hAnsi="Times New Roman" w:cs="Times New Roman"/>
                <w:b/>
                <w:bCs/>
              </w:rPr>
            </w:pPr>
            <w:r w:rsidRPr="00062C41">
              <w:rPr>
                <w:rFonts w:ascii="Times New Roman" w:hAnsi="Times New Roman" w:cs="Times New Roman"/>
                <w:b/>
                <w:color w:val="000000"/>
                <w:lang/>
              </w:rPr>
              <w:t>4. Відхилення тендерних пропозицій</w:t>
            </w:r>
          </w:p>
        </w:tc>
        <w:tc>
          <w:tcPr>
            <w:tcW w:w="6941" w:type="dxa"/>
          </w:tcPr>
          <w:p w14:paraId="2B953541" w14:textId="77777777" w:rsidR="002649DE" w:rsidRPr="00062C41" w:rsidRDefault="002649DE" w:rsidP="002649DE">
            <w:pPr>
              <w:shd w:val="clear" w:color="auto" w:fill="FFFFFF"/>
              <w:spacing w:line="235" w:lineRule="auto"/>
              <w:jc w:val="both"/>
              <w:rPr>
                <w:rFonts w:ascii="Times New Roman" w:hAnsi="Times New Roman" w:cs="Times New Roman"/>
                <w:b/>
                <w:color w:val="000000"/>
                <w:lang w:eastAsia="uk-UA"/>
              </w:rPr>
            </w:pPr>
            <w:r w:rsidRPr="00062C41">
              <w:rPr>
                <w:rFonts w:ascii="Times New Roman" w:hAnsi="Times New Roman" w:cs="Times New Roman"/>
                <w:b/>
                <w:color w:val="000000"/>
                <w:lang w:eastAsia="uk-UA"/>
              </w:rPr>
              <w:t xml:space="preserve">4.1. Замовник відхиляє тендерну пропозицію із зазначенням аргументації в електронній системі </w:t>
            </w:r>
            <w:proofErr w:type="spellStart"/>
            <w:r w:rsidRPr="00062C41">
              <w:rPr>
                <w:rFonts w:ascii="Times New Roman" w:hAnsi="Times New Roman" w:cs="Times New Roman"/>
                <w:b/>
                <w:color w:val="000000"/>
                <w:lang w:eastAsia="uk-UA"/>
              </w:rPr>
              <w:t>закупівель</w:t>
            </w:r>
            <w:proofErr w:type="spellEnd"/>
            <w:r w:rsidRPr="00062C41">
              <w:rPr>
                <w:rFonts w:ascii="Times New Roman" w:hAnsi="Times New Roman" w:cs="Times New Roman"/>
                <w:b/>
                <w:color w:val="000000"/>
                <w:lang w:eastAsia="uk-UA"/>
              </w:rPr>
              <w:t xml:space="preserve"> у разі, коли:</w:t>
            </w:r>
          </w:p>
          <w:p w14:paraId="1628C114" w14:textId="77777777" w:rsidR="002649DE" w:rsidRPr="00062C41" w:rsidRDefault="002649DE" w:rsidP="002649DE">
            <w:pPr>
              <w:shd w:val="clear" w:color="auto" w:fill="FFFFFF"/>
              <w:spacing w:line="235" w:lineRule="auto"/>
              <w:jc w:val="both"/>
              <w:rPr>
                <w:rFonts w:ascii="Times New Roman" w:hAnsi="Times New Roman" w:cs="Times New Roman"/>
                <w:b/>
                <w:i/>
                <w:color w:val="000000"/>
                <w:u w:val="single"/>
                <w:lang w:eastAsia="uk-UA"/>
              </w:rPr>
            </w:pPr>
            <w:bookmarkStart w:id="0" w:name="n135"/>
            <w:bookmarkEnd w:id="0"/>
            <w:r w:rsidRPr="00062C41">
              <w:rPr>
                <w:rFonts w:ascii="Times New Roman" w:hAnsi="Times New Roman" w:cs="Times New Roman"/>
                <w:b/>
                <w:i/>
                <w:color w:val="000000"/>
                <w:u w:val="single"/>
                <w:lang w:eastAsia="uk-UA"/>
              </w:rPr>
              <w:t>1) учасник процедури закупівлі:</w:t>
            </w:r>
          </w:p>
          <w:p w14:paraId="3483D42A" w14:textId="77777777" w:rsidR="002649DE" w:rsidRPr="00062C41" w:rsidRDefault="002649DE" w:rsidP="002649DE">
            <w:pPr>
              <w:spacing w:line="235" w:lineRule="auto"/>
              <w:jc w:val="both"/>
              <w:rPr>
                <w:b/>
                <w:color w:val="000000"/>
              </w:rPr>
            </w:pPr>
            <w:bookmarkStart w:id="1" w:name="n136"/>
            <w:bookmarkEnd w:id="1"/>
            <w:r w:rsidRPr="00062C41">
              <w:rPr>
                <w:color w:val="000000"/>
              </w:rPr>
              <w:lastRenderedPageBreak/>
              <w:t>1.1)</w:t>
            </w:r>
            <w:r w:rsidRPr="00062C41">
              <w:rPr>
                <w:color w:val="000000"/>
                <w:shd w:val="clear" w:color="auto" w:fill="FFFFFF"/>
              </w:rPr>
              <w:t xml:space="preserve"> підпадає під підстави, встановлені </w:t>
            </w:r>
            <w:hyperlink r:id="rId5" w:anchor="n615" w:history="1">
              <w:r w:rsidRPr="00062C41">
                <w:rPr>
                  <w:rStyle w:val="a3"/>
                  <w:color w:val="000000"/>
                  <w:shd w:val="clear" w:color="auto" w:fill="FFFFFF"/>
                </w:rPr>
                <w:t>пунктом 47</w:t>
              </w:r>
            </w:hyperlink>
            <w:r w:rsidRPr="00062C41">
              <w:rPr>
                <w:color w:val="000000"/>
                <w:shd w:val="clear" w:color="auto" w:fill="FFFFFF"/>
              </w:rPr>
              <w:t> Особливостей;</w:t>
            </w:r>
          </w:p>
          <w:p w14:paraId="406F1611" w14:textId="77777777" w:rsidR="002649DE" w:rsidRPr="00062C41" w:rsidRDefault="002649DE" w:rsidP="002649DE">
            <w:pPr>
              <w:widowControl w:val="0"/>
              <w:numPr>
                <w:ilvl w:val="0"/>
                <w:numId w:val="2"/>
              </w:numPr>
              <w:suppressAutoHyphens/>
              <w:autoSpaceDE w:val="0"/>
              <w:spacing w:after="0" w:line="235" w:lineRule="auto"/>
              <w:ind w:left="42"/>
              <w:jc w:val="both"/>
              <w:rPr>
                <w:color w:val="000000"/>
              </w:rPr>
            </w:pPr>
            <w:r w:rsidRPr="00062C41">
              <w:rPr>
                <w:color w:val="000000"/>
                <w:shd w:val="solid" w:color="FFFFFF" w:fill="FFFFFF"/>
              </w:rPr>
              <w:t xml:space="preserve">1.2) у тендерній пропозиції надав недостовірну інформацію, що є суттєвою для визначення результатів відкритих торгів, яку замовником виявлено згідно з </w:t>
            </w:r>
            <w:r w:rsidRPr="00062C41">
              <w:rPr>
                <w:color w:val="000000"/>
                <w:shd w:val="clear" w:color="auto" w:fill="FFFFFF"/>
              </w:rPr>
              <w:t> </w:t>
            </w:r>
            <w:hyperlink r:id="rId6" w:anchor="n586" w:history="1">
              <w:r w:rsidRPr="00062C41">
                <w:rPr>
                  <w:rStyle w:val="a3"/>
                  <w:color w:val="000000"/>
                  <w:shd w:val="clear" w:color="auto" w:fill="FFFFFF"/>
                </w:rPr>
                <w:t>абзацом першим</w:t>
              </w:r>
            </w:hyperlink>
            <w:r w:rsidRPr="00062C41">
              <w:rPr>
                <w:color w:val="000000"/>
                <w:shd w:val="clear" w:color="auto" w:fill="FFFFFF"/>
              </w:rPr>
              <w:t> пункту 42 Особливостей</w:t>
            </w:r>
            <w:r w:rsidRPr="00062C41">
              <w:rPr>
                <w:color w:val="000000"/>
                <w:shd w:val="solid" w:color="FFFFFF" w:fill="FFFFFF"/>
              </w:rPr>
              <w:t>;</w:t>
            </w:r>
          </w:p>
          <w:p w14:paraId="00AE569B" w14:textId="77777777" w:rsidR="002649DE" w:rsidRPr="00062C41" w:rsidRDefault="002649DE" w:rsidP="002649DE">
            <w:pPr>
              <w:widowControl w:val="0"/>
              <w:numPr>
                <w:ilvl w:val="0"/>
                <w:numId w:val="2"/>
              </w:numPr>
              <w:suppressAutoHyphens/>
              <w:autoSpaceDE w:val="0"/>
              <w:spacing w:after="0" w:line="235" w:lineRule="auto"/>
              <w:ind w:left="42"/>
              <w:jc w:val="both"/>
              <w:rPr>
                <w:color w:val="000000"/>
              </w:rPr>
            </w:pPr>
            <w:r w:rsidRPr="00062C41">
              <w:rPr>
                <w:color w:val="000000"/>
              </w:rPr>
              <w:t xml:space="preserve">1.3) </w:t>
            </w:r>
            <w:r w:rsidRPr="00062C41">
              <w:rPr>
                <w:rFonts w:ascii="Times New Roman" w:hAnsi="Times New Roman"/>
                <w:color w:val="000000"/>
                <w:shd w:val="solid" w:color="FFFFFF" w:fill="FFFFFF"/>
              </w:rPr>
              <w:t>не надав забезпечення тендерної пропозиції, якщо таке забезпечення вимагалося замовником;</w:t>
            </w:r>
          </w:p>
          <w:p w14:paraId="3B3D3646" w14:textId="77777777" w:rsidR="002649DE" w:rsidRPr="00062C41" w:rsidRDefault="002649DE" w:rsidP="002649DE">
            <w:pPr>
              <w:spacing w:line="235" w:lineRule="auto"/>
              <w:jc w:val="both"/>
              <w:rPr>
                <w:rFonts w:ascii="Times New Roman" w:hAnsi="Times New Roman"/>
                <w:color w:val="000000"/>
                <w:shd w:val="solid" w:color="FFFFFF" w:fill="FFFFFF"/>
              </w:rPr>
            </w:pPr>
            <w:r w:rsidRPr="00062C41">
              <w:rPr>
                <w:rFonts w:ascii="Times New Roman" w:hAnsi="Times New Roman"/>
                <w:color w:val="000000"/>
                <w:shd w:val="solid" w:color="FFFFFF" w:fill="FFFFFF"/>
              </w:rPr>
              <w:t xml:space="preserve">1.4) не виправив виявлені замовником після розкриття тендерних пропозицій невідповідності в інформації та/або відсутності інформації,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062C41">
              <w:rPr>
                <w:rFonts w:ascii="Times New Roman" w:hAnsi="Times New Roman"/>
                <w:color w:val="000000"/>
                <w:shd w:val="solid" w:color="FFFFFF" w:fill="FFFFFF"/>
              </w:rPr>
              <w:t>невідповідностей</w:t>
            </w:r>
            <w:proofErr w:type="spellEnd"/>
            <w:r w:rsidRPr="00062C41">
              <w:rPr>
                <w:rFonts w:ascii="Times New Roman" w:hAnsi="Times New Roman"/>
                <w:color w:val="000000"/>
                <w:shd w:val="solid" w:color="FFFFFF" w:fill="FFFFFF"/>
              </w:rPr>
              <w:t xml:space="preserve">, протягом 24 годин з моменту розміщення замовником в електронній системі </w:t>
            </w:r>
            <w:proofErr w:type="spellStart"/>
            <w:r w:rsidRPr="00062C41">
              <w:rPr>
                <w:rFonts w:ascii="Times New Roman" w:hAnsi="Times New Roman"/>
                <w:color w:val="000000"/>
                <w:shd w:val="solid" w:color="FFFFFF" w:fill="FFFFFF"/>
              </w:rPr>
              <w:t>закупівель</w:t>
            </w:r>
            <w:proofErr w:type="spellEnd"/>
            <w:r w:rsidRPr="00062C41">
              <w:rPr>
                <w:rFonts w:ascii="Times New Roman" w:hAnsi="Times New Roman"/>
                <w:color w:val="000000"/>
                <w:shd w:val="solid" w:color="FFFFFF" w:fill="FFFFFF"/>
              </w:rPr>
              <w:t xml:space="preserve"> повідомлення з вимогою про усунення таких </w:t>
            </w:r>
            <w:proofErr w:type="spellStart"/>
            <w:r w:rsidRPr="00062C41">
              <w:rPr>
                <w:rFonts w:ascii="Times New Roman" w:hAnsi="Times New Roman"/>
                <w:color w:val="000000"/>
                <w:shd w:val="solid" w:color="FFFFFF" w:fill="FFFFFF"/>
              </w:rPr>
              <w:t>невідповідностей</w:t>
            </w:r>
            <w:proofErr w:type="spellEnd"/>
            <w:r w:rsidRPr="00062C41">
              <w:rPr>
                <w:rFonts w:ascii="Times New Roman" w:hAnsi="Times New Roman"/>
                <w:color w:val="000000"/>
                <w:shd w:val="solid" w:color="FFFFFF" w:fill="FFFFFF"/>
              </w:rPr>
              <w:t>;</w:t>
            </w:r>
          </w:p>
          <w:p w14:paraId="3657FD96" w14:textId="77777777" w:rsidR="002649DE" w:rsidRPr="00062C41" w:rsidRDefault="002649DE" w:rsidP="002649DE">
            <w:pPr>
              <w:spacing w:line="235" w:lineRule="auto"/>
              <w:jc w:val="both"/>
              <w:rPr>
                <w:rFonts w:ascii="Times New Roman" w:hAnsi="Times New Roman"/>
                <w:color w:val="000000"/>
                <w:shd w:val="solid" w:color="FFFFFF" w:fill="FFFFFF"/>
              </w:rPr>
            </w:pPr>
            <w:r w:rsidRPr="00062C41">
              <w:rPr>
                <w:rFonts w:ascii="Times New Roman" w:hAnsi="Times New Roman"/>
                <w:color w:val="000000"/>
                <w:shd w:val="solid" w:color="FFFFFF" w:fill="FFFFFF"/>
              </w:rPr>
              <w:t xml:space="preserve">1.5) не надав обґрунтування аномально низької ціни тендерної пропозиції протягом строку, </w:t>
            </w:r>
            <w:r w:rsidRPr="00062C41">
              <w:rPr>
                <w:color w:val="000000"/>
                <w:shd w:val="clear" w:color="auto" w:fill="FFFFFF"/>
              </w:rPr>
              <w:t>визначеного </w:t>
            </w:r>
            <w:hyperlink r:id="rId7" w:anchor="n1543" w:tgtFrame="_blank" w:history="1">
              <w:r w:rsidRPr="00062C41">
                <w:rPr>
                  <w:rStyle w:val="a3"/>
                  <w:color w:val="000000"/>
                  <w:shd w:val="clear" w:color="auto" w:fill="FFFFFF"/>
                </w:rPr>
                <w:t>абзацом першим</w:t>
              </w:r>
            </w:hyperlink>
            <w:r w:rsidRPr="00062C41">
              <w:rPr>
                <w:color w:val="000000"/>
                <w:shd w:val="clear" w:color="auto" w:fill="FFFFFF"/>
              </w:rPr>
              <w:t> частини чотирнадцятої статті 29 Закону/</w:t>
            </w:r>
            <w:hyperlink r:id="rId8" w:anchor="n581" w:history="1">
              <w:r w:rsidRPr="00062C41">
                <w:rPr>
                  <w:rStyle w:val="a3"/>
                  <w:color w:val="000000"/>
                  <w:shd w:val="clear" w:color="auto" w:fill="FFFFFF"/>
                </w:rPr>
                <w:t>абзацом дев’ятим</w:t>
              </w:r>
            </w:hyperlink>
            <w:r w:rsidRPr="00062C41">
              <w:rPr>
                <w:color w:val="000000"/>
                <w:shd w:val="clear" w:color="auto" w:fill="FFFFFF"/>
              </w:rPr>
              <w:t> пункту 37 Особливостей;</w:t>
            </w:r>
          </w:p>
          <w:p w14:paraId="68A846D8" w14:textId="77777777" w:rsidR="002649DE" w:rsidRPr="00062C41" w:rsidRDefault="002649DE" w:rsidP="002649DE">
            <w:pPr>
              <w:spacing w:line="235" w:lineRule="auto"/>
              <w:jc w:val="both"/>
              <w:rPr>
                <w:rFonts w:ascii="Times New Roman" w:hAnsi="Times New Roman"/>
                <w:color w:val="000000"/>
                <w:shd w:val="solid" w:color="FFFFFF" w:fill="FFFFFF"/>
              </w:rPr>
            </w:pPr>
            <w:r w:rsidRPr="00062C41">
              <w:rPr>
                <w:rFonts w:ascii="Times New Roman" w:hAnsi="Times New Roman"/>
                <w:color w:val="000000"/>
                <w:shd w:val="solid" w:color="FFFFFF" w:fill="FFFFFF"/>
              </w:rPr>
              <w:t>1.6) визначив конфіденційною інформацію, що не може бути визначена як конфіденційна відповідно до вимог пункту 40 Особливостей;</w:t>
            </w:r>
          </w:p>
          <w:p w14:paraId="1AB2C721" w14:textId="77777777" w:rsidR="002649DE" w:rsidRPr="00062C41" w:rsidRDefault="002649DE" w:rsidP="002649DE">
            <w:pPr>
              <w:pStyle w:val="a4"/>
              <w:spacing w:line="235" w:lineRule="auto"/>
              <w:jc w:val="both"/>
              <w:rPr>
                <w:rFonts w:ascii="Times New Roman" w:hAnsi="Times New Roman" w:cs="Times New Roman"/>
                <w:color w:val="000000"/>
                <w:sz w:val="24"/>
                <w:szCs w:val="24"/>
                <w:lang w:val="uk-UA"/>
              </w:rPr>
            </w:pPr>
            <w:r w:rsidRPr="00062C41">
              <w:rPr>
                <w:rFonts w:ascii="Times New Roman" w:hAnsi="Times New Roman" w:cs="Times New Roman"/>
                <w:color w:val="000000"/>
                <w:sz w:val="24"/>
                <w:szCs w:val="24"/>
                <w:shd w:val="solid" w:color="FFFFFF" w:fill="FFFFFF"/>
                <w:lang w:val="uk-UA" w:eastAsia="en-US"/>
              </w:rPr>
              <w:t xml:space="preserve">1.7) </w:t>
            </w:r>
            <w:r w:rsidRPr="002649DE">
              <w:rPr>
                <w:rFonts w:ascii="Times New Roman" w:hAnsi="Times New Roman" w:cs="Times New Roman"/>
                <w:color w:val="000000"/>
                <w:sz w:val="24"/>
                <w:szCs w:val="24"/>
                <w:shd w:val="clear" w:color="auto" w:fill="FFFFFF"/>
                <w:lang w:val="uk-UA"/>
              </w:rPr>
              <w:t xml:space="preserve">є громадянином </w:t>
            </w:r>
            <w:r w:rsidRPr="00062C41">
              <w:rPr>
                <w:rFonts w:ascii="Times New Roman" w:hAnsi="Times New Roman" w:cs="Times New Roman"/>
                <w:color w:val="000000"/>
                <w:sz w:val="24"/>
                <w:szCs w:val="24"/>
                <w:shd w:val="clear" w:color="auto" w:fill="FFFFFF"/>
                <w:lang w:val="uk-UA"/>
              </w:rPr>
              <w:t>р</w:t>
            </w:r>
            <w:r w:rsidRPr="002649DE">
              <w:rPr>
                <w:rFonts w:ascii="Times New Roman" w:hAnsi="Times New Roman" w:cs="Times New Roman"/>
                <w:color w:val="000000"/>
                <w:sz w:val="24"/>
                <w:szCs w:val="24"/>
                <w:shd w:val="clear" w:color="auto" w:fill="FFFFFF"/>
                <w:lang w:val="uk-UA"/>
              </w:rPr>
              <w:t xml:space="preserve">осійської </w:t>
            </w:r>
            <w:r w:rsidRPr="00062C41">
              <w:rPr>
                <w:rFonts w:ascii="Times New Roman" w:hAnsi="Times New Roman" w:cs="Times New Roman"/>
                <w:color w:val="000000"/>
                <w:sz w:val="24"/>
                <w:szCs w:val="24"/>
                <w:shd w:val="clear" w:color="auto" w:fill="FFFFFF"/>
                <w:lang w:val="uk-UA"/>
              </w:rPr>
              <w:t>ф</w:t>
            </w:r>
            <w:r w:rsidRPr="002649DE">
              <w:rPr>
                <w:rFonts w:ascii="Times New Roman" w:hAnsi="Times New Roman" w:cs="Times New Roman"/>
                <w:color w:val="000000"/>
                <w:sz w:val="24"/>
                <w:szCs w:val="24"/>
                <w:shd w:val="clear" w:color="auto" w:fill="FFFFFF"/>
                <w:lang w:val="uk-UA"/>
              </w:rPr>
              <w:t>едерації/</w:t>
            </w:r>
            <w:r w:rsidRPr="00062C41">
              <w:rPr>
                <w:rFonts w:ascii="Times New Roman" w:hAnsi="Times New Roman" w:cs="Times New Roman"/>
                <w:color w:val="000000"/>
                <w:sz w:val="24"/>
                <w:szCs w:val="24"/>
                <w:shd w:val="clear" w:color="auto" w:fill="FFFFFF"/>
                <w:lang w:val="uk-UA"/>
              </w:rPr>
              <w:t xml:space="preserve"> р</w:t>
            </w:r>
            <w:r w:rsidRPr="002649DE">
              <w:rPr>
                <w:rFonts w:ascii="Times New Roman" w:hAnsi="Times New Roman" w:cs="Times New Roman"/>
                <w:color w:val="000000"/>
                <w:sz w:val="24"/>
                <w:szCs w:val="24"/>
                <w:shd w:val="clear" w:color="auto" w:fill="FFFFFF"/>
                <w:lang w:val="uk-UA"/>
              </w:rPr>
              <w:t xml:space="preserve">еспубліки </w:t>
            </w:r>
            <w:proofErr w:type="spellStart"/>
            <w:r w:rsidRPr="00062C41">
              <w:rPr>
                <w:rFonts w:ascii="Times New Roman" w:hAnsi="Times New Roman" w:cs="Times New Roman"/>
                <w:color w:val="000000"/>
                <w:sz w:val="24"/>
                <w:szCs w:val="24"/>
                <w:shd w:val="clear" w:color="auto" w:fill="FFFFFF"/>
                <w:lang w:val="uk-UA"/>
              </w:rPr>
              <w:t>б</w:t>
            </w:r>
            <w:r w:rsidRPr="002649DE">
              <w:rPr>
                <w:rFonts w:ascii="Times New Roman" w:hAnsi="Times New Roman" w:cs="Times New Roman"/>
                <w:color w:val="000000"/>
                <w:sz w:val="24"/>
                <w:szCs w:val="24"/>
                <w:shd w:val="clear" w:color="auto" w:fill="FFFFFF"/>
                <w:lang w:val="uk-UA"/>
              </w:rPr>
              <w:t>ілорусь</w:t>
            </w:r>
            <w:proofErr w:type="spellEnd"/>
            <w:r w:rsidRPr="002649DE">
              <w:rPr>
                <w:rFonts w:ascii="Times New Roman" w:hAnsi="Times New Roman" w:cs="Times New Roman"/>
                <w:color w:val="000000"/>
                <w:sz w:val="24"/>
                <w:szCs w:val="24"/>
                <w:shd w:val="clear" w:color="auto" w:fill="FFFFFF"/>
                <w:lang w:val="uk-UA"/>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w:t>
            </w:r>
            <w:r w:rsidRPr="00062C41">
              <w:rPr>
                <w:rFonts w:ascii="Times New Roman" w:hAnsi="Times New Roman" w:cs="Times New Roman"/>
                <w:color w:val="000000"/>
                <w:sz w:val="24"/>
                <w:szCs w:val="24"/>
                <w:shd w:val="clear" w:color="auto" w:fill="FFFFFF"/>
                <w:lang w:val="uk-UA"/>
              </w:rPr>
              <w:t>р</w:t>
            </w:r>
            <w:r w:rsidRPr="002649DE">
              <w:rPr>
                <w:rFonts w:ascii="Times New Roman" w:hAnsi="Times New Roman" w:cs="Times New Roman"/>
                <w:color w:val="000000"/>
                <w:sz w:val="24"/>
                <w:szCs w:val="24"/>
                <w:shd w:val="clear" w:color="auto" w:fill="FFFFFF"/>
                <w:lang w:val="uk-UA"/>
              </w:rPr>
              <w:t xml:space="preserve">осійської </w:t>
            </w:r>
            <w:r w:rsidRPr="00062C41">
              <w:rPr>
                <w:rFonts w:ascii="Times New Roman" w:hAnsi="Times New Roman" w:cs="Times New Roman"/>
                <w:color w:val="000000"/>
                <w:sz w:val="24"/>
                <w:szCs w:val="24"/>
                <w:shd w:val="clear" w:color="auto" w:fill="FFFFFF"/>
                <w:lang w:val="uk-UA"/>
              </w:rPr>
              <w:t>ф</w:t>
            </w:r>
            <w:r w:rsidRPr="002649DE">
              <w:rPr>
                <w:rFonts w:ascii="Times New Roman" w:hAnsi="Times New Roman" w:cs="Times New Roman"/>
                <w:color w:val="000000"/>
                <w:sz w:val="24"/>
                <w:szCs w:val="24"/>
                <w:shd w:val="clear" w:color="auto" w:fill="FFFFFF"/>
                <w:lang w:val="uk-UA"/>
              </w:rPr>
              <w:t>едерації/</w:t>
            </w:r>
            <w:r w:rsidRPr="00062C41">
              <w:rPr>
                <w:rFonts w:ascii="Times New Roman" w:hAnsi="Times New Roman" w:cs="Times New Roman"/>
                <w:color w:val="000000"/>
                <w:sz w:val="24"/>
                <w:szCs w:val="24"/>
                <w:shd w:val="clear" w:color="auto" w:fill="FFFFFF"/>
                <w:lang w:val="uk-UA"/>
              </w:rPr>
              <w:t xml:space="preserve"> р</w:t>
            </w:r>
            <w:r w:rsidRPr="002649DE">
              <w:rPr>
                <w:rFonts w:ascii="Times New Roman" w:hAnsi="Times New Roman" w:cs="Times New Roman"/>
                <w:color w:val="000000"/>
                <w:sz w:val="24"/>
                <w:szCs w:val="24"/>
                <w:shd w:val="clear" w:color="auto" w:fill="FFFFFF"/>
                <w:lang w:val="uk-UA"/>
              </w:rPr>
              <w:t xml:space="preserve">еспубліки </w:t>
            </w:r>
            <w:proofErr w:type="spellStart"/>
            <w:r w:rsidRPr="00062C41">
              <w:rPr>
                <w:rFonts w:ascii="Times New Roman" w:hAnsi="Times New Roman" w:cs="Times New Roman"/>
                <w:color w:val="000000"/>
                <w:sz w:val="24"/>
                <w:szCs w:val="24"/>
                <w:shd w:val="clear" w:color="auto" w:fill="FFFFFF"/>
                <w:lang w:val="uk-UA"/>
              </w:rPr>
              <w:t>б</w:t>
            </w:r>
            <w:r w:rsidRPr="002649DE">
              <w:rPr>
                <w:rFonts w:ascii="Times New Roman" w:hAnsi="Times New Roman" w:cs="Times New Roman"/>
                <w:color w:val="000000"/>
                <w:sz w:val="24"/>
                <w:szCs w:val="24"/>
                <w:shd w:val="clear" w:color="auto" w:fill="FFFFFF"/>
                <w:lang w:val="uk-UA"/>
              </w:rPr>
              <w:t>ілорусь</w:t>
            </w:r>
            <w:proofErr w:type="spellEnd"/>
            <w:r w:rsidRPr="002649DE">
              <w:rPr>
                <w:rFonts w:ascii="Times New Roman" w:hAnsi="Times New Roman" w:cs="Times New Roman"/>
                <w:color w:val="000000"/>
                <w:sz w:val="24"/>
                <w:szCs w:val="24"/>
                <w:shd w:val="clear" w:color="auto" w:fill="FFFFFF"/>
                <w:lang w:val="uk-UA"/>
              </w:rPr>
              <w:t xml:space="preserve">; юридичною особою, утвореною та зареєстрованою відповідно до законодавства України, кінцевим </w:t>
            </w:r>
            <w:proofErr w:type="spellStart"/>
            <w:r w:rsidRPr="002649DE">
              <w:rPr>
                <w:rFonts w:ascii="Times New Roman" w:hAnsi="Times New Roman" w:cs="Times New Roman"/>
                <w:color w:val="000000"/>
                <w:sz w:val="24"/>
                <w:szCs w:val="24"/>
                <w:shd w:val="clear" w:color="auto" w:fill="FFFFFF"/>
                <w:lang w:val="uk-UA"/>
              </w:rPr>
              <w:t>бенефіціарним</w:t>
            </w:r>
            <w:proofErr w:type="spellEnd"/>
            <w:r w:rsidRPr="002649DE">
              <w:rPr>
                <w:rFonts w:ascii="Times New Roman" w:hAnsi="Times New Roman" w:cs="Times New Roman"/>
                <w:color w:val="000000"/>
                <w:sz w:val="24"/>
                <w:szCs w:val="24"/>
                <w:shd w:val="clear" w:color="auto" w:fill="FFFFFF"/>
                <w:lang w:val="uk-UA"/>
              </w:rPr>
              <w:t xml:space="preserve"> власником, членом або учасником (акціонером), що має частку в статутному капіталі 10 і більше відсотків (далі – активи), якої є </w:t>
            </w:r>
            <w:r w:rsidRPr="00062C41">
              <w:rPr>
                <w:rFonts w:ascii="Times New Roman" w:hAnsi="Times New Roman" w:cs="Times New Roman"/>
                <w:color w:val="000000"/>
                <w:sz w:val="24"/>
                <w:szCs w:val="24"/>
                <w:shd w:val="clear" w:color="auto" w:fill="FFFFFF"/>
                <w:lang w:val="uk-UA"/>
              </w:rPr>
              <w:t>р</w:t>
            </w:r>
            <w:r w:rsidRPr="002649DE">
              <w:rPr>
                <w:rFonts w:ascii="Times New Roman" w:hAnsi="Times New Roman" w:cs="Times New Roman"/>
                <w:color w:val="000000"/>
                <w:sz w:val="24"/>
                <w:szCs w:val="24"/>
                <w:shd w:val="clear" w:color="auto" w:fill="FFFFFF"/>
                <w:lang w:val="uk-UA"/>
              </w:rPr>
              <w:t xml:space="preserve">осійська </w:t>
            </w:r>
            <w:r w:rsidRPr="00062C41">
              <w:rPr>
                <w:rFonts w:ascii="Times New Roman" w:hAnsi="Times New Roman" w:cs="Times New Roman"/>
                <w:color w:val="000000"/>
                <w:sz w:val="24"/>
                <w:szCs w:val="24"/>
                <w:shd w:val="clear" w:color="auto" w:fill="FFFFFF"/>
                <w:lang w:val="uk-UA"/>
              </w:rPr>
              <w:t>ф</w:t>
            </w:r>
            <w:r w:rsidRPr="002649DE">
              <w:rPr>
                <w:rFonts w:ascii="Times New Roman" w:hAnsi="Times New Roman" w:cs="Times New Roman"/>
                <w:color w:val="000000"/>
                <w:sz w:val="24"/>
                <w:szCs w:val="24"/>
                <w:shd w:val="clear" w:color="auto" w:fill="FFFFFF"/>
                <w:lang w:val="uk-UA"/>
              </w:rPr>
              <w:t>едерація/</w:t>
            </w:r>
            <w:r w:rsidRPr="00062C41">
              <w:rPr>
                <w:rFonts w:ascii="Times New Roman" w:hAnsi="Times New Roman" w:cs="Times New Roman"/>
                <w:color w:val="000000"/>
                <w:sz w:val="24"/>
                <w:szCs w:val="24"/>
                <w:shd w:val="clear" w:color="auto" w:fill="FFFFFF"/>
                <w:lang w:val="uk-UA"/>
              </w:rPr>
              <w:t xml:space="preserve"> р</w:t>
            </w:r>
            <w:r w:rsidRPr="002649DE">
              <w:rPr>
                <w:rFonts w:ascii="Times New Roman" w:hAnsi="Times New Roman" w:cs="Times New Roman"/>
                <w:color w:val="000000"/>
                <w:sz w:val="24"/>
                <w:szCs w:val="24"/>
                <w:shd w:val="clear" w:color="auto" w:fill="FFFFFF"/>
                <w:lang w:val="uk-UA"/>
              </w:rPr>
              <w:t xml:space="preserve">еспубліка </w:t>
            </w:r>
            <w:proofErr w:type="spellStart"/>
            <w:r w:rsidRPr="00062C41">
              <w:rPr>
                <w:rFonts w:ascii="Times New Roman" w:hAnsi="Times New Roman" w:cs="Times New Roman"/>
                <w:color w:val="000000"/>
                <w:sz w:val="24"/>
                <w:szCs w:val="24"/>
                <w:shd w:val="clear" w:color="auto" w:fill="FFFFFF"/>
                <w:lang w:val="uk-UA"/>
              </w:rPr>
              <w:t>б</w:t>
            </w:r>
            <w:r w:rsidRPr="002649DE">
              <w:rPr>
                <w:rFonts w:ascii="Times New Roman" w:hAnsi="Times New Roman" w:cs="Times New Roman"/>
                <w:color w:val="000000"/>
                <w:sz w:val="24"/>
                <w:szCs w:val="24"/>
                <w:shd w:val="clear" w:color="auto" w:fill="FFFFFF"/>
                <w:lang w:val="uk-UA"/>
              </w:rPr>
              <w:t>ілорусь</w:t>
            </w:r>
            <w:proofErr w:type="spellEnd"/>
            <w:r w:rsidRPr="002649DE">
              <w:rPr>
                <w:rFonts w:ascii="Times New Roman" w:hAnsi="Times New Roman" w:cs="Times New Roman"/>
                <w:color w:val="000000"/>
                <w:sz w:val="24"/>
                <w:szCs w:val="24"/>
                <w:shd w:val="clear" w:color="auto" w:fill="FFFFFF"/>
                <w:lang w:val="uk-UA"/>
              </w:rPr>
              <w:t xml:space="preserve">, громадянин </w:t>
            </w:r>
            <w:r w:rsidRPr="00062C41">
              <w:rPr>
                <w:rFonts w:ascii="Times New Roman" w:hAnsi="Times New Roman" w:cs="Times New Roman"/>
                <w:color w:val="000000"/>
                <w:sz w:val="24"/>
                <w:szCs w:val="24"/>
                <w:shd w:val="clear" w:color="auto" w:fill="FFFFFF"/>
                <w:lang w:val="uk-UA"/>
              </w:rPr>
              <w:t>р</w:t>
            </w:r>
            <w:r w:rsidRPr="002649DE">
              <w:rPr>
                <w:rFonts w:ascii="Times New Roman" w:hAnsi="Times New Roman" w:cs="Times New Roman"/>
                <w:color w:val="000000"/>
                <w:sz w:val="24"/>
                <w:szCs w:val="24"/>
                <w:shd w:val="clear" w:color="auto" w:fill="FFFFFF"/>
                <w:lang w:val="uk-UA"/>
              </w:rPr>
              <w:t xml:space="preserve">осійської </w:t>
            </w:r>
            <w:r w:rsidRPr="00062C41">
              <w:rPr>
                <w:rFonts w:ascii="Times New Roman" w:hAnsi="Times New Roman" w:cs="Times New Roman"/>
                <w:color w:val="000000"/>
                <w:sz w:val="24"/>
                <w:szCs w:val="24"/>
                <w:shd w:val="clear" w:color="auto" w:fill="FFFFFF"/>
                <w:lang w:val="uk-UA"/>
              </w:rPr>
              <w:t>ф</w:t>
            </w:r>
            <w:r w:rsidRPr="002649DE">
              <w:rPr>
                <w:rFonts w:ascii="Times New Roman" w:hAnsi="Times New Roman" w:cs="Times New Roman"/>
                <w:color w:val="000000"/>
                <w:sz w:val="24"/>
                <w:szCs w:val="24"/>
                <w:shd w:val="clear" w:color="auto" w:fill="FFFFFF"/>
                <w:lang w:val="uk-UA"/>
              </w:rPr>
              <w:t>едерації/</w:t>
            </w:r>
            <w:r w:rsidRPr="00062C41">
              <w:rPr>
                <w:rFonts w:ascii="Times New Roman" w:hAnsi="Times New Roman" w:cs="Times New Roman"/>
                <w:color w:val="000000"/>
                <w:sz w:val="24"/>
                <w:szCs w:val="24"/>
                <w:shd w:val="clear" w:color="auto" w:fill="FFFFFF"/>
                <w:lang w:val="uk-UA"/>
              </w:rPr>
              <w:t>р</w:t>
            </w:r>
            <w:r w:rsidRPr="002649DE">
              <w:rPr>
                <w:rFonts w:ascii="Times New Roman" w:hAnsi="Times New Roman" w:cs="Times New Roman"/>
                <w:color w:val="000000"/>
                <w:sz w:val="24"/>
                <w:szCs w:val="24"/>
                <w:shd w:val="clear" w:color="auto" w:fill="FFFFFF"/>
                <w:lang w:val="uk-UA"/>
              </w:rPr>
              <w:t xml:space="preserve">еспубліки </w:t>
            </w:r>
            <w:proofErr w:type="spellStart"/>
            <w:r w:rsidRPr="00062C41">
              <w:rPr>
                <w:rFonts w:ascii="Times New Roman" w:hAnsi="Times New Roman" w:cs="Times New Roman"/>
                <w:color w:val="000000"/>
                <w:sz w:val="24"/>
                <w:szCs w:val="24"/>
                <w:shd w:val="clear" w:color="auto" w:fill="FFFFFF"/>
                <w:lang w:val="uk-UA"/>
              </w:rPr>
              <w:t>б</w:t>
            </w:r>
            <w:r w:rsidRPr="002649DE">
              <w:rPr>
                <w:rFonts w:ascii="Times New Roman" w:hAnsi="Times New Roman" w:cs="Times New Roman"/>
                <w:color w:val="000000"/>
                <w:sz w:val="24"/>
                <w:szCs w:val="24"/>
                <w:shd w:val="clear" w:color="auto" w:fill="FFFFFF"/>
                <w:lang w:val="uk-UA"/>
              </w:rPr>
              <w:t>ілорусь</w:t>
            </w:r>
            <w:proofErr w:type="spellEnd"/>
            <w:r w:rsidRPr="002649DE">
              <w:rPr>
                <w:rFonts w:ascii="Times New Roman" w:hAnsi="Times New Roman" w:cs="Times New Roman"/>
                <w:color w:val="000000"/>
                <w:sz w:val="24"/>
                <w:szCs w:val="24"/>
                <w:shd w:val="clear" w:color="auto" w:fill="FFFFFF"/>
                <w:lang w:val="uk-UA"/>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w:t>
            </w:r>
            <w:r w:rsidRPr="00062C41">
              <w:rPr>
                <w:rFonts w:ascii="Times New Roman" w:hAnsi="Times New Roman" w:cs="Times New Roman"/>
                <w:color w:val="000000"/>
                <w:sz w:val="24"/>
                <w:szCs w:val="24"/>
                <w:shd w:val="clear" w:color="auto" w:fill="FFFFFF"/>
                <w:lang w:val="uk-UA"/>
              </w:rPr>
              <w:t>р</w:t>
            </w:r>
            <w:r w:rsidRPr="002649DE">
              <w:rPr>
                <w:rFonts w:ascii="Times New Roman" w:hAnsi="Times New Roman" w:cs="Times New Roman"/>
                <w:color w:val="000000"/>
                <w:sz w:val="24"/>
                <w:szCs w:val="24"/>
                <w:shd w:val="clear" w:color="auto" w:fill="FFFFFF"/>
                <w:lang w:val="uk-UA"/>
              </w:rPr>
              <w:t xml:space="preserve">осійської </w:t>
            </w:r>
            <w:r w:rsidRPr="00062C41">
              <w:rPr>
                <w:rFonts w:ascii="Times New Roman" w:hAnsi="Times New Roman" w:cs="Times New Roman"/>
                <w:color w:val="000000"/>
                <w:sz w:val="24"/>
                <w:szCs w:val="24"/>
                <w:shd w:val="clear" w:color="auto" w:fill="FFFFFF"/>
                <w:lang w:val="uk-UA"/>
              </w:rPr>
              <w:t>ф</w:t>
            </w:r>
            <w:r w:rsidRPr="002649DE">
              <w:rPr>
                <w:rFonts w:ascii="Times New Roman" w:hAnsi="Times New Roman" w:cs="Times New Roman"/>
                <w:color w:val="000000"/>
                <w:sz w:val="24"/>
                <w:szCs w:val="24"/>
                <w:shd w:val="clear" w:color="auto" w:fill="FFFFFF"/>
                <w:lang w:val="uk-UA"/>
              </w:rPr>
              <w:t>едерації/</w:t>
            </w:r>
            <w:r w:rsidRPr="00062C41">
              <w:rPr>
                <w:rFonts w:ascii="Times New Roman" w:hAnsi="Times New Roman" w:cs="Times New Roman"/>
                <w:color w:val="000000"/>
                <w:sz w:val="24"/>
                <w:szCs w:val="24"/>
                <w:shd w:val="clear" w:color="auto" w:fill="FFFFFF"/>
                <w:lang w:val="uk-UA"/>
              </w:rPr>
              <w:t xml:space="preserve"> р</w:t>
            </w:r>
            <w:r w:rsidRPr="002649DE">
              <w:rPr>
                <w:rFonts w:ascii="Times New Roman" w:hAnsi="Times New Roman" w:cs="Times New Roman"/>
                <w:color w:val="000000"/>
                <w:sz w:val="24"/>
                <w:szCs w:val="24"/>
                <w:shd w:val="clear" w:color="auto" w:fill="FFFFFF"/>
                <w:lang w:val="uk-UA"/>
              </w:rPr>
              <w:t xml:space="preserve">еспубліки </w:t>
            </w:r>
            <w:proofErr w:type="spellStart"/>
            <w:r w:rsidRPr="00062C41">
              <w:rPr>
                <w:rFonts w:ascii="Times New Roman" w:hAnsi="Times New Roman" w:cs="Times New Roman"/>
                <w:color w:val="000000"/>
                <w:sz w:val="24"/>
                <w:szCs w:val="24"/>
                <w:shd w:val="clear" w:color="auto" w:fill="FFFFFF"/>
                <w:lang w:val="uk-UA"/>
              </w:rPr>
              <w:t>б</w:t>
            </w:r>
            <w:r w:rsidRPr="002649DE">
              <w:rPr>
                <w:rFonts w:ascii="Times New Roman" w:hAnsi="Times New Roman" w:cs="Times New Roman"/>
                <w:color w:val="000000"/>
                <w:sz w:val="24"/>
                <w:szCs w:val="24"/>
                <w:shd w:val="clear" w:color="auto" w:fill="FFFFFF"/>
                <w:lang w:val="uk-UA"/>
              </w:rPr>
              <w:t>ілорусь</w:t>
            </w:r>
            <w:proofErr w:type="spellEnd"/>
            <w:r w:rsidRPr="002649DE">
              <w:rPr>
                <w:rFonts w:ascii="Times New Roman" w:hAnsi="Times New Roman" w:cs="Times New Roman"/>
                <w:color w:val="000000"/>
                <w:sz w:val="24"/>
                <w:szCs w:val="24"/>
                <w:shd w:val="clear" w:color="auto" w:fill="FFFFFF"/>
                <w:lang w:val="uk-UA"/>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w:t>
            </w:r>
            <w:r w:rsidRPr="00062C41">
              <w:rPr>
                <w:rFonts w:ascii="Times New Roman" w:hAnsi="Times New Roman" w:cs="Times New Roman"/>
                <w:color w:val="000000"/>
                <w:sz w:val="24"/>
                <w:szCs w:val="24"/>
                <w:shd w:val="clear" w:color="auto" w:fill="FFFFFF"/>
                <w:lang w:val="uk-UA"/>
              </w:rPr>
              <w:t>р</w:t>
            </w:r>
            <w:r w:rsidRPr="002649DE">
              <w:rPr>
                <w:rFonts w:ascii="Times New Roman" w:hAnsi="Times New Roman" w:cs="Times New Roman"/>
                <w:color w:val="000000"/>
                <w:sz w:val="24"/>
                <w:szCs w:val="24"/>
                <w:shd w:val="clear" w:color="auto" w:fill="FFFFFF"/>
                <w:lang w:val="uk-UA"/>
              </w:rPr>
              <w:t xml:space="preserve">осійської </w:t>
            </w:r>
            <w:r w:rsidRPr="00062C41">
              <w:rPr>
                <w:rFonts w:ascii="Times New Roman" w:hAnsi="Times New Roman" w:cs="Times New Roman"/>
                <w:color w:val="000000"/>
                <w:sz w:val="24"/>
                <w:szCs w:val="24"/>
                <w:shd w:val="clear" w:color="auto" w:fill="FFFFFF"/>
                <w:lang w:val="uk-UA"/>
              </w:rPr>
              <w:t>ф</w:t>
            </w:r>
            <w:r w:rsidRPr="002649DE">
              <w:rPr>
                <w:rFonts w:ascii="Times New Roman" w:hAnsi="Times New Roman" w:cs="Times New Roman"/>
                <w:color w:val="000000"/>
                <w:sz w:val="24"/>
                <w:szCs w:val="24"/>
                <w:shd w:val="clear" w:color="auto" w:fill="FFFFFF"/>
                <w:lang w:val="uk-UA"/>
              </w:rPr>
              <w:t>едерації/</w:t>
            </w:r>
            <w:r w:rsidRPr="00062C41">
              <w:rPr>
                <w:rFonts w:ascii="Times New Roman" w:hAnsi="Times New Roman" w:cs="Times New Roman"/>
                <w:color w:val="000000"/>
                <w:sz w:val="24"/>
                <w:szCs w:val="24"/>
                <w:shd w:val="clear" w:color="auto" w:fill="FFFFFF"/>
                <w:lang w:val="uk-UA"/>
              </w:rPr>
              <w:t xml:space="preserve"> р</w:t>
            </w:r>
            <w:r w:rsidRPr="002649DE">
              <w:rPr>
                <w:rFonts w:ascii="Times New Roman" w:hAnsi="Times New Roman" w:cs="Times New Roman"/>
                <w:color w:val="000000"/>
                <w:sz w:val="24"/>
                <w:szCs w:val="24"/>
                <w:shd w:val="clear" w:color="auto" w:fill="FFFFFF"/>
                <w:lang w:val="uk-UA"/>
              </w:rPr>
              <w:t xml:space="preserve">еспубліки </w:t>
            </w:r>
            <w:proofErr w:type="spellStart"/>
            <w:r w:rsidRPr="00062C41">
              <w:rPr>
                <w:rFonts w:ascii="Times New Roman" w:hAnsi="Times New Roman" w:cs="Times New Roman"/>
                <w:color w:val="000000"/>
                <w:sz w:val="24"/>
                <w:szCs w:val="24"/>
                <w:shd w:val="clear" w:color="auto" w:fill="FFFFFF"/>
                <w:lang w:val="uk-UA"/>
              </w:rPr>
              <w:t>б</w:t>
            </w:r>
            <w:r w:rsidRPr="002649DE">
              <w:rPr>
                <w:rFonts w:ascii="Times New Roman" w:hAnsi="Times New Roman" w:cs="Times New Roman"/>
                <w:color w:val="000000"/>
                <w:sz w:val="24"/>
                <w:szCs w:val="24"/>
                <w:shd w:val="clear" w:color="auto" w:fill="FFFFFF"/>
                <w:lang w:val="uk-UA"/>
              </w:rPr>
              <w:t>ілорусь</w:t>
            </w:r>
            <w:proofErr w:type="spellEnd"/>
            <w:r>
              <w:rPr>
                <w:rFonts w:ascii="Times New Roman" w:hAnsi="Times New Roman" w:cs="Times New Roman"/>
                <w:color w:val="000000"/>
                <w:sz w:val="24"/>
                <w:szCs w:val="24"/>
                <w:shd w:val="clear" w:color="auto" w:fill="FFFFFF"/>
                <w:lang w:val="uk-UA"/>
              </w:rPr>
              <w:t>/</w:t>
            </w:r>
            <w:r w:rsidRPr="002649DE">
              <w:rPr>
                <w:lang w:val="uk-UA"/>
              </w:rPr>
              <w:t xml:space="preserve"> </w:t>
            </w:r>
            <w:r w:rsidRPr="002649DE">
              <w:rPr>
                <w:rFonts w:ascii="Times New Roman" w:hAnsi="Times New Roman" w:cs="Times New Roman"/>
                <w:color w:val="000000"/>
                <w:sz w:val="24"/>
                <w:szCs w:val="24"/>
                <w:shd w:val="clear" w:color="auto" w:fill="FFFFFF"/>
                <w:lang w:val="uk-UA"/>
              </w:rPr>
              <w:t>Ісламської Республіки Іран (за винятком товарів, необхідних для ремонту та обслуговування товарів, придбаних до набрання чинності</w:t>
            </w:r>
            <w:r w:rsidRPr="00062C41">
              <w:rPr>
                <w:rFonts w:ascii="Times New Roman" w:hAnsi="Times New Roman" w:cs="Times New Roman"/>
                <w:color w:val="000000"/>
                <w:sz w:val="24"/>
                <w:szCs w:val="24"/>
                <w:shd w:val="clear" w:color="auto" w:fill="FFFFFF"/>
                <w:lang w:val="uk-UA"/>
              </w:rPr>
              <w:t xml:space="preserve"> Особливостей</w:t>
            </w:r>
            <w:r w:rsidRPr="00062C41">
              <w:rPr>
                <w:rFonts w:ascii="Times New Roman" w:hAnsi="Times New Roman" w:cs="Times New Roman"/>
                <w:color w:val="000000"/>
                <w:sz w:val="24"/>
                <w:szCs w:val="24"/>
                <w:lang w:val="uk-UA"/>
              </w:rPr>
              <w:t>;</w:t>
            </w:r>
          </w:p>
          <w:p w14:paraId="6B735612" w14:textId="5D51F0F1" w:rsidR="004569F1" w:rsidRPr="004569F1" w:rsidRDefault="004569F1" w:rsidP="004569F1">
            <w:pPr>
              <w:jc w:val="both"/>
              <w:rPr>
                <w:rFonts w:ascii="Times New Roman" w:hAnsi="Times New Roman" w:cs="Times New Roman"/>
              </w:rPr>
            </w:pPr>
          </w:p>
        </w:tc>
      </w:tr>
    </w:tbl>
    <w:p w14:paraId="6FD197BD" w14:textId="77777777" w:rsidR="00BA2BE9" w:rsidRPr="004569F1" w:rsidRDefault="00BA2BE9" w:rsidP="004569F1">
      <w:pPr>
        <w:spacing w:after="0" w:line="240" w:lineRule="auto"/>
        <w:rPr>
          <w:rFonts w:ascii="Times New Roman" w:hAnsi="Times New Roman" w:cs="Times New Roman"/>
          <w:i/>
          <w:iCs/>
          <w:lang w:eastAsia="ru-RU"/>
        </w:rPr>
      </w:pPr>
    </w:p>
    <w:p w14:paraId="56B7106A" w14:textId="77777777" w:rsidR="004569F1" w:rsidRPr="004569F1" w:rsidRDefault="004569F1" w:rsidP="004569F1">
      <w:pPr>
        <w:spacing w:after="0" w:line="240" w:lineRule="auto"/>
        <w:jc w:val="center"/>
        <w:rPr>
          <w:rFonts w:ascii="Times New Roman" w:hAnsi="Times New Roman" w:cs="Times New Roman"/>
        </w:rPr>
      </w:pPr>
    </w:p>
    <w:p w14:paraId="4980E70F" w14:textId="655F9A7B" w:rsidR="002649DE" w:rsidRPr="00062C41" w:rsidRDefault="005F3C2F" w:rsidP="002649DE">
      <w:pPr>
        <w:autoSpaceDN w:val="0"/>
        <w:jc w:val="both"/>
        <w:rPr>
          <w:rFonts w:ascii="Times New Roman" w:eastAsia="Calibri" w:hAnsi="Times New Roman" w:cs="Times New Roman"/>
          <w:lang/>
        </w:rPr>
      </w:pPr>
      <w:r>
        <w:rPr>
          <w:rFonts w:ascii="Times New Roman" w:hAnsi="Times New Roman" w:cs="Times New Roman"/>
        </w:rPr>
        <w:t>ІІ</w:t>
      </w:r>
      <w:r w:rsidR="004569F1" w:rsidRPr="004569F1">
        <w:rPr>
          <w:rFonts w:ascii="Times New Roman" w:hAnsi="Times New Roman" w:cs="Times New Roman"/>
        </w:rPr>
        <w:t xml:space="preserve">. </w:t>
      </w:r>
      <w:proofErr w:type="spellStart"/>
      <w:r w:rsidR="004569F1" w:rsidRPr="002649DE">
        <w:rPr>
          <w:rFonts w:ascii="Times New Roman" w:hAnsi="Times New Roman" w:cs="Times New Roman"/>
          <w:b/>
          <w:bCs/>
        </w:rPr>
        <w:t>Внесено</w:t>
      </w:r>
      <w:proofErr w:type="spellEnd"/>
      <w:r w:rsidR="004569F1" w:rsidRPr="002649DE">
        <w:rPr>
          <w:rFonts w:ascii="Times New Roman" w:hAnsi="Times New Roman" w:cs="Times New Roman"/>
          <w:b/>
          <w:bCs/>
        </w:rPr>
        <w:t xml:space="preserve"> зміни у</w:t>
      </w:r>
      <w:r w:rsidR="004569F1" w:rsidRPr="004569F1">
        <w:rPr>
          <w:rFonts w:ascii="Times New Roman" w:hAnsi="Times New Roman" w:cs="Times New Roman"/>
        </w:rPr>
        <w:t xml:space="preserve"> </w:t>
      </w:r>
      <w:r w:rsidR="002649DE" w:rsidRPr="00062C41">
        <w:rPr>
          <w:rFonts w:ascii="Times New Roman" w:eastAsia="Calibri" w:hAnsi="Times New Roman" w:cs="Times New Roman"/>
          <w:b/>
          <w:i/>
          <w:lang/>
        </w:rPr>
        <w:t xml:space="preserve">Додатку № </w:t>
      </w:r>
      <w:r w:rsidR="002649DE">
        <w:rPr>
          <w:rFonts w:ascii="Times New Roman" w:eastAsia="Calibri" w:hAnsi="Times New Roman" w:cs="Times New Roman"/>
          <w:b/>
          <w:i/>
          <w:lang/>
        </w:rPr>
        <w:t>1</w:t>
      </w:r>
    </w:p>
    <w:p w14:paraId="08E9993F" w14:textId="77777777" w:rsidR="002649DE" w:rsidRPr="00062C41" w:rsidRDefault="002649DE" w:rsidP="002649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b/>
          <w:lang w:eastAsia="ru-RU"/>
        </w:rPr>
      </w:pPr>
      <w:r w:rsidRPr="00062C41">
        <w:rPr>
          <w:rFonts w:ascii="Times New Roman" w:eastAsia="Calibri" w:hAnsi="Times New Roman" w:cs="Times New Roman"/>
          <w:b/>
          <w:bCs/>
          <w:lang w:eastAsia="ru-RU"/>
        </w:rPr>
        <w:t xml:space="preserve">3. </w:t>
      </w:r>
      <w:r w:rsidRPr="00062C41">
        <w:rPr>
          <w:rFonts w:ascii="Times New Roman" w:eastAsia="Calibri" w:hAnsi="Times New Roman" w:cs="Times New Roman"/>
          <w:b/>
          <w:lang w:eastAsia="ru-RU"/>
        </w:rPr>
        <w:t>Інформація про те, що учасник провадить господарську діяльність відповідно до положень його статуту, та інших дозвільних документів.</w:t>
      </w:r>
    </w:p>
    <w:p w14:paraId="04A8B4A5" w14:textId="77777777" w:rsidR="002649DE" w:rsidRPr="00062C41" w:rsidRDefault="002649DE" w:rsidP="002649DE">
      <w:pPr>
        <w:jc w:val="both"/>
        <w:rPr>
          <w:rFonts w:ascii="Times New Roman" w:eastAsia="Calibri" w:hAnsi="Times New Roman" w:cs="Times New Roman"/>
          <w:bCs/>
          <w:lang/>
        </w:rPr>
      </w:pPr>
      <w:r w:rsidRPr="00062C41">
        <w:rPr>
          <w:rFonts w:ascii="Times New Roman" w:eastAsia="Calibri" w:hAnsi="Times New Roman" w:cs="Times New Roman"/>
          <w:lang/>
        </w:rPr>
        <w:t xml:space="preserve">3.1.Завірена учасником копія Статуту або іншого установчого документу, разом із змінами (в разі наявності), а </w:t>
      </w:r>
      <w:r w:rsidRPr="00062C41">
        <w:rPr>
          <w:rFonts w:ascii="Times New Roman" w:eastAsia="Calibri" w:hAnsi="Times New Roman" w:cs="Times New Roman"/>
          <w:bCs/>
          <w:lang/>
        </w:rPr>
        <w:t xml:space="preserve">у випадку проведення діяльності філією (представництвом), як відокремленим підрозділом учасник подає завірену копію положення про філію, копію рішення власника (засновника) про створення даної філії (представництва) та копію наказу про призначення керівника юридичної особи) </w:t>
      </w:r>
      <w:r w:rsidRPr="00062C41">
        <w:rPr>
          <w:rFonts w:ascii="Times New Roman" w:eastAsia="Calibri" w:hAnsi="Times New Roman" w:cs="Times New Roman"/>
          <w:bCs/>
          <w:i/>
          <w:lang/>
        </w:rPr>
        <w:t>(для юридичних осіб)</w:t>
      </w:r>
      <w:r w:rsidRPr="00062C41">
        <w:rPr>
          <w:rFonts w:ascii="Times New Roman" w:eastAsia="Calibri" w:hAnsi="Times New Roman" w:cs="Times New Roman"/>
          <w:bCs/>
          <w:lang/>
        </w:rPr>
        <w:t>;</w:t>
      </w:r>
    </w:p>
    <w:p w14:paraId="5726DE9A" w14:textId="77777777" w:rsidR="002649DE" w:rsidRPr="00062C41" w:rsidRDefault="002649DE" w:rsidP="002649DE">
      <w:pPr>
        <w:tabs>
          <w:tab w:val="left" w:pos="1080"/>
        </w:tabs>
        <w:ind w:right="22"/>
        <w:jc w:val="both"/>
        <w:rPr>
          <w:rFonts w:ascii="Times New Roman" w:eastAsia="Calibri" w:hAnsi="Times New Roman" w:cs="Times New Roman"/>
          <w:lang/>
        </w:rPr>
      </w:pPr>
      <w:r w:rsidRPr="00062C41">
        <w:rPr>
          <w:rFonts w:ascii="Times New Roman" w:eastAsia="Calibri" w:hAnsi="Times New Roman" w:cs="Times New Roman"/>
          <w:lang/>
        </w:rPr>
        <w:lastRenderedPageBreak/>
        <w:t>3.2. Завірена учасником копія свідоцтва, витягу, виписки, або іншого документа про реєстрацію платника податку на додану вартість або єдиного податку або лист-пояснення, що учасник не є платником податку з посиланням на відповідну норму чинного законодавства.</w:t>
      </w:r>
    </w:p>
    <w:p w14:paraId="0936B0C9" w14:textId="77777777" w:rsidR="002649DE" w:rsidRPr="00062C41" w:rsidRDefault="002649DE" w:rsidP="002649DE">
      <w:pPr>
        <w:tabs>
          <w:tab w:val="left" w:pos="1080"/>
        </w:tabs>
        <w:ind w:right="22"/>
        <w:jc w:val="both"/>
        <w:rPr>
          <w:rFonts w:ascii="Times New Roman" w:eastAsia="Calibri" w:hAnsi="Times New Roman" w:cs="Times New Roman"/>
          <w:lang/>
        </w:rPr>
      </w:pPr>
      <w:r w:rsidRPr="00062C41">
        <w:rPr>
          <w:rFonts w:ascii="Times New Roman" w:eastAsia="Calibri" w:hAnsi="Times New Roman" w:cs="Times New Roman"/>
          <w:lang/>
        </w:rPr>
        <w:t xml:space="preserve">3.3. Завірена учасником копія свідоцтва/виписки з Єдиного державного реєстру юридичних осіб, фізичних осіб-підприємців та громадських </w:t>
      </w:r>
      <w:proofErr w:type="spellStart"/>
      <w:r w:rsidRPr="00062C41">
        <w:rPr>
          <w:rFonts w:ascii="Times New Roman" w:eastAsia="Calibri" w:hAnsi="Times New Roman" w:cs="Times New Roman"/>
          <w:lang/>
        </w:rPr>
        <w:t>фомувань</w:t>
      </w:r>
      <w:proofErr w:type="spellEnd"/>
      <w:r w:rsidRPr="00062C41">
        <w:rPr>
          <w:rFonts w:ascii="Times New Roman" w:eastAsia="Calibri" w:hAnsi="Times New Roman" w:cs="Times New Roman"/>
          <w:lang/>
        </w:rPr>
        <w:t xml:space="preserve"> або витягу з ЄДР ЮО, ФОП та ГФ*;</w:t>
      </w:r>
    </w:p>
    <w:p w14:paraId="1228C5A5" w14:textId="77777777" w:rsidR="002649DE" w:rsidRPr="00062C41" w:rsidRDefault="002649DE" w:rsidP="002649DE">
      <w:pPr>
        <w:tabs>
          <w:tab w:val="left" w:pos="1080"/>
        </w:tabs>
        <w:ind w:right="22"/>
        <w:jc w:val="both"/>
        <w:rPr>
          <w:rFonts w:ascii="Times New Roman" w:eastAsia="Calibri" w:hAnsi="Times New Roman" w:cs="Times New Roman"/>
          <w:lang/>
        </w:rPr>
      </w:pPr>
      <w:r w:rsidRPr="00062C41">
        <w:rPr>
          <w:rFonts w:ascii="Times New Roman" w:eastAsia="Calibri" w:hAnsi="Times New Roman" w:cs="Times New Roman"/>
          <w:lang/>
        </w:rPr>
        <w:t>3.4.  Завірена учасником копія відомостей з ЄДРПОУ (для юридичних осіб, за наявності)*;</w:t>
      </w:r>
    </w:p>
    <w:p w14:paraId="41330E61" w14:textId="77777777" w:rsidR="002649DE" w:rsidRPr="00062C41" w:rsidRDefault="002649DE" w:rsidP="002649DE">
      <w:pPr>
        <w:ind w:right="-2" w:hanging="20"/>
        <w:jc w:val="both"/>
        <w:rPr>
          <w:rFonts w:ascii="Times New Roman" w:hAnsi="Times New Roman" w:cs="Times New Roman"/>
          <w:lang w:eastAsia="ru-RU"/>
        </w:rPr>
      </w:pPr>
      <w:r w:rsidRPr="00062C41">
        <w:rPr>
          <w:rFonts w:ascii="Times New Roman" w:hAnsi="Times New Roman" w:cs="Times New Roman"/>
          <w:lang w:eastAsia="ru-RU"/>
        </w:rPr>
        <w:t xml:space="preserve">* </w:t>
      </w:r>
      <w:r w:rsidRPr="00062C41">
        <w:rPr>
          <w:rFonts w:ascii="Times New Roman" w:hAnsi="Times New Roman" w:cs="Times New Roman"/>
          <w:i/>
          <w:lang w:eastAsia="ru-RU"/>
        </w:rPr>
        <w:t>Зазначені документи надаються учасниками лише в період, коли Єдиний державний реєстр юридичних осіб, фізичних осіб – підприємців та громадських формувань, не функціонує.</w:t>
      </w:r>
    </w:p>
    <w:p w14:paraId="5EBB64FF" w14:textId="77777777" w:rsidR="002649DE" w:rsidRPr="00062C41" w:rsidRDefault="002649DE" w:rsidP="002649DE">
      <w:pPr>
        <w:ind w:right="120" w:hanging="20"/>
        <w:jc w:val="both"/>
        <w:rPr>
          <w:rFonts w:ascii="Times New Roman" w:hAnsi="Times New Roman" w:cs="Times New Roman"/>
          <w:lang w:eastAsia="ru-RU"/>
        </w:rPr>
      </w:pPr>
      <w:r w:rsidRPr="00062C41">
        <w:rPr>
          <w:rFonts w:ascii="Times New Roman" w:eastAsia="Calibri" w:hAnsi="Times New Roman" w:cs="Times New Roman"/>
          <w:lang/>
        </w:rPr>
        <w:t xml:space="preserve">3.5. </w:t>
      </w:r>
      <w:r w:rsidRPr="00062C41">
        <w:rPr>
          <w:rFonts w:ascii="Times New Roman" w:hAnsi="Times New Roman" w:cs="Times New Roman"/>
          <w:lang w:eastAsia="ru-RU"/>
        </w:rPr>
        <w:t xml:space="preserve">Довідка, складена в довільній формі, яка містить інформацію про засновника та кінцевого </w:t>
      </w:r>
      <w:proofErr w:type="spellStart"/>
      <w:r w:rsidRPr="00062C41">
        <w:rPr>
          <w:rFonts w:ascii="Times New Roman" w:hAnsi="Times New Roman" w:cs="Times New Roman"/>
          <w:lang w:eastAsia="ru-RU"/>
        </w:rPr>
        <w:t>бенефіціарного</w:t>
      </w:r>
      <w:proofErr w:type="spellEnd"/>
      <w:r w:rsidRPr="00062C41">
        <w:rPr>
          <w:rFonts w:ascii="Times New Roman" w:hAnsi="Times New Roman" w:cs="Times New Roman"/>
          <w:lang w:eastAsia="ru-RU"/>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062C41">
        <w:rPr>
          <w:rFonts w:ascii="Times New Roman" w:hAnsi="Times New Roman" w:cs="Times New Roman"/>
          <w:lang w:eastAsia="ru-RU"/>
        </w:rPr>
        <w:t>бенефіціарного</w:t>
      </w:r>
      <w:proofErr w:type="spellEnd"/>
      <w:r w:rsidRPr="00062C41">
        <w:rPr>
          <w:rFonts w:ascii="Times New Roman" w:hAnsi="Times New Roman" w:cs="Times New Roman"/>
          <w:lang w:eastAsia="ru-RU"/>
        </w:rPr>
        <w:t xml:space="preserve"> власника, адреса його місця проживання та громадянство**. У випадку, якщо учасником-фізичною особою або кінцевим </w:t>
      </w:r>
      <w:proofErr w:type="spellStart"/>
      <w:r w:rsidRPr="00062C41">
        <w:rPr>
          <w:rFonts w:ascii="Times New Roman" w:hAnsi="Times New Roman" w:cs="Times New Roman"/>
          <w:lang w:eastAsia="ru-RU"/>
        </w:rPr>
        <w:t>бенефіціаром</w:t>
      </w:r>
      <w:proofErr w:type="spellEnd"/>
      <w:r w:rsidRPr="00062C41">
        <w:rPr>
          <w:rFonts w:ascii="Times New Roman" w:hAnsi="Times New Roman" w:cs="Times New Roman"/>
          <w:lang w:eastAsia="ru-RU"/>
        </w:rPr>
        <w:t xml:space="preserve"> учасника та/або засновником (акціонером) учасника – юридичної особи, що володіє часткою в статутному капіталі 10 і більше відсотків, є громадянин російської федерації/республіки </w:t>
      </w:r>
      <w:proofErr w:type="spellStart"/>
      <w:r w:rsidRPr="00062C41">
        <w:rPr>
          <w:rFonts w:ascii="Times New Roman" w:hAnsi="Times New Roman" w:cs="Times New Roman"/>
          <w:lang w:eastAsia="ru-RU"/>
        </w:rPr>
        <w:t>білорусь</w:t>
      </w:r>
      <w:proofErr w:type="spellEnd"/>
      <w:r>
        <w:rPr>
          <w:rFonts w:ascii="Times New Roman" w:hAnsi="Times New Roman" w:cs="Times New Roman"/>
          <w:lang w:eastAsia="ru-RU"/>
        </w:rPr>
        <w:t>/</w:t>
      </w:r>
      <w:r w:rsidRPr="00C70802">
        <w:t xml:space="preserve"> </w:t>
      </w:r>
      <w:r>
        <w:t>і</w:t>
      </w:r>
      <w:r w:rsidRPr="00C70802">
        <w:t xml:space="preserve">сламської </w:t>
      </w:r>
      <w:r>
        <w:t>р</w:t>
      </w:r>
      <w:r w:rsidRPr="00C70802">
        <w:t xml:space="preserve">еспубліки </w:t>
      </w:r>
      <w:proofErr w:type="spellStart"/>
      <w:r>
        <w:t>і</w:t>
      </w:r>
      <w:r w:rsidRPr="00C70802">
        <w:t>ран</w:t>
      </w:r>
      <w:proofErr w:type="spellEnd"/>
      <w:r w:rsidRPr="00062C41">
        <w:rPr>
          <w:rFonts w:ascii="Times New Roman" w:hAnsi="Times New Roman" w:cs="Times New Roman"/>
          <w:lang w:eastAsia="ru-RU"/>
        </w:rPr>
        <w:t>, такий учасник у складі своєї пропозиції надає документи, що підтверджують право проживання таких осіб на території України на законних підставах (посвідка на проживання та/або інші документи, передбачені чинним законодавством).</w:t>
      </w:r>
    </w:p>
    <w:p w14:paraId="561E6899" w14:textId="77777777" w:rsidR="002649DE" w:rsidRPr="00062C41" w:rsidRDefault="002649DE" w:rsidP="002649DE">
      <w:pPr>
        <w:tabs>
          <w:tab w:val="left" w:pos="1080"/>
        </w:tabs>
        <w:ind w:right="22"/>
        <w:jc w:val="both"/>
        <w:rPr>
          <w:rFonts w:ascii="Times New Roman" w:hAnsi="Times New Roman" w:cs="Times New Roman"/>
          <w:i/>
          <w:lang w:eastAsia="ru-RU"/>
        </w:rPr>
      </w:pPr>
      <w:r w:rsidRPr="00062C41">
        <w:rPr>
          <w:rFonts w:ascii="Times New Roman" w:hAnsi="Times New Roman" w:cs="Times New Roman"/>
          <w:i/>
          <w:lang w:eastAsia="ru-RU"/>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062C41">
        <w:rPr>
          <w:rFonts w:ascii="Times New Roman" w:hAnsi="Times New Roman" w:cs="Times New Roman"/>
          <w:i/>
          <w:lang w:eastAsia="ru-RU"/>
        </w:rPr>
        <w:t>бенефіціарного</w:t>
      </w:r>
      <w:proofErr w:type="spellEnd"/>
      <w:r w:rsidRPr="00062C41">
        <w:rPr>
          <w:rFonts w:ascii="Times New Roman" w:hAnsi="Times New Roman" w:cs="Times New Roman"/>
          <w:i/>
          <w:lang w:eastAsia="ru-RU"/>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p w14:paraId="0CB72D11" w14:textId="7E58FFB1" w:rsidR="00575A3C" w:rsidRDefault="002649DE" w:rsidP="002649DE">
      <w:pPr>
        <w:spacing w:after="0" w:line="240" w:lineRule="auto"/>
        <w:rPr>
          <w:rFonts w:ascii="Times New Roman" w:eastAsia="Calibri" w:hAnsi="Times New Roman" w:cs="Times New Roman"/>
          <w:lang/>
        </w:rPr>
      </w:pPr>
      <w:r w:rsidRPr="00062C41">
        <w:rPr>
          <w:rFonts w:ascii="Times New Roman" w:eastAsia="Calibri" w:hAnsi="Times New Roman" w:cs="Times New Roman"/>
          <w:lang/>
        </w:rPr>
        <w:t>3.6. 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Наказом № 794/21  та відповідний наказ про затвердження антикорупційної програми та призначення уповноваженого з її реалізації</w:t>
      </w:r>
    </w:p>
    <w:p w14:paraId="37562C20" w14:textId="7FE7A728" w:rsidR="005F3C2F" w:rsidRDefault="005F3C2F" w:rsidP="002649DE">
      <w:pPr>
        <w:spacing w:after="0" w:line="240" w:lineRule="auto"/>
        <w:rPr>
          <w:rFonts w:ascii="Times New Roman" w:eastAsia="Calibri" w:hAnsi="Times New Roman" w:cs="Times New Roman"/>
          <w:lang/>
        </w:rPr>
      </w:pPr>
    </w:p>
    <w:p w14:paraId="3C3224D4" w14:textId="6F1278C9" w:rsidR="005F3C2F" w:rsidRPr="00062C41" w:rsidRDefault="005F3C2F" w:rsidP="005F3C2F">
      <w:pPr>
        <w:autoSpaceDN w:val="0"/>
        <w:jc w:val="both"/>
        <w:rPr>
          <w:rFonts w:ascii="Times New Roman" w:eastAsia="Calibri" w:hAnsi="Times New Roman" w:cs="Times New Roman"/>
          <w:lang/>
        </w:rPr>
      </w:pPr>
      <w:r>
        <w:rPr>
          <w:rFonts w:ascii="Times New Roman" w:eastAsia="Calibri" w:hAnsi="Times New Roman" w:cs="Times New Roman"/>
          <w:lang/>
        </w:rPr>
        <w:t>ІІІ.</w:t>
      </w:r>
      <w:r w:rsidRPr="005F3C2F">
        <w:rPr>
          <w:rFonts w:ascii="Times New Roman" w:hAnsi="Times New Roman" w:cs="Times New Roman"/>
        </w:rPr>
        <w:t xml:space="preserve"> </w:t>
      </w:r>
      <w:r w:rsidRPr="004569F1">
        <w:rPr>
          <w:rFonts w:ascii="Times New Roman" w:hAnsi="Times New Roman" w:cs="Times New Roman"/>
        </w:rPr>
        <w:t xml:space="preserve"> </w:t>
      </w:r>
      <w:proofErr w:type="spellStart"/>
      <w:r w:rsidRPr="002649DE">
        <w:rPr>
          <w:rFonts w:ascii="Times New Roman" w:hAnsi="Times New Roman" w:cs="Times New Roman"/>
          <w:b/>
          <w:bCs/>
        </w:rPr>
        <w:t>Внесено</w:t>
      </w:r>
      <w:proofErr w:type="spellEnd"/>
      <w:r w:rsidRPr="002649DE">
        <w:rPr>
          <w:rFonts w:ascii="Times New Roman" w:hAnsi="Times New Roman" w:cs="Times New Roman"/>
          <w:b/>
          <w:bCs/>
        </w:rPr>
        <w:t xml:space="preserve"> зміни у</w:t>
      </w:r>
      <w:r w:rsidRPr="004569F1">
        <w:rPr>
          <w:rFonts w:ascii="Times New Roman" w:hAnsi="Times New Roman" w:cs="Times New Roman"/>
        </w:rPr>
        <w:t xml:space="preserve"> </w:t>
      </w:r>
      <w:r w:rsidRPr="00062C41">
        <w:rPr>
          <w:rFonts w:ascii="Times New Roman" w:eastAsia="Calibri" w:hAnsi="Times New Roman" w:cs="Times New Roman"/>
          <w:b/>
          <w:i/>
          <w:lang/>
        </w:rPr>
        <w:t xml:space="preserve">Додатку № </w:t>
      </w:r>
      <w:r>
        <w:rPr>
          <w:rFonts w:ascii="Times New Roman" w:eastAsia="Calibri" w:hAnsi="Times New Roman" w:cs="Times New Roman"/>
          <w:b/>
          <w:i/>
          <w:lang/>
        </w:rPr>
        <w:t>5</w:t>
      </w:r>
    </w:p>
    <w:p w14:paraId="75049A12" w14:textId="6ABBB028" w:rsidR="005F3C2F" w:rsidRDefault="005F3C2F" w:rsidP="002649DE">
      <w:pPr>
        <w:spacing w:after="0" w:line="240" w:lineRule="auto"/>
        <w:rPr>
          <w:rFonts w:ascii="Times New Roman" w:eastAsia="Calibri" w:hAnsi="Times New Roman" w:cs="Times New Roman"/>
          <w:lang/>
        </w:rPr>
      </w:pPr>
    </w:p>
    <w:p w14:paraId="79D31D23" w14:textId="77777777" w:rsidR="005F3C2F" w:rsidRPr="00062C41" w:rsidRDefault="005F3C2F" w:rsidP="005F3C2F">
      <w:pPr>
        <w:jc w:val="both"/>
        <w:rPr>
          <w:rFonts w:ascii="Times New Roman" w:hAnsi="Times New Roman" w:cs="Times New Roman"/>
          <w:b/>
          <w:sz w:val="16"/>
          <w:szCs w:val="16"/>
          <w:lang/>
        </w:rPr>
      </w:pPr>
    </w:p>
    <w:p w14:paraId="3311CE70" w14:textId="77777777" w:rsidR="005F3C2F" w:rsidRPr="00984C2C" w:rsidRDefault="005F3C2F" w:rsidP="005F3C2F">
      <w:pPr>
        <w:pStyle w:val="a4"/>
        <w:ind w:firstLine="709"/>
        <w:jc w:val="both"/>
        <w:rPr>
          <w:rFonts w:ascii="Times New Roman" w:hAnsi="Times New Roman" w:cs="Times New Roman"/>
          <w:i/>
          <w:sz w:val="24"/>
          <w:szCs w:val="24"/>
          <w:lang w:val="uk-UA"/>
        </w:rPr>
      </w:pPr>
      <w:r w:rsidRPr="00984C2C">
        <w:rPr>
          <w:rFonts w:ascii="Times New Roman" w:hAnsi="Times New Roman" w:cs="Times New Roman"/>
          <w:i/>
          <w:sz w:val="24"/>
          <w:szCs w:val="24"/>
          <w:lang w:val="uk-UA"/>
        </w:rPr>
        <w:t xml:space="preserve">Товар не може бути виробництва російської федерації та Республіки Білорусь, а також </w:t>
      </w:r>
      <w:r w:rsidRPr="00984C2C">
        <w:rPr>
          <w:rFonts w:ascii="Times New Roman" w:hAnsi="Times New Roman" w:cs="Times New Roman"/>
          <w:i/>
          <w:sz w:val="24"/>
          <w:szCs w:val="24"/>
          <w:lang w:val="uk-UA"/>
        </w:rPr>
        <w:t xml:space="preserve">відповідно до постанови КМУ від 12 жовтня 2022 р. № 1178 (зі змінами)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984C2C">
        <w:rPr>
          <w:rFonts w:ascii="Times New Roman" w:hAnsi="Times New Roman" w:cs="Times New Roman"/>
          <w:i/>
          <w:sz w:val="24"/>
          <w:szCs w:val="24"/>
          <w:lang w:val="uk-UA"/>
        </w:rPr>
        <w:t>бенефіціарним</w:t>
      </w:r>
      <w:proofErr w:type="spellEnd"/>
      <w:r w:rsidRPr="00984C2C">
        <w:rPr>
          <w:rFonts w:ascii="Times New Roman" w:hAnsi="Times New Roman" w:cs="Times New Roman"/>
          <w:i/>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r>
        <w:rPr>
          <w:rFonts w:ascii="Times New Roman" w:hAnsi="Times New Roman" w:cs="Times New Roman"/>
          <w:i/>
          <w:sz w:val="24"/>
          <w:szCs w:val="24"/>
          <w:lang w:val="uk-UA"/>
        </w:rPr>
        <w:t>/</w:t>
      </w:r>
      <w:r w:rsidRPr="009925F5">
        <w:rPr>
          <w:rFonts w:ascii="Times New Roman" w:hAnsi="Times New Roman" w:cs="Times New Roman"/>
          <w:i/>
          <w:sz w:val="24"/>
          <w:szCs w:val="24"/>
          <w:lang w:val="uk-UA"/>
        </w:rPr>
        <w:t xml:space="preserve"> Ісламської Республіки Іран</w:t>
      </w:r>
      <w:r w:rsidRPr="00984C2C">
        <w:rPr>
          <w:rFonts w:ascii="Times New Roman" w:hAnsi="Times New Roman" w:cs="Times New Roman"/>
          <w:i/>
          <w:sz w:val="24"/>
          <w:szCs w:val="24"/>
          <w:lang w:val="uk-UA"/>
        </w:rPr>
        <w:t>;</w:t>
      </w:r>
    </w:p>
    <w:p w14:paraId="4D2968F1" w14:textId="77777777" w:rsidR="005F3C2F" w:rsidRPr="00984C2C" w:rsidRDefault="005F3C2F" w:rsidP="005F3C2F">
      <w:pPr>
        <w:pStyle w:val="a4"/>
        <w:jc w:val="both"/>
        <w:rPr>
          <w:rFonts w:ascii="Times New Roman" w:hAnsi="Times New Roman" w:cs="Times New Roman"/>
          <w:i/>
          <w:sz w:val="24"/>
          <w:szCs w:val="24"/>
          <w:lang w:val="uk-UA"/>
        </w:rPr>
      </w:pPr>
      <w:r w:rsidRPr="00984C2C">
        <w:rPr>
          <w:rFonts w:ascii="Times New Roman" w:hAnsi="Times New Roman" w:cs="Times New Roman"/>
          <w:i/>
          <w:sz w:val="24"/>
          <w:szCs w:val="24"/>
          <w:lang w:val="uk-UA"/>
        </w:rPr>
        <w:t>замовникам забороняється здійснювати публічні закупівлі товарів походженням з Російської Федерації/Республіки Білорусь</w:t>
      </w:r>
      <w:r>
        <w:rPr>
          <w:rFonts w:ascii="Times New Roman" w:hAnsi="Times New Roman" w:cs="Times New Roman"/>
          <w:i/>
          <w:sz w:val="24"/>
          <w:szCs w:val="24"/>
          <w:lang w:val="uk-UA"/>
        </w:rPr>
        <w:t>/</w:t>
      </w:r>
      <w:r w:rsidRPr="009925F5">
        <w:rPr>
          <w:lang w:val="uk-UA"/>
        </w:rPr>
        <w:t xml:space="preserve"> Ісламської Республіки Іран</w:t>
      </w:r>
      <w:r w:rsidRPr="00984C2C">
        <w:rPr>
          <w:rFonts w:ascii="Times New Roman" w:hAnsi="Times New Roman" w:cs="Times New Roman"/>
          <w:i/>
          <w:sz w:val="24"/>
          <w:szCs w:val="24"/>
          <w:lang w:val="uk-UA"/>
        </w:rPr>
        <w:t>, за винятком товарів, необхідних для ремонту та обслуговування товарів, придбаних до набрання чинності цією постановою.</w:t>
      </w:r>
    </w:p>
    <w:p w14:paraId="6F9AEA26" w14:textId="2515A58C" w:rsidR="005F3C2F" w:rsidRDefault="005F3C2F" w:rsidP="002649DE">
      <w:pPr>
        <w:spacing w:after="0" w:line="240" w:lineRule="auto"/>
        <w:rPr>
          <w:rFonts w:ascii="Times New Roman" w:eastAsia="Calibri" w:hAnsi="Times New Roman" w:cs="Times New Roman"/>
          <w:lang/>
        </w:rPr>
      </w:pPr>
    </w:p>
    <w:p w14:paraId="4A7CBB82" w14:textId="2E32474A" w:rsidR="005F3C2F" w:rsidRDefault="005F3C2F" w:rsidP="002649DE">
      <w:pPr>
        <w:spacing w:after="0" w:line="240" w:lineRule="auto"/>
        <w:rPr>
          <w:rFonts w:ascii="Times New Roman" w:eastAsia="Calibri" w:hAnsi="Times New Roman" w:cs="Times New Roman"/>
          <w:lang/>
        </w:rPr>
      </w:pPr>
    </w:p>
    <w:p w14:paraId="59E5AC49" w14:textId="5B0F5485" w:rsidR="005F3C2F" w:rsidRDefault="005F3C2F" w:rsidP="002649DE">
      <w:pPr>
        <w:spacing w:after="0" w:line="240" w:lineRule="auto"/>
        <w:rPr>
          <w:rFonts w:ascii="Times New Roman" w:eastAsia="Calibri" w:hAnsi="Times New Roman" w:cs="Times New Roman"/>
          <w:lang/>
        </w:rPr>
      </w:pPr>
    </w:p>
    <w:p w14:paraId="762A50A6" w14:textId="77777777" w:rsidR="005F3C2F" w:rsidRPr="004569F1" w:rsidRDefault="005F3C2F" w:rsidP="002649DE">
      <w:pPr>
        <w:spacing w:after="0" w:line="240" w:lineRule="auto"/>
        <w:rPr>
          <w:rFonts w:ascii="Times New Roman" w:hAnsi="Times New Roman" w:cs="Times New Roman"/>
        </w:rPr>
      </w:pPr>
    </w:p>
    <w:p w14:paraId="6A48A7B6" w14:textId="276CCA2B" w:rsidR="00575A3C" w:rsidRPr="004569F1" w:rsidRDefault="005F3C2F" w:rsidP="00FA08D1">
      <w:pPr>
        <w:spacing w:after="0" w:line="240" w:lineRule="auto"/>
        <w:rPr>
          <w:rFonts w:ascii="Times New Roman" w:hAnsi="Times New Roman" w:cs="Times New Roman"/>
        </w:rPr>
      </w:pPr>
      <w:r>
        <w:rPr>
          <w:rFonts w:ascii="Times New Roman" w:hAnsi="Times New Roman" w:cs="Times New Roman"/>
        </w:rPr>
        <w:t>І</w:t>
      </w:r>
      <w:r>
        <w:rPr>
          <w:rFonts w:ascii="Times New Roman" w:hAnsi="Times New Roman" w:cs="Times New Roman"/>
          <w:lang w:val="en-US"/>
        </w:rPr>
        <w:t>V</w:t>
      </w:r>
      <w:r w:rsidR="00575A3C" w:rsidRPr="004569F1">
        <w:rPr>
          <w:rFonts w:ascii="Times New Roman" w:hAnsi="Times New Roman" w:cs="Times New Roman"/>
        </w:rPr>
        <w:t>. Внесено зміни в ч.1 Розділу 4 Тендерної документації,  та викладено в новій редакції:</w:t>
      </w:r>
    </w:p>
    <w:p w14:paraId="0056D659" w14:textId="33A65A4F" w:rsidR="00575A3C" w:rsidRPr="004569F1" w:rsidRDefault="00575A3C" w:rsidP="00FA08D1">
      <w:pPr>
        <w:pStyle w:val="1"/>
        <w:widowControl w:val="0"/>
        <w:spacing w:line="240" w:lineRule="auto"/>
        <w:jc w:val="both"/>
        <w:rPr>
          <w:rFonts w:ascii="Times New Roman" w:hAnsi="Times New Roman" w:cs="Times New Roman"/>
          <w:b/>
          <w:color w:val="auto"/>
          <w:lang w:val="uk-UA"/>
        </w:rPr>
      </w:pPr>
      <w:r w:rsidRPr="004569F1">
        <w:rPr>
          <w:rFonts w:ascii="Times New Roman" w:hAnsi="Times New Roman" w:cs="Times New Roman"/>
          <w:color w:val="auto"/>
          <w:lang w:val="uk-UA"/>
        </w:rPr>
        <w:t>«Кінцевий строк подання тендерних пропозицій</w:t>
      </w:r>
      <w:r w:rsidRPr="004569F1">
        <w:rPr>
          <w:rFonts w:ascii="Times New Roman" w:hAnsi="Times New Roman" w:cs="Times New Roman"/>
          <w:b/>
          <w:color w:val="auto"/>
          <w:lang w:val="uk-UA"/>
        </w:rPr>
        <w:t xml:space="preserve"> </w:t>
      </w:r>
      <w:r w:rsidR="00756A9C">
        <w:rPr>
          <w:rFonts w:ascii="Times New Roman" w:hAnsi="Times New Roman" w:cs="Times New Roman"/>
          <w:b/>
          <w:color w:val="auto"/>
          <w:lang w:val="uk-UA"/>
        </w:rPr>
        <w:t>06</w:t>
      </w:r>
      <w:r w:rsidRPr="004569F1">
        <w:rPr>
          <w:rFonts w:ascii="Times New Roman" w:hAnsi="Times New Roman" w:cs="Times New Roman"/>
          <w:b/>
          <w:color w:val="auto"/>
          <w:lang w:val="uk-UA"/>
        </w:rPr>
        <w:t>.0</w:t>
      </w:r>
      <w:r w:rsidR="00756A9C">
        <w:rPr>
          <w:rFonts w:ascii="Times New Roman" w:hAnsi="Times New Roman" w:cs="Times New Roman"/>
          <w:b/>
          <w:color w:val="auto"/>
          <w:lang w:val="uk-UA"/>
        </w:rPr>
        <w:t>3</w:t>
      </w:r>
      <w:r w:rsidRPr="004569F1">
        <w:rPr>
          <w:rFonts w:ascii="Times New Roman" w:hAnsi="Times New Roman" w:cs="Times New Roman"/>
          <w:b/>
          <w:color w:val="auto"/>
          <w:lang w:val="uk-UA"/>
        </w:rPr>
        <w:t>.2024 о 00.00 год.»</w:t>
      </w:r>
    </w:p>
    <w:p w14:paraId="1E69D705" w14:textId="77777777" w:rsidR="00E32003" w:rsidRPr="004569F1" w:rsidRDefault="00E32003" w:rsidP="00FA08D1">
      <w:pPr>
        <w:pStyle w:val="1"/>
        <w:widowControl w:val="0"/>
        <w:spacing w:line="240" w:lineRule="auto"/>
        <w:jc w:val="both"/>
        <w:rPr>
          <w:rFonts w:ascii="Times New Roman" w:hAnsi="Times New Roman" w:cs="Times New Roman"/>
          <w:color w:val="auto"/>
          <w:lang w:val="uk-UA"/>
        </w:rPr>
      </w:pPr>
    </w:p>
    <w:p w14:paraId="5D6AA79E" w14:textId="77777777" w:rsidR="00575A3C" w:rsidRPr="004569F1" w:rsidRDefault="00575A3C" w:rsidP="00FA08D1">
      <w:pPr>
        <w:spacing w:after="0" w:line="240" w:lineRule="auto"/>
        <w:rPr>
          <w:rFonts w:ascii="Times New Roman" w:hAnsi="Times New Roman" w:cs="Times New Roman"/>
        </w:rPr>
      </w:pPr>
    </w:p>
    <w:p w14:paraId="5FAD4797" w14:textId="77777777" w:rsidR="001B5BE7" w:rsidRPr="004569F1" w:rsidRDefault="001B5BE7" w:rsidP="00FA08D1">
      <w:pPr>
        <w:spacing w:after="0" w:line="240" w:lineRule="auto"/>
        <w:contextualSpacing/>
        <w:jc w:val="both"/>
        <w:rPr>
          <w:rFonts w:ascii="Times New Roman" w:hAnsi="Times New Roman" w:cs="Times New Roman"/>
        </w:rPr>
      </w:pPr>
    </w:p>
    <w:p w14:paraId="15A05AFA" w14:textId="77777777" w:rsidR="00EC4B43" w:rsidRPr="004569F1" w:rsidRDefault="00EC4B43" w:rsidP="00FA08D1">
      <w:pPr>
        <w:spacing w:after="0" w:line="240" w:lineRule="auto"/>
        <w:ind w:firstLine="709"/>
        <w:contextualSpacing/>
        <w:jc w:val="both"/>
        <w:rPr>
          <w:rFonts w:ascii="Times New Roman" w:hAnsi="Times New Roman" w:cs="Times New Roman"/>
          <w:b/>
        </w:rPr>
      </w:pPr>
      <w:r w:rsidRPr="004569F1">
        <w:rPr>
          <w:rFonts w:ascii="Times New Roman" w:hAnsi="Times New Roman" w:cs="Times New Roman"/>
        </w:rPr>
        <w:t>Всі інші положення Тендерної документації залишені без змін</w:t>
      </w:r>
      <w:r w:rsidR="001B5BE7" w:rsidRPr="004569F1">
        <w:rPr>
          <w:rFonts w:ascii="Times New Roman" w:hAnsi="Times New Roman" w:cs="Times New Roman"/>
        </w:rPr>
        <w:t xml:space="preserve">. </w:t>
      </w:r>
    </w:p>
    <w:p w14:paraId="43CEEA9C" w14:textId="77777777" w:rsidR="001D5CE2" w:rsidRPr="004569F1" w:rsidRDefault="001D5CE2" w:rsidP="00FA08D1">
      <w:pPr>
        <w:spacing w:after="0" w:line="240" w:lineRule="auto"/>
        <w:ind w:firstLine="709"/>
        <w:contextualSpacing/>
        <w:jc w:val="both"/>
        <w:rPr>
          <w:rFonts w:ascii="Times New Roman" w:hAnsi="Times New Roman" w:cs="Times New Roman"/>
        </w:rPr>
      </w:pPr>
    </w:p>
    <w:p w14:paraId="740B2894" w14:textId="77777777" w:rsidR="00A01147" w:rsidRPr="004569F1" w:rsidRDefault="00A01147" w:rsidP="00FA08D1">
      <w:pPr>
        <w:spacing w:after="0" w:line="240" w:lineRule="auto"/>
        <w:ind w:firstLine="709"/>
        <w:contextualSpacing/>
        <w:jc w:val="both"/>
        <w:rPr>
          <w:rFonts w:ascii="Times New Roman" w:hAnsi="Times New Roman" w:cs="Times New Roman"/>
        </w:rPr>
      </w:pPr>
    </w:p>
    <w:p w14:paraId="6B20A1A9" w14:textId="77777777" w:rsidR="00A01147" w:rsidRPr="004569F1" w:rsidRDefault="00A01147" w:rsidP="00A01147">
      <w:pPr>
        <w:spacing w:after="0" w:line="256" w:lineRule="auto"/>
        <w:rPr>
          <w:rFonts w:ascii="Times New Roman" w:eastAsia="Times New Roman" w:hAnsi="Times New Roman" w:cs="Times New Roman"/>
          <w:i/>
        </w:rPr>
      </w:pPr>
      <w:r w:rsidRPr="004569F1">
        <w:rPr>
          <w:rFonts w:ascii="Times New Roman" w:eastAsia="Times New Roman" w:hAnsi="Times New Roman" w:cs="Times New Roman"/>
          <w:i/>
        </w:rPr>
        <w:t>Уповноважена особа /</w:t>
      </w:r>
      <w:proofErr w:type="spellStart"/>
      <w:r w:rsidR="004569F1" w:rsidRPr="004569F1">
        <w:rPr>
          <w:rFonts w:ascii="Times New Roman" w:eastAsia="Times New Roman" w:hAnsi="Times New Roman" w:cs="Times New Roman"/>
          <w:i/>
        </w:rPr>
        <w:t>Воробець</w:t>
      </w:r>
      <w:proofErr w:type="spellEnd"/>
      <w:r w:rsidR="004569F1" w:rsidRPr="004569F1">
        <w:rPr>
          <w:rFonts w:ascii="Times New Roman" w:eastAsia="Times New Roman" w:hAnsi="Times New Roman" w:cs="Times New Roman"/>
          <w:i/>
        </w:rPr>
        <w:t xml:space="preserve"> Н.А</w:t>
      </w:r>
      <w:r w:rsidRPr="004569F1">
        <w:rPr>
          <w:rFonts w:ascii="Times New Roman" w:eastAsia="Times New Roman" w:hAnsi="Times New Roman" w:cs="Times New Roman"/>
          <w:i/>
        </w:rPr>
        <w:t>./</w:t>
      </w:r>
      <w:r w:rsidRPr="004569F1">
        <w:rPr>
          <w:rFonts w:ascii="Times New Roman" w:eastAsia="Times New Roman" w:hAnsi="Times New Roman" w:cs="Times New Roman"/>
          <w:i/>
        </w:rPr>
        <w:tab/>
      </w:r>
      <w:r w:rsidRPr="004569F1">
        <w:rPr>
          <w:rFonts w:ascii="Times New Roman" w:eastAsia="Times New Roman" w:hAnsi="Times New Roman" w:cs="Times New Roman"/>
          <w:i/>
        </w:rPr>
        <w:tab/>
      </w:r>
      <w:r w:rsidRPr="004569F1">
        <w:rPr>
          <w:rFonts w:ascii="Times New Roman" w:eastAsia="Times New Roman" w:hAnsi="Times New Roman" w:cs="Times New Roman"/>
          <w:i/>
        </w:rPr>
        <w:tab/>
        <w:t xml:space="preserve"> КЕП</w:t>
      </w:r>
    </w:p>
    <w:p w14:paraId="5DE6BFD0" w14:textId="77777777" w:rsidR="00A01147" w:rsidRPr="004569F1" w:rsidRDefault="00A01147" w:rsidP="00FA08D1">
      <w:pPr>
        <w:spacing w:after="0" w:line="240" w:lineRule="auto"/>
        <w:ind w:firstLine="709"/>
        <w:contextualSpacing/>
        <w:jc w:val="both"/>
        <w:rPr>
          <w:rFonts w:ascii="Times New Roman" w:hAnsi="Times New Roman" w:cs="Times New Roman"/>
        </w:rPr>
      </w:pPr>
    </w:p>
    <w:sectPr w:rsidR="00A01147" w:rsidRPr="004569F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9E7216"/>
    <w:multiLevelType w:val="multilevel"/>
    <w:tmpl w:val="1FD2FD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1B21025"/>
    <w:multiLevelType w:val="hybridMultilevel"/>
    <w:tmpl w:val="7A9082B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9A3"/>
    <w:rsid w:val="000709C5"/>
    <w:rsid w:val="000F49A3"/>
    <w:rsid w:val="001B5BE7"/>
    <w:rsid w:val="001D5CE2"/>
    <w:rsid w:val="002649DE"/>
    <w:rsid w:val="0032237D"/>
    <w:rsid w:val="0033778D"/>
    <w:rsid w:val="004569F1"/>
    <w:rsid w:val="00537D79"/>
    <w:rsid w:val="00552F97"/>
    <w:rsid w:val="00575A3C"/>
    <w:rsid w:val="0057687C"/>
    <w:rsid w:val="005A7B89"/>
    <w:rsid w:val="005F3C2F"/>
    <w:rsid w:val="006B08A9"/>
    <w:rsid w:val="00756A9C"/>
    <w:rsid w:val="007A0621"/>
    <w:rsid w:val="007C3F4F"/>
    <w:rsid w:val="00A01147"/>
    <w:rsid w:val="00B92E87"/>
    <w:rsid w:val="00BA2BE9"/>
    <w:rsid w:val="00E32003"/>
    <w:rsid w:val="00E70BBA"/>
    <w:rsid w:val="00E72B40"/>
    <w:rsid w:val="00EC4B43"/>
    <w:rsid w:val="00EC72DE"/>
    <w:rsid w:val="00EF1D59"/>
    <w:rsid w:val="00F252CF"/>
    <w:rsid w:val="00F63489"/>
    <w:rsid w:val="00FA08D1"/>
    <w:rsid w:val="00FD0DF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C825E"/>
  <w15:chartTrackingRefBased/>
  <w15:docId w15:val="{A85FECA8-93D5-4C7C-B6AF-22E0E04BE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34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qFormat/>
    <w:rsid w:val="00575A3C"/>
    <w:pPr>
      <w:suppressAutoHyphens/>
      <w:spacing w:after="0" w:line="276" w:lineRule="auto"/>
    </w:pPr>
    <w:rPr>
      <w:rFonts w:ascii="Arial" w:eastAsia="Times New Roman" w:hAnsi="Arial" w:cs="Arial"/>
      <w:color w:val="000000"/>
      <w:lang w:val="ru-RU" w:eastAsia="ru-RU"/>
    </w:rPr>
  </w:style>
  <w:style w:type="character" w:styleId="a3">
    <w:name w:val="Hyperlink"/>
    <w:uiPriority w:val="99"/>
    <w:rsid w:val="002649DE"/>
    <w:rPr>
      <w:color w:val="0000FF"/>
      <w:u w:val="single"/>
    </w:rPr>
  </w:style>
  <w:style w:type="paragraph" w:styleId="a4">
    <w:name w:val="No Spacing"/>
    <w:link w:val="a5"/>
    <w:qFormat/>
    <w:rsid w:val="002649DE"/>
    <w:pPr>
      <w:suppressAutoHyphens/>
      <w:spacing w:after="0" w:line="240" w:lineRule="auto"/>
    </w:pPr>
    <w:rPr>
      <w:rFonts w:ascii="Calibri" w:eastAsia="Times New Roman" w:hAnsi="Calibri" w:cs="Calibri"/>
      <w:lang w:val="ru-RU" w:eastAsia="zh-CN"/>
    </w:rPr>
  </w:style>
  <w:style w:type="character" w:customStyle="1" w:styleId="a5">
    <w:name w:val="Без інтервалів Знак"/>
    <w:link w:val="a4"/>
    <w:rsid w:val="002649DE"/>
    <w:rPr>
      <w:rFonts w:ascii="Calibri" w:eastAsia="Times New Roman" w:hAnsi="Calibri" w:cs="Calibri"/>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ed20230519" TargetMode="External"/><Relationship Id="rId3" Type="http://schemas.openxmlformats.org/officeDocument/2006/relationships/settings" Target="settings.xml"/><Relationship Id="rId7"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178-2022-%D0%BF/ed20230519" TargetMode="External"/><Relationship Id="rId5" Type="http://schemas.openxmlformats.org/officeDocument/2006/relationships/hyperlink" Target="https://zakon.rada.gov.ua/laws/show/1178-2022-%D0%BF/ed2023051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6582</Words>
  <Characters>3752</Characters>
  <Application>Microsoft Office Word</Application>
  <DocSecurity>0</DocSecurity>
  <Lines>31</Lines>
  <Paragraphs>20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10314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Natalia Vorobec</cp:lastModifiedBy>
  <cp:revision>2</cp:revision>
  <dcterms:created xsi:type="dcterms:W3CDTF">2024-03-01T15:24:00Z</dcterms:created>
  <dcterms:modified xsi:type="dcterms:W3CDTF">2024-03-01T15:24:00Z</dcterms:modified>
</cp:coreProperties>
</file>