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0D" w:rsidRDefault="00AB290F">
      <w:pPr>
        <w:spacing w:after="0" w:line="240" w:lineRule="auto"/>
        <w:jc w:val="center"/>
        <w:rPr>
          <w:rFonts w:ascii="Times New Roman" w:hAnsi="Times New Roman"/>
          <w:b/>
          <w:sz w:val="28"/>
          <w:szCs w:val="28"/>
        </w:rPr>
      </w:pPr>
      <w:r>
        <w:rPr>
          <w:rFonts w:ascii="Times New Roman" w:hAnsi="Times New Roman"/>
          <w:b/>
          <w:sz w:val="28"/>
          <w:szCs w:val="28"/>
        </w:rPr>
        <w:t>Комунальна установа Малиженський психоневрологічний інтернат</w:t>
      </w:r>
    </w:p>
    <w:p w:rsidR="00AB290F" w:rsidRDefault="00AB290F">
      <w:pPr>
        <w:spacing w:after="0" w:line="240" w:lineRule="auto"/>
        <w:jc w:val="center"/>
        <w:rPr>
          <w:rFonts w:ascii="Times New Roman" w:hAnsi="Times New Roman"/>
          <w:b/>
          <w:sz w:val="24"/>
          <w:szCs w:val="24"/>
        </w:rPr>
      </w:pPr>
      <w:r>
        <w:rPr>
          <w:rFonts w:ascii="Times New Roman" w:hAnsi="Times New Roman"/>
          <w:b/>
          <w:sz w:val="28"/>
          <w:szCs w:val="28"/>
        </w:rPr>
        <w:t>КУ МПІ</w:t>
      </w:r>
    </w:p>
    <w:p w:rsidR="00F4090D" w:rsidRDefault="00F4090D">
      <w:pPr>
        <w:spacing w:after="0" w:line="240" w:lineRule="auto"/>
        <w:ind w:left="-1418"/>
        <w:jc w:val="center"/>
        <w:rPr>
          <w:rFonts w:ascii="Times New Roman" w:eastAsia="Times New Roman" w:hAnsi="Times New Roman" w:cs="Times New Roman"/>
          <w:b/>
          <w:color w:val="000000"/>
          <w:sz w:val="24"/>
          <w:szCs w:val="24"/>
        </w:rPr>
      </w:pPr>
    </w:p>
    <w:p w:rsidR="00F4090D" w:rsidRDefault="00F4090D">
      <w:pPr>
        <w:spacing w:after="0" w:line="240" w:lineRule="auto"/>
        <w:ind w:left="-1418"/>
        <w:jc w:val="right"/>
        <w:rPr>
          <w:rFonts w:ascii="Times New Roman" w:eastAsia="Times New Roman" w:hAnsi="Times New Roman" w:cs="Times New Roman"/>
          <w:b/>
          <w:color w:val="000000"/>
          <w:sz w:val="24"/>
          <w:szCs w:val="24"/>
        </w:rPr>
      </w:pPr>
    </w:p>
    <w:p w:rsidR="00F4090D" w:rsidRDefault="001E1CC0" w:rsidP="00AB290F">
      <w:pPr>
        <w:spacing w:after="0" w:line="240" w:lineRule="auto"/>
        <w:ind w:left="-1417" w:firstLine="68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F4090D" w:rsidRDefault="001E1CC0" w:rsidP="00AB290F">
      <w:pPr>
        <w:spacing w:after="0" w:line="240" w:lineRule="auto"/>
        <w:ind w:left="-1417" w:firstLine="680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рішенням уповноваженої особи  </w:t>
      </w:r>
    </w:p>
    <w:p w:rsidR="00AB290F" w:rsidRPr="00D82722" w:rsidRDefault="001E1CC0" w:rsidP="00AB290F">
      <w:pPr>
        <w:spacing w:after="0" w:line="240" w:lineRule="auto"/>
        <w:ind w:left="-1417" w:firstLine="6804"/>
        <w:rPr>
          <w:rFonts w:ascii="Times New Roman" w:eastAsia="Times New Roman" w:hAnsi="Times New Roman" w:cs="Times New Roman"/>
          <w:b/>
          <w:color w:val="000000"/>
          <w:sz w:val="24"/>
          <w:szCs w:val="24"/>
          <w:lang w:val="ru-RU"/>
        </w:rPr>
      </w:pPr>
      <w:r w:rsidRPr="00D82722">
        <w:rPr>
          <w:rFonts w:ascii="Times New Roman" w:eastAsia="Times New Roman" w:hAnsi="Times New Roman" w:cs="Times New Roman"/>
          <w:b/>
          <w:color w:val="000000"/>
          <w:sz w:val="24"/>
          <w:szCs w:val="24"/>
        </w:rPr>
        <w:t>Протокол №</w:t>
      </w:r>
      <w:r w:rsidR="00D82722" w:rsidRPr="00D82722">
        <w:rPr>
          <w:rFonts w:ascii="Times New Roman" w:eastAsia="Times New Roman" w:hAnsi="Times New Roman" w:cs="Times New Roman"/>
          <w:b/>
          <w:color w:val="000000"/>
          <w:sz w:val="24"/>
          <w:szCs w:val="24"/>
          <w:lang w:val="ru-RU"/>
        </w:rPr>
        <w:t>12</w:t>
      </w:r>
      <w:r w:rsidR="005235A6" w:rsidRPr="00D82722">
        <w:rPr>
          <w:rFonts w:ascii="Times New Roman" w:eastAsia="Times New Roman" w:hAnsi="Times New Roman" w:cs="Times New Roman"/>
          <w:b/>
          <w:color w:val="000000"/>
          <w:sz w:val="24"/>
          <w:szCs w:val="24"/>
          <w:lang w:val="ru-RU"/>
        </w:rPr>
        <w:t xml:space="preserve"> від </w:t>
      </w:r>
    </w:p>
    <w:p w:rsidR="005235A6" w:rsidRPr="005235A6" w:rsidRDefault="00D82722" w:rsidP="00AB290F">
      <w:pPr>
        <w:spacing w:after="0" w:line="240" w:lineRule="auto"/>
        <w:ind w:left="-1417" w:firstLine="6804"/>
        <w:rPr>
          <w:rFonts w:ascii="Times New Roman" w:eastAsia="Times New Roman" w:hAnsi="Times New Roman" w:cs="Times New Roman"/>
          <w:b/>
          <w:color w:val="000000"/>
          <w:sz w:val="24"/>
          <w:szCs w:val="24"/>
          <w:lang w:val="ru-RU"/>
        </w:rPr>
      </w:pPr>
      <w:r w:rsidRPr="00D82722">
        <w:rPr>
          <w:rFonts w:ascii="Times New Roman" w:eastAsia="Times New Roman" w:hAnsi="Times New Roman" w:cs="Times New Roman"/>
          <w:b/>
          <w:color w:val="000000"/>
          <w:sz w:val="24"/>
          <w:szCs w:val="24"/>
          <w:lang w:val="ru-RU"/>
        </w:rPr>
        <w:t>«12</w:t>
      </w:r>
      <w:r w:rsidR="005235A6" w:rsidRPr="00D82722">
        <w:rPr>
          <w:rFonts w:ascii="Times New Roman" w:eastAsia="Times New Roman" w:hAnsi="Times New Roman" w:cs="Times New Roman"/>
          <w:b/>
          <w:color w:val="000000"/>
          <w:sz w:val="24"/>
          <w:szCs w:val="24"/>
          <w:lang w:val="ru-RU"/>
        </w:rPr>
        <w:t>» лютого 2024 року</w:t>
      </w:r>
      <w:bookmarkStart w:id="0" w:name="_GoBack"/>
      <w:bookmarkEnd w:id="0"/>
    </w:p>
    <w:p w:rsidR="00F4090D" w:rsidRDefault="00F4090D" w:rsidP="00AB290F">
      <w:pPr>
        <w:spacing w:after="0" w:line="240" w:lineRule="auto"/>
        <w:ind w:left="-1417" w:firstLine="6804"/>
        <w:rPr>
          <w:rFonts w:ascii="Times New Roman" w:eastAsia="Times New Roman" w:hAnsi="Times New Roman" w:cs="Times New Roman"/>
          <w:b/>
          <w:color w:val="000000"/>
          <w:sz w:val="24"/>
          <w:szCs w:val="24"/>
        </w:rPr>
      </w:pPr>
    </w:p>
    <w:p w:rsidR="00F4090D" w:rsidRDefault="00F4090D" w:rsidP="00AB290F">
      <w:pPr>
        <w:spacing w:after="0" w:line="240" w:lineRule="auto"/>
        <w:ind w:left="-1417" w:firstLine="6804"/>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Pr="005235A6"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F4090D">
      <w:pPr>
        <w:spacing w:after="0" w:line="240" w:lineRule="auto"/>
        <w:rPr>
          <w:rFonts w:ascii="Times New Roman" w:eastAsia="Times New Roman" w:hAnsi="Times New Roman" w:cs="Times New Roman"/>
          <w:b/>
          <w:color w:val="000000"/>
          <w:sz w:val="24"/>
          <w:szCs w:val="24"/>
        </w:rPr>
      </w:pPr>
    </w:p>
    <w:p w:rsidR="00F4090D" w:rsidRDefault="001E1CC0" w:rsidP="00395A10">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4090D" w:rsidRDefault="001E1CC0" w:rsidP="00395A10">
      <w:pPr>
        <w:spacing w:before="240"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sz w:val="24"/>
          <w:szCs w:val="24"/>
        </w:rPr>
        <w:t>(з особливостями)</w:t>
      </w:r>
    </w:p>
    <w:p w:rsidR="00F4090D" w:rsidRDefault="001E1CC0" w:rsidP="00395A10">
      <w:pPr>
        <w:spacing w:before="240" w:after="0" w:line="240" w:lineRule="atLeast"/>
        <w:jc w:val="center"/>
        <w:rPr>
          <w:rFonts w:ascii="Times New Roman" w:hAnsi="Times New Roman"/>
          <w:sz w:val="24"/>
          <w:szCs w:val="24"/>
          <w:lang w:eastAsia="ru-RU"/>
        </w:rPr>
      </w:pPr>
      <w:r>
        <w:rPr>
          <w:rFonts w:ascii="Times New Roman" w:hAnsi="Times New Roman"/>
          <w:sz w:val="24"/>
          <w:szCs w:val="24"/>
          <w:lang w:eastAsia="ru-RU"/>
        </w:rPr>
        <w:t xml:space="preserve">на закупівлю </w:t>
      </w:r>
      <w:r>
        <w:rPr>
          <w:rFonts w:ascii="Times New Roman" w:hAnsi="Times New Roman"/>
          <w:b/>
          <w:sz w:val="24"/>
          <w:szCs w:val="24"/>
          <w:lang w:eastAsia="ru-RU"/>
        </w:rPr>
        <w:t>Товару:</w:t>
      </w:r>
      <w:r>
        <w:rPr>
          <w:rFonts w:ascii="Times New Roman" w:hAnsi="Times New Roman"/>
          <w:sz w:val="24"/>
          <w:szCs w:val="24"/>
          <w:lang w:eastAsia="ru-RU"/>
        </w:rPr>
        <w:t xml:space="preserve"> </w:t>
      </w:r>
    </w:p>
    <w:p w:rsidR="00F4090D" w:rsidRDefault="00F4090D">
      <w:pPr>
        <w:spacing w:after="0" w:line="240" w:lineRule="auto"/>
        <w:rPr>
          <w:rFonts w:ascii="Times New Roman" w:hAnsi="Times New Roman"/>
          <w:i/>
          <w:sz w:val="24"/>
          <w:szCs w:val="24"/>
        </w:rPr>
      </w:pPr>
    </w:p>
    <w:p w:rsidR="00F4090D" w:rsidRDefault="001E1CC0">
      <w:pPr>
        <w:spacing w:after="0" w:line="240" w:lineRule="auto"/>
        <w:jc w:val="center"/>
        <w:rPr>
          <w:rFonts w:ascii="Times New Roman" w:hAnsi="Times New Roman"/>
          <w:b/>
          <w:i/>
          <w:sz w:val="24"/>
          <w:szCs w:val="24"/>
        </w:rPr>
      </w:pPr>
      <w:r>
        <w:rPr>
          <w:rFonts w:ascii="Times New Roman" w:hAnsi="Times New Roman"/>
          <w:b/>
          <w:i/>
          <w:sz w:val="24"/>
          <w:szCs w:val="24"/>
        </w:rPr>
        <w:t xml:space="preserve"> </w:t>
      </w:r>
    </w:p>
    <w:p w:rsidR="00AB290F" w:rsidRPr="00395A10" w:rsidRDefault="00AB290F" w:rsidP="00AB290F">
      <w:pPr>
        <w:spacing w:after="0" w:line="240" w:lineRule="atLeast"/>
        <w:jc w:val="center"/>
        <w:rPr>
          <w:rFonts w:ascii="Times New Roman" w:hAnsi="Times New Roman"/>
          <w:b/>
          <w:i/>
          <w:sz w:val="28"/>
          <w:szCs w:val="28"/>
        </w:rPr>
      </w:pPr>
      <w:r w:rsidRPr="00395A10">
        <w:rPr>
          <w:rFonts w:ascii="Times New Roman" w:hAnsi="Times New Roman"/>
          <w:b/>
          <w:i/>
          <w:sz w:val="28"/>
          <w:szCs w:val="28"/>
        </w:rPr>
        <w:t>ДК 021:2015: 09130000-9 – Н</w:t>
      </w:r>
      <w:r w:rsidR="001E1CC0" w:rsidRPr="00395A10">
        <w:rPr>
          <w:rFonts w:ascii="Times New Roman" w:hAnsi="Times New Roman"/>
          <w:b/>
          <w:i/>
          <w:sz w:val="28"/>
          <w:szCs w:val="28"/>
        </w:rPr>
        <w:t>афта і дистиляти</w:t>
      </w:r>
    </w:p>
    <w:p w:rsidR="00F4090D" w:rsidRPr="00395A10" w:rsidRDefault="00395A10" w:rsidP="00AB290F">
      <w:pPr>
        <w:spacing w:after="0" w:line="240" w:lineRule="atLeast"/>
        <w:jc w:val="center"/>
        <w:rPr>
          <w:rFonts w:ascii="Times New Roman" w:hAnsi="Times New Roman"/>
          <w:b/>
          <w:i/>
          <w:sz w:val="28"/>
          <w:szCs w:val="28"/>
        </w:rPr>
      </w:pPr>
      <w:r>
        <w:rPr>
          <w:rFonts w:ascii="Times New Roman" w:hAnsi="Times New Roman"/>
          <w:b/>
          <w:sz w:val="28"/>
          <w:szCs w:val="28"/>
        </w:rPr>
        <w:t>(бензин А-95, ДП-Євро 5</w:t>
      </w:r>
      <w:r w:rsidR="001E1CC0" w:rsidRPr="00395A10">
        <w:rPr>
          <w:rFonts w:ascii="Times New Roman" w:hAnsi="Times New Roman"/>
          <w:b/>
          <w:sz w:val="28"/>
          <w:szCs w:val="28"/>
        </w:rPr>
        <w:t>)</w:t>
      </w:r>
    </w:p>
    <w:p w:rsidR="00F4090D" w:rsidRPr="00395A10" w:rsidRDefault="001E1CC0" w:rsidP="00AB290F">
      <w:pPr>
        <w:spacing w:before="240" w:after="0" w:line="240" w:lineRule="atLeast"/>
        <w:rPr>
          <w:rFonts w:ascii="Times New Roman" w:eastAsia="Times New Roman" w:hAnsi="Times New Roman" w:cs="Times New Roman"/>
          <w:sz w:val="28"/>
          <w:szCs w:val="28"/>
        </w:rPr>
      </w:pPr>
      <w:r w:rsidRPr="00395A10">
        <w:rPr>
          <w:rFonts w:ascii="Times New Roman" w:eastAsia="Times New Roman" w:hAnsi="Times New Roman" w:cs="Times New Roman"/>
          <w:color w:val="000000"/>
          <w:sz w:val="28"/>
          <w:szCs w:val="28"/>
        </w:rPr>
        <w:t> </w:t>
      </w: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1E1C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F4090D">
      <w:pPr>
        <w:spacing w:before="240" w:after="0" w:line="240" w:lineRule="auto"/>
        <w:rPr>
          <w:rFonts w:ascii="Times New Roman" w:eastAsia="Times New Roman" w:hAnsi="Times New Roman" w:cs="Times New Roman"/>
          <w:sz w:val="24"/>
          <w:szCs w:val="24"/>
        </w:rPr>
      </w:pPr>
    </w:p>
    <w:p w:rsidR="00F4090D" w:rsidRDefault="00010F1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с</w:t>
      </w:r>
      <w:r w:rsidR="00AB290F">
        <w:rPr>
          <w:rFonts w:ascii="Times New Roman" w:eastAsia="Times New Roman" w:hAnsi="Times New Roman" w:cs="Times New Roman"/>
          <w:sz w:val="24"/>
          <w:szCs w:val="24"/>
          <w:u w:val="single"/>
        </w:rPr>
        <w:t>. Малижине</w:t>
      </w:r>
      <w:r w:rsidR="001E1CC0">
        <w:rPr>
          <w:rFonts w:ascii="Times New Roman" w:eastAsia="Times New Roman" w:hAnsi="Times New Roman" w:cs="Times New Roman"/>
          <w:sz w:val="24"/>
          <w:szCs w:val="24"/>
          <w:u w:val="single"/>
        </w:rPr>
        <w:t xml:space="preserve"> 2024 рік</w:t>
      </w:r>
    </w:p>
    <w:p w:rsidR="00F4090D" w:rsidRDefault="00F4090D">
      <w:pPr>
        <w:spacing w:after="0" w:line="240" w:lineRule="auto"/>
        <w:rPr>
          <w:rFonts w:ascii="Times New Roman" w:eastAsia="Times New Roman" w:hAnsi="Times New Roman" w:cs="Times New Roman"/>
          <w:sz w:val="24"/>
          <w:szCs w:val="24"/>
        </w:rPr>
      </w:pPr>
    </w:p>
    <w:p w:rsidR="00F4090D" w:rsidRDefault="001E1CC0" w:rsidP="001F7AE8">
      <w:pPr>
        <w:rPr>
          <w:rFonts w:ascii="Times New Roman" w:eastAsia="Times New Roman" w:hAnsi="Times New Roman" w:cs="Times New Roman"/>
          <w:sz w:val="24"/>
          <w:szCs w:val="24"/>
        </w:rPr>
      </w:pPr>
      <w:r>
        <w:br w:type="page"/>
      </w:r>
    </w:p>
    <w:tbl>
      <w:tblPr>
        <w:tblW w:w="9960" w:type="dxa"/>
        <w:jc w:val="center"/>
        <w:tblLayout w:type="fixed"/>
        <w:tblLook w:val="0400" w:firstRow="0" w:lastRow="0" w:firstColumn="0" w:lastColumn="0" w:noHBand="0" w:noVBand="1"/>
      </w:tblPr>
      <w:tblGrid>
        <w:gridCol w:w="2405"/>
        <w:gridCol w:w="7555"/>
      </w:tblGrid>
      <w:tr w:rsidR="0042023C" w:rsidTr="001C12B4">
        <w:trPr>
          <w:trHeight w:val="416"/>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42023C" w:rsidRDefault="0042023C" w:rsidP="00010F1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Розділ 1. Загальні положення</w:t>
            </w:r>
          </w:p>
        </w:tc>
      </w:tr>
      <w:tr w:rsidR="0042023C" w:rsidTr="0042023C">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42023C" w:rsidRPr="0042023C" w:rsidRDefault="0042023C" w:rsidP="004202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42023C">
              <w:rPr>
                <w:rFonts w:ascii="Times New Roman" w:eastAsia="Times New Roman" w:hAnsi="Times New Roman" w:cs="Times New Roman"/>
                <w:b/>
                <w:color w:val="000000"/>
                <w:sz w:val="24"/>
                <w:szCs w:val="24"/>
              </w:rPr>
              <w:t>Терміни, які вживаються в тендерній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42023C" w:rsidRDefault="0042023C" w:rsidP="001F7AE8">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2023C" w:rsidRDefault="0042023C" w:rsidP="001F7AE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2023C" w:rsidTr="001F7AE8">
        <w:trPr>
          <w:trHeight w:val="656"/>
          <w:jc w:val="center"/>
        </w:trPr>
        <w:tc>
          <w:tcPr>
            <w:tcW w:w="2405" w:type="dxa"/>
            <w:tcBorders>
              <w:top w:val="single" w:sz="4" w:space="0" w:color="000000"/>
              <w:left w:val="single" w:sz="4" w:space="0" w:color="000000"/>
              <w:bottom w:val="single" w:sz="4" w:space="0" w:color="000000"/>
              <w:right w:val="single" w:sz="4" w:space="0" w:color="000000"/>
            </w:tcBorders>
          </w:tcPr>
          <w:p w:rsidR="0042023C" w:rsidRDefault="0042023C">
            <w:pPr>
              <w:widowControl w:val="0"/>
              <w:rPr>
                <w:rFonts w:ascii="Times New Roman" w:eastAsia="Times New Roman" w:hAnsi="Times New Roman" w:cs="Times New Roman"/>
                <w:sz w:val="24"/>
                <w:szCs w:val="24"/>
              </w:rPr>
            </w:pPr>
            <w:r w:rsidRPr="0042023C">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Інформація про замовника торгів</w:t>
            </w:r>
          </w:p>
        </w:tc>
        <w:tc>
          <w:tcPr>
            <w:tcW w:w="7555" w:type="dxa"/>
            <w:tcBorders>
              <w:top w:val="single" w:sz="4" w:space="0" w:color="000000"/>
              <w:left w:val="single" w:sz="4" w:space="0" w:color="000000"/>
              <w:bottom w:val="single" w:sz="4" w:space="0" w:color="000000"/>
              <w:right w:val="single" w:sz="4" w:space="0" w:color="000000"/>
            </w:tcBorders>
          </w:tcPr>
          <w:p w:rsidR="0042023C" w:rsidRDefault="004202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3DCD" w:rsidTr="00DF5F1C">
        <w:trPr>
          <w:trHeight w:val="28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повне найменування</w:t>
            </w:r>
          </w:p>
        </w:tc>
        <w:tc>
          <w:tcPr>
            <w:tcW w:w="7555" w:type="dxa"/>
            <w:tcBorders>
              <w:top w:val="single" w:sz="4" w:space="0" w:color="000000"/>
              <w:left w:val="single" w:sz="4" w:space="0" w:color="000000"/>
              <w:bottom w:val="single" w:sz="4" w:space="0" w:color="000000"/>
              <w:right w:val="single" w:sz="4" w:space="0" w:color="000000"/>
            </w:tcBorders>
          </w:tcPr>
          <w:p w:rsidR="003E3DCD" w:rsidRPr="001F7AE8" w:rsidRDefault="001F7AE8">
            <w:pPr>
              <w:widowControl w:val="0"/>
              <w:jc w:val="both"/>
              <w:rPr>
                <w:rFonts w:ascii="Times New Roman" w:eastAsia="Times New Roman" w:hAnsi="Times New Roman" w:cs="Times New Roman"/>
                <w:b/>
                <w:i/>
                <w:sz w:val="24"/>
                <w:szCs w:val="24"/>
              </w:rPr>
            </w:pPr>
            <w:r w:rsidRPr="001F7AE8">
              <w:rPr>
                <w:rFonts w:ascii="Times New Roman" w:hAnsi="Times New Roman"/>
                <w:b/>
                <w:bCs/>
                <w:i/>
                <w:sz w:val="24"/>
                <w:szCs w:val="24"/>
              </w:rPr>
              <w:t>Комунальна установа Малиженський психоневрологічний інтернат</w:t>
            </w:r>
          </w:p>
        </w:tc>
      </w:tr>
      <w:tr w:rsidR="003E3DCD" w:rsidTr="00BD50ED">
        <w:trPr>
          <w:trHeight w:val="536"/>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місцезнаходження</w:t>
            </w:r>
          </w:p>
        </w:tc>
        <w:tc>
          <w:tcPr>
            <w:tcW w:w="7555" w:type="dxa"/>
            <w:tcBorders>
              <w:top w:val="single" w:sz="4" w:space="0" w:color="000000"/>
              <w:left w:val="single" w:sz="4" w:space="0" w:color="000000"/>
              <w:bottom w:val="single" w:sz="4" w:space="0" w:color="000000"/>
              <w:right w:val="single" w:sz="4" w:space="0" w:color="000000"/>
            </w:tcBorders>
          </w:tcPr>
          <w:p w:rsidR="003E3DCD" w:rsidRDefault="001F7AE8" w:rsidP="001F7AE8">
            <w:pPr>
              <w:widowControl w:val="0"/>
              <w:jc w:val="both"/>
              <w:rPr>
                <w:rFonts w:ascii="Times New Roman" w:eastAsia="Times New Roman" w:hAnsi="Times New Roman" w:cs="Times New Roman"/>
                <w:sz w:val="24"/>
                <w:szCs w:val="24"/>
                <w:highlight w:val="cyan"/>
              </w:rPr>
            </w:pPr>
            <w:r>
              <w:rPr>
                <w:rFonts w:ascii="Times New Roman" w:eastAsia="Times New Roman" w:hAnsi="Times New Roman"/>
                <w:sz w:val="24"/>
                <w:szCs w:val="24"/>
                <w:lang w:eastAsia="ru-RU"/>
              </w:rPr>
              <w:t>62232</w:t>
            </w:r>
            <w:r w:rsidR="003E3DCD">
              <w:rPr>
                <w:rFonts w:ascii="Times New Roman" w:eastAsia="Times New Roman" w:hAnsi="Times New Roman"/>
                <w:sz w:val="24"/>
                <w:szCs w:val="24"/>
                <w:lang w:eastAsia="ru-RU"/>
              </w:rPr>
              <w:t xml:space="preserve">, Україна, </w:t>
            </w:r>
            <w:r>
              <w:rPr>
                <w:rFonts w:ascii="Times New Roman" w:hAnsi="Times New Roman"/>
                <w:lang w:eastAsia="ru-RU"/>
              </w:rPr>
              <w:t>Харківська область, Богодухівський район, с. Малижине, вул. Підлісна, 1.</w:t>
            </w:r>
          </w:p>
        </w:tc>
      </w:tr>
      <w:tr w:rsidR="003E3DCD" w:rsidTr="00B90B07">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55" w:type="dxa"/>
            <w:tcBorders>
              <w:top w:val="single" w:sz="4" w:space="0" w:color="000000"/>
              <w:left w:val="single" w:sz="4" w:space="0" w:color="000000"/>
              <w:bottom w:val="single" w:sz="4" w:space="0" w:color="000000"/>
              <w:right w:val="single" w:sz="4" w:space="0" w:color="000000"/>
            </w:tcBorders>
          </w:tcPr>
          <w:p w:rsidR="003E3DCD" w:rsidRDefault="001F7AE8">
            <w:pPr>
              <w:widowControl w:val="0"/>
              <w:jc w:val="both"/>
              <w:rPr>
                <w:rFonts w:ascii="Times New Roman" w:hAnsi="Times New Roman"/>
                <w:sz w:val="24"/>
                <w:szCs w:val="24"/>
              </w:rPr>
            </w:pPr>
            <w:r>
              <w:rPr>
                <w:rFonts w:ascii="Times New Roman" w:hAnsi="Times New Roman"/>
                <w:sz w:val="24"/>
                <w:szCs w:val="24"/>
              </w:rPr>
              <w:t>Чумак Ірина Миколаївна</w:t>
            </w:r>
            <w:r w:rsidR="003E3DCD">
              <w:rPr>
                <w:rFonts w:ascii="Times New Roman" w:hAnsi="Times New Roman"/>
                <w:sz w:val="24"/>
                <w:szCs w:val="24"/>
              </w:rPr>
              <w:t xml:space="preserve">, фахівець з публічних закупівель, уповноважена особа </w:t>
            </w:r>
          </w:p>
          <w:p w:rsidR="001F7AE8" w:rsidRPr="00046D95" w:rsidRDefault="003E3DCD" w:rsidP="001F7AE8">
            <w:pPr>
              <w:widowControl w:val="0"/>
              <w:jc w:val="both"/>
              <w:rPr>
                <w:rFonts w:ascii="Times New Roman" w:hAnsi="Times New Roman" w:cs="Times New Roman"/>
              </w:rPr>
            </w:pPr>
            <w:r>
              <w:rPr>
                <w:rFonts w:ascii="Times New Roman" w:eastAsia="Times New Roman" w:hAnsi="Times New Roman" w:cs="Times New Roman"/>
                <w:sz w:val="24"/>
                <w:szCs w:val="24"/>
              </w:rPr>
              <w:t>електронна адреса:</w:t>
            </w:r>
            <w:r w:rsidRPr="001F7AE8">
              <w:rPr>
                <w:rFonts w:ascii="Times New Roman" w:eastAsia="Times New Roman" w:hAnsi="Times New Roman" w:cs="Times New Roman"/>
                <w:i/>
                <w:color w:val="FF0000"/>
                <w:sz w:val="24"/>
                <w:szCs w:val="24"/>
              </w:rPr>
              <w:t xml:space="preserve"> </w:t>
            </w:r>
            <w:hyperlink r:id="rId8" w:history="1">
              <w:r w:rsidR="001F7AE8" w:rsidRPr="00046D95">
                <w:rPr>
                  <w:rStyle w:val="a3"/>
                  <w:rFonts w:ascii="Times New Roman" w:hAnsi="Times New Roman" w:cs="Times New Roman"/>
                  <w:i/>
                  <w:lang w:val="en-US"/>
                </w:rPr>
                <w:t>kumpi</w:t>
              </w:r>
              <w:r w:rsidR="001F7AE8" w:rsidRPr="00046D95">
                <w:rPr>
                  <w:rStyle w:val="a3"/>
                  <w:rFonts w:ascii="Times New Roman" w:hAnsi="Times New Roman" w:cs="Times New Roman"/>
                  <w:i/>
                </w:rPr>
                <w:t>_</w:t>
              </w:r>
              <w:r w:rsidR="001F7AE8" w:rsidRPr="00046D95">
                <w:rPr>
                  <w:rStyle w:val="a3"/>
                  <w:rFonts w:ascii="Times New Roman" w:hAnsi="Times New Roman" w:cs="Times New Roman"/>
                  <w:i/>
                  <w:lang w:val="en-US"/>
                </w:rPr>
                <w:t>zol</w:t>
              </w:r>
              <w:r w:rsidR="001F7AE8" w:rsidRPr="00046D95">
                <w:rPr>
                  <w:rStyle w:val="a3"/>
                  <w:rFonts w:ascii="Times New Roman" w:hAnsi="Times New Roman" w:cs="Times New Roman"/>
                  <w:i/>
                </w:rPr>
                <w:t>.@</w:t>
              </w:r>
              <w:proofErr w:type="spellStart"/>
              <w:r w:rsidR="001F7AE8" w:rsidRPr="00046D95">
                <w:rPr>
                  <w:rStyle w:val="a3"/>
                  <w:rFonts w:ascii="Times New Roman" w:hAnsi="Times New Roman" w:cs="Times New Roman"/>
                  <w:i/>
                  <w:lang w:val="en-US"/>
                </w:rPr>
                <w:t>i</w:t>
              </w:r>
              <w:proofErr w:type="spellEnd"/>
              <w:r w:rsidR="001F7AE8" w:rsidRPr="00046D95">
                <w:rPr>
                  <w:rStyle w:val="a3"/>
                  <w:rFonts w:ascii="Times New Roman" w:hAnsi="Times New Roman" w:cs="Times New Roman"/>
                  <w:i/>
                </w:rPr>
                <w:t>.</w:t>
              </w:r>
              <w:proofErr w:type="spellStart"/>
              <w:r w:rsidR="001F7AE8" w:rsidRPr="00046D95">
                <w:rPr>
                  <w:rStyle w:val="a3"/>
                  <w:rFonts w:ascii="Times New Roman" w:hAnsi="Times New Roman" w:cs="Times New Roman"/>
                  <w:i/>
                  <w:lang w:val="en-US"/>
                </w:rPr>
                <w:t>ua</w:t>
              </w:r>
              <w:proofErr w:type="spellEnd"/>
            </w:hyperlink>
          </w:p>
          <w:p w:rsidR="003E3DCD" w:rsidRDefault="003E3DCD" w:rsidP="001F7AE8">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телефон: </w:t>
            </w:r>
            <w:r w:rsidR="001F7AE8">
              <w:rPr>
                <w:rFonts w:ascii="Times New Roman" w:hAnsi="Times New Roman"/>
                <w:sz w:val="24"/>
                <w:szCs w:val="24"/>
                <w:lang w:val="en-US"/>
              </w:rPr>
              <w:t>098 478 64 89</w:t>
            </w:r>
            <w:r>
              <w:rPr>
                <w:rFonts w:ascii="Times New Roman" w:eastAsia="Times New Roman" w:hAnsi="Times New Roman" w:cs="Times New Roman"/>
                <w:sz w:val="24"/>
                <w:szCs w:val="24"/>
              </w:rPr>
              <w:t xml:space="preserve"> </w:t>
            </w:r>
          </w:p>
        </w:tc>
      </w:tr>
      <w:tr w:rsidR="003E3DCD" w:rsidTr="00C737BB">
        <w:trPr>
          <w:trHeight w:val="1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sidRPr="003E3DC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Процедура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3E3DCD" w:rsidTr="003D47F5">
        <w:trPr>
          <w:trHeight w:val="240"/>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Інформація про предмет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3DCD" w:rsidTr="00465DC8">
        <w:trPr>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4.1.</w:t>
            </w:r>
            <w:r w:rsidRPr="003E3DCD">
              <w:rPr>
                <w:rFonts w:ascii="Times New Roman" w:eastAsia="Times New Roman" w:hAnsi="Times New Roman" w:cs="Times New Roman"/>
                <w:b/>
                <w:sz w:val="24"/>
                <w:szCs w:val="24"/>
              </w:rPr>
              <w:t xml:space="preserve"> </w:t>
            </w:r>
            <w:r w:rsidRPr="003E3DCD">
              <w:rPr>
                <w:rFonts w:ascii="Times New Roman" w:eastAsia="Times New Roman" w:hAnsi="Times New Roman" w:cs="Times New Roman"/>
                <w:b/>
                <w:color w:val="000000"/>
                <w:sz w:val="24"/>
                <w:szCs w:val="24"/>
              </w:rPr>
              <w:t>назва предмета закупівлі</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95A10" w:rsidP="0015651E">
            <w:pPr>
              <w:widowControl w:val="0"/>
              <w:rPr>
                <w:rFonts w:ascii="Times New Roman" w:hAnsi="Times New Roman"/>
                <w:b/>
                <w:i/>
                <w:sz w:val="24"/>
                <w:szCs w:val="24"/>
              </w:rPr>
            </w:pPr>
            <w:r>
              <w:rPr>
                <w:rFonts w:ascii="Times New Roman" w:hAnsi="Times New Roman"/>
                <w:b/>
                <w:i/>
                <w:sz w:val="24"/>
                <w:szCs w:val="24"/>
              </w:rPr>
              <w:t>ДК 021:2015: 09130000-9 – Н</w:t>
            </w:r>
            <w:r w:rsidR="003E3DCD">
              <w:rPr>
                <w:rFonts w:ascii="Times New Roman" w:hAnsi="Times New Roman"/>
                <w:b/>
                <w:i/>
                <w:sz w:val="24"/>
                <w:szCs w:val="24"/>
              </w:rPr>
              <w:t>афта і дистиляти</w:t>
            </w:r>
          </w:p>
          <w:p w:rsidR="003E3DCD" w:rsidRPr="001F7AE8" w:rsidRDefault="003E3DCD" w:rsidP="001F7AE8">
            <w:pPr>
              <w:widowControl w:val="0"/>
              <w:rPr>
                <w:rFonts w:ascii="Times New Roman" w:hAnsi="Times New Roman"/>
                <w:b/>
                <w:sz w:val="24"/>
                <w:szCs w:val="24"/>
              </w:rPr>
            </w:pPr>
            <w:r>
              <w:rPr>
                <w:rFonts w:ascii="Times New Roman" w:hAnsi="Times New Roman"/>
                <w:b/>
                <w:sz w:val="24"/>
                <w:szCs w:val="24"/>
              </w:rPr>
              <w:t>(бензин А-9</w:t>
            </w:r>
            <w:r w:rsidR="00395A10">
              <w:rPr>
                <w:rFonts w:ascii="Times New Roman" w:hAnsi="Times New Roman"/>
                <w:b/>
                <w:sz w:val="24"/>
                <w:szCs w:val="24"/>
              </w:rPr>
              <w:t>5</w:t>
            </w:r>
            <w:r>
              <w:rPr>
                <w:rFonts w:ascii="Times New Roman" w:hAnsi="Times New Roman"/>
                <w:b/>
                <w:sz w:val="24"/>
                <w:szCs w:val="24"/>
              </w:rPr>
              <w:t xml:space="preserve">, </w:t>
            </w:r>
            <w:r w:rsidR="00395A10">
              <w:rPr>
                <w:rFonts w:ascii="Times New Roman" w:hAnsi="Times New Roman"/>
                <w:b/>
                <w:sz w:val="24"/>
                <w:szCs w:val="24"/>
              </w:rPr>
              <w:t>ДП-Євро 5)</w:t>
            </w:r>
          </w:p>
        </w:tc>
      </w:tr>
      <w:tr w:rsidR="003E3DCD" w:rsidTr="002E301D">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опис окремої частини або частин предмета закупівлі (лота), щодо яких можуть бути подані тендерні пропозиції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E3DCD" w:rsidRDefault="003E3DCD">
            <w:pPr>
              <w:widowControl w:val="0"/>
              <w:ind w:right="120"/>
              <w:jc w:val="both"/>
              <w:rPr>
                <w:rFonts w:ascii="Times New Roman" w:eastAsia="Times New Roman" w:hAnsi="Times New Roman" w:cs="Times New Roman"/>
                <w:i/>
                <w:color w:val="FF0000"/>
                <w:sz w:val="24"/>
                <w:szCs w:val="24"/>
                <w:highlight w:val="yellow"/>
              </w:rPr>
            </w:pPr>
          </w:p>
        </w:tc>
      </w:tr>
      <w:tr w:rsidR="003E3DCD" w:rsidTr="001F7AE8">
        <w:trPr>
          <w:trHeight w:val="40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кількість товару та місце його поставки </w:t>
            </w:r>
          </w:p>
          <w:p w:rsidR="003E3DCD" w:rsidRDefault="003E3DCD" w:rsidP="003E3DCD">
            <w:pPr>
              <w:widowControl w:val="0"/>
              <w:rPr>
                <w:rFonts w:ascii="Times New Roman" w:eastAsia="Times New Roman" w:hAnsi="Times New Roman" w:cs="Times New Roman"/>
                <w:color w:val="000000"/>
                <w:sz w:val="24"/>
                <w:szCs w:val="24"/>
                <w:highlight w:val="yellow"/>
              </w:rPr>
            </w:pPr>
          </w:p>
        </w:tc>
        <w:tc>
          <w:tcPr>
            <w:tcW w:w="7555" w:type="dxa"/>
            <w:tcBorders>
              <w:top w:val="single" w:sz="4" w:space="0" w:color="000000"/>
              <w:left w:val="single" w:sz="4" w:space="0" w:color="000000"/>
              <w:bottom w:val="single" w:sz="4" w:space="0" w:color="000000"/>
              <w:right w:val="single" w:sz="4" w:space="0" w:color="000000"/>
            </w:tcBorders>
          </w:tcPr>
          <w:p w:rsidR="00395A10" w:rsidRDefault="003E3DCD" w:rsidP="001F7AE8">
            <w:pPr>
              <w:widowControl w:val="0"/>
              <w:spacing w:after="0"/>
              <w:jc w:val="both"/>
              <w:rPr>
                <w:rFonts w:ascii="Times New Roman" w:hAnsi="Times New Roman"/>
                <w:sz w:val="24"/>
                <w:szCs w:val="24"/>
              </w:rPr>
            </w:pPr>
            <w:r w:rsidRPr="00395A10">
              <w:rPr>
                <w:rFonts w:ascii="Times New Roman" w:hAnsi="Times New Roman"/>
                <w:b/>
                <w:i/>
                <w:sz w:val="24"/>
                <w:szCs w:val="24"/>
              </w:rPr>
              <w:t>Кількість:</w:t>
            </w:r>
            <w:r>
              <w:rPr>
                <w:rFonts w:ascii="Times New Roman" w:hAnsi="Times New Roman"/>
                <w:i/>
                <w:sz w:val="24"/>
                <w:szCs w:val="24"/>
              </w:rPr>
              <w:t xml:space="preserve"> </w:t>
            </w:r>
            <w:r w:rsidR="00395A10">
              <w:rPr>
                <w:rFonts w:ascii="Times New Roman" w:hAnsi="Times New Roman"/>
                <w:sz w:val="24"/>
                <w:szCs w:val="24"/>
              </w:rPr>
              <w:t>бензин А-95 – 31</w:t>
            </w:r>
            <w:r>
              <w:rPr>
                <w:rFonts w:ascii="Times New Roman" w:hAnsi="Times New Roman"/>
                <w:sz w:val="24"/>
                <w:szCs w:val="24"/>
              </w:rPr>
              <w:t xml:space="preserve">00 л; </w:t>
            </w:r>
            <w:r w:rsidR="00395A10">
              <w:rPr>
                <w:rFonts w:ascii="Times New Roman" w:hAnsi="Times New Roman"/>
                <w:sz w:val="24"/>
                <w:szCs w:val="24"/>
              </w:rPr>
              <w:t>ДП-Євро 5  – 7</w:t>
            </w:r>
            <w:r>
              <w:rPr>
                <w:rFonts w:ascii="Times New Roman" w:hAnsi="Times New Roman"/>
                <w:sz w:val="24"/>
                <w:szCs w:val="24"/>
              </w:rPr>
              <w:t xml:space="preserve">00 л, </w:t>
            </w:r>
          </w:p>
          <w:p w:rsidR="003E3DCD" w:rsidRDefault="003E3DCD" w:rsidP="001F7AE8">
            <w:pPr>
              <w:widowControl w:val="0"/>
              <w:spacing w:after="0"/>
              <w:jc w:val="both"/>
              <w:rPr>
                <w:rFonts w:ascii="Times New Roman" w:hAnsi="Times New Roman"/>
                <w:sz w:val="24"/>
                <w:szCs w:val="24"/>
              </w:rPr>
            </w:pPr>
            <w:r w:rsidRPr="00395A10">
              <w:rPr>
                <w:rFonts w:ascii="Times New Roman" w:hAnsi="Times New Roman"/>
                <w:b/>
                <w:i/>
                <w:sz w:val="24"/>
                <w:szCs w:val="24"/>
              </w:rPr>
              <w:t>Місце поставки товару:</w:t>
            </w:r>
            <w:r w:rsidR="001F7AE8">
              <w:rPr>
                <w:rFonts w:ascii="Times New Roman" w:hAnsi="Times New Roman"/>
                <w:i/>
                <w:sz w:val="24"/>
                <w:szCs w:val="24"/>
              </w:rPr>
              <w:t xml:space="preserve"> </w:t>
            </w:r>
            <w:r w:rsidR="00395A10">
              <w:rPr>
                <w:rFonts w:ascii="Times New Roman" w:hAnsi="Times New Roman"/>
                <w:sz w:val="24"/>
                <w:szCs w:val="24"/>
              </w:rPr>
              <w:t>бензину А-95</w:t>
            </w:r>
            <w:r>
              <w:rPr>
                <w:rFonts w:ascii="Times New Roman" w:hAnsi="Times New Roman"/>
                <w:sz w:val="24"/>
                <w:szCs w:val="24"/>
              </w:rPr>
              <w:t xml:space="preserve">, </w:t>
            </w:r>
            <w:r w:rsidR="00395A10">
              <w:rPr>
                <w:rFonts w:ascii="Times New Roman" w:hAnsi="Times New Roman"/>
                <w:sz w:val="24"/>
                <w:szCs w:val="24"/>
              </w:rPr>
              <w:t xml:space="preserve">ДП-Євро 5 </w:t>
            </w:r>
            <w:r>
              <w:rPr>
                <w:rFonts w:ascii="Times New Roman" w:hAnsi="Times New Roman"/>
                <w:sz w:val="24"/>
                <w:szCs w:val="24"/>
              </w:rPr>
              <w:t>для автотранспортних засобів замовника здійснюється безпосередньо на АЗС учасника (постачальника) за талонами учасника (постачальника).</w:t>
            </w:r>
          </w:p>
          <w:p w:rsidR="003E3DCD" w:rsidRDefault="003E3DCD" w:rsidP="001F7AE8">
            <w:pPr>
              <w:widowControl w:val="0"/>
              <w:spacing w:after="0"/>
              <w:ind w:right="120"/>
              <w:jc w:val="both"/>
              <w:rPr>
                <w:rFonts w:ascii="Times New Roman" w:eastAsia="Times New Roman" w:hAnsi="Times New Roman" w:cs="Times New Roman"/>
                <w:i/>
                <w:color w:val="4A86E8"/>
                <w:sz w:val="24"/>
                <w:szCs w:val="24"/>
                <w:highlight w:val="white"/>
              </w:rPr>
            </w:pPr>
            <w:r w:rsidRPr="001F7AE8">
              <w:rPr>
                <w:rFonts w:ascii="Times New Roman" w:hAnsi="Times New Roman"/>
                <w:b/>
              </w:rPr>
              <w:t>Поставка талонів здійснюється за адресою</w:t>
            </w:r>
            <w:r w:rsidRPr="001F7AE8">
              <w:rPr>
                <w:rFonts w:ascii="Times New Roman" w:hAnsi="Times New Roman"/>
                <w:b/>
                <w:bCs/>
              </w:rPr>
              <w:t xml:space="preserve"> </w:t>
            </w:r>
            <w:r w:rsidRPr="001F7AE8">
              <w:rPr>
                <w:rFonts w:ascii="Times New Roman" w:hAnsi="Times New Roman"/>
                <w:b/>
              </w:rPr>
              <w:t>замовника</w:t>
            </w:r>
            <w:r>
              <w:rPr>
                <w:rFonts w:ascii="Times New Roman" w:hAnsi="Times New Roman"/>
              </w:rPr>
              <w:t>:</w:t>
            </w:r>
            <w:r>
              <w:rPr>
                <w:rFonts w:ascii="Times New Roman" w:hAnsi="Times New Roman"/>
                <w:bCs/>
              </w:rPr>
              <w:t xml:space="preserve"> </w:t>
            </w:r>
            <w:r w:rsidR="00395A10">
              <w:rPr>
                <w:rFonts w:ascii="Times New Roman" w:hAnsi="Times New Roman"/>
                <w:lang w:eastAsia="ru-RU"/>
              </w:rPr>
              <w:t>62232</w:t>
            </w:r>
            <w:r>
              <w:rPr>
                <w:rFonts w:ascii="Times New Roman" w:hAnsi="Times New Roman"/>
                <w:lang w:eastAsia="ru-RU"/>
              </w:rPr>
              <w:t xml:space="preserve">, Україна, Харківська область, </w:t>
            </w:r>
            <w:r w:rsidR="00395A10">
              <w:rPr>
                <w:rFonts w:ascii="Times New Roman" w:hAnsi="Times New Roman"/>
                <w:lang w:eastAsia="ru-RU"/>
              </w:rPr>
              <w:t>Богодухівський район, с. Малижине, вул. Підлісна, 1.</w:t>
            </w:r>
          </w:p>
        </w:tc>
      </w:tr>
      <w:tr w:rsidR="003E3DCD" w:rsidTr="001714B2">
        <w:trPr>
          <w:trHeight w:val="64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555" w:type="dxa"/>
            <w:tcBorders>
              <w:top w:val="single" w:sz="4" w:space="0" w:color="000000"/>
              <w:left w:val="single" w:sz="4" w:space="0" w:color="000000"/>
              <w:bottom w:val="single" w:sz="4" w:space="0" w:color="000000"/>
              <w:right w:val="single" w:sz="4" w:space="0" w:color="000000"/>
            </w:tcBorders>
          </w:tcPr>
          <w:p w:rsidR="003E3DCD" w:rsidRPr="00010F17" w:rsidRDefault="003E3DCD">
            <w:pPr>
              <w:widowControl w:val="0"/>
              <w:rPr>
                <w:rFonts w:ascii="Times New Roman" w:eastAsia="Times New Roman" w:hAnsi="Times New Roman" w:cs="Times New Roman"/>
                <w:b/>
                <w:sz w:val="24"/>
                <w:szCs w:val="24"/>
                <w:highlight w:val="cyan"/>
              </w:rPr>
            </w:pPr>
            <w:r w:rsidRPr="00010F17">
              <w:rPr>
                <w:rFonts w:ascii="Times New Roman" w:hAnsi="Times New Roman"/>
                <w:b/>
                <w:sz w:val="24"/>
                <w:szCs w:val="24"/>
              </w:rPr>
              <w:t>до 31.12.2024 року.</w:t>
            </w:r>
          </w:p>
        </w:tc>
      </w:tr>
      <w:tr w:rsidR="003E3DCD" w:rsidTr="00354346">
        <w:trPr>
          <w:trHeight w:val="841"/>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3DCD" w:rsidTr="00126B2D">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Default="003E3DCD" w:rsidP="003E3DCD">
            <w:pPr>
              <w:widowControl w:val="0"/>
              <w:rPr>
                <w:rFonts w:ascii="Times New Roman" w:eastAsia="Times New Roman" w:hAnsi="Times New Roman" w:cs="Times New Roman"/>
                <w:sz w:val="24"/>
                <w:szCs w:val="24"/>
              </w:rPr>
            </w:pPr>
            <w:r w:rsidRPr="003E3DCD">
              <w:rPr>
                <w:rFonts w:ascii="Times New Roman" w:eastAsia="Times New Roman" w:hAnsi="Times New Roman" w:cs="Times New Roman"/>
                <w:b/>
                <w:color w:val="000000"/>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3DCD" w:rsidTr="00CF338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E3DCD" w:rsidRDefault="003E3DCD" w:rsidP="0015651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090D">
        <w:trPr>
          <w:trHeight w:val="501"/>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rsidP="0015651E">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3DCD" w:rsidTr="001A7E27">
        <w:trPr>
          <w:trHeight w:val="1975"/>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Pr="003E3DCD">
              <w:rPr>
                <w:rFonts w:ascii="Times New Roman" w:eastAsia="Times New Roman" w:hAnsi="Times New Roman" w:cs="Times New Roman"/>
                <w:b/>
                <w:sz w:val="24"/>
                <w:szCs w:val="24"/>
              </w:rPr>
              <w:t>Процедура надання роз’яснень щодо тендерної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3DCD" w:rsidRDefault="003E3DCD" w:rsidP="0015651E">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3DCD" w:rsidTr="002D43E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Внесення змін до тендерної документації</w:t>
            </w:r>
          </w:p>
        </w:tc>
        <w:tc>
          <w:tcPr>
            <w:tcW w:w="7555" w:type="dxa"/>
            <w:tcBorders>
              <w:top w:val="single" w:sz="4" w:space="0" w:color="000000"/>
              <w:left w:val="single" w:sz="4" w:space="0" w:color="000000"/>
              <w:bottom w:val="single" w:sz="4" w:space="0" w:color="000000"/>
              <w:right w:val="single" w:sz="4" w:space="0" w:color="000000"/>
            </w:tcBorders>
          </w:tcPr>
          <w:p w:rsidR="003E3DCD" w:rsidRDefault="003E3DCD" w:rsidP="0015651E">
            <w:pPr>
              <w:widowControl w:val="0"/>
              <w:spacing w:before="120"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090D">
        <w:trPr>
          <w:trHeight w:val="480"/>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rsidP="0015651E">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3DCD" w:rsidTr="002A71A3">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15651E">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Pr="003E3DCD">
              <w:rPr>
                <w:rFonts w:ascii="Times New Roman" w:eastAsia="Times New Roman" w:hAnsi="Times New Roman" w:cs="Times New Roman"/>
                <w:b/>
                <w:color w:val="000000"/>
                <w:sz w:val="24"/>
                <w:szCs w:val="24"/>
              </w:rPr>
              <w:t>Зміст і спосіб подання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Pr>
                <w:rFonts w:ascii="Times New Roman" w:eastAsia="Times New Roman" w:hAnsi="Times New Roman" w:cs="Times New Roman"/>
                <w:sz w:val="24"/>
                <w:szCs w:val="24"/>
                <w:highlight w:val="white"/>
              </w:rPr>
              <w:lastRenderedPageBreak/>
              <w:t>наявність/відсутність підстав, установлених у </w:t>
            </w:r>
            <w:hyperlink r:id="rId10"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2),</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робіт або послуг)</w:t>
            </w:r>
            <w:r>
              <w:rPr>
                <w:rFonts w:ascii="Times New Roman" w:eastAsia="Times New Roman" w:hAnsi="Times New Roman" w:cs="Times New Roman"/>
                <w:sz w:val="24"/>
                <w:szCs w:val="24"/>
              </w:rPr>
              <w:t>;</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E3DCD" w:rsidRDefault="003E3DCD" w:rsidP="0015651E">
            <w:pPr>
              <w:widowControl w:val="0"/>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3DCD" w:rsidRDefault="003E3DCD" w:rsidP="0015651E">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E3DCD" w:rsidRDefault="003E3DCD" w:rsidP="0015651E">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3DCD" w:rsidRDefault="003E3DCD" w:rsidP="0015651E">
            <w:pPr>
              <w:widowControl w:val="0"/>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3DCD" w:rsidRDefault="003E3DCD" w:rsidP="0015651E">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3DCD" w:rsidRDefault="003E3DCD" w:rsidP="0015651E">
            <w:pPr>
              <w:widowControl w:val="0"/>
              <w:spacing w:after="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3DCD" w:rsidRDefault="003E3DCD" w:rsidP="0015651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3E3DCD" w:rsidRDefault="003E3DCD" w:rsidP="0015651E">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3DCD" w:rsidRDefault="003E3DCD" w:rsidP="0015651E">
            <w:pPr>
              <w:widowControl w:val="0"/>
              <w:spacing w:after="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E3DCD" w:rsidRDefault="003E3DCD" w:rsidP="0015651E">
            <w:pPr>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3DCD" w:rsidRDefault="003E3DCD" w:rsidP="0015651E">
            <w:pPr>
              <w:widowControl w:val="0"/>
              <w:spacing w:after="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3DCD" w:rsidRDefault="003E3DCD" w:rsidP="0015651E">
            <w:pPr>
              <w:widowControl w:val="0"/>
              <w:spacing w:after="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E3DCD" w:rsidRDefault="003E3DCD" w:rsidP="0015651E">
            <w:pPr>
              <w:widowControl w:val="0"/>
              <w:spacing w:after="0"/>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E3DCD" w:rsidRDefault="003E3DCD" w:rsidP="0015651E">
            <w:pPr>
              <w:widowControl w:val="0"/>
              <w:spacing w:after="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3DCD" w:rsidRDefault="003E3DCD" w:rsidP="0015651E">
            <w:pPr>
              <w:widowControl w:val="0"/>
              <w:spacing w:after="0"/>
              <w:jc w:val="both"/>
              <w:rPr>
                <w:rFonts w:ascii="Times New Roman" w:eastAsia="Times New Roman" w:hAnsi="Times New Roman" w:cs="Times New Roman"/>
                <w:sz w:val="24"/>
                <w:szCs w:val="24"/>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w:t>
            </w:r>
            <w:r>
              <w:rPr>
                <w:rFonts w:ascii="Times New Roman" w:eastAsia="Times New Roman" w:hAnsi="Times New Roman" w:cs="Times New Roman"/>
                <w:sz w:val="24"/>
                <w:szCs w:val="24"/>
              </w:rPr>
              <w:lastRenderedPageBreak/>
              <w:t xml:space="preserve">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3E3DCD" w:rsidTr="00C92F77">
        <w:trPr>
          <w:trHeight w:val="913"/>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2</w:t>
            </w:r>
            <w:bookmarkStart w:id="5" w:name="_heading=h.tyjcwt"/>
            <w:bookmarkEnd w:id="5"/>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Забезпечення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rsidR="003E3DCD" w:rsidRDefault="003E3DCD">
            <w:pPr>
              <w:widowControl w:val="0"/>
              <w:jc w:val="both"/>
              <w:rPr>
                <w:rFonts w:ascii="Times New Roman" w:eastAsia="Times New Roman" w:hAnsi="Times New Roman" w:cs="Times New Roman"/>
                <w:i/>
                <w:color w:val="FF0000"/>
                <w:sz w:val="24"/>
                <w:szCs w:val="24"/>
                <w:highlight w:val="yellow"/>
              </w:rPr>
            </w:pPr>
          </w:p>
        </w:tc>
      </w:tr>
      <w:tr w:rsidR="003E3DCD" w:rsidTr="005E7B3C">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E3DCD" w:rsidRDefault="003E3DCD">
            <w:pPr>
              <w:widowControl w:val="0"/>
              <w:ind w:right="120"/>
              <w:jc w:val="both"/>
              <w:rPr>
                <w:rFonts w:ascii="Times New Roman" w:eastAsia="Times New Roman" w:hAnsi="Times New Roman" w:cs="Times New Roman"/>
                <w:sz w:val="24"/>
                <w:szCs w:val="24"/>
                <w:highlight w:val="yellow"/>
              </w:rPr>
            </w:pPr>
          </w:p>
          <w:p w:rsidR="003E3DCD" w:rsidRDefault="003E3DCD">
            <w:pPr>
              <w:widowControl w:val="0"/>
              <w:jc w:val="both"/>
              <w:rPr>
                <w:rFonts w:ascii="Times New Roman" w:eastAsia="Times New Roman" w:hAnsi="Times New Roman" w:cs="Times New Roman"/>
                <w:sz w:val="24"/>
                <w:szCs w:val="24"/>
              </w:rPr>
            </w:pPr>
          </w:p>
        </w:tc>
      </w:tr>
      <w:tr w:rsidR="003E3DCD" w:rsidTr="00CE6A57">
        <w:trPr>
          <w:trHeight w:val="560"/>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CD" w:rsidRDefault="003E3DCD" w:rsidP="00010F17">
            <w:pPr>
              <w:widowControl w:val="0"/>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3DCD" w:rsidRDefault="003E3DCD" w:rsidP="00010F17">
            <w:pPr>
              <w:widowControl w:val="0"/>
              <w:spacing w:after="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3DCD" w:rsidTr="008118AA">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010F17">
            <w:pPr>
              <w:widowControl w:val="0"/>
              <w:spacing w:after="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E3DCD" w:rsidRDefault="003E3DCD"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3DCD" w:rsidRDefault="003E3DCD" w:rsidP="00010F17">
            <w:pPr>
              <w:widowControl w:val="0"/>
              <w:spacing w:after="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w:t>
            </w:r>
            <w:r>
              <w:rPr>
                <w:rFonts w:ascii="Times New Roman" w:eastAsia="Times New Roman" w:hAnsi="Times New Roman" w:cs="Times New Roman"/>
                <w:sz w:val="24"/>
                <w:szCs w:val="24"/>
              </w:rPr>
              <w:lastRenderedPageBreak/>
              <w:t xml:space="preserve">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CD" w:rsidRDefault="003E3DCD" w:rsidP="00010F17">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CD" w:rsidRDefault="003E3DCD"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E3DCD" w:rsidRDefault="003E3DCD"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CD" w:rsidRDefault="003E3DCD"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w:t>
            </w:r>
            <w:r>
              <w:rPr>
                <w:rFonts w:ascii="Times New Roman" w:eastAsia="Times New Roman" w:hAnsi="Times New Roman" w:cs="Times New Roman"/>
                <w:sz w:val="24"/>
                <w:szCs w:val="24"/>
                <w:highlight w:val="white"/>
              </w:rPr>
              <w:lastRenderedPageBreak/>
              <w:t xml:space="preserve">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3DCD" w:rsidRDefault="003E3DCD" w:rsidP="00010F17">
            <w:pPr>
              <w:widowControl w:val="0"/>
              <w:spacing w:after="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3DCD" w:rsidTr="00E04C6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6</w:t>
            </w:r>
            <w:r>
              <w:rPr>
                <w:rFonts w:ascii="Times New Roman" w:eastAsia="Times New Roman" w:hAnsi="Times New Roman" w:cs="Times New Roman"/>
                <w:b/>
                <w:color w:val="000000"/>
                <w:sz w:val="24"/>
                <w:szCs w:val="24"/>
              </w:rPr>
              <w:t>. Інформація про технічні, якісні та кількісні характеристики предмета закупівлі</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3DCD" w:rsidTr="00F55C61">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 передбачено.  </w:t>
            </w:r>
          </w:p>
          <w:p w:rsidR="003E3DCD" w:rsidRDefault="003E3DCD">
            <w:pPr>
              <w:widowControl w:val="0"/>
              <w:ind w:right="120"/>
              <w:jc w:val="both"/>
              <w:rPr>
                <w:rFonts w:ascii="Times New Roman" w:eastAsia="Times New Roman" w:hAnsi="Times New Roman" w:cs="Times New Roman"/>
                <w:sz w:val="24"/>
                <w:szCs w:val="24"/>
              </w:rPr>
            </w:pPr>
          </w:p>
        </w:tc>
      </w:tr>
      <w:tr w:rsidR="003E3DCD" w:rsidTr="009B0C30">
        <w:trPr>
          <w:trHeight w:val="841"/>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090D">
        <w:trPr>
          <w:trHeight w:val="44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3DCD" w:rsidTr="00667F0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Кінцевий строк подання тендерної пропозиції</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pacing w:after="0"/>
              <w:ind w:right="120"/>
              <w:jc w:val="both"/>
              <w:rPr>
                <w:rFonts w:ascii="Times New Roman" w:hAnsi="Times New Roman"/>
                <w:color w:val="000000"/>
                <w:sz w:val="24"/>
                <w:szCs w:val="24"/>
              </w:rPr>
            </w:pPr>
            <w:r>
              <w:rPr>
                <w:rFonts w:ascii="Times New Roman" w:hAnsi="Times New Roman"/>
                <w:color w:val="000000"/>
                <w:sz w:val="24"/>
                <w:szCs w:val="24"/>
              </w:rPr>
              <w:t xml:space="preserve">Кінцевий строк подання тендерних пропозицій </w:t>
            </w:r>
            <w:r w:rsidRPr="00B337CE">
              <w:rPr>
                <w:rFonts w:ascii="Times New Roman" w:hAnsi="Times New Roman"/>
                <w:sz w:val="24"/>
                <w:szCs w:val="24"/>
              </w:rPr>
              <w:t>—</w:t>
            </w:r>
            <w:r w:rsidRPr="00B337CE">
              <w:rPr>
                <w:rFonts w:ascii="Times New Roman" w:hAnsi="Times New Roman"/>
                <w:color w:val="000000"/>
                <w:sz w:val="24"/>
                <w:szCs w:val="24"/>
              </w:rPr>
              <w:t xml:space="preserve"> </w:t>
            </w:r>
            <w:r w:rsidR="00B337CE" w:rsidRPr="00B337CE">
              <w:rPr>
                <w:rFonts w:ascii="Times New Roman" w:hAnsi="Times New Roman"/>
                <w:color w:val="000000"/>
                <w:sz w:val="24"/>
                <w:szCs w:val="24"/>
              </w:rPr>
              <w:t>20</w:t>
            </w:r>
            <w:r w:rsidRPr="00B337CE">
              <w:rPr>
                <w:rFonts w:ascii="Times New Roman" w:hAnsi="Times New Roman"/>
                <w:color w:val="000000"/>
                <w:sz w:val="24"/>
                <w:szCs w:val="24"/>
                <w:lang w:val="ru-RU"/>
              </w:rPr>
              <w:t xml:space="preserve"> </w:t>
            </w:r>
            <w:r w:rsidRPr="00B337CE">
              <w:rPr>
                <w:rFonts w:ascii="Times New Roman" w:hAnsi="Times New Roman"/>
                <w:color w:val="000000"/>
                <w:sz w:val="24"/>
                <w:szCs w:val="24"/>
              </w:rPr>
              <w:t>лютого</w:t>
            </w:r>
            <w:r w:rsidRPr="00B337CE">
              <w:rPr>
                <w:rFonts w:ascii="Times New Roman" w:hAnsi="Times New Roman"/>
                <w:color w:val="000000"/>
                <w:sz w:val="24"/>
                <w:szCs w:val="24"/>
                <w:lang w:val="ru-RU"/>
              </w:rPr>
              <w:t xml:space="preserve"> </w:t>
            </w:r>
            <w:r w:rsidRPr="00B337CE">
              <w:rPr>
                <w:rFonts w:ascii="Times New Roman" w:hAnsi="Times New Roman"/>
                <w:color w:val="000000"/>
                <w:sz w:val="24"/>
                <w:szCs w:val="24"/>
              </w:rPr>
              <w:t>2024</w:t>
            </w:r>
            <w:r w:rsidRPr="00B337CE">
              <w:rPr>
                <w:rFonts w:ascii="Times New Roman" w:hAnsi="Times New Roman"/>
                <w:color w:val="000000"/>
                <w:sz w:val="24"/>
                <w:szCs w:val="24"/>
                <w:lang w:val="ru-RU"/>
              </w:rPr>
              <w:t xml:space="preserve"> </w:t>
            </w:r>
            <w:r w:rsidRPr="00B337CE">
              <w:rPr>
                <w:rFonts w:ascii="Times New Roman" w:hAnsi="Times New Roman"/>
                <w:color w:val="000000"/>
                <w:sz w:val="24"/>
                <w:szCs w:val="24"/>
              </w:rPr>
              <w:t>року до 00 год. 00 хв.</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w:t>
            </w:r>
            <w:r>
              <w:rPr>
                <w:rFonts w:ascii="Times New Roman" w:eastAsia="Times New Roman" w:hAnsi="Times New Roman" w:cs="Times New Roman"/>
                <w:sz w:val="24"/>
                <w:szCs w:val="24"/>
              </w:rPr>
              <w:lastRenderedPageBreak/>
              <w:t>зазначенням дати та часу.</w:t>
            </w:r>
          </w:p>
          <w:p w:rsidR="003E3DCD" w:rsidRPr="003E3DCD" w:rsidRDefault="003E3DCD"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3DCD" w:rsidTr="00CC23CB">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3E3DCD" w:rsidRPr="003E3DCD" w:rsidRDefault="003E3DCD" w:rsidP="003E3DCD">
            <w:pPr>
              <w:widowControl w:val="0"/>
              <w:rPr>
                <w:rFonts w:ascii="Times New Roman" w:eastAsia="Times New Roman" w:hAnsi="Times New Roman" w:cs="Times New Roman"/>
                <w:b/>
                <w:sz w:val="24"/>
                <w:szCs w:val="24"/>
              </w:rPr>
            </w:pPr>
            <w:r w:rsidRPr="003E3DCD">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7555" w:type="dxa"/>
            <w:tcBorders>
              <w:top w:val="single" w:sz="4" w:space="0" w:color="000000"/>
              <w:left w:val="single" w:sz="4" w:space="0" w:color="000000"/>
              <w:bottom w:val="single" w:sz="4" w:space="0" w:color="000000"/>
              <w:right w:val="single" w:sz="4" w:space="0" w:color="000000"/>
            </w:tcBorders>
            <w:vAlign w:val="center"/>
          </w:tcPr>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3DCD" w:rsidRDefault="003E3DCD"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4090D">
        <w:trPr>
          <w:trHeight w:val="51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B290F" w:rsidTr="003C1D35">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B290F" w:rsidRDefault="00AB290F" w:rsidP="00010F17">
            <w:pPr>
              <w:widowControl w:val="0"/>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290F" w:rsidRDefault="00AB290F" w:rsidP="00010F17">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Pr>
                <w:rFonts w:ascii="Times New Roman" w:eastAsia="Times New Roman" w:hAnsi="Times New Roman" w:cs="Times New Roman"/>
                <w:sz w:val="24"/>
                <w:szCs w:val="24"/>
                <w:highlight w:val="white"/>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B290F" w:rsidRDefault="00AB290F" w:rsidP="00010F17">
            <w:pPr>
              <w:widowControl w:val="0"/>
              <w:spacing w:after="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B290F" w:rsidRDefault="00AB290F" w:rsidP="00010F17">
            <w:pPr>
              <w:widowControl w:val="0"/>
              <w:spacing w:after="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До розгляду</w:t>
            </w:r>
            <w:r>
              <w:rPr>
                <w:rFonts w:ascii="Times New Roman" w:eastAsia="Times New Roman" w:hAnsi="Times New Roman" w:cs="Times New Roman"/>
                <w:i/>
                <w:sz w:val="24"/>
                <w:szCs w:val="24"/>
                <w:u w:val="single"/>
              </w:rPr>
              <w:t xml:space="preserve"> не приймається</w:t>
            </w:r>
            <w:r>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AB290F" w:rsidRDefault="00AB290F" w:rsidP="00010F17">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AB290F" w:rsidRDefault="00AB290F" w:rsidP="00010F17">
            <w:pPr>
              <w:widowControl w:val="0"/>
              <w:spacing w:after="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AB290F" w:rsidRDefault="00AB290F" w:rsidP="00010F17">
            <w:pPr>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90F" w:rsidRDefault="00AB290F" w:rsidP="00010F17">
            <w:pPr>
              <w:keepNext/>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B290F" w:rsidRDefault="00AB290F" w:rsidP="00010F17">
            <w:pPr>
              <w:keepNext/>
              <w:widowControl w:val="0"/>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90F" w:rsidRDefault="00AB290F" w:rsidP="00010F17">
            <w:pPr>
              <w:widowControl w:val="0"/>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B290F" w:rsidRPr="00010F17"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290F" w:rsidTr="007011D4">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Інша інформація</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B290F" w:rsidRDefault="00AB290F"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w:t>
            </w:r>
            <w:r>
              <w:rPr>
                <w:rFonts w:ascii="Times New Roman" w:eastAsia="Times New Roman" w:hAnsi="Times New Roman" w:cs="Times New Roman"/>
                <w:color w:val="000000"/>
                <w:sz w:val="24"/>
                <w:szCs w:val="24"/>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r w:rsidR="001F7AE8">
              <w:rPr>
                <w:rFonts w:ascii="Times New Roman" w:eastAsia="Times New Roman" w:hAnsi="Times New Roman" w:cs="Times New Roman"/>
                <w:color w:val="000000"/>
                <w:sz w:val="24"/>
                <w:szCs w:val="24"/>
              </w:rPr>
              <w:t>оперативну</w:t>
            </w:r>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290F" w:rsidRDefault="00AB290F" w:rsidP="00010F17">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Pr>
                <w:rFonts w:ascii="Times New Roman" w:eastAsia="Times New Roman" w:hAnsi="Times New Roman" w:cs="Times New Roman"/>
                <w:sz w:val="24"/>
                <w:szCs w:val="24"/>
              </w:rPr>
              <w:lastRenderedPageBreak/>
              <w:t>правовий режим на тимчасово окупованій території України» від 15.04.2014 № 1207-VII.</w:t>
            </w:r>
          </w:p>
          <w:p w:rsidR="00AB290F" w:rsidRDefault="00AB290F" w:rsidP="00010F17">
            <w:pPr>
              <w:widowControl w:val="0"/>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290F" w:rsidTr="00C9406A">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b/>
                <w:color w:val="000000"/>
                <w:sz w:val="24"/>
                <w:szCs w:val="24"/>
              </w:rPr>
              <w:t>. Відхилення тендерних пропозицій</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highlight w:val="white"/>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B290F" w:rsidRDefault="00AB290F" w:rsidP="00010F17">
            <w:pPr>
              <w:widowControl w:val="0"/>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90F" w:rsidRDefault="00AB290F" w:rsidP="00010F17">
            <w:pPr>
              <w:widowControl w:val="0"/>
              <w:shd w:val="clear" w:color="auto" w:fill="FFFFFF"/>
              <w:spacing w:after="0"/>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290F" w:rsidRDefault="00AB290F"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w:t>
            </w:r>
            <w:r>
              <w:rPr>
                <w:rFonts w:ascii="Times New Roman" w:eastAsia="Times New Roman" w:hAnsi="Times New Roman" w:cs="Times New Roman"/>
                <w:sz w:val="24"/>
                <w:szCs w:val="24"/>
                <w:highlight w:val="white"/>
              </w:rPr>
              <w:lastRenderedPageBreak/>
              <w:t>щодо ціни або вартості відповідних товарів, робіт чи послуг тендерної пропозиції, що є аномально низькою;</w:t>
            </w:r>
          </w:p>
          <w:p w:rsidR="00AB290F" w:rsidRDefault="00AB290F" w:rsidP="00010F17">
            <w:pPr>
              <w:widowControl w:val="0"/>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90D">
        <w:trPr>
          <w:trHeight w:val="472"/>
          <w:jc w:val="center"/>
        </w:trPr>
        <w:tc>
          <w:tcPr>
            <w:tcW w:w="9960" w:type="dxa"/>
            <w:gridSpan w:val="2"/>
            <w:tcBorders>
              <w:top w:val="single" w:sz="4" w:space="0" w:color="000000"/>
              <w:left w:val="single" w:sz="4" w:space="0" w:color="000000"/>
              <w:bottom w:val="single" w:sz="4" w:space="0" w:color="000000"/>
              <w:right w:val="single" w:sz="4" w:space="0" w:color="000000"/>
            </w:tcBorders>
            <w:vAlign w:val="center"/>
          </w:tcPr>
          <w:p w:rsidR="00F4090D" w:rsidRDefault="001E1CC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B290F" w:rsidTr="00571DD2">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 xml:space="preserve"> Відміна тендеру чи визнання тендеру таким, що не відбувся</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B290F" w:rsidRDefault="00AB290F" w:rsidP="00010F17">
            <w:pPr>
              <w:widowControl w:val="0"/>
              <w:spacing w:after="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B290F" w:rsidTr="00F131D6">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b/>
                <w:color w:val="000000"/>
                <w:sz w:val="24"/>
                <w:szCs w:val="24"/>
              </w:rPr>
              <w:t>. Строк укладання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B290F" w:rsidTr="00237C17">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Проєкт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B290F" w:rsidRDefault="00AB290F" w:rsidP="00010F17">
            <w:pPr>
              <w:widowControl w:val="0"/>
              <w:spacing w:after="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90F" w:rsidTr="00E843AA">
        <w:trPr>
          <w:trHeight w:val="2100"/>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Pr="00AB290F">
              <w:rPr>
                <w:rFonts w:ascii="Times New Roman" w:eastAsia="Times New Roman" w:hAnsi="Times New Roman" w:cs="Times New Roman"/>
                <w:b/>
                <w:color w:val="000000"/>
                <w:sz w:val="24"/>
                <w:szCs w:val="24"/>
              </w:rPr>
              <w:t>Умови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290F" w:rsidRDefault="00AB290F" w:rsidP="00010F17">
            <w:pPr>
              <w:widowControl w:val="0"/>
              <w:shd w:val="clear" w:color="auto" w:fill="FFFFFF"/>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B290F" w:rsidRDefault="00AB290F" w:rsidP="00010F17">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B290F" w:rsidRDefault="00AB290F" w:rsidP="00010F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AB290F" w:rsidTr="000F5E84">
        <w:trPr>
          <w:trHeight w:val="1119"/>
          <w:jc w:val="center"/>
        </w:trPr>
        <w:tc>
          <w:tcPr>
            <w:tcW w:w="2405" w:type="dxa"/>
            <w:tcBorders>
              <w:top w:val="single" w:sz="4" w:space="0" w:color="000000"/>
              <w:left w:val="single" w:sz="4" w:space="0" w:color="000000"/>
              <w:bottom w:val="single" w:sz="4" w:space="0" w:color="000000"/>
              <w:right w:val="single" w:sz="4" w:space="0" w:color="000000"/>
            </w:tcBorders>
          </w:tcPr>
          <w:p w:rsidR="00AB290F" w:rsidRPr="00AB290F" w:rsidRDefault="00AB290F" w:rsidP="00010F17">
            <w:pPr>
              <w:widowControl w:val="0"/>
              <w:spacing w:after="0"/>
              <w:rPr>
                <w:rFonts w:ascii="Times New Roman" w:eastAsia="Times New Roman" w:hAnsi="Times New Roman" w:cs="Times New Roman"/>
                <w:b/>
                <w:sz w:val="24"/>
                <w:szCs w:val="24"/>
              </w:rPr>
            </w:pPr>
            <w:r w:rsidRPr="00AB290F">
              <w:rPr>
                <w:rFonts w:ascii="Times New Roman" w:eastAsia="Times New Roman" w:hAnsi="Times New Roman" w:cs="Times New Roman"/>
                <w:b/>
                <w:sz w:val="24"/>
                <w:szCs w:val="24"/>
              </w:rPr>
              <w:lastRenderedPageBreak/>
              <w:t>5</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Забезпечення виконання договору про закупівлю</w:t>
            </w:r>
          </w:p>
        </w:tc>
        <w:tc>
          <w:tcPr>
            <w:tcW w:w="7555" w:type="dxa"/>
            <w:tcBorders>
              <w:top w:val="single" w:sz="4" w:space="0" w:color="000000"/>
              <w:left w:val="single" w:sz="4" w:space="0" w:color="000000"/>
              <w:bottom w:val="single" w:sz="4" w:space="0" w:color="000000"/>
              <w:right w:val="single" w:sz="4" w:space="0" w:color="000000"/>
            </w:tcBorders>
            <w:vAlign w:val="center"/>
          </w:tcPr>
          <w:p w:rsidR="00AB290F" w:rsidRDefault="00AB290F" w:rsidP="00010F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AB290F" w:rsidRDefault="00AB290F" w:rsidP="00010F17">
            <w:pPr>
              <w:widowControl w:val="0"/>
              <w:spacing w:after="0"/>
              <w:jc w:val="both"/>
              <w:rPr>
                <w:rFonts w:ascii="Times New Roman" w:eastAsia="Times New Roman" w:hAnsi="Times New Roman" w:cs="Times New Roman"/>
                <w:sz w:val="24"/>
                <w:szCs w:val="24"/>
              </w:rPr>
            </w:pPr>
          </w:p>
        </w:tc>
      </w:tr>
    </w:tbl>
    <w:p w:rsidR="00F4090D" w:rsidRDefault="00F4090D">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F4090D" w:rsidRDefault="001E1C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F4090D" w:rsidRDefault="001E1CC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4090D" w:rsidRDefault="001E1CC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F4090D" w:rsidRDefault="00F4090D">
      <w:pPr>
        <w:widowControl w:val="0"/>
        <w:spacing w:after="0" w:line="240" w:lineRule="auto"/>
        <w:jc w:val="both"/>
        <w:rPr>
          <w:rFonts w:ascii="Times New Roman" w:eastAsia="Times New Roman" w:hAnsi="Times New Roman" w:cs="Times New Roman"/>
          <w:sz w:val="24"/>
          <w:szCs w:val="24"/>
        </w:rPr>
      </w:pPr>
    </w:p>
    <w:sectPr w:rsidR="00F4090D">
      <w:footerReference w:type="default" r:id="rId18"/>
      <w:headerReference w:type="first" r:id="rId19"/>
      <w:footerReference w:type="first" r:id="rId20"/>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A4" w:rsidRDefault="009538A4">
      <w:pPr>
        <w:spacing w:after="0" w:line="240" w:lineRule="auto"/>
      </w:pPr>
      <w:r>
        <w:separator/>
      </w:r>
    </w:p>
  </w:endnote>
  <w:endnote w:type="continuationSeparator" w:id="0">
    <w:p w:rsidR="009538A4" w:rsidRDefault="0095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Calibri"/>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ambria"/>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1E1C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D8272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F4090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A4" w:rsidRDefault="009538A4">
      <w:pPr>
        <w:spacing w:after="0" w:line="240" w:lineRule="auto"/>
      </w:pPr>
      <w:r>
        <w:separator/>
      </w:r>
    </w:p>
  </w:footnote>
  <w:footnote w:type="continuationSeparator" w:id="0">
    <w:p w:rsidR="009538A4" w:rsidRDefault="00953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90D" w:rsidRDefault="00F4090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7A3"/>
    <w:multiLevelType w:val="multilevel"/>
    <w:tmpl w:val="40C08DF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1" w15:restartNumberingAfterBreak="0">
    <w:nsid w:val="1547736B"/>
    <w:multiLevelType w:val="hybridMultilevel"/>
    <w:tmpl w:val="6FD0F052"/>
    <w:lvl w:ilvl="0" w:tplc="5B7C25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45882"/>
    <w:multiLevelType w:val="hybridMultilevel"/>
    <w:tmpl w:val="8DA467F2"/>
    <w:lvl w:ilvl="0" w:tplc="6A9C5E0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892A26"/>
    <w:multiLevelType w:val="hybridMultilevel"/>
    <w:tmpl w:val="DF0A1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9E1372"/>
    <w:multiLevelType w:val="hybridMultilevel"/>
    <w:tmpl w:val="465E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6051CF"/>
    <w:multiLevelType w:val="hybridMultilevel"/>
    <w:tmpl w:val="C4AA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D71F52"/>
    <w:multiLevelType w:val="hybridMultilevel"/>
    <w:tmpl w:val="265622F2"/>
    <w:lvl w:ilvl="0" w:tplc="F8D2293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4421A"/>
    <w:multiLevelType w:val="hybridMultilevel"/>
    <w:tmpl w:val="55CA9502"/>
    <w:lvl w:ilvl="0" w:tplc="C5223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6F0CEF"/>
    <w:multiLevelType w:val="hybridMultilevel"/>
    <w:tmpl w:val="18BC5B16"/>
    <w:lvl w:ilvl="0" w:tplc="D5FA58B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53300"/>
    <w:multiLevelType w:val="multilevel"/>
    <w:tmpl w:val="AE465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9"/>
  </w:num>
  <w:num w:numId="3">
    <w:abstractNumId w:val="2"/>
  </w:num>
  <w:num w:numId="4">
    <w:abstractNumId w:val="4"/>
  </w:num>
  <w:num w:numId="5">
    <w:abstractNumId w:val="8"/>
  </w:num>
  <w:num w:numId="6">
    <w:abstractNumId w:val="6"/>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D"/>
    <w:rsid w:val="00010F17"/>
    <w:rsid w:val="00046D95"/>
    <w:rsid w:val="0015651E"/>
    <w:rsid w:val="001E1CC0"/>
    <w:rsid w:val="001E69E4"/>
    <w:rsid w:val="001F7AE8"/>
    <w:rsid w:val="00214D33"/>
    <w:rsid w:val="00283FB7"/>
    <w:rsid w:val="00395A10"/>
    <w:rsid w:val="003E3DCD"/>
    <w:rsid w:val="0042023C"/>
    <w:rsid w:val="005235A6"/>
    <w:rsid w:val="009538A4"/>
    <w:rsid w:val="00AB290F"/>
    <w:rsid w:val="00B337CE"/>
    <w:rsid w:val="00B84855"/>
    <w:rsid w:val="00D82722"/>
    <w:rsid w:val="00F4090D"/>
    <w:rsid w:val="00F566E6"/>
    <w:rsid w:val="00F739E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A987"/>
  <w15:docId w15:val="{CB092AE7-9E3C-4FEE-8406-C6A73A0A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link w:val="a5"/>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styleId="a6">
    <w:name w:val="annotation reference"/>
    <w:basedOn w:val="a0"/>
    <w:uiPriority w:val="99"/>
    <w:semiHidden/>
    <w:unhideWhenUsed/>
    <w:qFormat/>
    <w:rsid w:val="003F0EB8"/>
    <w:rPr>
      <w:sz w:val="16"/>
      <w:szCs w:val="16"/>
    </w:rPr>
  </w:style>
  <w:style w:type="character" w:customStyle="1" w:styleId="a7">
    <w:name w:val="Текст примечания Знак"/>
    <w:basedOn w:val="a0"/>
    <w:link w:val="a8"/>
    <w:uiPriority w:val="99"/>
    <w:semiHidden/>
    <w:qFormat/>
    <w:rsid w:val="003F0EB8"/>
    <w:rPr>
      <w:sz w:val="20"/>
      <w:szCs w:val="20"/>
    </w:rPr>
  </w:style>
  <w:style w:type="character" w:customStyle="1" w:styleId="a9">
    <w:name w:val="Тема примечания Знак"/>
    <w:basedOn w:val="a7"/>
    <w:link w:val="aa"/>
    <w:uiPriority w:val="99"/>
    <w:semiHidden/>
    <w:qFormat/>
    <w:rsid w:val="003F0EB8"/>
    <w:rPr>
      <w:b/>
      <w:bCs/>
      <w:sz w:val="20"/>
      <w:szCs w:val="20"/>
    </w:rPr>
  </w:style>
  <w:style w:type="paragraph" w:styleId="ab">
    <w:name w:val="Title"/>
    <w:basedOn w:val="a"/>
    <w:next w:val="ac"/>
    <w:uiPriority w:val="10"/>
    <w:qFormat/>
    <w:pPr>
      <w:keepNext/>
      <w:keepLines/>
      <w:spacing w:before="480" w:after="120"/>
    </w:pPr>
    <w:rPr>
      <w:b/>
      <w:sz w:val="72"/>
      <w:szCs w:val="72"/>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f0">
    <w:name w:val="List Paragraph"/>
    <w:basedOn w:val="a"/>
    <w:uiPriority w:val="34"/>
    <w:qFormat/>
    <w:rsid w:val="00CD4E1F"/>
    <w:pPr>
      <w:ind w:left="720"/>
      <w:contextualSpacing/>
    </w:pPr>
  </w:style>
  <w:style w:type="paragraph" w:styleId="a5">
    <w:name w:val="Balloon Text"/>
    <w:basedOn w:val="a"/>
    <w:link w:val="a4"/>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3">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styleId="a8">
    <w:name w:val="annotation text"/>
    <w:basedOn w:val="a"/>
    <w:link w:val="a7"/>
    <w:uiPriority w:val="99"/>
    <w:semiHidden/>
    <w:unhideWhenUsed/>
    <w:qFormat/>
    <w:rsid w:val="003F0EB8"/>
    <w:pPr>
      <w:spacing w:line="240" w:lineRule="auto"/>
    </w:pPr>
    <w:rPr>
      <w:sz w:val="20"/>
      <w:szCs w:val="20"/>
    </w:rPr>
  </w:style>
  <w:style w:type="paragraph" w:styleId="aa">
    <w:name w:val="annotation subject"/>
    <w:basedOn w:val="a8"/>
    <w:next w:val="a8"/>
    <w:link w:val="a9"/>
    <w:uiPriority w:val="99"/>
    <w:semiHidden/>
    <w:unhideWhenUsed/>
    <w:qFormat/>
    <w:rsid w:val="003F0EB8"/>
    <w:rPr>
      <w:b/>
      <w:bCs/>
    </w:rPr>
  </w:style>
  <w:style w:type="paragraph" w:customStyle="1" w:styleId="af4">
    <w:name w:val="Колонтитул"/>
    <w:basedOn w:val="a"/>
    <w:qFormat/>
  </w:style>
  <w:style w:type="paragraph" w:styleId="af5">
    <w:name w:val="footer"/>
    <w:basedOn w:val="af4"/>
  </w:style>
  <w:style w:type="paragraph" w:styleId="af6">
    <w:name w:val="header"/>
    <w:basedOn w:val="af4"/>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pi_zol.@i.ua"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5" Type="http://schemas.openxmlformats.org/officeDocument/2006/relationships/webSettings" Target="webSettings.xml"/><Relationship Id="rId15" Type="http://schemas.openxmlformats.org/officeDocument/2006/relationships/hyperlink" Target="https://zakon.rada.gov.ua/laws/show/1178-2022-&#108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PH4N70M</dc:creator>
  <dc:description/>
  <cp:lastModifiedBy>User</cp:lastModifiedBy>
  <cp:revision>19</cp:revision>
  <dcterms:created xsi:type="dcterms:W3CDTF">2020-04-14T07:28:00Z</dcterms:created>
  <dcterms:modified xsi:type="dcterms:W3CDTF">2024-02-12T08:00:00Z</dcterms:modified>
  <dc:language>en-US</dc:language>
</cp:coreProperties>
</file>