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E1" w:rsidRPr="009A3170" w:rsidRDefault="00616BE1" w:rsidP="00616B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3170">
        <w:rPr>
          <w:rFonts w:ascii="Times New Roman" w:hAnsi="Times New Roman" w:cs="Times New Roman"/>
          <w:b/>
          <w:sz w:val="24"/>
          <w:szCs w:val="24"/>
          <w:lang w:val="uk-UA"/>
        </w:rPr>
        <w:t>ДОДАТОК №2</w:t>
      </w:r>
    </w:p>
    <w:p w:rsidR="00616BE1" w:rsidRPr="009A3170" w:rsidRDefault="00616BE1" w:rsidP="0061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3170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:rsidR="00616BE1" w:rsidRPr="009A3170" w:rsidRDefault="00616BE1" w:rsidP="0061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3170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закупівлю:</w:t>
      </w:r>
    </w:p>
    <w:p w:rsidR="00616BE1" w:rsidRPr="009A3170" w:rsidRDefault="00616BE1" w:rsidP="0061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3170">
        <w:rPr>
          <w:rFonts w:ascii="Times New Roman" w:hAnsi="Times New Roman" w:cs="Times New Roman"/>
          <w:b/>
          <w:sz w:val="24"/>
          <w:szCs w:val="24"/>
          <w:lang w:val="uk-UA"/>
        </w:rPr>
        <w:t>ДК 021:2015: 38630000-0 — Астрономічні та оптичні прилади (Приціл у комплекті з моноблоком)</w:t>
      </w:r>
    </w:p>
    <w:p w:rsidR="00616BE1" w:rsidRPr="009A3170" w:rsidRDefault="00616BE1" w:rsidP="00616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6BE1" w:rsidRPr="009A3170" w:rsidRDefault="00616BE1" w:rsidP="00616B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   Приціл оптичний 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ru-RU"/>
          <w14:ligatures w14:val="standardContextual"/>
        </w:rPr>
        <w:t>Vortex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ru-RU"/>
          <w14:ligatures w14:val="standardContextual"/>
        </w:rPr>
        <w:t>Razor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ru-RU"/>
          <w14:ligatures w14:val="standardContextual"/>
        </w:rPr>
        <w:t>HD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ru-RU"/>
          <w14:ligatures w14:val="standardContextual"/>
        </w:rPr>
        <w:t>Gen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ru-RU"/>
          <w14:ligatures w14:val="standardContextual"/>
        </w:rPr>
        <w:t>II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І 6-36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ru-RU"/>
          <w14:ligatures w14:val="standardContextual"/>
        </w:rPr>
        <w:t>x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56 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ru-RU"/>
          <w14:ligatures w14:val="standardContextual"/>
        </w:rPr>
        <w:t>F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1 з сіткою 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ru-RU"/>
          <w14:ligatures w14:val="standardContextual"/>
        </w:rPr>
        <w:t>EBR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-7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ru-RU"/>
          <w14:ligatures w14:val="standardContextual"/>
        </w:rPr>
        <w:t>D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з підсвічуванням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Прицільна сітка EBR-7D. Барабани L-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Tec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+ з функцією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Zero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System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і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мікроналаштуванням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для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надшвидке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повернення до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пристрілювального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нуля.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Корпус з авіаційного алюмінію.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- Оптична система HD з роздільну здатність, точність відтворення кольору та високий відсоток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світлопропускання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, зменшення хроматичної аберації.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- Барабани з функцією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мікроналаштування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: необмежена кількість позицій встановлення нуля дає змогу встановлювати нуль між кліками барабана для оптимальної точності.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- Патентоване покриття XR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Plus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Fully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Multi-Coated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Ultimate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: неперевершене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противідблискове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покриття на всіх поверхнях "повітря-скло" забезпечує максимальне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світлопропускання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для більшої чіткості при слабкому освітленні.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- Оптимізована різкість і яскравість зображення по всьому полю зору.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-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ArmorTek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: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ультратверде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, стійке до подряпин покриття захищає зовнішні лінзи від подряпин, мастила та бруду.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- Анодування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Stealth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Shadow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Finish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забезпечує матову поверхню з малим відблиском і допомагає маскувати положення стрільця.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- Кільце регулювання підсвічування з фіксацією має 11 рівнів яскравості з проміжним положенням вимкнення між рівнями.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- Протиударна конструкція витримує віддачу зброї під час пострілу та удар під час падіння.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- Заповнення аргоном запобігає внутрішньому запотіванню лінз.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Розроблений в США, виготовлений в Японія.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Категорія: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Оптика та комплектуючі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Підкатегорія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Оптичні приціли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Артикул: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RZR-63602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Гарантія: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24 місяці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Виробник: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Vortex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Модель: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Razor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 HD </w:t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Gen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 IIІ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Оптичні прилади: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Оптичні приціли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Діаметр об'єктиву, мм: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56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Поле зору на 100 м: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6,9 - 1,18 м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Ціна поправки (1 кліка) на 100 м: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1/10 MRAD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Запас поправок на 100 м (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верт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./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гор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.):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36.1/15.5 MIL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Тип прицільної сітки: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EBR-7D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Підсвічування прицільної сітки: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Є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Віддалення вихідної зіниці, мм: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89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Країна виробник: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Японія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Країна походження: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США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Маса: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1278 р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Фокальна площина: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Перша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Кратність (збільшення), 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Min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- 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Max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6 - 36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Діаметр 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кілець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/Посадкове місце: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34 мм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Елемент живлення: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CR2032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</w:pP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Моноблок 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Spuhr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QDP-4616 з виносом 34 мм 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High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38 mm. 6 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Mil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/20.6 MOA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• Виріб з цілісних брусків авіаційного алюмінію марки 7075, з анодуванням поверхні.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• Розрізи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кілець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виконані під кутом 45 градусів. Та доступом для поправок прицілу.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• Кожне на півкільце кріпиться  шістьма болтами.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• Вмонтовані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бульбашкові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 рівні.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 xml:space="preserve">• З  можливістю установки додаткових аксесуарів (коліматорних прицілів, кутоміра, лазерних </w:t>
      </w:r>
      <w:proofErr w:type="spellStart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цілевказівників</w:t>
      </w:r>
      <w:proofErr w:type="spellEnd"/>
      <w:r w:rsidRPr="009A3170"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  <w:t>) безпосередньо на моноблок або кільця за допомогою спеціальних посадкових місць.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uk-UA"/>
          <w14:ligatures w14:val="standardContextual"/>
        </w:rPr>
      </w:pP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Категорія: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Зброя та комплектуючі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Підкатегорія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Кріплення для оптики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Підкатегорія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Моноблоки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Гарантія: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12 місяців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Виробник: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Spuhr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Додаткова інформація: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Вбудований рівень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Фіксація на зброї: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Швидкознімне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Матеріал: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Алюмінієвий сплав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Кріплення: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моноблоки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Країна виробник: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Швеція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База кріплення: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Picatinny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Країна походження: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Швеція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Маса, г: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270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Висота основи (BH):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High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, 21 мм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Довжина / Габарити: </w:t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Наклон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: 6 </w:t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Mil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/20.6 MOA. </w:t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Высота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: 38 мм. </w:t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Посадочная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длина</w:t>
      </w:r>
      <w:proofErr w:type="spellEnd"/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 xml:space="preserve">: 151 мм.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Діаметр </w:t>
      </w:r>
      <w:proofErr w:type="spellStart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кілець</w:t>
      </w:r>
      <w:proofErr w:type="spellEnd"/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/Посадкове місце: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34 мм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Кут нахилу, МОА: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20,6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 xml:space="preserve"> 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>Винос, см:</w:t>
      </w:r>
      <w:r w:rsidRPr="009A3170"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  <w:tab/>
      </w:r>
      <w:r w:rsidRPr="009A3170">
        <w:rPr>
          <w:rFonts w:ascii="Times New Roman" w:eastAsia="Calibri" w:hAnsi="Times New Roman" w:cs="Times New Roman"/>
          <w:i/>
          <w:iCs/>
          <w:kern w:val="2"/>
          <w:sz w:val="24"/>
          <w:szCs w:val="24"/>
          <w:lang w:val="uk-UA"/>
          <w14:ligatures w14:val="standardContextual"/>
        </w:rPr>
        <w:t>4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"/>
          <w:sz w:val="24"/>
          <w:szCs w:val="24"/>
          <w:lang w:val="uk-UA"/>
          <w14:ligatures w14:val="standardContextual"/>
        </w:rPr>
      </w:pPr>
    </w:p>
    <w:p w:rsidR="00616BE1" w:rsidRPr="009A3170" w:rsidRDefault="00616BE1" w:rsidP="00616BE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а саме:</w:t>
      </w:r>
    </w:p>
    <w:p w:rsidR="00616BE1" w:rsidRPr="009A3170" w:rsidRDefault="00616BE1" w:rsidP="00616B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Чинний на момент подання тендерної пропозиції, виданий на ім’я Учасника цих торгів, сертифікат на систему управління якістю, який підтверджує відповідність вимогам ДСТУ </w:t>
      </w: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14:ligatures w14:val="standardContextual"/>
        </w:rPr>
        <w:t>EN</w:t>
      </w: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 </w:t>
      </w: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14:ligatures w14:val="standardContextual"/>
        </w:rPr>
        <w:t>ISO</w:t>
      </w: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 9001:2018.</w:t>
      </w:r>
    </w:p>
    <w:p w:rsidR="00616BE1" w:rsidRPr="009A3170" w:rsidRDefault="00616BE1" w:rsidP="00616B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Чинний на момент подання тендерної пропозиції, виданий на ім’я Учасника цих торгів, сертифікат на систему екологічного управління, що підтверджує відповідність вимогам ДСТУ </w:t>
      </w: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14:ligatures w14:val="standardContextual"/>
        </w:rPr>
        <w:t>ISO</w:t>
      </w: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 14001:2015.</w:t>
      </w:r>
    </w:p>
    <w:p w:rsidR="00616BE1" w:rsidRPr="009A3170" w:rsidRDefault="00616BE1" w:rsidP="00616B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Чинний на момент подання тендерної пропозиції, виданий на ім’я Учасника цих торгів, сертифікат на систему управління охороною здоров’я та безпекою праці, що підтверджує відповідність вимогам ДСТУ </w:t>
      </w: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14:ligatures w14:val="standardContextual"/>
        </w:rPr>
        <w:t>ISO</w:t>
      </w: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 45001:2019.</w:t>
      </w:r>
    </w:p>
    <w:p w:rsidR="00616BE1" w:rsidRPr="009A3170" w:rsidRDefault="00616BE1" w:rsidP="00616B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>Чинний на момент подання тендерної пропозиції, виданий на ім’я Учасника цих торгів, сертифікат на систему управління інформаційною безпекою, що підтверджує відповідність вимогам ДСТУ ISO/</w:t>
      </w: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14:ligatures w14:val="standardContextual"/>
        </w:rPr>
        <w:t>IEC</w:t>
      </w: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 27001:2023.</w:t>
      </w:r>
    </w:p>
    <w:p w:rsidR="00616BE1" w:rsidRPr="009A3170" w:rsidRDefault="00616BE1" w:rsidP="00616B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</w:pPr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На підтвердження якості прицілу оптичного </w:t>
      </w:r>
      <w:proofErr w:type="spellStart"/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>Vortex</w:t>
      </w:r>
      <w:proofErr w:type="spellEnd"/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>Razor</w:t>
      </w:r>
      <w:proofErr w:type="spellEnd"/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 HD </w:t>
      </w:r>
      <w:proofErr w:type="spellStart"/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>Gen</w:t>
      </w:r>
      <w:proofErr w:type="spellEnd"/>
      <w:r w:rsidRPr="009A3170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  <w:t xml:space="preserve"> IIІ 6-36x56 F1 з сіткою EBR-7D з підсвічуванням (або еквівалент) надати сертифікат якості та технічний паспорт виробу.</w:t>
      </w:r>
    </w:p>
    <w:p w:rsidR="00616BE1" w:rsidRPr="009A3170" w:rsidRDefault="00616BE1" w:rsidP="00616BE1">
      <w:pPr>
        <w:spacing w:after="0" w:line="240" w:lineRule="auto"/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val="uk-UA"/>
          <w14:ligatures w14:val="standardContextual"/>
        </w:rPr>
      </w:pPr>
    </w:p>
    <w:p w:rsidR="00616BE1" w:rsidRPr="00580BD8" w:rsidRDefault="00616BE1" w:rsidP="0061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31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Якщо в технічній специфікації міститься посилання на конкретні марку чи виробника або на конкретний процес, що характеризує продукт чи послугу певного </w:t>
      </w:r>
      <w:r w:rsidRPr="009A317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суб’єкта господарювання, чи на торгові марки, патенти, типи або конкретне місце походження чи спосіб виробництва, то слід розуміти у значені «або еквівалент».</w:t>
      </w:r>
    </w:p>
    <w:p w:rsidR="00580BD8" w:rsidRPr="00580BD8" w:rsidRDefault="00580BD8" w:rsidP="00580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580BD8" w:rsidRPr="0058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2C1E"/>
    <w:multiLevelType w:val="hybridMultilevel"/>
    <w:tmpl w:val="AC94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42"/>
    <w:rsid w:val="00053109"/>
    <w:rsid w:val="00244701"/>
    <w:rsid w:val="002E28E8"/>
    <w:rsid w:val="00471642"/>
    <w:rsid w:val="00562CF2"/>
    <w:rsid w:val="00580BD8"/>
    <w:rsid w:val="00616BE1"/>
    <w:rsid w:val="007437AB"/>
    <w:rsid w:val="00AF1E44"/>
    <w:rsid w:val="00E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AD56"/>
  <w15:chartTrackingRefBased/>
  <w15:docId w15:val="{6ABEE72B-AE1D-40E1-BD15-0F9CAD07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707</Words>
  <Characters>4030</Characters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2024-02-12T14:18:00Z</dcterms:created>
  <dcterms:modified xsi:type="dcterms:W3CDTF">2024-02-13T09:22:00Z</dcterms:modified>
</cp:coreProperties>
</file>