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EB" w:rsidRPr="00265512" w:rsidRDefault="002B48EB" w:rsidP="002B48EB">
      <w:pPr>
        <w:pStyle w:val="3"/>
        <w:tabs>
          <w:tab w:val="left" w:pos="6420"/>
        </w:tabs>
        <w:spacing w:after="0"/>
        <w:ind w:left="0"/>
        <w:contextualSpacing/>
        <w:jc w:val="right"/>
        <w:rPr>
          <w:b/>
          <w:sz w:val="24"/>
          <w:szCs w:val="24"/>
          <w:lang w:eastAsia="ru-RU"/>
        </w:rPr>
      </w:pPr>
      <w:r>
        <w:rPr>
          <w:b/>
          <w:sz w:val="24"/>
          <w:szCs w:val="24"/>
        </w:rPr>
        <w:tab/>
      </w: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rsidR="002B48EB" w:rsidRPr="007A0C53" w:rsidRDefault="002B48EB" w:rsidP="007A0C53">
      <w:pPr>
        <w:widowControl w:val="0"/>
        <w:autoSpaceDE w:val="0"/>
        <w:autoSpaceDN w:val="0"/>
        <w:adjustRightInd w:val="0"/>
        <w:ind w:firstLine="426"/>
        <w:jc w:val="right"/>
        <w:rPr>
          <w:b/>
          <w:bCs/>
          <w:caps/>
        </w:rPr>
      </w:pPr>
      <w:r w:rsidRPr="00265512">
        <w:rPr>
          <w:b/>
          <w:bCs/>
          <w:caps/>
        </w:rPr>
        <w:t>ПРО</w:t>
      </w:r>
      <w:r w:rsidR="007A0C53">
        <w:rPr>
          <w:b/>
          <w:bCs/>
          <w:caps/>
        </w:rPr>
        <w:t>ЄКТ</w:t>
      </w:r>
    </w:p>
    <w:p w:rsidR="007A0C53" w:rsidRDefault="007A0C53" w:rsidP="002B48EB">
      <w:pPr>
        <w:jc w:val="center"/>
        <w:rPr>
          <w:b/>
        </w:rPr>
      </w:pPr>
    </w:p>
    <w:p w:rsidR="002B48EB" w:rsidRDefault="002B48EB" w:rsidP="002B48EB">
      <w:pPr>
        <w:jc w:val="center"/>
        <w:rPr>
          <w:b/>
        </w:rPr>
      </w:pPr>
      <w:r w:rsidRPr="008D5990">
        <w:rPr>
          <w:b/>
        </w:rPr>
        <w:t>ДОГОВОРУ КУПІВЛІ-ПРОДАЖУ №__</w:t>
      </w:r>
      <w:r w:rsidRPr="008D5990">
        <w:rPr>
          <w:b/>
        </w:rPr>
        <w:softHyphen/>
        <w:t>________</w:t>
      </w:r>
    </w:p>
    <w:p w:rsidR="002B48EB" w:rsidRPr="008D5990" w:rsidRDefault="002B48EB" w:rsidP="002B48EB">
      <w:pPr>
        <w:jc w:val="center"/>
        <w:rPr>
          <w:b/>
        </w:rPr>
      </w:pPr>
    </w:p>
    <w:p w:rsidR="002B48EB" w:rsidRDefault="002B48EB" w:rsidP="002B48EB">
      <w:pPr>
        <w:tabs>
          <w:tab w:val="left" w:pos="567"/>
        </w:tabs>
        <w:jc w:val="both"/>
      </w:pPr>
      <w:r>
        <w:t>м. Київ</w:t>
      </w:r>
      <w:r>
        <w:tab/>
      </w:r>
      <w:r>
        <w:tab/>
      </w:r>
      <w:r>
        <w:tab/>
      </w:r>
      <w:r>
        <w:tab/>
      </w:r>
      <w:r>
        <w:tab/>
      </w:r>
      <w:r>
        <w:tab/>
      </w:r>
      <w:r>
        <w:tab/>
      </w:r>
      <w:r>
        <w:tab/>
        <w:t>«___»___________202___р.</w:t>
      </w:r>
    </w:p>
    <w:p w:rsidR="002B48EB" w:rsidRDefault="002B48EB" w:rsidP="002B48EB">
      <w:pPr>
        <w:tabs>
          <w:tab w:val="left" w:pos="567"/>
        </w:tabs>
        <w:ind w:firstLine="709"/>
        <w:jc w:val="both"/>
      </w:pPr>
    </w:p>
    <w:p w:rsidR="002B48EB" w:rsidRPr="008D5990" w:rsidRDefault="002B48EB" w:rsidP="002B48EB">
      <w:pPr>
        <w:tabs>
          <w:tab w:val="left" w:pos="567"/>
        </w:tabs>
        <w:ind w:firstLine="709"/>
        <w:jc w:val="both"/>
      </w:pPr>
      <w:r w:rsidRPr="008D5990">
        <w:tab/>
      </w:r>
      <w:r w:rsidRPr="008D5990">
        <w:rPr>
          <w:b/>
        </w:rPr>
        <w:t>Державне підприємство «Державний експертний центр Міністерства охорони здоров’я України»</w:t>
      </w:r>
      <w:r w:rsidRPr="008D5990">
        <w:t>, (надалі – «</w:t>
      </w:r>
      <w:r w:rsidRPr="008D5990">
        <w:rPr>
          <w:b/>
        </w:rPr>
        <w:t>Покупець</w:t>
      </w:r>
      <w:r w:rsidRPr="008D5990">
        <w:t>»), що є платником податку на прибуток на загальних підставах згідно п. 136.1 ст. 136 Податкового кодексу України, в особі Директора Бабенка Михайла Миколайовича</w:t>
      </w:r>
      <w:r w:rsidRPr="008D5990">
        <w:rPr>
          <w:spacing w:val="1"/>
        </w:rPr>
        <w:t xml:space="preserve">, який діє на </w:t>
      </w:r>
      <w:r w:rsidRPr="008D5990">
        <w:t xml:space="preserve">підставі Статуту, з однієї сторони, та </w:t>
      </w:r>
    </w:p>
    <w:p w:rsidR="002B48EB" w:rsidRPr="008D5990" w:rsidRDefault="002B48EB" w:rsidP="002B48EB">
      <w:pPr>
        <w:tabs>
          <w:tab w:val="left" w:pos="567"/>
        </w:tabs>
        <w:ind w:firstLine="709"/>
        <w:jc w:val="both"/>
      </w:pPr>
      <w:r w:rsidRPr="008D5990">
        <w:t xml:space="preserve">___________________________________________ (далі – </w:t>
      </w:r>
      <w:r w:rsidRPr="008D5990">
        <w:rPr>
          <w:b/>
        </w:rPr>
        <w:t>«Продавець»</w:t>
      </w:r>
      <w:r w:rsidRPr="008D5990">
        <w:t>) в особі ______________________________що діє на підставі _________________________, з іншої сторони, разом – Сторони, а кожна окремо - Сторона, уклали даний договір (далі – Договір) про наступне:</w:t>
      </w:r>
    </w:p>
    <w:p w:rsidR="002B48EB" w:rsidRPr="008D5990" w:rsidRDefault="002B48EB" w:rsidP="002B48EB">
      <w:pPr>
        <w:numPr>
          <w:ilvl w:val="0"/>
          <w:numId w:val="3"/>
        </w:numPr>
        <w:spacing w:line="254" w:lineRule="auto"/>
        <w:ind w:left="391" w:hanging="357"/>
        <w:jc w:val="center"/>
        <w:rPr>
          <w:b/>
          <w:snapToGrid w:val="0"/>
        </w:rPr>
      </w:pPr>
      <w:r w:rsidRPr="008D5990">
        <w:rPr>
          <w:b/>
          <w:snapToGrid w:val="0"/>
        </w:rPr>
        <w:t>ПРЕДМЕТ ДОГОВОРУ</w:t>
      </w:r>
    </w:p>
    <w:p w:rsidR="002B48EB" w:rsidRPr="003C6B89" w:rsidRDefault="002B48EB" w:rsidP="002B48EB">
      <w:pPr>
        <w:pStyle w:val="a3"/>
        <w:numPr>
          <w:ilvl w:val="1"/>
          <w:numId w:val="3"/>
        </w:numPr>
        <w:tabs>
          <w:tab w:val="left" w:pos="567"/>
          <w:tab w:val="left" w:pos="1134"/>
        </w:tabs>
        <w:ind w:left="0" w:firstLine="602"/>
        <w:jc w:val="both"/>
        <w:rPr>
          <w:lang w:val="uk-UA" w:eastAsia="ru-RU"/>
        </w:rPr>
      </w:pPr>
      <w:r w:rsidRPr="008D5990">
        <w:rPr>
          <w:bCs/>
          <w:lang w:val="uk-UA" w:eastAsia="ru-RU"/>
        </w:rPr>
        <w:t>Продавець зобов'язується передати Покупцю товар – легковий автомобіль</w:t>
      </w:r>
      <w:r>
        <w:rPr>
          <w:bCs/>
          <w:lang w:val="uk-UA" w:eastAsia="ru-RU"/>
        </w:rPr>
        <w:t xml:space="preserve"> _____________________ (марка, модель)</w:t>
      </w:r>
      <w:r w:rsidRPr="008D5990">
        <w:rPr>
          <w:bCs/>
          <w:lang w:val="uk-UA" w:eastAsia="ru-RU"/>
        </w:rPr>
        <w:t xml:space="preserve">, що відповідає коду </w:t>
      </w:r>
      <w:r w:rsidRPr="008D5990">
        <w:rPr>
          <w:bdr w:val="none" w:sz="0" w:space="0" w:color="auto" w:frame="1"/>
          <w:lang w:val="uk-UA" w:eastAsia="ru-RU"/>
        </w:rPr>
        <w:t>34110000-1</w:t>
      </w:r>
      <w:r w:rsidRPr="008D5990">
        <w:rPr>
          <w:lang w:eastAsia="ru-RU"/>
        </w:rPr>
        <w:t> </w:t>
      </w:r>
      <w:r w:rsidRPr="008D5990">
        <w:rPr>
          <w:lang w:val="uk-UA" w:eastAsia="ru-RU"/>
        </w:rPr>
        <w:t>«</w:t>
      </w:r>
      <w:r w:rsidRPr="008D5990">
        <w:rPr>
          <w:bdr w:val="none" w:sz="0" w:space="0" w:color="auto" w:frame="1"/>
          <w:lang w:val="uk-UA" w:eastAsia="ru-RU"/>
        </w:rPr>
        <w:t>Легкові автомобілі»</w:t>
      </w:r>
      <w:r w:rsidRPr="008D5990">
        <w:rPr>
          <w:lang w:val="uk-UA"/>
        </w:rPr>
        <w:t xml:space="preserve"> згідно Національного класифікатора України ДК 021:2015 «Єдиний закупівельний словник»</w:t>
      </w:r>
      <w:r w:rsidRPr="008D5990">
        <w:rPr>
          <w:bCs/>
          <w:lang w:val="uk-UA" w:eastAsia="ru-RU"/>
        </w:rPr>
        <w:t xml:space="preserve"> (далі – Товар), а Покупець зобов'язується прийняти та оплатити Товар відповідно до умов цього </w:t>
      </w:r>
      <w:r>
        <w:rPr>
          <w:bCs/>
          <w:lang w:val="uk-UA" w:eastAsia="ru-RU"/>
        </w:rPr>
        <w:t>Договору.</w:t>
      </w:r>
    </w:p>
    <w:p w:rsidR="002B48EB" w:rsidRDefault="002B48EB" w:rsidP="002B48EB">
      <w:pPr>
        <w:pStyle w:val="a3"/>
        <w:numPr>
          <w:ilvl w:val="1"/>
          <w:numId w:val="3"/>
        </w:numPr>
        <w:tabs>
          <w:tab w:val="left" w:pos="1134"/>
        </w:tabs>
        <w:ind w:left="0" w:firstLine="602"/>
        <w:jc w:val="both"/>
        <w:rPr>
          <w:lang w:val="uk-UA" w:eastAsia="ru-RU"/>
        </w:rPr>
      </w:pPr>
      <w:r w:rsidRPr="008D5990">
        <w:rPr>
          <w:lang w:val="uk-UA" w:eastAsia="ru-RU"/>
        </w:rPr>
        <w:t xml:space="preserve">Найменування </w:t>
      </w:r>
      <w:r w:rsidRPr="008D5990">
        <w:rPr>
          <w:szCs w:val="20"/>
          <w:lang w:val="uk-UA" w:eastAsia="ru-RU"/>
        </w:rPr>
        <w:t xml:space="preserve">Товару, його кількість та </w:t>
      </w:r>
      <w:r w:rsidRPr="008D5990">
        <w:rPr>
          <w:lang w:val="uk-UA" w:eastAsia="ru-RU"/>
        </w:rPr>
        <w:t>ціна зазначаються</w:t>
      </w:r>
      <w:r w:rsidRPr="008D5990">
        <w:rPr>
          <w:szCs w:val="20"/>
          <w:lang w:val="uk-UA" w:eastAsia="ru-RU"/>
        </w:rPr>
        <w:t xml:space="preserve"> в Додатку 1 до Договору (С</w:t>
      </w:r>
      <w:r w:rsidRPr="008D5990">
        <w:rPr>
          <w:lang w:val="uk-UA" w:eastAsia="ru-RU"/>
        </w:rPr>
        <w:t>пецифікація), що є невід’ємною частиною цього Договору.</w:t>
      </w:r>
    </w:p>
    <w:p w:rsidR="002B48EB" w:rsidRPr="00B91E40" w:rsidRDefault="002B48EB" w:rsidP="002B48EB">
      <w:pPr>
        <w:pStyle w:val="a3"/>
        <w:numPr>
          <w:ilvl w:val="1"/>
          <w:numId w:val="3"/>
        </w:numPr>
        <w:tabs>
          <w:tab w:val="left" w:pos="1134"/>
        </w:tabs>
        <w:ind w:left="0" w:firstLine="602"/>
        <w:jc w:val="both"/>
        <w:rPr>
          <w:lang w:val="uk-UA" w:eastAsia="ru-RU"/>
        </w:rPr>
      </w:pPr>
      <w:r w:rsidRPr="00B91E40">
        <w:rPr>
          <w:lang w:val="uk-UA"/>
        </w:rPr>
        <w:t xml:space="preserve">Ціна Товару </w:t>
      </w:r>
      <w:r>
        <w:rPr>
          <w:lang w:val="uk-UA"/>
        </w:rPr>
        <w:t>визначена</w:t>
      </w:r>
      <w:r w:rsidRPr="00B91E40">
        <w:rPr>
          <w:lang w:val="uk-UA"/>
        </w:rPr>
        <w:t xml:space="preserve"> з урахуванням митних зборів, податків та інших платежів, пов'язаних </w:t>
      </w:r>
      <w:r>
        <w:rPr>
          <w:lang w:val="uk-UA"/>
        </w:rPr>
        <w:t>і</w:t>
      </w:r>
      <w:r w:rsidRPr="00B91E40">
        <w:rPr>
          <w:lang w:val="uk-UA"/>
        </w:rPr>
        <w:t>з ввезенням Товару в Україну для вільного обігу</w:t>
      </w:r>
      <w:r>
        <w:rPr>
          <w:lang w:val="uk-UA"/>
        </w:rPr>
        <w:t>.</w:t>
      </w:r>
      <w:r w:rsidRPr="00B91E40">
        <w:rPr>
          <w:lang w:val="uk-UA"/>
        </w:rPr>
        <w:t xml:space="preserve">  </w:t>
      </w:r>
    </w:p>
    <w:p w:rsidR="002B48EB" w:rsidRPr="008D5990" w:rsidRDefault="002B48EB" w:rsidP="002B48EB">
      <w:pPr>
        <w:ind w:firstLine="602"/>
        <w:jc w:val="both"/>
      </w:pPr>
      <w:r w:rsidRPr="008D5990">
        <w:t>1.</w:t>
      </w:r>
      <w:r>
        <w:t>4</w:t>
      </w:r>
      <w:r w:rsidRPr="008D5990">
        <w:t>. Товар, який передається за цим Договором, повинен відповідати Технічним характеристикам зазначеним у Додатку 2, що є невід’ємною частиною цього Договору.</w:t>
      </w:r>
    </w:p>
    <w:p w:rsidR="002B48EB" w:rsidRPr="008D5990" w:rsidRDefault="002B48EB" w:rsidP="002B48EB">
      <w:pPr>
        <w:ind w:left="40" w:firstLine="567"/>
        <w:jc w:val="both"/>
        <w:rPr>
          <w:sz w:val="16"/>
          <w:szCs w:val="16"/>
        </w:rPr>
      </w:pPr>
    </w:p>
    <w:p w:rsidR="002B48EB" w:rsidRPr="008D5990" w:rsidRDefault="002B48EB" w:rsidP="002B48EB">
      <w:pPr>
        <w:numPr>
          <w:ilvl w:val="0"/>
          <w:numId w:val="3"/>
        </w:numPr>
        <w:spacing w:line="254" w:lineRule="auto"/>
        <w:ind w:left="391" w:hanging="357"/>
        <w:jc w:val="center"/>
        <w:rPr>
          <w:b/>
        </w:rPr>
      </w:pPr>
      <w:r w:rsidRPr="008D5990">
        <w:rPr>
          <w:b/>
          <w:snapToGrid w:val="0"/>
        </w:rPr>
        <w:t>ЯКІСТЬ ТОВАРУ</w:t>
      </w:r>
    </w:p>
    <w:p w:rsidR="002B48EB" w:rsidRPr="008D5990" w:rsidRDefault="002B48EB" w:rsidP="002B48EB">
      <w:pPr>
        <w:tabs>
          <w:tab w:val="left" w:pos="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both"/>
      </w:pPr>
      <w:r w:rsidRPr="008D5990">
        <w:t xml:space="preserve">2.1. Якість Товару, який передається, повинна відповідати чинним в Україні  </w:t>
      </w:r>
      <w:r w:rsidRPr="008D5990">
        <w:rPr>
          <w:bCs/>
        </w:rPr>
        <w:t xml:space="preserve">вимогам Державних стандартів (ДСТУ) або Технічних умов (ТУ), які діють </w:t>
      </w:r>
      <w:r w:rsidRPr="008D5990">
        <w:t>до товарів такого виду.</w:t>
      </w:r>
    </w:p>
    <w:p w:rsidR="002B48EB" w:rsidRDefault="002B48EB" w:rsidP="002B48EB">
      <w:pPr>
        <w:tabs>
          <w:tab w:val="num" w:pos="720"/>
        </w:tabs>
        <w:ind w:firstLine="567"/>
        <w:jc w:val="both"/>
      </w:pPr>
      <w:r w:rsidRPr="008D5990">
        <w:t>2.2. Продавець гарантує, що Товар є новим,</w:t>
      </w:r>
      <w:r>
        <w:t xml:space="preserve"> не є пошкодженим, рік </w:t>
      </w:r>
      <w:r w:rsidRPr="008D5990">
        <w:t>ви</w:t>
      </w:r>
      <w:r>
        <w:t xml:space="preserve">робництва Товару </w:t>
      </w:r>
      <w:r w:rsidRPr="00E55060">
        <w:t>- 2023</w:t>
      </w:r>
      <w:r w:rsidRPr="008D5990">
        <w:t>, не перебував в експлуатації,</w:t>
      </w:r>
      <w:r w:rsidR="00CA34AD">
        <w:rPr>
          <w:lang w:val="ru-RU"/>
        </w:rPr>
        <w:t xml:space="preserve"> </w:t>
      </w:r>
      <w:proofErr w:type="spellStart"/>
      <w:r w:rsidR="00CA34AD">
        <w:rPr>
          <w:lang w:val="ru-RU"/>
        </w:rPr>
        <w:t>належить</w:t>
      </w:r>
      <w:proofErr w:type="spellEnd"/>
      <w:r w:rsidR="00CA34AD">
        <w:rPr>
          <w:lang w:val="ru-RU"/>
        </w:rPr>
        <w:t xml:space="preserve"> </w:t>
      </w:r>
      <w:proofErr w:type="spellStart"/>
      <w:r w:rsidR="00CA34AD">
        <w:rPr>
          <w:lang w:val="ru-RU"/>
        </w:rPr>
        <w:t>Продавцю</w:t>
      </w:r>
      <w:proofErr w:type="spellEnd"/>
      <w:r w:rsidR="00CA34AD">
        <w:rPr>
          <w:lang w:val="ru-RU"/>
        </w:rPr>
        <w:t xml:space="preserve"> на момент продажу Товару,</w:t>
      </w:r>
      <w:r w:rsidRPr="008D5990">
        <w:t xml:space="preserve"> не перебуває</w:t>
      </w:r>
      <w:r w:rsidRPr="008D5990">
        <w:rPr>
          <w:spacing w:val="-2"/>
        </w:rPr>
        <w:t xml:space="preserve"> в угоні, у </w:t>
      </w:r>
      <w:r w:rsidRPr="008D5990">
        <w:t>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6738AC" w:rsidRDefault="006738AC" w:rsidP="002B48EB">
      <w:pPr>
        <w:tabs>
          <w:tab w:val="num" w:pos="720"/>
        </w:tabs>
        <w:ind w:firstLine="567"/>
        <w:jc w:val="both"/>
      </w:pPr>
    </w:p>
    <w:p w:rsidR="002B48EB" w:rsidRPr="008D5990" w:rsidRDefault="002B48EB" w:rsidP="002B48EB">
      <w:pPr>
        <w:pStyle w:val="a3"/>
        <w:numPr>
          <w:ilvl w:val="0"/>
          <w:numId w:val="3"/>
        </w:numPr>
        <w:contextualSpacing/>
        <w:jc w:val="center"/>
        <w:rPr>
          <w:b/>
          <w:snapToGrid w:val="0"/>
          <w:lang w:val="uk-UA" w:eastAsia="ru-RU"/>
        </w:rPr>
      </w:pPr>
      <w:r w:rsidRPr="008D5990">
        <w:rPr>
          <w:b/>
          <w:snapToGrid w:val="0"/>
          <w:lang w:val="uk-UA" w:eastAsia="ru-RU"/>
        </w:rPr>
        <w:t>ЦІНА ДОГОВОРУ</w:t>
      </w:r>
    </w:p>
    <w:p w:rsidR="002B48EB" w:rsidRPr="008D5990" w:rsidRDefault="002B48EB" w:rsidP="002B48EB">
      <w:pPr>
        <w:ind w:firstLine="567"/>
        <w:jc w:val="both"/>
      </w:pPr>
      <w:r w:rsidRPr="008D5990">
        <w:t xml:space="preserve">3.1. </w:t>
      </w:r>
      <w:r w:rsidRPr="008D5990">
        <w:rPr>
          <w:spacing w:val="-6"/>
        </w:rPr>
        <w:t xml:space="preserve"> Ціна Договору дорівнює загальній вартості Товару та становить _______________________________(________________________________) </w:t>
      </w:r>
      <w:r>
        <w:rPr>
          <w:spacing w:val="-6"/>
        </w:rPr>
        <w:t>гривень</w:t>
      </w:r>
      <w:r w:rsidRPr="008D5990">
        <w:rPr>
          <w:spacing w:val="-6"/>
        </w:rPr>
        <w:t xml:space="preserve"> з ПДВ,  в тому числі  ПДВ 20% </w:t>
      </w:r>
      <w:r>
        <w:rPr>
          <w:spacing w:val="-6"/>
        </w:rPr>
        <w:t xml:space="preserve"> </w:t>
      </w:r>
      <w:r w:rsidRPr="008D5990">
        <w:rPr>
          <w:spacing w:val="-6"/>
        </w:rPr>
        <w:t>–  __________________________(_________________________)</w:t>
      </w:r>
      <w:r>
        <w:rPr>
          <w:spacing w:val="-6"/>
        </w:rPr>
        <w:t xml:space="preserve"> гривень</w:t>
      </w:r>
      <w:r w:rsidRPr="008D5990">
        <w:rPr>
          <w:spacing w:val="-6"/>
        </w:rPr>
        <w:t>.</w:t>
      </w:r>
    </w:p>
    <w:p w:rsidR="002B48EB" w:rsidRPr="008D5990" w:rsidRDefault="002B48EB" w:rsidP="002B48EB">
      <w:pPr>
        <w:widowControl w:val="0"/>
        <w:suppressAutoHyphens/>
        <w:autoSpaceDN w:val="0"/>
        <w:ind w:firstLine="567"/>
        <w:jc w:val="both"/>
      </w:pPr>
      <w:r w:rsidRPr="008D5990">
        <w:t xml:space="preserve">3.2. </w:t>
      </w:r>
      <w:r w:rsidRPr="008D5990">
        <w:rPr>
          <w:kern w:val="3"/>
        </w:rPr>
        <w:t>Ціна на Товар встановлюється в національній валюті України - гривні.</w:t>
      </w:r>
      <w:r w:rsidRPr="008D5990">
        <w:t xml:space="preserve"> </w:t>
      </w:r>
    </w:p>
    <w:p w:rsidR="002B48EB" w:rsidRPr="00537535" w:rsidRDefault="002B48EB" w:rsidP="002B48EB">
      <w:pPr>
        <w:widowControl w:val="0"/>
        <w:suppressAutoHyphens/>
        <w:autoSpaceDN w:val="0"/>
        <w:ind w:firstLine="567"/>
        <w:jc w:val="both"/>
        <w:rPr>
          <w:lang w:val="ru-RU"/>
        </w:rPr>
      </w:pPr>
      <w:r w:rsidRPr="008D5990">
        <w:t xml:space="preserve">3.3. Ціна Товару включає вартість Товару з урахування ПДВ, витрати на поставку Товару Покупцю, податки, мита, збори та інші обов’язкові платежі, що сплачуються або мають бути </w:t>
      </w:r>
      <w:r w:rsidRPr="00FB08A7">
        <w:t>сплачені Продавцем відповідно до чинного законодавства України</w:t>
      </w:r>
      <w:r w:rsidR="00537535">
        <w:rPr>
          <w:lang w:val="ru-RU"/>
        </w:rPr>
        <w:t>.</w:t>
      </w:r>
    </w:p>
    <w:p w:rsidR="002B48EB" w:rsidRDefault="002B48EB" w:rsidP="007A0C53">
      <w:pPr>
        <w:ind w:firstLine="567"/>
        <w:jc w:val="both"/>
      </w:pPr>
      <w:r w:rsidRPr="008D5990">
        <w:t>3.4. Ціна Договору може бути змінена відповідно до Закону України «Про публічні закупівлі», шляхом укладання відповідної додаткової угоди до цього Договору.</w:t>
      </w:r>
    </w:p>
    <w:p w:rsidR="007A0C53" w:rsidRDefault="007A0C53" w:rsidP="007A0C53">
      <w:pPr>
        <w:ind w:firstLine="567"/>
        <w:jc w:val="both"/>
      </w:pPr>
    </w:p>
    <w:tbl>
      <w:tblPr>
        <w:tblW w:w="10200" w:type="dxa"/>
        <w:tblInd w:w="108" w:type="dxa"/>
        <w:tblLayout w:type="fixed"/>
        <w:tblLook w:val="04A0" w:firstRow="1" w:lastRow="0" w:firstColumn="1" w:lastColumn="0" w:noHBand="0" w:noVBand="1"/>
      </w:tblPr>
      <w:tblGrid>
        <w:gridCol w:w="10200"/>
      </w:tblGrid>
      <w:tr w:rsidR="002B48EB" w:rsidRPr="008D5990" w:rsidTr="0088033C">
        <w:trPr>
          <w:trHeight w:val="258"/>
        </w:trPr>
        <w:tc>
          <w:tcPr>
            <w:tcW w:w="10200" w:type="dxa"/>
            <w:shd w:val="clear" w:color="auto" w:fill="FFFFFF"/>
            <w:vAlign w:val="center"/>
            <w:hideMark/>
          </w:tcPr>
          <w:p w:rsidR="002B48EB" w:rsidRPr="008D5990" w:rsidRDefault="002B48EB" w:rsidP="002B48EB">
            <w:pPr>
              <w:pStyle w:val="a3"/>
              <w:numPr>
                <w:ilvl w:val="0"/>
                <w:numId w:val="3"/>
              </w:numPr>
              <w:contextualSpacing/>
              <w:jc w:val="center"/>
              <w:rPr>
                <w:b/>
                <w:snapToGrid w:val="0"/>
                <w:lang w:val="uk-UA" w:eastAsia="ru-RU"/>
              </w:rPr>
            </w:pPr>
            <w:r w:rsidRPr="008D5990">
              <w:rPr>
                <w:b/>
                <w:snapToGrid w:val="0"/>
                <w:lang w:val="uk-UA" w:eastAsia="ru-RU"/>
              </w:rPr>
              <w:t>ПОРЯДОК ЗДІЙСНЕННЯ ОПЛАТИ ТА ВЗАЄМОРОЗРАХУНКІВ</w:t>
            </w:r>
          </w:p>
        </w:tc>
      </w:tr>
    </w:tbl>
    <w:p w:rsidR="002B48EB" w:rsidRPr="008D5990" w:rsidRDefault="002B48EB" w:rsidP="002B48EB">
      <w:pPr>
        <w:ind w:firstLine="567"/>
        <w:jc w:val="both"/>
      </w:pPr>
      <w:r w:rsidRPr="007B6FFF">
        <w:t>4.1. Оплата за Договором здійснюється у</w:t>
      </w:r>
      <w:r w:rsidRPr="007B6FFF">
        <w:rPr>
          <w:spacing w:val="8"/>
          <w:szCs w:val="20"/>
        </w:rPr>
        <w:t xml:space="preserve"> національній валюті України </w:t>
      </w:r>
      <w:r w:rsidRPr="007B6FFF">
        <w:t xml:space="preserve">у безготівковій формі шляхом перерахування Покупцем коштів на банківський рахунок Продавця </w:t>
      </w:r>
      <w:r w:rsidRPr="007B6FFF">
        <w:rPr>
          <w:spacing w:val="6"/>
        </w:rPr>
        <w:t xml:space="preserve">на підставі належним </w:t>
      </w:r>
      <w:r w:rsidRPr="007B6FFF">
        <w:rPr>
          <w:spacing w:val="-1"/>
        </w:rPr>
        <w:t>чином оформлених рахунків-фактур</w:t>
      </w:r>
      <w:r w:rsidRPr="007B6FFF">
        <w:t>.</w:t>
      </w:r>
    </w:p>
    <w:p w:rsidR="002B48EB" w:rsidRPr="008D5990" w:rsidRDefault="002B48EB" w:rsidP="002B48EB">
      <w:pPr>
        <w:ind w:firstLine="567"/>
        <w:jc w:val="both"/>
      </w:pPr>
      <w:r w:rsidRPr="008D5990">
        <w:t xml:space="preserve">4.2. </w:t>
      </w:r>
      <w:r w:rsidRPr="008D5990">
        <w:rPr>
          <w:rFonts w:eastAsia="Lucida Sans Unicode"/>
          <w:kern w:val="2"/>
          <w:lang w:eastAsia="hi-IN" w:bidi="hi-IN"/>
        </w:rPr>
        <w:t>Покупець здійснює</w:t>
      </w:r>
      <w:r w:rsidRPr="008C5105">
        <w:t xml:space="preserve"> </w:t>
      </w:r>
      <w:r>
        <w:t>попередню оплату (аванс) Продавцю у розмірі 30% від ціни Договору протягом 5 (п’яти) банківських днів з дня підписання Договору</w:t>
      </w:r>
      <w:r w:rsidRPr="008D5990">
        <w:t>.</w:t>
      </w:r>
    </w:p>
    <w:p w:rsidR="002B48EB" w:rsidRPr="008D5990" w:rsidRDefault="002B48EB" w:rsidP="0020010E">
      <w:pPr>
        <w:ind w:firstLine="567"/>
        <w:jc w:val="both"/>
      </w:pPr>
      <w:r>
        <w:t>4.3. Решту 7</w:t>
      </w:r>
      <w:r w:rsidRPr="008D5990">
        <w:t xml:space="preserve">0% </w:t>
      </w:r>
      <w:r>
        <w:t xml:space="preserve">від </w:t>
      </w:r>
      <w:r w:rsidRPr="008D5990">
        <w:t>ціни Договору Покупе</w:t>
      </w:r>
      <w:r w:rsidR="00F24E13">
        <w:t xml:space="preserve">ць сплачує Продавцю протягом </w:t>
      </w:r>
      <w:r w:rsidR="00CA34AD" w:rsidRPr="00CA34AD">
        <w:t>15</w:t>
      </w:r>
      <w:r w:rsidR="00F24E13">
        <w:t>-</w:t>
      </w:r>
      <w:r w:rsidR="00CA34AD" w:rsidRPr="00CA34AD">
        <w:t>ти</w:t>
      </w:r>
      <w:r w:rsidRPr="008D5990">
        <w:t xml:space="preserve"> (</w:t>
      </w:r>
      <w:r w:rsidR="00CA34AD" w:rsidRPr="00CA34AD">
        <w:t>п'ятнадцяти</w:t>
      </w:r>
      <w:r w:rsidRPr="008D5990">
        <w:t xml:space="preserve">) банківських днів </w:t>
      </w:r>
      <w:r>
        <w:t>з дати</w:t>
      </w:r>
      <w:r w:rsidRPr="008D5990">
        <w:t xml:space="preserve"> фактичного отримання Товару</w:t>
      </w:r>
      <w:r>
        <w:t xml:space="preserve"> </w:t>
      </w:r>
      <w:r w:rsidRPr="008D5990">
        <w:t>та підписання Сторонами Акту приймання-передачі Товару, видаткової накладної на товар та отримання</w:t>
      </w:r>
      <w:r>
        <w:t xml:space="preserve"> </w:t>
      </w:r>
      <w:r w:rsidRPr="008D5990">
        <w:t>всіх супровідних документів</w:t>
      </w:r>
      <w:r>
        <w:t xml:space="preserve"> </w:t>
      </w:r>
      <w:r w:rsidRPr="008D5990">
        <w:t>згідно п. 5.3 даного Договору.</w:t>
      </w:r>
    </w:p>
    <w:p w:rsidR="002B48EB" w:rsidRPr="008D5990" w:rsidRDefault="002B48EB" w:rsidP="002B48EB">
      <w:pPr>
        <w:widowControl w:val="0"/>
        <w:shd w:val="clear" w:color="auto" w:fill="FFFFFF"/>
        <w:tabs>
          <w:tab w:val="left" w:pos="1262"/>
        </w:tabs>
        <w:ind w:firstLine="567"/>
        <w:jc w:val="both"/>
      </w:pPr>
      <w:r w:rsidRPr="008D5990">
        <w:rPr>
          <w:szCs w:val="20"/>
        </w:rPr>
        <w:t>4.</w:t>
      </w:r>
      <w:r w:rsidR="0020010E">
        <w:rPr>
          <w:szCs w:val="20"/>
        </w:rPr>
        <w:t>4</w:t>
      </w:r>
      <w:r w:rsidRPr="008D5990">
        <w:rPr>
          <w:szCs w:val="20"/>
        </w:rPr>
        <w:t>. Сторони погоджуються, що податкові накладні за Товар, за цим Договором, будуть надані виключно в електронному вигляді, складені відповідно до чинного законодавства про електронні документи, електронний документообіг та електронний цифровий підпис із заповненням всіх обов’язкових реквізитів з накладанням кваліфікованого електронного підпису уповноваженої особи та печатки.</w:t>
      </w:r>
    </w:p>
    <w:p w:rsidR="002B48EB" w:rsidRPr="008D5990" w:rsidRDefault="002B48EB" w:rsidP="002B48EB">
      <w:pPr>
        <w:widowControl w:val="0"/>
        <w:shd w:val="clear" w:color="auto" w:fill="FFFFFF"/>
        <w:tabs>
          <w:tab w:val="left" w:pos="1262"/>
        </w:tabs>
        <w:ind w:firstLine="567"/>
        <w:jc w:val="both"/>
      </w:pPr>
      <w:r w:rsidRPr="008D5990">
        <w:t>4.</w:t>
      </w:r>
      <w:r w:rsidR="0020010E">
        <w:t>5</w:t>
      </w:r>
      <w:r w:rsidRPr="008D5990">
        <w:t>. У випадку порушення Продавцем Порядку заповнення податкової накладної, Покупець має право повідомити Продавця про сутність порушення, а Продавець зобов’язаний виписати розрахунок коригування до податкової накладної відповідно до п.192.1 Податкового кодексу України. У разі, якщо Сторонами погоджено коригування обсягів або вартості переданого Товару, на підставі підписаного Сторонами Акту про коригування Продавець виписує розрахунок коригування до податкової накладної та:</w:t>
      </w:r>
    </w:p>
    <w:p w:rsidR="002B48EB" w:rsidRPr="008D5990" w:rsidRDefault="002B48EB" w:rsidP="002B48EB">
      <w:pPr>
        <w:widowControl w:val="0"/>
        <w:numPr>
          <w:ilvl w:val="0"/>
          <w:numId w:val="2"/>
        </w:numPr>
        <w:tabs>
          <w:tab w:val="left" w:pos="284"/>
        </w:tabs>
        <w:ind w:left="0" w:firstLine="567"/>
        <w:jc w:val="both"/>
        <w:rPr>
          <w:lang w:eastAsia="hi-IN"/>
        </w:rPr>
      </w:pPr>
      <w:r w:rsidRPr="008D5990">
        <w:t>реєструє його в Єдиному реєстрі податкових накладних (далі - ЄРПН), якщо коригування призвело до збільшення суми податкових зобов’язань;</w:t>
      </w:r>
    </w:p>
    <w:p w:rsidR="002B48EB" w:rsidRPr="008D5990" w:rsidRDefault="002B48EB" w:rsidP="002B48EB">
      <w:pPr>
        <w:widowControl w:val="0"/>
        <w:numPr>
          <w:ilvl w:val="0"/>
          <w:numId w:val="2"/>
        </w:numPr>
        <w:tabs>
          <w:tab w:val="left" w:pos="284"/>
        </w:tabs>
        <w:ind w:left="0" w:firstLine="567"/>
        <w:jc w:val="both"/>
        <w:rPr>
          <w:lang w:eastAsia="hi-IN"/>
        </w:rPr>
      </w:pPr>
      <w:r w:rsidRPr="008D5990">
        <w:t>надсилає його Покупцю, якщо коригування призвело до зменшення податкових зобов’язань. В цьому випадку Покупець зобов’язаний зареєструвати розрахунок коригування в ЄРПН.</w:t>
      </w:r>
    </w:p>
    <w:p w:rsidR="002B48EB" w:rsidRPr="008D5990" w:rsidRDefault="002B48EB" w:rsidP="007A0C53">
      <w:pPr>
        <w:widowControl w:val="0"/>
        <w:ind w:firstLine="567"/>
        <w:jc w:val="both"/>
        <w:rPr>
          <w:sz w:val="16"/>
          <w:szCs w:val="16"/>
        </w:rPr>
      </w:pPr>
      <w:r w:rsidRPr="008D5990">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tbl>
      <w:tblPr>
        <w:tblW w:w="10200" w:type="dxa"/>
        <w:tblInd w:w="108" w:type="dxa"/>
        <w:tblLayout w:type="fixed"/>
        <w:tblLook w:val="04A0" w:firstRow="1" w:lastRow="0" w:firstColumn="1" w:lastColumn="0" w:noHBand="0" w:noVBand="1"/>
      </w:tblPr>
      <w:tblGrid>
        <w:gridCol w:w="10200"/>
      </w:tblGrid>
      <w:tr w:rsidR="002B48EB" w:rsidRPr="008D5990" w:rsidTr="0088033C">
        <w:trPr>
          <w:trHeight w:val="68"/>
        </w:trPr>
        <w:tc>
          <w:tcPr>
            <w:tcW w:w="10206" w:type="dxa"/>
            <w:shd w:val="clear" w:color="auto" w:fill="FFFFFF"/>
            <w:vAlign w:val="center"/>
            <w:hideMark/>
          </w:tcPr>
          <w:p w:rsidR="002B48EB" w:rsidRPr="008D5990" w:rsidRDefault="002B48EB" w:rsidP="002B48EB">
            <w:pPr>
              <w:pStyle w:val="a3"/>
              <w:numPr>
                <w:ilvl w:val="0"/>
                <w:numId w:val="3"/>
              </w:numPr>
              <w:tabs>
                <w:tab w:val="center" w:pos="4677"/>
                <w:tab w:val="right" w:pos="9355"/>
              </w:tabs>
              <w:contextualSpacing/>
              <w:jc w:val="center"/>
              <w:rPr>
                <w:b/>
                <w:snapToGrid w:val="0"/>
                <w:lang w:val="uk-UA" w:eastAsia="ru-RU"/>
              </w:rPr>
            </w:pPr>
            <w:r w:rsidRPr="008D5990">
              <w:rPr>
                <w:b/>
                <w:snapToGrid w:val="0"/>
                <w:lang w:val="uk-UA" w:eastAsia="ru-RU"/>
              </w:rPr>
              <w:t>ТЕРМІНИ ТА МІСЦЕ ПЕРЕДАЧІ ТОВАРУ</w:t>
            </w:r>
          </w:p>
        </w:tc>
      </w:tr>
    </w:tbl>
    <w:p w:rsidR="002B48EB" w:rsidRPr="008D5990" w:rsidRDefault="002B48EB" w:rsidP="002B48EB">
      <w:pPr>
        <w:ind w:firstLine="567"/>
        <w:jc w:val="both"/>
      </w:pPr>
      <w:r w:rsidRPr="008D5990">
        <w:t xml:space="preserve">5.1. </w:t>
      </w:r>
      <w:r w:rsidRPr="008D5990">
        <w:rPr>
          <w:spacing w:val="-10"/>
        </w:rPr>
        <w:t xml:space="preserve">Передача Товару здійснюється Продавцем за </w:t>
      </w:r>
      <w:proofErr w:type="spellStart"/>
      <w:r w:rsidRPr="008D5990">
        <w:rPr>
          <w:spacing w:val="-10"/>
        </w:rPr>
        <w:t>адресою</w:t>
      </w:r>
      <w:proofErr w:type="spellEnd"/>
      <w:r w:rsidRPr="008D5990">
        <w:rPr>
          <w:spacing w:val="-10"/>
        </w:rPr>
        <w:t xml:space="preserve">: _________________________ </w:t>
      </w:r>
      <w:r w:rsidRPr="007B6FFF">
        <w:rPr>
          <w:spacing w:val="-10"/>
        </w:rPr>
        <w:t>(</w:t>
      </w:r>
      <w:r w:rsidRPr="007B6FFF">
        <w:rPr>
          <w:i/>
          <w:spacing w:val="-10"/>
        </w:rPr>
        <w:t>заповнюється учасником</w:t>
      </w:r>
      <w:r w:rsidRPr="007B6FFF">
        <w:rPr>
          <w:spacing w:val="-10"/>
        </w:rPr>
        <w:t>) .</w:t>
      </w:r>
    </w:p>
    <w:p w:rsidR="002B48EB" w:rsidRPr="008D5990" w:rsidRDefault="002B48EB" w:rsidP="002B48EB">
      <w:pPr>
        <w:ind w:firstLine="567"/>
        <w:jc w:val="both"/>
      </w:pPr>
      <w:r w:rsidRPr="008D5990">
        <w:t xml:space="preserve">5.2. Строк передачі Товару становить не більше </w:t>
      </w:r>
      <w:r w:rsidR="00551C1A">
        <w:t>30</w:t>
      </w:r>
      <w:r w:rsidRPr="00F13FAF">
        <w:t xml:space="preserve"> (</w:t>
      </w:r>
      <w:r w:rsidR="00551C1A">
        <w:t>тридцяти</w:t>
      </w:r>
      <w:r w:rsidRPr="00F13FAF">
        <w:t xml:space="preserve">) </w:t>
      </w:r>
      <w:r w:rsidR="0020010E">
        <w:t>календарних</w:t>
      </w:r>
      <w:r w:rsidRPr="00F13FAF">
        <w:t xml:space="preserve"> днів</w:t>
      </w:r>
      <w:r w:rsidRPr="008D5990">
        <w:t xml:space="preserve"> з дати</w:t>
      </w:r>
      <w:r>
        <w:t xml:space="preserve"> </w:t>
      </w:r>
      <w:r w:rsidR="00551C1A">
        <w:rPr>
          <w:rFonts w:eastAsia="Lucida Sans Unicode"/>
          <w:kern w:val="2"/>
          <w:lang w:eastAsia="hi-IN" w:bidi="hi-IN"/>
        </w:rPr>
        <w:t>здійснення Покупцем</w:t>
      </w:r>
      <w:r w:rsidR="00551C1A" w:rsidRPr="008C5105">
        <w:t xml:space="preserve"> </w:t>
      </w:r>
      <w:r w:rsidR="00551C1A">
        <w:t>попередньої оплати (авансу) Продавцю, відповідно до п.4.2. Договору.</w:t>
      </w:r>
    </w:p>
    <w:p w:rsidR="002B48EB" w:rsidRPr="00095C0A" w:rsidRDefault="002B48EB" w:rsidP="002B48EB">
      <w:pPr>
        <w:ind w:firstLine="567"/>
        <w:jc w:val="both"/>
        <w:rPr>
          <w:kern w:val="3"/>
          <w:sz w:val="20"/>
          <w:szCs w:val="20"/>
        </w:rPr>
      </w:pPr>
      <w:r w:rsidRPr="008D5990">
        <w:t xml:space="preserve">5.3. Разом з Товаром Продавець надає Покупцю видаткову накладну, акт приймання-передачі, інструкцію з експлуатації, </w:t>
      </w:r>
      <w:r w:rsidR="0020010E">
        <w:rPr>
          <w:kern w:val="3"/>
        </w:rPr>
        <w:t>сервісну книжку</w:t>
      </w:r>
      <w:r w:rsidRPr="008D5990">
        <w:rPr>
          <w:kern w:val="3"/>
        </w:rPr>
        <w:t xml:space="preserve"> та інші необхідні документи передбачені законодавством для товарів даного виду, документи, необхідні для державної реєстрації Товару (постановки на державний облік), а також документи відповідно до Технічних вимог до Товару (Додаток  2 до Договору)</w:t>
      </w:r>
      <w:r w:rsidRPr="008D5990">
        <w:t>.</w:t>
      </w:r>
      <w:r w:rsidRPr="008D5990">
        <w:rPr>
          <w:kern w:val="3"/>
          <w:sz w:val="20"/>
          <w:szCs w:val="20"/>
        </w:rPr>
        <w:t xml:space="preserve"> </w:t>
      </w:r>
    </w:p>
    <w:p w:rsidR="002B48EB" w:rsidRPr="008D5990" w:rsidRDefault="002B48EB" w:rsidP="002B48EB">
      <w:pPr>
        <w:pStyle w:val="a3"/>
        <w:numPr>
          <w:ilvl w:val="0"/>
          <w:numId w:val="3"/>
        </w:numPr>
        <w:contextualSpacing/>
        <w:jc w:val="center"/>
        <w:rPr>
          <w:b/>
          <w:lang w:val="uk-UA" w:eastAsia="ru-RU"/>
        </w:rPr>
      </w:pPr>
      <w:r w:rsidRPr="008D5990">
        <w:rPr>
          <w:b/>
          <w:lang w:val="uk-UA" w:eastAsia="ru-RU"/>
        </w:rPr>
        <w:t>ПРАВА ТА ОБОВ'ЯЗКИ СТОРІН</w:t>
      </w:r>
    </w:p>
    <w:p w:rsidR="002B48EB" w:rsidRPr="008D5990" w:rsidRDefault="002B48EB" w:rsidP="002B48EB">
      <w:pPr>
        <w:widowControl w:val="0"/>
        <w:ind w:firstLine="567"/>
        <w:jc w:val="both"/>
      </w:pPr>
      <w:r w:rsidRPr="008D5990">
        <w:t>6.1. Покупець зобов'язаний:</w:t>
      </w:r>
    </w:p>
    <w:p w:rsidR="002B48EB" w:rsidRPr="008D5990" w:rsidRDefault="002B48EB" w:rsidP="002B48EB">
      <w:pPr>
        <w:widowControl w:val="0"/>
        <w:ind w:firstLine="567"/>
        <w:jc w:val="both"/>
      </w:pPr>
      <w:r w:rsidRPr="008D5990">
        <w:t>6.1.1. Своєчасно та в повному обсязі сплачувати за переданий Товар на умовах Договору.</w:t>
      </w:r>
    </w:p>
    <w:p w:rsidR="002B48EB" w:rsidRPr="008D5990" w:rsidRDefault="002B48EB" w:rsidP="002B48EB">
      <w:pPr>
        <w:widowControl w:val="0"/>
        <w:ind w:firstLine="567"/>
        <w:jc w:val="both"/>
      </w:pPr>
      <w:r w:rsidRPr="008D5990">
        <w:t>6.1.2. Приймати переданий Товар згідно з відповідними документами.</w:t>
      </w:r>
    </w:p>
    <w:p w:rsidR="002B48EB" w:rsidRPr="008D5990" w:rsidRDefault="002B48EB" w:rsidP="002B48EB">
      <w:pPr>
        <w:widowControl w:val="0"/>
        <w:ind w:firstLine="567"/>
        <w:jc w:val="both"/>
      </w:pPr>
      <w:r w:rsidRPr="008D5990">
        <w:t>6.2. Покупець має право:</w:t>
      </w:r>
    </w:p>
    <w:p w:rsidR="002B48EB" w:rsidRPr="008D5990" w:rsidRDefault="002B48EB" w:rsidP="002B48EB">
      <w:pPr>
        <w:widowControl w:val="0"/>
        <w:ind w:firstLine="567"/>
        <w:jc w:val="both"/>
      </w:pPr>
      <w:r w:rsidRPr="008D5990">
        <w:t xml:space="preserve">6.2.1. Достроково розірвати Договір у разі невиконання зобов'язань </w:t>
      </w:r>
      <w:r w:rsidRPr="008D5990">
        <w:rPr>
          <w:spacing w:val="5"/>
        </w:rPr>
        <w:t>Продавцем</w:t>
      </w:r>
      <w:r w:rsidRPr="008D5990">
        <w:t>, письмово повідомивши про це його у строк за 30 (тридцять) календарних днів до розірвання. В такому випадку Договір вважається розірваним на 31 (тридцять перший) день рахуючи від дати передачі повідомлення у поштове відділення.</w:t>
      </w:r>
    </w:p>
    <w:p w:rsidR="002B48EB" w:rsidRPr="008D5990" w:rsidRDefault="002B48EB" w:rsidP="002B48EB">
      <w:pPr>
        <w:widowControl w:val="0"/>
        <w:ind w:firstLine="567"/>
        <w:jc w:val="both"/>
      </w:pPr>
      <w:r w:rsidRPr="008D5990">
        <w:lastRenderedPageBreak/>
        <w:t>6.2.2. Контролювати передачу Товару у строки, встановлені Договором.</w:t>
      </w:r>
    </w:p>
    <w:p w:rsidR="002B48EB" w:rsidRPr="008D5990" w:rsidRDefault="002B48EB" w:rsidP="002B48EB">
      <w:pPr>
        <w:widowControl w:val="0"/>
        <w:ind w:firstLine="567"/>
        <w:jc w:val="both"/>
      </w:pPr>
      <w:r w:rsidRPr="008D5990">
        <w:t>6.3. Продавець зобов'язаний:</w:t>
      </w:r>
    </w:p>
    <w:p w:rsidR="002B48EB" w:rsidRPr="008D5990" w:rsidRDefault="002B48EB" w:rsidP="002B48EB">
      <w:pPr>
        <w:widowControl w:val="0"/>
        <w:ind w:firstLine="567"/>
        <w:jc w:val="both"/>
      </w:pPr>
      <w:r w:rsidRPr="008D5990">
        <w:t>6.3.1. Забезпечити передачу Товару у строки, встановлені Договором.</w:t>
      </w:r>
    </w:p>
    <w:p w:rsidR="002B48EB" w:rsidRPr="008D5990" w:rsidRDefault="002B48EB" w:rsidP="002B48EB">
      <w:pPr>
        <w:widowControl w:val="0"/>
        <w:ind w:firstLine="567"/>
        <w:jc w:val="both"/>
      </w:pPr>
      <w:r w:rsidRPr="008D5990">
        <w:t>6.3.2. Забезпечити передачу Товару, якість та комплектність якого відповідає умовам, установленим розділами 1 та 2 Договору та Додатку 2 до Договору.</w:t>
      </w:r>
    </w:p>
    <w:p w:rsidR="002B48EB" w:rsidRPr="008D5990" w:rsidRDefault="002B48EB" w:rsidP="002B48EB">
      <w:pPr>
        <w:widowControl w:val="0"/>
        <w:ind w:firstLine="567"/>
        <w:jc w:val="both"/>
      </w:pPr>
      <w:r w:rsidRPr="008D5990">
        <w:t>6.4. Продавець має право:</w:t>
      </w:r>
    </w:p>
    <w:p w:rsidR="002B48EB" w:rsidRPr="008D5990" w:rsidRDefault="002B48EB" w:rsidP="002B48EB">
      <w:pPr>
        <w:widowControl w:val="0"/>
        <w:ind w:firstLine="567"/>
        <w:jc w:val="both"/>
      </w:pPr>
      <w:r w:rsidRPr="008D5990">
        <w:t>6.4.1. Своєчасно та в повному обсязі отримувати плату за переданий Товар.</w:t>
      </w:r>
    </w:p>
    <w:p w:rsidR="002B48EB" w:rsidRPr="008D5990" w:rsidRDefault="002B48EB" w:rsidP="002B48EB">
      <w:pPr>
        <w:ind w:firstLine="567"/>
        <w:jc w:val="both"/>
      </w:pPr>
      <w:r w:rsidRPr="008D5990">
        <w:t>6.4.2. На дострокову передачу Товару за згодою Покупця.</w:t>
      </w:r>
    </w:p>
    <w:p w:rsidR="002B48EB" w:rsidRPr="008D5990" w:rsidRDefault="002B48EB" w:rsidP="002B48EB">
      <w:pPr>
        <w:ind w:firstLine="567"/>
        <w:jc w:val="both"/>
        <w:rPr>
          <w:sz w:val="16"/>
          <w:szCs w:val="16"/>
        </w:rPr>
      </w:pPr>
    </w:p>
    <w:p w:rsidR="002B48EB" w:rsidRPr="008D5990" w:rsidRDefault="002B48EB" w:rsidP="002B48EB">
      <w:pPr>
        <w:pStyle w:val="a3"/>
        <w:numPr>
          <w:ilvl w:val="0"/>
          <w:numId w:val="3"/>
        </w:numPr>
        <w:contextualSpacing/>
        <w:jc w:val="center"/>
        <w:rPr>
          <w:b/>
          <w:szCs w:val="20"/>
          <w:lang w:val="uk-UA" w:eastAsia="ru-RU"/>
        </w:rPr>
      </w:pPr>
      <w:r w:rsidRPr="008D5990">
        <w:rPr>
          <w:b/>
          <w:szCs w:val="20"/>
          <w:lang w:val="uk-UA" w:eastAsia="ru-RU"/>
        </w:rPr>
        <w:t>ВІДПОВІДАЛЬНІСТЬ СТОРІН</w:t>
      </w:r>
    </w:p>
    <w:p w:rsidR="002B48EB" w:rsidRPr="008D5990" w:rsidRDefault="002B48EB" w:rsidP="002B48EB">
      <w:pPr>
        <w:widowControl w:val="0"/>
        <w:tabs>
          <w:tab w:val="left" w:pos="426"/>
        </w:tabs>
        <w:ind w:firstLine="567"/>
        <w:jc w:val="both"/>
      </w:pPr>
      <w:r w:rsidRPr="008D5990">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2B48EB" w:rsidRPr="008D5990" w:rsidRDefault="002B48EB" w:rsidP="002B48EB">
      <w:pPr>
        <w:ind w:firstLine="567"/>
        <w:jc w:val="both"/>
      </w:pPr>
      <w:r w:rsidRPr="008D5990">
        <w:t xml:space="preserve">7.2. У разі недотримання Продавцем строку передачі Товару він сплачує Покупцю пеню у розмірі 1% від ціни непереданого Товару за кожен день затримки, включаючи день підписання Сторонами видаткової накладної, акту приймання-передачі. За прострочення понад 30 (тридцять) календарних днів Продавець додатково сплачує Покупцю штраф у розмірі 7% вказаної ціни. </w:t>
      </w:r>
    </w:p>
    <w:p w:rsidR="002B48EB" w:rsidRPr="008D5990" w:rsidRDefault="002B48EB" w:rsidP="002B48EB">
      <w:pPr>
        <w:ind w:firstLine="567"/>
        <w:jc w:val="both"/>
      </w:pPr>
      <w:r w:rsidRPr="008D5990">
        <w:t xml:space="preserve">7.3. У разі порушення Продавцем вимог передбачених п. 2.1. та 2.2. Договору, Продавець сплачує на користь Покупця </w:t>
      </w:r>
      <w:r w:rsidRPr="008D5990">
        <w:rPr>
          <w:shd w:val="clear" w:color="auto" w:fill="FFFFFF"/>
        </w:rPr>
        <w:t xml:space="preserve"> штраф у розмірі 20% вартості неякісного (некомплектного) </w:t>
      </w:r>
      <w:r w:rsidRPr="008D5990">
        <w:t>Товару</w:t>
      </w:r>
      <w:r w:rsidRPr="008D5990">
        <w:rPr>
          <w:shd w:val="clear" w:color="auto" w:fill="FFFFFF"/>
        </w:rPr>
        <w:t>.</w:t>
      </w:r>
    </w:p>
    <w:p w:rsidR="002B48EB" w:rsidRPr="008D5990" w:rsidRDefault="002B48EB" w:rsidP="002B48EB">
      <w:pPr>
        <w:widowControl w:val="0"/>
        <w:tabs>
          <w:tab w:val="left" w:pos="426"/>
        </w:tabs>
        <w:ind w:firstLine="567"/>
        <w:jc w:val="both"/>
        <w:rPr>
          <w:szCs w:val="20"/>
        </w:rPr>
      </w:pPr>
      <w:r w:rsidRPr="008D5990">
        <w:t xml:space="preserve">7.4. У разі несвоєчасної оплати за переданий Товар Покупець сплачує Продавцю пеню, яка обчислюється від суми простроченого </w:t>
      </w:r>
      <w:r w:rsidRPr="008D5990">
        <w:rPr>
          <w:szCs w:val="20"/>
        </w:rPr>
        <w:t xml:space="preserve">платежу </w:t>
      </w:r>
      <w:r w:rsidRPr="008D5990">
        <w:t>в</w:t>
      </w:r>
      <w:r w:rsidRPr="008D5990">
        <w:rPr>
          <w:szCs w:val="20"/>
        </w:rPr>
        <w:t xml:space="preserve"> розмірі облікової ставки НБУ, що діяла у період, за який нараховується пеня, </w:t>
      </w:r>
      <w:r w:rsidRPr="008D5990">
        <w:t>за кожен</w:t>
      </w:r>
      <w:r w:rsidRPr="008D5990">
        <w:rPr>
          <w:szCs w:val="20"/>
        </w:rPr>
        <w:t xml:space="preserve"> день затримки включаючи день оплати.</w:t>
      </w:r>
    </w:p>
    <w:p w:rsidR="002B48EB" w:rsidRPr="008D5990" w:rsidRDefault="002B48EB" w:rsidP="002B48EB">
      <w:pPr>
        <w:widowControl w:val="0"/>
        <w:tabs>
          <w:tab w:val="left" w:pos="426"/>
        </w:tabs>
        <w:ind w:firstLine="567"/>
        <w:jc w:val="both"/>
      </w:pPr>
      <w:r w:rsidRPr="008D5990">
        <w:t>7.5. Виплата штрафних санкцій не звільняє винну Сторону від виконання прийнятих на себе зобов’язань за Договором.</w:t>
      </w:r>
    </w:p>
    <w:p w:rsidR="002B48EB" w:rsidRPr="008D5990" w:rsidRDefault="002B48EB" w:rsidP="002B48EB">
      <w:pPr>
        <w:tabs>
          <w:tab w:val="left" w:pos="851"/>
        </w:tabs>
        <w:suppressAutoHyphens/>
        <w:ind w:firstLine="567"/>
        <w:jc w:val="both"/>
      </w:pPr>
      <w:r w:rsidRPr="008D5990">
        <w:t>7.6. Сторони домовились про матеріальну відповідальність Продавця в частині податкових ризиків. «Податковими ризиками» вважаються факти проведення перевірок контролюючими органами, в тому числі органами державної фіскальної служби України, з питань дотримання податкового законодавства у Покупця,  Продавця, контрагентів Продавця, за результатами яких, по господарських операціях з Покупцем визнано їх нікчемність, фіктивність, у Продавця анульовано свідоцтво платника ПДВ, або визнано податкову звітність з ПДВ такою, що не подана, чи іншим чином не прийняття до уваги такої звітності Продавця податковим органом, до якого Покупцем подається така звітність.</w:t>
      </w:r>
    </w:p>
    <w:p w:rsidR="002B48EB" w:rsidRPr="008D5990" w:rsidRDefault="002B48EB" w:rsidP="002B48EB">
      <w:pPr>
        <w:tabs>
          <w:tab w:val="left" w:pos="851"/>
        </w:tabs>
        <w:suppressAutoHyphens/>
        <w:ind w:firstLine="567"/>
        <w:jc w:val="both"/>
      </w:pPr>
      <w:r w:rsidRPr="008D5990">
        <w:t xml:space="preserve">В цьому випадку, </w:t>
      </w:r>
      <w:r w:rsidR="0020010E">
        <w:t xml:space="preserve">за відповідним рішенням суду </w:t>
      </w:r>
      <w:r w:rsidRPr="008D5990">
        <w:t>Продавець сплачує Покупцеві:</w:t>
      </w:r>
    </w:p>
    <w:p w:rsidR="002B48EB" w:rsidRPr="008D5990" w:rsidRDefault="002B48EB" w:rsidP="002B48EB">
      <w:pPr>
        <w:tabs>
          <w:tab w:val="left" w:pos="851"/>
        </w:tabs>
        <w:suppressAutoHyphens/>
        <w:ind w:firstLine="567"/>
        <w:jc w:val="both"/>
      </w:pPr>
      <w:r w:rsidRPr="008D5990">
        <w:t>- штраф у розмірі донарахованого органами Державної фіскальної служби України податку на додану вартість та/або податку на прибуток підприємства, відповідних штрафних санкцій згідно чинного податкового законодавства;</w:t>
      </w:r>
    </w:p>
    <w:p w:rsidR="002B48EB" w:rsidRPr="008D5990" w:rsidRDefault="002B48EB" w:rsidP="002B48EB">
      <w:pPr>
        <w:tabs>
          <w:tab w:val="left" w:pos="851"/>
        </w:tabs>
        <w:suppressAutoHyphens/>
        <w:ind w:firstLine="567"/>
        <w:jc w:val="both"/>
      </w:pPr>
      <w:r w:rsidRPr="008D5990">
        <w:t xml:space="preserve">- відшкодування всіх інших понесених Покупцем збитків.  </w:t>
      </w:r>
    </w:p>
    <w:p w:rsidR="002B48EB" w:rsidRPr="00EE3E5B" w:rsidRDefault="002B48EB" w:rsidP="002B48EB">
      <w:pPr>
        <w:widowControl w:val="0"/>
        <w:shd w:val="clear" w:color="auto" w:fill="FFFFFF"/>
        <w:tabs>
          <w:tab w:val="left" w:pos="900"/>
        </w:tabs>
        <w:autoSpaceDE w:val="0"/>
        <w:autoSpaceDN w:val="0"/>
        <w:adjustRightInd w:val="0"/>
        <w:ind w:firstLine="567"/>
        <w:jc w:val="both"/>
      </w:pPr>
      <w:r w:rsidRPr="008D5990">
        <w:t xml:space="preserve">7.7. Продавець сплачує Покупцеві штраф у розмірі 20% від суми обсягів постачання (бази оподаткування) незареєстрованих або зареєстрованих з порушенням податкових накладних у разі відсутності реєстрації або реєстрації з порушенням в ЄРПН податкових накладних, складених Продавцем. Всі повідомлення між Сторонами здійснюються  у </w:t>
      </w:r>
      <w:r w:rsidRPr="00EE3E5B">
        <w:t xml:space="preserve">письмовій формі. </w:t>
      </w:r>
    </w:p>
    <w:p w:rsidR="002B48EB" w:rsidRDefault="002B48EB" w:rsidP="002B48EB">
      <w:pPr>
        <w:widowControl w:val="0"/>
        <w:shd w:val="clear" w:color="auto" w:fill="FFFFFF"/>
        <w:tabs>
          <w:tab w:val="left" w:pos="900"/>
        </w:tabs>
        <w:autoSpaceDE w:val="0"/>
        <w:autoSpaceDN w:val="0"/>
        <w:adjustRightInd w:val="0"/>
        <w:ind w:firstLine="567"/>
        <w:jc w:val="both"/>
        <w:rPr>
          <w:szCs w:val="20"/>
        </w:rPr>
      </w:pPr>
    </w:p>
    <w:tbl>
      <w:tblPr>
        <w:tblW w:w="10080" w:type="dxa"/>
        <w:tblInd w:w="108" w:type="dxa"/>
        <w:tblLayout w:type="fixed"/>
        <w:tblLook w:val="04A0" w:firstRow="1" w:lastRow="0" w:firstColumn="1" w:lastColumn="0" w:noHBand="0" w:noVBand="1"/>
      </w:tblPr>
      <w:tblGrid>
        <w:gridCol w:w="10080"/>
      </w:tblGrid>
      <w:tr w:rsidR="002B48EB" w:rsidRPr="008D5990" w:rsidTr="0088033C">
        <w:tc>
          <w:tcPr>
            <w:tcW w:w="10080" w:type="dxa"/>
            <w:shd w:val="clear" w:color="auto" w:fill="FFFFFF"/>
            <w:hideMark/>
          </w:tcPr>
          <w:p w:rsidR="002B48EB" w:rsidRPr="008D5990" w:rsidRDefault="002B48EB" w:rsidP="002B48EB">
            <w:pPr>
              <w:pStyle w:val="a3"/>
              <w:numPr>
                <w:ilvl w:val="0"/>
                <w:numId w:val="3"/>
              </w:numPr>
              <w:contextualSpacing/>
              <w:jc w:val="center"/>
              <w:rPr>
                <w:b/>
                <w:lang w:val="uk-UA" w:eastAsia="ru-RU"/>
              </w:rPr>
            </w:pPr>
            <w:r w:rsidRPr="008D5990">
              <w:rPr>
                <w:b/>
                <w:lang w:val="uk-UA" w:eastAsia="ru-RU"/>
              </w:rPr>
              <w:t>ОБСТАВИНИ НЕПЕРЕБОРНОЇ СИЛИ (ФОРС-МАЖОР)</w:t>
            </w:r>
          </w:p>
        </w:tc>
      </w:tr>
    </w:tbl>
    <w:p w:rsidR="002B48EB" w:rsidRPr="0049629E" w:rsidRDefault="002B48EB" w:rsidP="002B48EB">
      <w:pPr>
        <w:widowControl w:val="0"/>
        <w:suppressAutoHyphens/>
        <w:ind w:firstLine="709"/>
        <w:jc w:val="both"/>
        <w:rPr>
          <w:szCs w:val="20"/>
          <w:lang w:eastAsia="uk-UA"/>
        </w:rPr>
      </w:pPr>
      <w:r>
        <w:rPr>
          <w:szCs w:val="20"/>
          <w:lang w:eastAsia="uk-UA"/>
        </w:rPr>
        <w:t>8</w:t>
      </w:r>
      <w:r w:rsidRPr="0049629E">
        <w:rPr>
          <w:szCs w:val="20"/>
          <w:lang w:eastAsia="uk-UA"/>
        </w:rPr>
        <w:t>.1.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непереборної сили (форс-мажору).</w:t>
      </w:r>
    </w:p>
    <w:p w:rsidR="002B48EB" w:rsidRPr="0049629E" w:rsidRDefault="002B48EB" w:rsidP="002B48EB">
      <w:pPr>
        <w:widowControl w:val="0"/>
        <w:suppressAutoHyphens/>
        <w:ind w:firstLine="709"/>
        <w:jc w:val="both"/>
        <w:rPr>
          <w:szCs w:val="20"/>
          <w:lang w:eastAsia="uk-UA"/>
        </w:rPr>
      </w:pPr>
      <w:r>
        <w:rPr>
          <w:szCs w:val="20"/>
          <w:lang w:eastAsia="uk-UA"/>
        </w:rPr>
        <w:t>8</w:t>
      </w:r>
      <w:r w:rsidRPr="0049629E">
        <w:rPr>
          <w:szCs w:val="20"/>
          <w:lang w:eastAsia="uk-UA"/>
        </w:rPr>
        <w:t xml:space="preserve">.2. Під обставинами непереборної сили (форс-мажор) у цьому Договорі Сторони </w:t>
      </w:r>
      <w:r w:rsidRPr="0049629E">
        <w:rPr>
          <w:szCs w:val="20"/>
          <w:lang w:eastAsia="uk-UA"/>
        </w:rPr>
        <w:lastRenderedPageBreak/>
        <w:t>розуміють дію обставин непереборної сили, що виникли незалежно від волі Сторін, появу яких Сторони не могли передбачити або запобігти виникненню яких, та які включають, наступне: пожежі, повінь, землетруси, інші стихійні лиха, війна, що роблять неможливим виконання умов цього Договору Сторонами.</w:t>
      </w:r>
    </w:p>
    <w:p w:rsidR="002B48EB" w:rsidRPr="0049629E" w:rsidRDefault="002B48EB" w:rsidP="002B48EB">
      <w:pPr>
        <w:widowControl w:val="0"/>
        <w:suppressAutoHyphens/>
        <w:ind w:firstLine="709"/>
        <w:jc w:val="both"/>
        <w:rPr>
          <w:szCs w:val="20"/>
          <w:lang w:eastAsia="uk-UA"/>
        </w:rPr>
      </w:pPr>
      <w:r>
        <w:rPr>
          <w:szCs w:val="20"/>
          <w:lang w:eastAsia="uk-UA"/>
        </w:rPr>
        <w:t>8</w:t>
      </w:r>
      <w:r w:rsidRPr="0049629E">
        <w:rPr>
          <w:szCs w:val="20"/>
          <w:lang w:eastAsia="uk-UA"/>
        </w:rPr>
        <w:t>.3. При виникненні обставин непереборної сили (форс-мажор) Сторона, виконанню чиїх зобов'язань перешкоджають такі обставини, повинна письмово сповістити про це іншу Сторону протягом 3 (трьох) днів з дати їх виникнення. Достатнім підтвердженням існування обставин непереборної сили (форс-мажор) є відповідний документ виданий Торгово-промисловою палатою України. У цьому разі строк виконання своїх зобов'язань за Договором Стороною, що перебуває під дією обставин непереборної сили (форс-мажор), продовжується на строк дії таких обставин.</w:t>
      </w:r>
    </w:p>
    <w:p w:rsidR="002B48EB" w:rsidRPr="0049629E" w:rsidRDefault="002B48EB" w:rsidP="002B48EB">
      <w:pPr>
        <w:widowControl w:val="0"/>
        <w:suppressAutoHyphens/>
        <w:ind w:firstLine="709"/>
        <w:jc w:val="both"/>
        <w:rPr>
          <w:szCs w:val="20"/>
          <w:lang w:eastAsia="uk-UA"/>
        </w:rPr>
      </w:pPr>
      <w:r>
        <w:rPr>
          <w:szCs w:val="20"/>
          <w:lang w:eastAsia="uk-UA"/>
        </w:rPr>
        <w:t>8</w:t>
      </w:r>
      <w:r w:rsidRPr="0049629E">
        <w:rPr>
          <w:szCs w:val="20"/>
          <w:lang w:eastAsia="uk-UA"/>
        </w:rPr>
        <w:t xml:space="preserve">.4. У випадку, якщо дія обставин непереборної сили (форс-мажор) триває більш ніж 1 (один) місяць загалом, Сторони можуть припинити дію цього Договору за взаємною письмовою згодою, без сплати будь-яких штрафних санкцій. </w:t>
      </w:r>
    </w:p>
    <w:p w:rsidR="002B48EB" w:rsidRPr="0049629E" w:rsidRDefault="002B48EB" w:rsidP="002B48EB">
      <w:pPr>
        <w:widowControl w:val="0"/>
        <w:suppressAutoHyphens/>
        <w:ind w:firstLine="709"/>
        <w:jc w:val="both"/>
        <w:rPr>
          <w:szCs w:val="20"/>
          <w:lang w:eastAsia="uk-UA"/>
        </w:rPr>
      </w:pPr>
      <w:r>
        <w:rPr>
          <w:szCs w:val="20"/>
          <w:lang w:eastAsia="uk-UA"/>
        </w:rPr>
        <w:t>8</w:t>
      </w:r>
      <w:r w:rsidRPr="0049629E">
        <w:rPr>
          <w:szCs w:val="20"/>
          <w:lang w:eastAsia="uk-UA"/>
        </w:rPr>
        <w:t>.5. Неповідомлення або несвоєчасне повідомлення про обставини непереборної сили (форс-мажору) позбавляє відповідну Сторону цього Договору права посилатися на будь-яку вищенаведену обставину як підставу, що звільняє від відповідальності за невиконання зобов'язань за цим Договором.</w:t>
      </w:r>
    </w:p>
    <w:p w:rsidR="002B48EB" w:rsidRPr="008D5990" w:rsidRDefault="002B48EB" w:rsidP="002B48EB">
      <w:pPr>
        <w:keepNext/>
        <w:widowControl w:val="0"/>
        <w:tabs>
          <w:tab w:val="left" w:pos="426"/>
          <w:tab w:val="left" w:pos="1134"/>
        </w:tabs>
        <w:suppressAutoHyphens/>
        <w:autoSpaceDE w:val="0"/>
        <w:jc w:val="both"/>
        <w:outlineLvl w:val="0"/>
        <w:rPr>
          <w:b/>
          <w:sz w:val="16"/>
          <w:szCs w:val="16"/>
        </w:rPr>
      </w:pPr>
    </w:p>
    <w:p w:rsidR="002B48EB" w:rsidRPr="008D5990" w:rsidRDefault="002B48EB" w:rsidP="002B48EB">
      <w:pPr>
        <w:pStyle w:val="a3"/>
        <w:keepNext/>
        <w:widowControl w:val="0"/>
        <w:numPr>
          <w:ilvl w:val="0"/>
          <w:numId w:val="3"/>
        </w:numPr>
        <w:tabs>
          <w:tab w:val="left" w:pos="426"/>
          <w:tab w:val="left" w:pos="1134"/>
        </w:tabs>
        <w:suppressAutoHyphens/>
        <w:autoSpaceDE w:val="0"/>
        <w:spacing w:after="120"/>
        <w:contextualSpacing/>
        <w:jc w:val="center"/>
        <w:outlineLvl w:val="0"/>
        <w:rPr>
          <w:b/>
          <w:lang w:val="uk-UA" w:eastAsia="ru-RU"/>
        </w:rPr>
      </w:pPr>
      <w:r w:rsidRPr="008D5990">
        <w:rPr>
          <w:b/>
          <w:lang w:val="uk-UA" w:eastAsia="ru-RU"/>
        </w:rPr>
        <w:t>ПОРЯДОК ВИРІШЕННЯ СПОРІВ</w:t>
      </w:r>
    </w:p>
    <w:p w:rsidR="002B48EB" w:rsidRPr="008D5990" w:rsidRDefault="002B48EB" w:rsidP="002B48EB">
      <w:pPr>
        <w:keepNext/>
        <w:widowControl w:val="0"/>
        <w:tabs>
          <w:tab w:val="left" w:pos="426"/>
          <w:tab w:val="left" w:pos="1134"/>
        </w:tabs>
        <w:suppressAutoHyphens/>
        <w:autoSpaceDE w:val="0"/>
        <w:ind w:firstLine="567"/>
        <w:jc w:val="both"/>
        <w:outlineLvl w:val="0"/>
        <w:rPr>
          <w:bCs/>
          <w:spacing w:val="-6"/>
          <w:shd w:val="clear" w:color="auto" w:fill="FFFFFF"/>
          <w:lang w:eastAsia="ar-SA"/>
        </w:rPr>
      </w:pPr>
      <w:r w:rsidRPr="008D5990">
        <w:rPr>
          <w:bCs/>
          <w:spacing w:val="-6"/>
          <w:shd w:val="clear" w:color="auto" w:fill="FFFFFF"/>
          <w:lang w:eastAsia="ar-SA"/>
        </w:rPr>
        <w:t>9.1.</w:t>
      </w:r>
      <w:r w:rsidRPr="008D5990">
        <w:rPr>
          <w:bCs/>
          <w:spacing w:val="-6"/>
          <w:shd w:val="clear" w:color="auto" w:fill="FFFFFF"/>
          <w:lang w:eastAsia="ar-SA"/>
        </w:rPr>
        <w:tab/>
        <w:t>Усі суперечки і розбіжності, які можуть виникнути у зв'язку з виконанням умов Договору, вирішуються уповноваженими представниками Сторін шляхом проведення переговорів.</w:t>
      </w:r>
    </w:p>
    <w:p w:rsidR="002B48EB" w:rsidRPr="008D5990" w:rsidRDefault="002B48EB" w:rsidP="002B48EB">
      <w:pPr>
        <w:keepNext/>
        <w:widowControl w:val="0"/>
        <w:tabs>
          <w:tab w:val="left" w:pos="426"/>
          <w:tab w:val="left" w:pos="1134"/>
        </w:tabs>
        <w:suppressAutoHyphens/>
        <w:autoSpaceDE w:val="0"/>
        <w:ind w:firstLine="567"/>
        <w:contextualSpacing/>
        <w:jc w:val="both"/>
        <w:outlineLvl w:val="0"/>
        <w:rPr>
          <w:bCs/>
          <w:spacing w:val="-6"/>
          <w:sz w:val="16"/>
          <w:szCs w:val="16"/>
          <w:lang w:eastAsia="ar-SA"/>
        </w:rPr>
      </w:pPr>
      <w:r w:rsidRPr="008D5990">
        <w:rPr>
          <w:bCs/>
          <w:spacing w:val="-6"/>
          <w:shd w:val="clear" w:color="auto" w:fill="FFFFFF"/>
          <w:lang w:eastAsia="ar-SA"/>
        </w:rPr>
        <w:t>9.2.</w:t>
      </w:r>
      <w:r w:rsidRPr="008D5990">
        <w:rPr>
          <w:bCs/>
          <w:spacing w:val="-6"/>
          <w:shd w:val="clear" w:color="auto" w:fill="FFFFFF"/>
          <w:lang w:eastAsia="ar-SA"/>
        </w:rPr>
        <w:tab/>
        <w:t xml:space="preserve">У випадку неможливості вирішення розбіжностей та суперечок при проведені переговорів, вони підлягають розгляду відповідно до чинного законодавства України в </w:t>
      </w:r>
      <w:r>
        <w:rPr>
          <w:bCs/>
          <w:spacing w:val="-6"/>
          <w:shd w:val="clear" w:color="auto" w:fill="FFFFFF"/>
          <w:lang w:eastAsia="ar-SA"/>
        </w:rPr>
        <w:t>судовому порядку</w:t>
      </w:r>
      <w:r w:rsidRPr="008D5990">
        <w:rPr>
          <w:bCs/>
          <w:spacing w:val="-6"/>
          <w:shd w:val="clear" w:color="auto" w:fill="FFFFFF"/>
          <w:lang w:eastAsia="ar-SA"/>
        </w:rPr>
        <w:t>.</w:t>
      </w:r>
    </w:p>
    <w:tbl>
      <w:tblPr>
        <w:tblW w:w="9720" w:type="dxa"/>
        <w:tblInd w:w="108" w:type="dxa"/>
        <w:tblLayout w:type="fixed"/>
        <w:tblLook w:val="04A0" w:firstRow="1" w:lastRow="0" w:firstColumn="1" w:lastColumn="0" w:noHBand="0" w:noVBand="1"/>
      </w:tblPr>
      <w:tblGrid>
        <w:gridCol w:w="9720"/>
      </w:tblGrid>
      <w:tr w:rsidR="002B48EB" w:rsidRPr="008D5990" w:rsidTr="0088033C">
        <w:trPr>
          <w:trHeight w:val="258"/>
        </w:trPr>
        <w:tc>
          <w:tcPr>
            <w:tcW w:w="9720" w:type="dxa"/>
            <w:shd w:val="clear" w:color="auto" w:fill="FFFFFF"/>
            <w:vAlign w:val="center"/>
            <w:hideMark/>
          </w:tcPr>
          <w:p w:rsidR="002B48EB" w:rsidRPr="008D5990" w:rsidRDefault="002B48EB" w:rsidP="002B48EB">
            <w:pPr>
              <w:pStyle w:val="a3"/>
              <w:numPr>
                <w:ilvl w:val="0"/>
                <w:numId w:val="3"/>
              </w:numPr>
              <w:contextualSpacing/>
              <w:jc w:val="center"/>
              <w:rPr>
                <w:b/>
                <w:lang w:val="uk-UA" w:eastAsia="ru-RU"/>
              </w:rPr>
            </w:pPr>
            <w:r w:rsidRPr="008D5990">
              <w:rPr>
                <w:b/>
                <w:lang w:val="uk-UA" w:eastAsia="ru-RU"/>
              </w:rPr>
              <w:t>СТРОК  ДІЇ  ДОГОВОРУ</w:t>
            </w:r>
          </w:p>
        </w:tc>
      </w:tr>
    </w:tbl>
    <w:p w:rsidR="002B48EB" w:rsidRPr="008D5990" w:rsidRDefault="002B48EB" w:rsidP="002B48EB">
      <w:pPr>
        <w:widowControl w:val="0"/>
        <w:ind w:firstLine="567"/>
        <w:jc w:val="both"/>
      </w:pPr>
      <w:r w:rsidRPr="008D5990">
        <w:rPr>
          <w:szCs w:val="20"/>
        </w:rPr>
        <w:t xml:space="preserve">10.1. </w:t>
      </w:r>
      <w:r w:rsidRPr="00F4241F">
        <w:t>Договір набирає чинності з моменту його підписання та скріплення печатками Сторін та діє до</w:t>
      </w:r>
      <w:r w:rsidR="00AB5C0F">
        <w:t xml:space="preserve"> </w:t>
      </w:r>
      <w:r w:rsidR="00817E78">
        <w:t>31</w:t>
      </w:r>
      <w:r w:rsidR="00AB5C0F">
        <w:t xml:space="preserve"> </w:t>
      </w:r>
      <w:r w:rsidR="00817E78">
        <w:t>січня</w:t>
      </w:r>
      <w:r w:rsidR="00AB5C0F" w:rsidRPr="00AB5C0F">
        <w:t xml:space="preserve"> 2024</w:t>
      </w:r>
      <w:r w:rsidRPr="00AB5C0F">
        <w:t xml:space="preserve"> року.</w:t>
      </w:r>
    </w:p>
    <w:p w:rsidR="002B48EB" w:rsidRPr="008D5990" w:rsidRDefault="002B48EB" w:rsidP="007A0C53">
      <w:pPr>
        <w:widowControl w:val="0"/>
        <w:ind w:firstLine="567"/>
        <w:jc w:val="both"/>
        <w:rPr>
          <w:b/>
          <w:sz w:val="16"/>
          <w:szCs w:val="16"/>
        </w:rPr>
      </w:pPr>
      <w:r w:rsidRPr="008D5990">
        <w:t>10.2. Закінчення строку дії Договору не звільняє Сторони від відповідальності за його порушення, яке мало місце під час дії Договору, та виконання обов’язків, що залишились невиконаними.</w:t>
      </w:r>
    </w:p>
    <w:p w:rsidR="002B48EB" w:rsidRPr="008D5990" w:rsidRDefault="002B48EB" w:rsidP="002B48EB">
      <w:pPr>
        <w:pStyle w:val="a3"/>
        <w:numPr>
          <w:ilvl w:val="0"/>
          <w:numId w:val="3"/>
        </w:numPr>
        <w:contextualSpacing/>
        <w:jc w:val="center"/>
        <w:rPr>
          <w:b/>
          <w:lang w:val="uk-UA"/>
        </w:rPr>
      </w:pPr>
      <w:r w:rsidRPr="008D5990">
        <w:rPr>
          <w:b/>
          <w:lang w:val="uk-UA"/>
        </w:rPr>
        <w:t>ІНШІ УМОВИ</w:t>
      </w:r>
    </w:p>
    <w:p w:rsidR="002B48EB" w:rsidRPr="008D5990" w:rsidRDefault="002B48EB" w:rsidP="002B48EB">
      <w:pPr>
        <w:tabs>
          <w:tab w:val="left" w:pos="0"/>
        </w:tabs>
        <w:ind w:firstLine="567"/>
        <w:jc w:val="both"/>
      </w:pPr>
      <w:r w:rsidRPr="008D5990">
        <w:t>11.1. Даний Договір складений у трьох оригінальних примірниках українською мовою, один екземпляр для Продавця та два для Покупця, які мають однакову юридичну силу.</w:t>
      </w:r>
    </w:p>
    <w:p w:rsidR="002B48EB" w:rsidRPr="008D5990" w:rsidRDefault="002B48EB" w:rsidP="002B48EB">
      <w:pPr>
        <w:widowControl w:val="0"/>
        <w:tabs>
          <w:tab w:val="left" w:pos="0"/>
        </w:tabs>
        <w:ind w:firstLine="567"/>
        <w:jc w:val="both"/>
      </w:pPr>
      <w:r w:rsidRPr="008D5990">
        <w:t>11.2. Будь-яка інформація, що надається однією Стороною іншій Стороні в період дії Договору, є конфіденційною і не підлягає розголошенню перед третіми особами, за винятком випадків, передбачених чинним законодавством України та цим Договором.</w:t>
      </w:r>
    </w:p>
    <w:p w:rsidR="002B48EB" w:rsidRPr="008D5990" w:rsidRDefault="002B48EB" w:rsidP="002B48EB">
      <w:pPr>
        <w:widowControl w:val="0"/>
        <w:tabs>
          <w:tab w:val="left" w:pos="0"/>
        </w:tabs>
        <w:ind w:firstLine="567"/>
        <w:jc w:val="both"/>
      </w:pPr>
      <w:r w:rsidRPr="008D5990">
        <w:t>11.3. Уповноважені представники Сторін, які підписують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2B48EB" w:rsidRPr="008D5990" w:rsidRDefault="002B48EB" w:rsidP="002B48EB">
      <w:pPr>
        <w:widowControl w:val="0"/>
        <w:tabs>
          <w:tab w:val="left" w:pos="0"/>
        </w:tabs>
        <w:ind w:firstLine="567"/>
        <w:jc w:val="both"/>
      </w:pPr>
      <w:r w:rsidRPr="008D5990">
        <w:t xml:space="preserve">11.4.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w:t>
      </w:r>
      <w:r w:rsidRPr="008D5990">
        <w:lastRenderedPageBreak/>
        <w:t>які надають Покупцю послуги, що пов’язані з основною діяльністю Покупця.</w:t>
      </w:r>
    </w:p>
    <w:p w:rsidR="002B48EB" w:rsidRPr="008D5990" w:rsidRDefault="002B48EB" w:rsidP="002B48EB">
      <w:pPr>
        <w:tabs>
          <w:tab w:val="left" w:pos="1134"/>
        </w:tabs>
        <w:ind w:firstLine="567"/>
        <w:jc w:val="both"/>
      </w:pPr>
      <w:r w:rsidRPr="008D5990">
        <w:t>11.5.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rsidR="002B48EB" w:rsidRPr="008D5990" w:rsidRDefault="002B48EB" w:rsidP="002B48EB">
      <w:pPr>
        <w:widowControl w:val="0"/>
        <w:tabs>
          <w:tab w:val="left" w:pos="1134"/>
        </w:tabs>
        <w:ind w:firstLine="567"/>
        <w:jc w:val="both"/>
      </w:pPr>
      <w:r w:rsidRPr="008D5990">
        <w:t>11.6. Будь-які зміни чи доповнення до цього Договору будуть дійсними та обов’язковими для виконання лише за умови їх взаємного узгодження Сторонами та письмового оформлення у вигляді додаткової угоди до цього Договору</w:t>
      </w:r>
      <w:r>
        <w:t>.</w:t>
      </w:r>
    </w:p>
    <w:p w:rsidR="002B48EB" w:rsidRPr="008D5990" w:rsidRDefault="002B48EB" w:rsidP="002B48EB">
      <w:pPr>
        <w:widowControl w:val="0"/>
        <w:tabs>
          <w:tab w:val="left" w:pos="1134"/>
        </w:tabs>
        <w:ind w:firstLine="567"/>
        <w:jc w:val="both"/>
      </w:pPr>
      <w:r w:rsidRPr="008D5990">
        <w:t>11.7.</w:t>
      </w:r>
      <w:r w:rsidRPr="008D5990">
        <w:tab/>
        <w:t>Додатки та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B48EB" w:rsidRPr="008D5990" w:rsidRDefault="002B48EB" w:rsidP="002B48EB">
      <w:pPr>
        <w:widowControl w:val="0"/>
        <w:tabs>
          <w:tab w:val="left" w:pos="1134"/>
        </w:tabs>
        <w:ind w:firstLine="567"/>
        <w:jc w:val="both"/>
      </w:pPr>
      <w:r w:rsidRPr="008D5990">
        <w:t>11.8.</w:t>
      </w:r>
      <w:r w:rsidRPr="008D5990">
        <w:tab/>
        <w:t>Кожна Сторона несе відповідальність за правильність вказаних нею у цьому Договорі відомостей, банківських реквізитів, адрес, найменувань, статуту, повноважних осіб та у разі їх зміни зобов’язуються сповістити одна одну в письмовій формі не пізніше 5 (п’яти) робочих днів після проведення змін, ці зміни не потребують підписання між Сторонами додаткової угоди до цього Договору. Сторони домовились, що повідомлення про ці зміни можуть бути відправлені електронною поштою або факсом та мають юридичну силу однакову з оригіналами, до моменту отримання офіційного листа на фірмовому бланку.</w:t>
      </w:r>
    </w:p>
    <w:p w:rsidR="002B48EB" w:rsidRPr="008D5990" w:rsidRDefault="002B48EB" w:rsidP="002B48EB">
      <w:pPr>
        <w:widowControl w:val="0"/>
        <w:tabs>
          <w:tab w:val="left" w:pos="1134"/>
        </w:tabs>
        <w:ind w:firstLine="567"/>
        <w:jc w:val="both"/>
      </w:pPr>
      <w:r w:rsidRPr="008D5990">
        <w:t>11.9.</w:t>
      </w:r>
      <w:r w:rsidRPr="008D5990">
        <w:tab/>
        <w:t>У випадках, не передбачених Договором, Сторони керуються чинним законодавством України.</w:t>
      </w:r>
    </w:p>
    <w:p w:rsidR="002B48EB" w:rsidRPr="008D5990" w:rsidRDefault="002B48EB" w:rsidP="002B48EB">
      <w:pPr>
        <w:pStyle w:val="a3"/>
        <w:numPr>
          <w:ilvl w:val="0"/>
          <w:numId w:val="3"/>
        </w:numPr>
        <w:contextualSpacing/>
        <w:jc w:val="center"/>
        <w:rPr>
          <w:b/>
          <w:lang w:val="uk-UA" w:eastAsia="ru-RU"/>
        </w:rPr>
      </w:pPr>
      <w:r w:rsidRPr="008D5990">
        <w:rPr>
          <w:b/>
          <w:lang w:val="uk-UA" w:eastAsia="ru-RU"/>
        </w:rPr>
        <w:t>ГАРАНТІЙНІ ЗОБОВ'ЯЗАННЯ</w:t>
      </w:r>
    </w:p>
    <w:p w:rsidR="0020010E" w:rsidRPr="008B190B" w:rsidRDefault="008B190B" w:rsidP="008B190B">
      <w:pPr>
        <w:widowControl w:val="0"/>
        <w:jc w:val="both"/>
      </w:pPr>
      <w:r>
        <w:t xml:space="preserve">     </w:t>
      </w:r>
      <w:r w:rsidR="0020010E" w:rsidRPr="008B190B">
        <w:t xml:space="preserve">     12.1. Гарантійний строк експлуатації Транспортного засобу </w:t>
      </w:r>
      <w:r w:rsidR="000E6F13">
        <w:rPr>
          <w:lang w:val="ru-RU"/>
        </w:rPr>
        <w:t xml:space="preserve">становить </w:t>
      </w:r>
      <w:r w:rsidR="006738AC">
        <w:rPr>
          <w:lang w:val="ru-RU"/>
        </w:rPr>
        <w:t>______________________________________</w:t>
      </w:r>
    </w:p>
    <w:p w:rsidR="0020010E" w:rsidRPr="008B190B" w:rsidRDefault="0020010E" w:rsidP="00690ABC">
      <w:pPr>
        <w:widowControl w:val="0"/>
        <w:ind w:firstLine="567"/>
        <w:jc w:val="both"/>
      </w:pPr>
      <w:r w:rsidRPr="008B190B">
        <w:t xml:space="preserve">12.2. Гарантійний строк експлуатації Транспортного засобу обчислюється із дати отримання Покупцем </w:t>
      </w:r>
      <w:r w:rsidR="00690ABC">
        <w:t xml:space="preserve"> </w:t>
      </w:r>
      <w:r w:rsidRPr="008B190B">
        <w:t>Транспортного засобу на підставі цього Договору за актом приймання-передачі транспортного засобу, що визначається як дата придбання Транспортного засобу Покупцем.</w:t>
      </w:r>
    </w:p>
    <w:p w:rsidR="0020010E" w:rsidRPr="008B190B" w:rsidRDefault="0020010E" w:rsidP="000E6F13">
      <w:pPr>
        <w:widowControl w:val="0"/>
        <w:ind w:firstLine="567"/>
        <w:jc w:val="both"/>
      </w:pPr>
      <w:r w:rsidRPr="008B190B">
        <w:t>12.3. Гарантійний строк на складові частини (матеріали, запч</w:t>
      </w:r>
      <w:r w:rsidR="00690ABC">
        <w:t xml:space="preserve">астини, комплектувальні вироби) </w:t>
      </w:r>
      <w:r w:rsidRPr="008B190B">
        <w:t>Транспортного засобу дорівнює гарантійному строку на основний Транспортний засіб і починає спливати одночасно з ним. Визнані дефектними та замінені складові частини (матеріали, запчастини, комплектувальні вироби) переходять у власність Продавця.</w:t>
      </w:r>
    </w:p>
    <w:p w:rsidR="0020010E" w:rsidRPr="008B190B" w:rsidRDefault="0020010E" w:rsidP="008B190B">
      <w:pPr>
        <w:widowControl w:val="0"/>
        <w:ind w:firstLine="567"/>
        <w:jc w:val="both"/>
      </w:pPr>
      <w:r w:rsidRPr="008B190B">
        <w:t>12.4. По закінченні гарантійного строку Покупець зобов'язаний використовувати Транспортний засіб за й</w:t>
      </w:r>
      <w:bookmarkStart w:id="0" w:name="_GoBack"/>
      <w:bookmarkEnd w:id="0"/>
      <w:r w:rsidRPr="008B190B">
        <w:t>ого призначенням з дотриманням всіх необхідних вимог, що ставляться до його експлуатації та зберігання.</w:t>
      </w:r>
    </w:p>
    <w:p w:rsidR="0020010E" w:rsidRPr="008B190B" w:rsidRDefault="008B190B" w:rsidP="008B190B">
      <w:pPr>
        <w:widowControl w:val="0"/>
        <w:jc w:val="both"/>
      </w:pPr>
      <w:r>
        <w:t xml:space="preserve">        </w:t>
      </w:r>
      <w:r w:rsidR="0020010E" w:rsidRPr="008B190B">
        <w:t xml:space="preserve"> 12.5. Гарантійні зобов’язання виконуються Продавцем за умови своєчасного проходження Покупцем технічного обслуговування у сервісній мережі пунктів технічного обслуговування та гарантійного ремонту Транспортни</w:t>
      </w:r>
      <w:r w:rsidR="00F97044">
        <w:t>х засобів торгової марки виробника</w:t>
      </w:r>
      <w:r w:rsidR="0020010E" w:rsidRPr="008B190B">
        <w:t xml:space="preserve"> (адреси вказані в сервісній книжці) та експлуатації транспортного засобу у відповідності із правилами, вказаними в керівництві з експлуатації та сервісній книжці.</w:t>
      </w:r>
    </w:p>
    <w:p w:rsidR="0020010E" w:rsidRPr="008B190B" w:rsidRDefault="0020010E" w:rsidP="008B190B">
      <w:pPr>
        <w:widowControl w:val="0"/>
        <w:ind w:firstLine="567"/>
        <w:jc w:val="both"/>
      </w:pPr>
      <w:r w:rsidRPr="008B190B">
        <w:t>12.6. Умови та порядок технічного обслуговування та гарантійного ремонту викладені в сервісній книжці. Підписанням цього Договору Покупець підтверджує, що він ознайомлений та погоджується з гарантійними зобов'язаннями Продавця на Транспортний засіб , викладеними в сервісній книжці. Непрямі витрати (наприклад, витрати по оренді іншого транспортного засобу, за оренду евакуатора, готельні рахунки чи прямі або побічні фінансові збитки тощо), пов'язані з несправністю Транспортного засобу не компенсуються.</w:t>
      </w:r>
    </w:p>
    <w:p w:rsidR="0020010E" w:rsidRPr="008B190B" w:rsidRDefault="0020010E" w:rsidP="008B190B">
      <w:pPr>
        <w:widowControl w:val="0"/>
        <w:ind w:firstLine="567"/>
        <w:jc w:val="both"/>
      </w:pPr>
      <w:r w:rsidRPr="008B190B">
        <w:t>12.7 Сторони погоджуються, що строк виконання робіт щодо безоплатного усунення недоліків (дефектів виробника) обчисляється з моменту надходження запасних частин (комплектувальний виріб), необхідних для такого усунення, на склад Продавця та зазначається у відповідному документі на виконання гарантійних робіт.</w:t>
      </w:r>
    </w:p>
    <w:p w:rsidR="0020010E" w:rsidRPr="008B190B" w:rsidRDefault="0020010E" w:rsidP="00690ABC">
      <w:pPr>
        <w:widowControl w:val="0"/>
        <w:ind w:firstLine="567"/>
        <w:jc w:val="both"/>
      </w:pPr>
      <w:r w:rsidRPr="008B190B">
        <w:t>12.8. Сторони підтверджують, що з правилами та умовами ефектив</w:t>
      </w:r>
      <w:r w:rsidR="00690ABC">
        <w:t xml:space="preserve">ного та безпечного </w:t>
      </w:r>
      <w:r w:rsidR="00690ABC">
        <w:lastRenderedPageBreak/>
        <w:t xml:space="preserve">користування </w:t>
      </w:r>
      <w:r w:rsidRPr="008B190B">
        <w:t xml:space="preserve">Транспортним засобом Продавець ознайомив Покупця при передачі Транспортного засобу, продемонструвавши при цьому його безпечне та правильне використання. </w:t>
      </w:r>
    </w:p>
    <w:p w:rsidR="0020010E" w:rsidRDefault="0020010E" w:rsidP="00690ABC">
      <w:pPr>
        <w:widowControl w:val="0"/>
        <w:ind w:firstLine="567"/>
        <w:jc w:val="both"/>
      </w:pPr>
      <w:r w:rsidRPr="008B190B">
        <w:t xml:space="preserve">12.9. Транспортний засіб відповідає ДСТУ та </w:t>
      </w:r>
      <w:proofErr w:type="spellStart"/>
      <w:r w:rsidRPr="008B190B">
        <w:t>ГОСТам</w:t>
      </w:r>
      <w:proofErr w:type="spellEnd"/>
      <w:r w:rsidRPr="008B190B">
        <w:t xml:space="preserve"> вказаним у сертифікаті відповідності. Дані про основні </w:t>
      </w:r>
      <w:r w:rsidR="00690ABC">
        <w:t xml:space="preserve"> </w:t>
      </w:r>
      <w:r w:rsidRPr="008B190B">
        <w:t>властивості Транспортного засобу, відомості про умови експлуатації та зберігання, правила та умови ефективного і безпечного використання Транспортного засобу викладені у керівництві з експлуатації.</w:t>
      </w:r>
    </w:p>
    <w:p w:rsidR="0020010E" w:rsidRPr="008B190B" w:rsidRDefault="0020010E" w:rsidP="000E6F13">
      <w:pPr>
        <w:widowControl w:val="0"/>
        <w:ind w:firstLine="567"/>
        <w:jc w:val="both"/>
      </w:pPr>
      <w:r w:rsidRPr="008B190B">
        <w:t xml:space="preserve">12.10. В період гарантійного строку звернення Покупця приймаються за </w:t>
      </w:r>
      <w:proofErr w:type="spellStart"/>
      <w:r w:rsidRPr="008B190B">
        <w:t>адресою</w:t>
      </w:r>
      <w:proofErr w:type="spellEnd"/>
      <w:r w:rsidRPr="008B190B">
        <w:t xml:space="preserve">: </w:t>
      </w:r>
      <w:r w:rsidR="006738AC">
        <w:t>_________________________________</w:t>
      </w:r>
      <w:r w:rsidRPr="008B190B">
        <w:t>та за адресами, зазначеними в сервісній книжці.</w:t>
      </w:r>
    </w:p>
    <w:p w:rsidR="002B48EB" w:rsidRPr="008D5990" w:rsidRDefault="002B48EB" w:rsidP="002B48EB">
      <w:pPr>
        <w:widowControl w:val="0"/>
        <w:ind w:left="360"/>
        <w:jc w:val="center"/>
        <w:rPr>
          <w:b/>
        </w:rPr>
      </w:pPr>
      <w:r w:rsidRPr="008D5990">
        <w:rPr>
          <w:b/>
        </w:rPr>
        <w:t>13.</w:t>
      </w:r>
      <w:r>
        <w:rPr>
          <w:b/>
        </w:rPr>
        <w:t xml:space="preserve"> АНТИКОРУПЦІЙНІ</w:t>
      </w:r>
      <w:r w:rsidRPr="008D5990">
        <w:rPr>
          <w:b/>
        </w:rPr>
        <w:t xml:space="preserve"> ЗАСТЕРЕЖЕННЯ</w:t>
      </w:r>
    </w:p>
    <w:p w:rsidR="002B48EB" w:rsidRPr="008D5990" w:rsidRDefault="002B48EB" w:rsidP="002B48EB">
      <w:pPr>
        <w:widowControl w:val="0"/>
        <w:ind w:firstLine="567"/>
        <w:jc w:val="both"/>
      </w:pPr>
      <w:r w:rsidRPr="008D5990">
        <w:t xml:space="preserve">13.1.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2B48EB" w:rsidRPr="008D5990" w:rsidRDefault="002B48EB" w:rsidP="002B48EB">
      <w:pPr>
        <w:widowControl w:val="0"/>
        <w:ind w:firstLine="567"/>
        <w:jc w:val="both"/>
      </w:pPr>
      <w:r w:rsidRPr="008D5990">
        <w:t>13.2.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2B48EB" w:rsidRPr="008D5990" w:rsidRDefault="002B48EB" w:rsidP="002B48EB">
      <w:pPr>
        <w:widowControl w:val="0"/>
        <w:ind w:firstLine="567"/>
        <w:jc w:val="both"/>
      </w:pPr>
      <w:r w:rsidRPr="008D5990">
        <w:t>13.3.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2B48EB" w:rsidRPr="008D5990" w:rsidRDefault="002B48EB" w:rsidP="002B48EB">
      <w:pPr>
        <w:shd w:val="clear" w:color="auto" w:fill="FFFFFF"/>
        <w:spacing w:after="120"/>
        <w:ind w:right="-28"/>
        <w:jc w:val="center"/>
        <w:rPr>
          <w:b/>
        </w:rPr>
      </w:pPr>
      <w:r w:rsidRPr="008D5990">
        <w:rPr>
          <w:b/>
          <w:bCs/>
        </w:rPr>
        <w:t xml:space="preserve">14. </w:t>
      </w:r>
      <w:r w:rsidRPr="008D5990">
        <w:rPr>
          <w:b/>
        </w:rPr>
        <w:t>ДОДАТКИ ДО ДОГОВОРУ</w:t>
      </w:r>
    </w:p>
    <w:p w:rsidR="002B48EB" w:rsidRPr="008D5990" w:rsidRDefault="002B48EB" w:rsidP="002B48EB">
      <w:pPr>
        <w:shd w:val="clear" w:color="auto" w:fill="FFFFFF"/>
        <w:tabs>
          <w:tab w:val="left" w:pos="0"/>
          <w:tab w:val="left" w:pos="355"/>
        </w:tabs>
        <w:ind w:right="-31" w:firstLine="567"/>
        <w:jc w:val="both"/>
      </w:pPr>
      <w:r w:rsidRPr="008D5990">
        <w:t>Невід’ємною частиною Договору є:</w:t>
      </w:r>
    </w:p>
    <w:p w:rsidR="002B48EB" w:rsidRPr="008D5990" w:rsidRDefault="002B48EB" w:rsidP="002B48EB">
      <w:pPr>
        <w:tabs>
          <w:tab w:val="left" w:pos="0"/>
        </w:tabs>
        <w:ind w:right="-31" w:firstLine="567"/>
        <w:jc w:val="both"/>
        <w:rPr>
          <w:snapToGrid w:val="0"/>
        </w:rPr>
      </w:pPr>
      <w:r w:rsidRPr="008D5990">
        <w:t>14.1. Додаток 1 - С</w:t>
      </w:r>
      <w:r w:rsidRPr="008D5990">
        <w:rPr>
          <w:snapToGrid w:val="0"/>
        </w:rPr>
        <w:t>пецифікація на Товар.</w:t>
      </w:r>
    </w:p>
    <w:p w:rsidR="002B48EB" w:rsidRDefault="002B48EB" w:rsidP="002B48EB">
      <w:pPr>
        <w:tabs>
          <w:tab w:val="left" w:pos="0"/>
        </w:tabs>
        <w:ind w:firstLine="567"/>
        <w:jc w:val="both"/>
        <w:rPr>
          <w:i/>
        </w:rPr>
      </w:pPr>
      <w:r w:rsidRPr="008D5990">
        <w:rPr>
          <w:snapToGrid w:val="0"/>
        </w:rPr>
        <w:t xml:space="preserve">14.2. </w:t>
      </w:r>
      <w:r w:rsidRPr="008D5990">
        <w:t xml:space="preserve">Додаток 2 - Технічні характеристики Товару </w:t>
      </w:r>
      <w:r w:rsidRPr="008D5990">
        <w:rPr>
          <w:i/>
        </w:rPr>
        <w:t>(у відповідності до технічної пропозиції учасника)</w:t>
      </w:r>
    </w:p>
    <w:p w:rsidR="002B48EB" w:rsidRPr="00095C0A" w:rsidRDefault="002B48EB" w:rsidP="002B48EB">
      <w:pPr>
        <w:tabs>
          <w:tab w:val="left" w:pos="0"/>
        </w:tabs>
        <w:ind w:firstLine="567"/>
        <w:jc w:val="both"/>
        <w:rPr>
          <w:sz w:val="16"/>
          <w:szCs w:val="16"/>
          <w:shd w:val="clear" w:color="auto" w:fill="FFFFFF"/>
        </w:rPr>
      </w:pPr>
      <w:r w:rsidRPr="008D5990">
        <w:rPr>
          <w:shd w:val="clear" w:color="auto" w:fill="FFFFFF"/>
        </w:rPr>
        <w:t xml:space="preserve"> </w:t>
      </w:r>
    </w:p>
    <w:p w:rsidR="002B48EB" w:rsidRPr="008D5990" w:rsidRDefault="002B48EB" w:rsidP="002B48EB">
      <w:pPr>
        <w:shd w:val="clear" w:color="auto" w:fill="FFFFFF"/>
        <w:tabs>
          <w:tab w:val="left" w:pos="0"/>
          <w:tab w:val="left" w:pos="355"/>
        </w:tabs>
        <w:ind w:right="-31" w:firstLine="567"/>
        <w:jc w:val="both"/>
        <w:rPr>
          <w:b/>
        </w:rPr>
      </w:pPr>
      <w:r w:rsidRPr="008D5990">
        <w:rPr>
          <w:b/>
          <w:bCs/>
        </w:rPr>
        <w:t xml:space="preserve">15. </w:t>
      </w:r>
      <w:r w:rsidRPr="008D5990">
        <w:rPr>
          <w:b/>
        </w:rPr>
        <w:t>МІСЦЕЗНАХОДЖЕННЯ ТА БАНКІВСЬКІ РЕКВІЗИТИ СТОРІН</w:t>
      </w:r>
    </w:p>
    <w:p w:rsidR="002B48EB" w:rsidRPr="008D5990" w:rsidRDefault="002B48EB" w:rsidP="002B48EB">
      <w:pPr>
        <w:shd w:val="clear" w:color="auto" w:fill="FFFFFF"/>
        <w:tabs>
          <w:tab w:val="left" w:pos="0"/>
          <w:tab w:val="left" w:pos="355"/>
        </w:tabs>
        <w:ind w:right="-31"/>
        <w:jc w:val="both"/>
      </w:pPr>
    </w:p>
    <w:p w:rsidR="002B48EB" w:rsidRPr="008D5990" w:rsidRDefault="002B48EB" w:rsidP="002B48EB">
      <w:pPr>
        <w:shd w:val="clear" w:color="auto" w:fill="FFFFFF"/>
        <w:tabs>
          <w:tab w:val="left" w:pos="0"/>
          <w:tab w:val="left" w:pos="355"/>
        </w:tabs>
        <w:ind w:right="-31"/>
        <w:jc w:val="both"/>
        <w:rPr>
          <w:b/>
        </w:rPr>
      </w:pPr>
      <w:r w:rsidRPr="008D5990">
        <w:rPr>
          <w:b/>
        </w:rPr>
        <w:t xml:space="preserve">  ПРОДАВЕЦЬ:     </w:t>
      </w:r>
      <w:r w:rsidRPr="008D5990">
        <w:rPr>
          <w:b/>
        </w:rPr>
        <w:tab/>
      </w:r>
      <w:r w:rsidRPr="008D5990">
        <w:rPr>
          <w:b/>
        </w:rPr>
        <w:tab/>
        <w:t xml:space="preserve">                                        ПОКУПЕЦЬ:</w:t>
      </w:r>
    </w:p>
    <w:tbl>
      <w:tblPr>
        <w:tblpPr w:leftFromText="180" w:rightFromText="180" w:bottomFromText="160" w:vertAnchor="text" w:horzAnchor="margin" w:tblpXSpec="center" w:tblpY="30"/>
        <w:tblW w:w="0" w:type="auto"/>
        <w:tblLook w:val="04A0" w:firstRow="1" w:lastRow="0" w:firstColumn="1" w:lastColumn="0" w:noHBand="0" w:noVBand="1"/>
      </w:tblPr>
      <w:tblGrid>
        <w:gridCol w:w="4799"/>
        <w:gridCol w:w="4890"/>
      </w:tblGrid>
      <w:tr w:rsidR="002B48EB" w:rsidRPr="008D5990" w:rsidTr="0088033C">
        <w:tc>
          <w:tcPr>
            <w:tcW w:w="4927" w:type="dxa"/>
          </w:tcPr>
          <w:p w:rsidR="002B48EB" w:rsidRPr="008D5990" w:rsidRDefault="002B48EB" w:rsidP="0088033C">
            <w:pPr>
              <w:widowControl w:val="0"/>
              <w:tabs>
                <w:tab w:val="left" w:pos="426"/>
              </w:tabs>
              <w:rPr>
                <w:spacing w:val="-6"/>
                <w:sz w:val="23"/>
                <w:szCs w:val="23"/>
                <w:u w:val="single"/>
              </w:rPr>
            </w:pPr>
          </w:p>
          <w:p w:rsidR="002B48EB" w:rsidRPr="008D5990" w:rsidRDefault="002B48EB" w:rsidP="0088033C">
            <w:pPr>
              <w:widowControl w:val="0"/>
              <w:tabs>
                <w:tab w:val="left" w:pos="426"/>
              </w:tabs>
              <w:rPr>
                <w:b/>
                <w:spacing w:val="-4"/>
              </w:rPr>
            </w:pPr>
          </w:p>
        </w:tc>
        <w:tc>
          <w:tcPr>
            <w:tcW w:w="4928" w:type="dxa"/>
            <w:hideMark/>
          </w:tcPr>
          <w:p w:rsidR="002B48EB" w:rsidRPr="008D5990" w:rsidRDefault="002B48EB" w:rsidP="0088033C">
            <w:pPr>
              <w:ind w:left="72"/>
              <w:rPr>
                <w:b/>
              </w:rPr>
            </w:pPr>
            <w:r w:rsidRPr="008D5990">
              <w:rPr>
                <w:b/>
              </w:rPr>
              <w:t>Державне підприємство</w:t>
            </w:r>
            <w:r w:rsidRPr="008D5990">
              <w:rPr>
                <w:b/>
                <w:bCs/>
              </w:rPr>
              <w:t xml:space="preserve"> «Державний </w:t>
            </w:r>
            <w:r w:rsidRPr="008D5990">
              <w:rPr>
                <w:b/>
              </w:rPr>
              <w:t xml:space="preserve">експертний центр Міністерства охорони здоров’я України” </w:t>
            </w:r>
          </w:p>
          <w:p w:rsidR="002B48EB" w:rsidRPr="008D5990" w:rsidRDefault="002B48EB" w:rsidP="0088033C">
            <w:pPr>
              <w:ind w:left="72"/>
            </w:pPr>
            <w:r w:rsidRPr="008D5990">
              <w:t xml:space="preserve">03057, м. Київ, вул. Антона </w:t>
            </w:r>
            <w:proofErr w:type="spellStart"/>
            <w:r w:rsidRPr="008D5990">
              <w:t>Цедіка</w:t>
            </w:r>
            <w:proofErr w:type="spellEnd"/>
            <w:r w:rsidRPr="008D5990">
              <w:t>, 14,</w:t>
            </w:r>
          </w:p>
          <w:p w:rsidR="002B48EB" w:rsidRPr="008D5990" w:rsidRDefault="002B48EB" w:rsidP="0088033C">
            <w:pPr>
              <w:ind w:left="72"/>
              <w:rPr>
                <w:spacing w:val="-1"/>
              </w:rPr>
            </w:pPr>
            <w:r w:rsidRPr="008D5990">
              <w:t xml:space="preserve">п/рUA473204780000000026009125608                в </w:t>
            </w:r>
            <w:r w:rsidRPr="008D5990">
              <w:rPr>
                <w:spacing w:val="-1"/>
              </w:rPr>
              <w:t>АБ «</w:t>
            </w:r>
            <w:proofErr w:type="spellStart"/>
            <w:r w:rsidRPr="008D5990">
              <w:rPr>
                <w:spacing w:val="-1"/>
              </w:rPr>
              <w:t>Укргазбанк</w:t>
            </w:r>
            <w:proofErr w:type="spellEnd"/>
            <w:r w:rsidRPr="008D5990">
              <w:rPr>
                <w:spacing w:val="-1"/>
              </w:rPr>
              <w:t xml:space="preserve">» м. Києва, </w:t>
            </w:r>
          </w:p>
          <w:p w:rsidR="002B48EB" w:rsidRPr="008D5990" w:rsidRDefault="002B48EB" w:rsidP="0088033C">
            <w:pPr>
              <w:ind w:left="72"/>
            </w:pPr>
            <w:r w:rsidRPr="008D5990">
              <w:t>МФО 320478</w:t>
            </w:r>
          </w:p>
          <w:p w:rsidR="002B48EB" w:rsidRPr="008D5990" w:rsidRDefault="002B48EB" w:rsidP="0088033C">
            <w:pPr>
              <w:ind w:left="72"/>
            </w:pPr>
            <w:r w:rsidRPr="008D5990">
              <w:t>Код ЄДРПОУ 20015794</w:t>
            </w:r>
          </w:p>
          <w:p w:rsidR="002B48EB" w:rsidRPr="008D5990" w:rsidRDefault="002B48EB" w:rsidP="0088033C">
            <w:pPr>
              <w:ind w:left="72"/>
              <w:rPr>
                <w:b/>
              </w:rPr>
            </w:pPr>
            <w:r w:rsidRPr="008D5990">
              <w:t>ІПН 200157926550</w:t>
            </w:r>
          </w:p>
          <w:p w:rsidR="002B48EB" w:rsidRPr="008D5990" w:rsidRDefault="002B48EB" w:rsidP="0088033C">
            <w:pPr>
              <w:widowControl w:val="0"/>
              <w:tabs>
                <w:tab w:val="left" w:pos="426"/>
              </w:tabs>
              <w:rPr>
                <w:b/>
                <w:spacing w:val="-4"/>
              </w:rPr>
            </w:pPr>
            <w:r w:rsidRPr="008D5990">
              <w:rPr>
                <w:b/>
                <w:spacing w:val="-4"/>
              </w:rPr>
              <w:t xml:space="preserve"> Директор</w:t>
            </w:r>
          </w:p>
        </w:tc>
      </w:tr>
      <w:tr w:rsidR="002B48EB" w:rsidRPr="008D5990" w:rsidTr="0088033C">
        <w:tc>
          <w:tcPr>
            <w:tcW w:w="4927" w:type="dxa"/>
            <w:hideMark/>
          </w:tcPr>
          <w:p w:rsidR="002B48EB" w:rsidRDefault="002B48EB" w:rsidP="0088033C">
            <w:pPr>
              <w:widowControl w:val="0"/>
              <w:tabs>
                <w:tab w:val="left" w:pos="708"/>
              </w:tabs>
              <w:autoSpaceDE w:val="0"/>
              <w:autoSpaceDN w:val="0"/>
              <w:adjustRightInd w:val="0"/>
              <w:rPr>
                <w:rFonts w:cs="Times New Roman CYR"/>
              </w:rPr>
            </w:pPr>
            <w:r w:rsidRPr="008D5990">
              <w:rPr>
                <w:b/>
                <w:spacing w:val="-4"/>
              </w:rPr>
              <w:t xml:space="preserve">___________________  </w:t>
            </w:r>
            <w:r w:rsidRPr="008D5990">
              <w:rPr>
                <w:rFonts w:cs="Times New Roman CYR"/>
              </w:rPr>
              <w:t xml:space="preserve">    </w:t>
            </w:r>
          </w:p>
          <w:p w:rsidR="002B48EB" w:rsidRPr="007E14C0" w:rsidRDefault="007E14C0" w:rsidP="007E14C0">
            <w:pPr>
              <w:widowControl w:val="0"/>
              <w:tabs>
                <w:tab w:val="left" w:pos="708"/>
              </w:tabs>
              <w:autoSpaceDE w:val="0"/>
              <w:autoSpaceDN w:val="0"/>
              <w:adjustRightInd w:val="0"/>
              <w:rPr>
                <w:rFonts w:cs="Times New Roman CYR"/>
              </w:rPr>
            </w:pPr>
            <w:r>
              <w:rPr>
                <w:rFonts w:cs="Times New Roman CYR"/>
              </w:rPr>
              <w:t xml:space="preserve"> </w:t>
            </w:r>
            <w:proofErr w:type="spellStart"/>
            <w:r>
              <w:rPr>
                <w:rFonts w:cs="Times New Roman CYR"/>
              </w:rPr>
              <w:t>м.п</w:t>
            </w:r>
            <w:proofErr w:type="spellEnd"/>
          </w:p>
          <w:p w:rsidR="002B48EB" w:rsidRPr="008D5990" w:rsidRDefault="002B48EB" w:rsidP="0088033C">
            <w:pPr>
              <w:widowControl w:val="0"/>
              <w:tabs>
                <w:tab w:val="left" w:pos="426"/>
              </w:tabs>
              <w:rPr>
                <w:b/>
                <w:spacing w:val="-4"/>
              </w:rPr>
            </w:pPr>
          </w:p>
        </w:tc>
        <w:tc>
          <w:tcPr>
            <w:tcW w:w="4928" w:type="dxa"/>
            <w:hideMark/>
          </w:tcPr>
          <w:p w:rsidR="002B48EB" w:rsidRDefault="002B48EB" w:rsidP="0088033C">
            <w:pPr>
              <w:widowControl w:val="0"/>
              <w:tabs>
                <w:tab w:val="left" w:pos="426"/>
              </w:tabs>
              <w:rPr>
                <w:b/>
                <w:spacing w:val="-4"/>
              </w:rPr>
            </w:pPr>
            <w:r w:rsidRPr="008D5990">
              <w:rPr>
                <w:b/>
                <w:spacing w:val="-4"/>
              </w:rPr>
              <w:lastRenderedPageBreak/>
              <w:t>_</w:t>
            </w:r>
            <w:r>
              <w:rPr>
                <w:b/>
                <w:spacing w:val="-4"/>
              </w:rPr>
              <w:t>_________________ Михайло БАБЕНКО</w:t>
            </w:r>
          </w:p>
          <w:p w:rsidR="002B48EB" w:rsidRPr="007A0C53" w:rsidRDefault="007A0C53" w:rsidP="007A0C53">
            <w:pPr>
              <w:widowControl w:val="0"/>
              <w:tabs>
                <w:tab w:val="left" w:pos="708"/>
              </w:tabs>
              <w:autoSpaceDE w:val="0"/>
              <w:autoSpaceDN w:val="0"/>
              <w:adjustRightInd w:val="0"/>
              <w:rPr>
                <w:rFonts w:cs="Times New Roman CYR"/>
              </w:rPr>
            </w:pPr>
            <w:proofErr w:type="spellStart"/>
            <w:r>
              <w:rPr>
                <w:rFonts w:cs="Times New Roman CYR"/>
              </w:rPr>
              <w:t>м.п</w:t>
            </w:r>
            <w:proofErr w:type="spellEnd"/>
            <w:r>
              <w:rPr>
                <w:rFonts w:cs="Times New Roman CYR"/>
              </w:rPr>
              <w:t>.</w:t>
            </w:r>
          </w:p>
        </w:tc>
      </w:tr>
    </w:tbl>
    <w:p w:rsidR="002B48EB" w:rsidRDefault="002B48EB" w:rsidP="007A0C53">
      <w:pPr>
        <w:rPr>
          <w:b/>
          <w:caps/>
        </w:rPr>
      </w:pPr>
      <w:r>
        <w:rPr>
          <w:b/>
          <w:caps/>
        </w:rPr>
        <w:lastRenderedPageBreak/>
        <w:t xml:space="preserve">                   </w:t>
      </w:r>
      <w:r w:rsidR="007A0C53">
        <w:rPr>
          <w:b/>
          <w:caps/>
        </w:rPr>
        <w:t xml:space="preserve">        </w:t>
      </w:r>
    </w:p>
    <w:p w:rsidR="002B48EB" w:rsidRPr="008D5990" w:rsidRDefault="002B48EB" w:rsidP="002B48EB">
      <w:pPr>
        <w:ind w:left="4254" w:firstLine="709"/>
        <w:jc w:val="right"/>
        <w:rPr>
          <w:b/>
        </w:rPr>
      </w:pPr>
      <w:r>
        <w:rPr>
          <w:b/>
          <w:caps/>
        </w:rPr>
        <w:t xml:space="preserve">    </w:t>
      </w:r>
      <w:r w:rsidRPr="008D5990">
        <w:rPr>
          <w:b/>
          <w:caps/>
        </w:rPr>
        <w:t>дОДАТок 1</w:t>
      </w:r>
    </w:p>
    <w:p w:rsidR="002B48EB" w:rsidRPr="008D5990" w:rsidRDefault="002B48EB" w:rsidP="002B48EB">
      <w:pPr>
        <w:jc w:val="right"/>
        <w:outlineLvl w:val="0"/>
        <w:rPr>
          <w:b/>
          <w:kern w:val="28"/>
        </w:rPr>
      </w:pPr>
      <w:r>
        <w:rPr>
          <w:b/>
          <w:kern w:val="28"/>
        </w:rPr>
        <w:t xml:space="preserve"> </w:t>
      </w:r>
      <w:r w:rsidRPr="008D5990">
        <w:rPr>
          <w:b/>
          <w:kern w:val="28"/>
        </w:rPr>
        <w:t>до Договору купівлі-продажу № _____</w:t>
      </w:r>
    </w:p>
    <w:p w:rsidR="002B48EB" w:rsidRPr="008D5990" w:rsidRDefault="002B48EB" w:rsidP="002B48EB">
      <w:pPr>
        <w:jc w:val="right"/>
        <w:outlineLvl w:val="0"/>
        <w:rPr>
          <w:b/>
          <w:kern w:val="28"/>
        </w:rPr>
      </w:pPr>
      <w:r w:rsidRPr="008D5990">
        <w:rPr>
          <w:b/>
          <w:kern w:val="28"/>
        </w:rPr>
        <w:t xml:space="preserve">від </w:t>
      </w:r>
      <w:r>
        <w:rPr>
          <w:b/>
          <w:snapToGrid w:val="0"/>
          <w:kern w:val="28"/>
        </w:rPr>
        <w:t>«____»________ 202__</w:t>
      </w:r>
      <w:r w:rsidRPr="008D5990">
        <w:rPr>
          <w:b/>
          <w:snapToGrid w:val="0"/>
          <w:kern w:val="28"/>
        </w:rPr>
        <w:t xml:space="preserve"> року</w:t>
      </w:r>
    </w:p>
    <w:p w:rsidR="002B48EB" w:rsidRPr="008D5990" w:rsidRDefault="002B48EB" w:rsidP="002B48EB">
      <w:pPr>
        <w:jc w:val="center"/>
        <w:rPr>
          <w:b/>
          <w:caps/>
        </w:rPr>
      </w:pPr>
    </w:p>
    <w:p w:rsidR="002B48EB" w:rsidRDefault="002B48EB" w:rsidP="002B48EB">
      <w:pPr>
        <w:jc w:val="center"/>
        <w:rPr>
          <w:b/>
          <w:caps/>
        </w:rPr>
      </w:pPr>
      <w:r w:rsidRPr="008D5990">
        <w:rPr>
          <w:b/>
          <w:caps/>
        </w:rPr>
        <w:t>СПЕЦиФІКАЦІЯ на товар</w:t>
      </w:r>
    </w:p>
    <w:p w:rsidR="002B48EB" w:rsidRDefault="002B48EB" w:rsidP="002B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5990">
        <w:t xml:space="preserve">на товар: легковий автомобіль </w:t>
      </w:r>
      <w:r>
        <w:t xml:space="preserve">_____________________________ </w:t>
      </w:r>
    </w:p>
    <w:p w:rsidR="002B48EB" w:rsidRPr="008D5990" w:rsidRDefault="002B48EB" w:rsidP="002B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D5990">
        <w:t>за кодом ДК 021:2015</w:t>
      </w:r>
      <w:r>
        <w:t>:</w:t>
      </w:r>
      <w:r w:rsidRPr="008D5990">
        <w:t xml:space="preserve"> </w:t>
      </w:r>
      <w:r w:rsidRPr="008D5990">
        <w:rPr>
          <w:bdr w:val="none" w:sz="0" w:space="0" w:color="auto" w:frame="1"/>
          <w:shd w:val="clear" w:color="auto" w:fill="FDFEFD"/>
        </w:rPr>
        <w:t>34110000-1</w:t>
      </w:r>
      <w:r w:rsidRPr="008D5990">
        <w:rPr>
          <w:shd w:val="clear" w:color="auto" w:fill="FDFEFD"/>
        </w:rPr>
        <w:t xml:space="preserve"> – </w:t>
      </w:r>
      <w:r w:rsidRPr="008D5990">
        <w:rPr>
          <w:bdr w:val="none" w:sz="0" w:space="0" w:color="auto" w:frame="1"/>
          <w:shd w:val="clear" w:color="auto" w:fill="FDFEFD"/>
        </w:rPr>
        <w:t>Легкові автомобілі</w:t>
      </w:r>
      <w:r w:rsidRPr="008D5990">
        <w:rPr>
          <w:b/>
        </w:rPr>
        <w:t xml:space="preserve"> </w:t>
      </w:r>
    </w:p>
    <w:p w:rsidR="002B48EB" w:rsidRPr="008D5990" w:rsidRDefault="002B48EB" w:rsidP="002B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9750" w:type="dxa"/>
        <w:jc w:val="center"/>
        <w:tblLayout w:type="fixed"/>
        <w:tblLook w:val="04A0" w:firstRow="1" w:lastRow="0" w:firstColumn="1" w:lastColumn="0" w:noHBand="0" w:noVBand="1"/>
      </w:tblPr>
      <w:tblGrid>
        <w:gridCol w:w="623"/>
        <w:gridCol w:w="3829"/>
        <w:gridCol w:w="1275"/>
        <w:gridCol w:w="1276"/>
        <w:gridCol w:w="1276"/>
        <w:gridCol w:w="1446"/>
        <w:gridCol w:w="25"/>
      </w:tblGrid>
      <w:tr w:rsidR="002B48EB" w:rsidRPr="008D5990" w:rsidTr="0088033C">
        <w:trPr>
          <w:gridAfter w:val="1"/>
          <w:wAfter w:w="25" w:type="dxa"/>
          <w:trHeight w:val="279"/>
          <w:jc w:val="center"/>
        </w:trPr>
        <w:tc>
          <w:tcPr>
            <w:tcW w:w="623" w:type="dxa"/>
            <w:tcBorders>
              <w:top w:val="single" w:sz="4" w:space="0" w:color="000000"/>
              <w:left w:val="single" w:sz="4" w:space="0" w:color="000000"/>
              <w:bottom w:val="single" w:sz="4" w:space="0" w:color="000000"/>
              <w:right w:val="nil"/>
            </w:tcBorders>
            <w:shd w:val="clear" w:color="auto" w:fill="FFFFFF"/>
            <w:vAlign w:val="center"/>
            <w:hideMark/>
          </w:tcPr>
          <w:p w:rsidR="002B48EB" w:rsidRPr="008D5990" w:rsidRDefault="002B48EB" w:rsidP="0088033C">
            <w:pPr>
              <w:jc w:val="center"/>
              <w:rPr>
                <w:b/>
              </w:rPr>
            </w:pPr>
            <w:r w:rsidRPr="008D5990">
              <w:rPr>
                <w:b/>
              </w:rPr>
              <w:t>№</w:t>
            </w:r>
          </w:p>
          <w:p w:rsidR="002B48EB" w:rsidRPr="008D5990" w:rsidRDefault="002B48EB" w:rsidP="0088033C">
            <w:pPr>
              <w:jc w:val="center"/>
              <w:rPr>
                <w:b/>
                <w:position w:val="-11"/>
              </w:rPr>
            </w:pPr>
            <w:r w:rsidRPr="008D5990">
              <w:rPr>
                <w:b/>
              </w:rPr>
              <w:t>п/п</w:t>
            </w:r>
          </w:p>
        </w:tc>
        <w:tc>
          <w:tcPr>
            <w:tcW w:w="3829" w:type="dxa"/>
            <w:tcBorders>
              <w:top w:val="single" w:sz="4" w:space="0" w:color="000000"/>
              <w:left w:val="single" w:sz="4" w:space="0" w:color="000000"/>
              <w:bottom w:val="single" w:sz="4" w:space="0" w:color="000000"/>
              <w:right w:val="nil"/>
            </w:tcBorders>
            <w:shd w:val="clear" w:color="auto" w:fill="FFFFFF"/>
            <w:vAlign w:val="center"/>
            <w:hideMark/>
          </w:tcPr>
          <w:p w:rsidR="002B48EB" w:rsidRPr="008D5990" w:rsidRDefault="002B48EB" w:rsidP="0088033C">
            <w:pPr>
              <w:jc w:val="center"/>
              <w:rPr>
                <w:b/>
              </w:rPr>
            </w:pPr>
            <w:r w:rsidRPr="008D5990">
              <w:rPr>
                <w:b/>
              </w:rPr>
              <w:t>Найменування товару</w:t>
            </w:r>
          </w:p>
        </w:tc>
        <w:tc>
          <w:tcPr>
            <w:tcW w:w="1275" w:type="dxa"/>
            <w:tcBorders>
              <w:top w:val="single" w:sz="4" w:space="0" w:color="000000"/>
              <w:left w:val="single" w:sz="4" w:space="0" w:color="000000"/>
              <w:bottom w:val="single" w:sz="4" w:space="0" w:color="000000"/>
              <w:right w:val="nil"/>
            </w:tcBorders>
            <w:shd w:val="clear" w:color="auto" w:fill="FFFFFF"/>
            <w:vAlign w:val="center"/>
            <w:hideMark/>
          </w:tcPr>
          <w:p w:rsidR="002B48EB" w:rsidRPr="008D5990" w:rsidRDefault="002B48EB" w:rsidP="0088033C">
            <w:pPr>
              <w:jc w:val="center"/>
              <w:rPr>
                <w:b/>
              </w:rPr>
            </w:pPr>
            <w:r w:rsidRPr="008D5990">
              <w:rPr>
                <w:b/>
              </w:rPr>
              <w:t>Одиниця</w:t>
            </w:r>
          </w:p>
          <w:p w:rsidR="002B48EB" w:rsidRPr="008D5990" w:rsidRDefault="002B48EB" w:rsidP="0088033C">
            <w:pPr>
              <w:jc w:val="center"/>
              <w:rPr>
                <w:b/>
                <w:position w:val="-12"/>
              </w:rPr>
            </w:pPr>
            <w:r w:rsidRPr="008D5990">
              <w:rPr>
                <w:b/>
              </w:rPr>
              <w:t>виміру</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B48EB" w:rsidRPr="008D5990" w:rsidRDefault="002B48EB" w:rsidP="0088033C">
            <w:pPr>
              <w:jc w:val="center"/>
              <w:rPr>
                <w:b/>
                <w:bCs/>
              </w:rPr>
            </w:pPr>
            <w:r w:rsidRPr="008D5990">
              <w:rPr>
                <w:b/>
                <w:position w:val="-12"/>
              </w:rPr>
              <w:t>Кількість</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B48EB" w:rsidRPr="008D5990" w:rsidRDefault="002B48EB" w:rsidP="0088033C">
            <w:pPr>
              <w:jc w:val="center"/>
              <w:rPr>
                <w:b/>
                <w:bCs/>
              </w:rPr>
            </w:pPr>
            <w:r w:rsidRPr="008D5990">
              <w:rPr>
                <w:b/>
                <w:bCs/>
              </w:rPr>
              <w:t>Ціна за одиницю, грн.</w:t>
            </w:r>
          </w:p>
          <w:p w:rsidR="002B48EB" w:rsidRPr="008D5990" w:rsidRDefault="002B48EB" w:rsidP="0088033C">
            <w:pPr>
              <w:jc w:val="center"/>
              <w:rPr>
                <w:b/>
                <w:bCs/>
              </w:rPr>
            </w:pPr>
            <w:r w:rsidRPr="008D5990">
              <w:rPr>
                <w:b/>
                <w:bCs/>
              </w:rPr>
              <w:t>(без ПДВ)</w:t>
            </w: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B48EB" w:rsidRPr="008D5990" w:rsidRDefault="002B48EB" w:rsidP="0088033C">
            <w:pPr>
              <w:jc w:val="center"/>
              <w:rPr>
                <w:b/>
                <w:bCs/>
              </w:rPr>
            </w:pPr>
            <w:r w:rsidRPr="008D5990">
              <w:rPr>
                <w:b/>
                <w:bCs/>
              </w:rPr>
              <w:t>Сума всього</w:t>
            </w:r>
          </w:p>
          <w:p w:rsidR="002B48EB" w:rsidRPr="008D5990" w:rsidRDefault="002B48EB" w:rsidP="0088033C">
            <w:pPr>
              <w:jc w:val="center"/>
              <w:rPr>
                <w:b/>
                <w:bCs/>
              </w:rPr>
            </w:pPr>
            <w:r w:rsidRPr="008D5990">
              <w:rPr>
                <w:b/>
                <w:bCs/>
              </w:rPr>
              <w:t xml:space="preserve">грн. </w:t>
            </w:r>
          </w:p>
          <w:p w:rsidR="002B48EB" w:rsidRPr="008D5990" w:rsidRDefault="002B48EB" w:rsidP="0088033C">
            <w:pPr>
              <w:jc w:val="center"/>
              <w:rPr>
                <w:b/>
              </w:rPr>
            </w:pPr>
            <w:r w:rsidRPr="008D5990">
              <w:rPr>
                <w:b/>
                <w:bCs/>
              </w:rPr>
              <w:t xml:space="preserve">(без ПДВ), </w:t>
            </w:r>
          </w:p>
        </w:tc>
      </w:tr>
      <w:tr w:rsidR="002B48EB" w:rsidRPr="008D5990" w:rsidTr="0088033C">
        <w:trPr>
          <w:gridAfter w:val="1"/>
          <w:wAfter w:w="25" w:type="dxa"/>
          <w:trHeight w:val="279"/>
          <w:jc w:val="center"/>
        </w:trPr>
        <w:tc>
          <w:tcPr>
            <w:tcW w:w="623" w:type="dxa"/>
            <w:tcBorders>
              <w:top w:val="single" w:sz="4" w:space="0" w:color="000000"/>
              <w:left w:val="single" w:sz="4" w:space="0" w:color="000000"/>
              <w:bottom w:val="single" w:sz="4" w:space="0" w:color="000000"/>
              <w:right w:val="nil"/>
            </w:tcBorders>
            <w:shd w:val="clear" w:color="auto" w:fill="FFFFFF"/>
            <w:vAlign w:val="center"/>
            <w:hideMark/>
          </w:tcPr>
          <w:p w:rsidR="002B48EB" w:rsidRPr="008D5990" w:rsidRDefault="002B48EB" w:rsidP="0088033C">
            <w:pPr>
              <w:jc w:val="center"/>
            </w:pPr>
            <w:r w:rsidRPr="008D5990">
              <w:t>1</w:t>
            </w:r>
          </w:p>
        </w:tc>
        <w:tc>
          <w:tcPr>
            <w:tcW w:w="3829" w:type="dxa"/>
            <w:tcBorders>
              <w:top w:val="single" w:sz="4" w:space="0" w:color="000000"/>
              <w:left w:val="single" w:sz="4" w:space="0" w:color="000000"/>
              <w:bottom w:val="single" w:sz="4" w:space="0" w:color="000000"/>
              <w:right w:val="nil"/>
            </w:tcBorders>
            <w:shd w:val="clear" w:color="auto" w:fill="FFFFFF"/>
            <w:vAlign w:val="center"/>
          </w:tcPr>
          <w:p w:rsidR="002B48EB" w:rsidRPr="008D5990" w:rsidRDefault="002B48EB" w:rsidP="0088033C">
            <w:pPr>
              <w:jc w:val="center"/>
            </w:pPr>
          </w:p>
        </w:tc>
        <w:tc>
          <w:tcPr>
            <w:tcW w:w="1275" w:type="dxa"/>
            <w:tcBorders>
              <w:top w:val="single" w:sz="4" w:space="0" w:color="000000"/>
              <w:left w:val="single" w:sz="4" w:space="0" w:color="000000"/>
              <w:bottom w:val="single" w:sz="4" w:space="0" w:color="000000"/>
              <w:right w:val="nil"/>
            </w:tcBorders>
            <w:shd w:val="clear" w:color="auto" w:fill="FFFFFF"/>
            <w:vAlign w:val="center"/>
            <w:hideMark/>
          </w:tcPr>
          <w:p w:rsidR="002B48EB" w:rsidRPr="008D5990" w:rsidRDefault="002B48EB" w:rsidP="0088033C">
            <w:pPr>
              <w:jc w:val="center"/>
            </w:pPr>
            <w:r w:rsidRPr="008D5990">
              <w:t>шт.</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2B48EB" w:rsidRPr="008D5990" w:rsidRDefault="00984A10" w:rsidP="0088033C">
            <w:pPr>
              <w:jc w:val="center"/>
              <w:rPr>
                <w:bCs/>
              </w:rPr>
            </w:pPr>
            <w:r>
              <w:rPr>
                <w:bCs/>
              </w:rPr>
              <w:t>1</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B48EB" w:rsidRPr="008D5990" w:rsidRDefault="002B48EB" w:rsidP="0088033C">
            <w:pPr>
              <w:jc w:val="center"/>
              <w:rPr>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EB" w:rsidRPr="008D5990" w:rsidRDefault="002B48EB" w:rsidP="0088033C">
            <w:pPr>
              <w:jc w:val="center"/>
            </w:pPr>
          </w:p>
        </w:tc>
      </w:tr>
      <w:tr w:rsidR="002B48EB" w:rsidRPr="008D5990" w:rsidTr="0088033C">
        <w:trPr>
          <w:gridAfter w:val="1"/>
          <w:wAfter w:w="25" w:type="dxa"/>
          <w:trHeight w:val="279"/>
          <w:jc w:val="center"/>
        </w:trPr>
        <w:tc>
          <w:tcPr>
            <w:tcW w:w="623" w:type="dxa"/>
            <w:tcBorders>
              <w:top w:val="single" w:sz="4" w:space="0" w:color="000000"/>
              <w:left w:val="single" w:sz="4" w:space="0" w:color="000000"/>
              <w:bottom w:val="single" w:sz="4" w:space="0" w:color="000000"/>
              <w:right w:val="nil"/>
            </w:tcBorders>
            <w:shd w:val="clear" w:color="auto" w:fill="FFFFFF"/>
            <w:vAlign w:val="center"/>
          </w:tcPr>
          <w:p w:rsidR="002B48EB" w:rsidRPr="008D5990" w:rsidRDefault="002B48EB" w:rsidP="0088033C">
            <w:pPr>
              <w:jc w:val="center"/>
            </w:pPr>
          </w:p>
        </w:tc>
        <w:tc>
          <w:tcPr>
            <w:tcW w:w="3829" w:type="dxa"/>
            <w:tcBorders>
              <w:top w:val="single" w:sz="4" w:space="0" w:color="000000"/>
              <w:left w:val="single" w:sz="4" w:space="0" w:color="000000"/>
              <w:bottom w:val="single" w:sz="4" w:space="0" w:color="000000"/>
              <w:right w:val="nil"/>
            </w:tcBorders>
            <w:shd w:val="clear" w:color="auto" w:fill="FFFFFF"/>
            <w:vAlign w:val="center"/>
          </w:tcPr>
          <w:p w:rsidR="002B48EB" w:rsidRPr="008D5990" w:rsidRDefault="002B48EB" w:rsidP="0088033C">
            <w:pPr>
              <w:jc w:val="center"/>
            </w:pPr>
          </w:p>
        </w:tc>
        <w:tc>
          <w:tcPr>
            <w:tcW w:w="1275" w:type="dxa"/>
            <w:tcBorders>
              <w:top w:val="single" w:sz="4" w:space="0" w:color="000000"/>
              <w:left w:val="single" w:sz="4" w:space="0" w:color="000000"/>
              <w:bottom w:val="single" w:sz="4" w:space="0" w:color="000000"/>
              <w:right w:val="nil"/>
            </w:tcBorders>
            <w:shd w:val="clear" w:color="auto" w:fill="FFFFFF"/>
          </w:tcPr>
          <w:p w:rsidR="002B48EB" w:rsidRPr="008D5990" w:rsidRDefault="002B48EB" w:rsidP="0088033C">
            <w:pPr>
              <w:jc w:val="cente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B48EB" w:rsidRPr="008D5990" w:rsidRDefault="002B48EB" w:rsidP="0088033C">
            <w:pPr>
              <w:jc w:val="center"/>
              <w:rPr>
                <w:bCs/>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B48EB" w:rsidRPr="008D5990" w:rsidRDefault="002B48EB" w:rsidP="0088033C">
            <w:pPr>
              <w:jc w:val="center"/>
              <w:rPr>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8EB" w:rsidRPr="008D5990" w:rsidRDefault="002B48EB" w:rsidP="0088033C">
            <w:pPr>
              <w:jc w:val="center"/>
            </w:pPr>
          </w:p>
        </w:tc>
      </w:tr>
      <w:tr w:rsidR="002B48EB" w:rsidRPr="008D5990" w:rsidTr="0088033C">
        <w:trPr>
          <w:trHeight w:val="279"/>
          <w:jc w:val="center"/>
        </w:trPr>
        <w:tc>
          <w:tcPr>
            <w:tcW w:w="8279" w:type="dxa"/>
            <w:gridSpan w:val="5"/>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2B48EB" w:rsidRPr="008D5990" w:rsidRDefault="002B48EB" w:rsidP="0088033C">
            <w:pPr>
              <w:ind w:right="122"/>
              <w:jc w:val="right"/>
              <w:rPr>
                <w:b/>
                <w:bCs/>
              </w:rPr>
            </w:pPr>
            <w:r w:rsidRPr="008D5990">
              <w:rPr>
                <w:b/>
                <w:bCs/>
              </w:rPr>
              <w:t xml:space="preserve">Загальна </w:t>
            </w:r>
            <w:r w:rsidRPr="008D5990">
              <w:rPr>
                <w:b/>
              </w:rPr>
              <w:t>ціна, грн. (без ПДВ)</w:t>
            </w:r>
          </w:p>
        </w:tc>
        <w:tc>
          <w:tcPr>
            <w:tcW w:w="144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2B48EB" w:rsidRPr="008D5990" w:rsidRDefault="002B48EB" w:rsidP="0088033C">
            <w:pPr>
              <w:jc w:val="center"/>
            </w:pPr>
          </w:p>
        </w:tc>
        <w:tc>
          <w:tcPr>
            <w:tcW w:w="25" w:type="dxa"/>
            <w:tcBorders>
              <w:top w:val="nil"/>
              <w:left w:val="single" w:sz="4" w:space="0" w:color="000000"/>
              <w:bottom w:val="nil"/>
              <w:right w:val="nil"/>
            </w:tcBorders>
            <w:tcMar>
              <w:top w:w="0" w:type="dxa"/>
              <w:left w:w="0" w:type="dxa"/>
              <w:bottom w:w="0" w:type="dxa"/>
              <w:right w:w="0" w:type="dxa"/>
            </w:tcMar>
          </w:tcPr>
          <w:p w:rsidR="002B48EB" w:rsidRPr="008D5990" w:rsidRDefault="002B48EB" w:rsidP="0088033C">
            <w:pPr>
              <w:snapToGrid w:val="0"/>
            </w:pPr>
          </w:p>
        </w:tc>
      </w:tr>
      <w:tr w:rsidR="002B48EB" w:rsidRPr="008D5990" w:rsidTr="0088033C">
        <w:trPr>
          <w:trHeight w:val="279"/>
          <w:jc w:val="center"/>
        </w:trPr>
        <w:tc>
          <w:tcPr>
            <w:tcW w:w="8279" w:type="dxa"/>
            <w:gridSpan w:val="5"/>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2B48EB" w:rsidRPr="008D5990" w:rsidRDefault="002B48EB" w:rsidP="0088033C">
            <w:pPr>
              <w:ind w:right="122"/>
              <w:jc w:val="right"/>
              <w:rPr>
                <w:b/>
                <w:bCs/>
              </w:rPr>
            </w:pPr>
            <w:r w:rsidRPr="008D5990">
              <w:rPr>
                <w:b/>
              </w:rPr>
              <w:t>ПДВ (20%), грн.</w:t>
            </w:r>
          </w:p>
        </w:tc>
        <w:tc>
          <w:tcPr>
            <w:tcW w:w="144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2B48EB" w:rsidRPr="008D5990" w:rsidRDefault="002B48EB" w:rsidP="0088033C">
            <w:pPr>
              <w:jc w:val="center"/>
            </w:pPr>
          </w:p>
        </w:tc>
        <w:tc>
          <w:tcPr>
            <w:tcW w:w="25" w:type="dxa"/>
            <w:tcBorders>
              <w:top w:val="nil"/>
              <w:left w:val="single" w:sz="4" w:space="0" w:color="000000"/>
              <w:bottom w:val="nil"/>
              <w:right w:val="nil"/>
            </w:tcBorders>
            <w:tcMar>
              <w:top w:w="0" w:type="dxa"/>
              <w:left w:w="0" w:type="dxa"/>
              <w:bottom w:w="0" w:type="dxa"/>
              <w:right w:w="0" w:type="dxa"/>
            </w:tcMar>
          </w:tcPr>
          <w:p w:rsidR="002B48EB" w:rsidRPr="008D5990" w:rsidRDefault="002B48EB" w:rsidP="0088033C">
            <w:pPr>
              <w:snapToGrid w:val="0"/>
            </w:pPr>
          </w:p>
        </w:tc>
      </w:tr>
      <w:tr w:rsidR="002B48EB" w:rsidRPr="008D5990" w:rsidTr="0088033C">
        <w:trPr>
          <w:trHeight w:val="304"/>
          <w:jc w:val="center"/>
        </w:trPr>
        <w:tc>
          <w:tcPr>
            <w:tcW w:w="8279" w:type="dxa"/>
            <w:gridSpan w:val="5"/>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2B48EB" w:rsidRPr="008D5990" w:rsidRDefault="002B48EB" w:rsidP="0088033C">
            <w:pPr>
              <w:ind w:right="122"/>
              <w:jc w:val="right"/>
              <w:rPr>
                <w:b/>
                <w:bCs/>
              </w:rPr>
            </w:pPr>
            <w:r w:rsidRPr="008D5990">
              <w:rPr>
                <w:b/>
                <w:bCs/>
              </w:rPr>
              <w:t xml:space="preserve">Загальна </w:t>
            </w:r>
            <w:r w:rsidRPr="008D5990">
              <w:rPr>
                <w:b/>
              </w:rPr>
              <w:t>ціна, грн. (з ПДВ)</w:t>
            </w:r>
          </w:p>
        </w:tc>
        <w:tc>
          <w:tcPr>
            <w:tcW w:w="1446"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2B48EB" w:rsidRPr="008D5990" w:rsidRDefault="002B48EB" w:rsidP="0088033C">
            <w:pPr>
              <w:jc w:val="center"/>
            </w:pPr>
          </w:p>
        </w:tc>
        <w:tc>
          <w:tcPr>
            <w:tcW w:w="25" w:type="dxa"/>
            <w:tcBorders>
              <w:top w:val="nil"/>
              <w:left w:val="single" w:sz="4" w:space="0" w:color="000000"/>
              <w:bottom w:val="nil"/>
              <w:right w:val="nil"/>
            </w:tcBorders>
            <w:tcMar>
              <w:top w:w="0" w:type="dxa"/>
              <w:left w:w="0" w:type="dxa"/>
              <w:bottom w:w="0" w:type="dxa"/>
              <w:right w:w="0" w:type="dxa"/>
            </w:tcMar>
          </w:tcPr>
          <w:p w:rsidR="002B48EB" w:rsidRPr="008D5990" w:rsidRDefault="002B48EB" w:rsidP="0088033C">
            <w:pPr>
              <w:snapToGrid w:val="0"/>
            </w:pPr>
          </w:p>
        </w:tc>
      </w:tr>
    </w:tbl>
    <w:p w:rsidR="002B48EB" w:rsidRPr="008D5990" w:rsidRDefault="002B48EB" w:rsidP="002B4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B48EB" w:rsidRPr="008D5990" w:rsidRDefault="002B48EB" w:rsidP="002B48EB">
      <w:pPr>
        <w:ind w:firstLine="459"/>
        <w:jc w:val="both"/>
      </w:pPr>
      <w:r w:rsidRPr="008D5990">
        <w:t>Загальна ціна Договору:</w:t>
      </w:r>
    </w:p>
    <w:p w:rsidR="002B48EB" w:rsidRPr="008D5990" w:rsidRDefault="002B48EB" w:rsidP="002B48EB">
      <w:pPr>
        <w:shd w:val="clear" w:color="auto" w:fill="FFFFFF"/>
        <w:tabs>
          <w:tab w:val="left" w:pos="0"/>
          <w:tab w:val="left" w:pos="355"/>
        </w:tabs>
        <w:ind w:right="-31"/>
        <w:jc w:val="both"/>
      </w:pPr>
    </w:p>
    <w:p w:rsidR="002B48EB" w:rsidRPr="008D5990" w:rsidRDefault="002B48EB" w:rsidP="002B48EB">
      <w:pPr>
        <w:shd w:val="clear" w:color="auto" w:fill="FFFFFF"/>
        <w:tabs>
          <w:tab w:val="left" w:pos="0"/>
          <w:tab w:val="left" w:pos="355"/>
        </w:tabs>
        <w:ind w:right="-31"/>
        <w:jc w:val="both"/>
        <w:rPr>
          <w:b/>
        </w:rPr>
      </w:pPr>
      <w:r w:rsidRPr="008D5990">
        <w:rPr>
          <w:b/>
        </w:rPr>
        <w:t xml:space="preserve">ПРОДАВЕЦЬ:                                               </w:t>
      </w:r>
      <w:r w:rsidRPr="008D5990">
        <w:rPr>
          <w:b/>
        </w:rPr>
        <w:tab/>
        <w:t>ПОКУПЕЦЬ:</w:t>
      </w:r>
    </w:p>
    <w:p w:rsidR="002B48EB" w:rsidRPr="008D5990" w:rsidRDefault="002B48EB" w:rsidP="002B48EB">
      <w:pPr>
        <w:shd w:val="clear" w:color="auto" w:fill="FFFFFF"/>
        <w:tabs>
          <w:tab w:val="left" w:pos="355"/>
        </w:tabs>
        <w:ind w:right="-31"/>
        <w:rPr>
          <w:b/>
          <w:sz w:val="12"/>
          <w:szCs w:val="12"/>
        </w:rPr>
      </w:pPr>
    </w:p>
    <w:tbl>
      <w:tblPr>
        <w:tblpPr w:leftFromText="180" w:rightFromText="180" w:bottomFromText="160" w:vertAnchor="text" w:horzAnchor="margin" w:tblpY="30"/>
        <w:tblW w:w="0" w:type="auto"/>
        <w:tblLook w:val="04A0" w:firstRow="1" w:lastRow="0" w:firstColumn="1" w:lastColumn="0" w:noHBand="0" w:noVBand="1"/>
      </w:tblPr>
      <w:tblGrid>
        <w:gridCol w:w="4784"/>
        <w:gridCol w:w="4905"/>
      </w:tblGrid>
      <w:tr w:rsidR="002B48EB" w:rsidRPr="008D5990" w:rsidTr="0088033C">
        <w:tc>
          <w:tcPr>
            <w:tcW w:w="4927" w:type="dxa"/>
          </w:tcPr>
          <w:p w:rsidR="002B48EB" w:rsidRPr="008D5990" w:rsidRDefault="002B48EB" w:rsidP="0088033C">
            <w:pPr>
              <w:widowControl w:val="0"/>
              <w:tabs>
                <w:tab w:val="left" w:pos="426"/>
                <w:tab w:val="left" w:pos="5137"/>
              </w:tabs>
              <w:rPr>
                <w:spacing w:val="-6"/>
                <w:sz w:val="23"/>
                <w:szCs w:val="23"/>
              </w:rPr>
            </w:pPr>
          </w:p>
          <w:p w:rsidR="002B48EB" w:rsidRPr="008D5990" w:rsidRDefault="002B48EB" w:rsidP="0088033C">
            <w:pPr>
              <w:widowControl w:val="0"/>
              <w:tabs>
                <w:tab w:val="left" w:pos="426"/>
              </w:tabs>
              <w:rPr>
                <w:b/>
                <w:spacing w:val="-4"/>
              </w:rPr>
            </w:pPr>
          </w:p>
        </w:tc>
        <w:tc>
          <w:tcPr>
            <w:tcW w:w="4928" w:type="dxa"/>
            <w:hideMark/>
          </w:tcPr>
          <w:p w:rsidR="002B48EB" w:rsidRPr="008D5990" w:rsidRDefault="002B48EB" w:rsidP="0088033C">
            <w:pPr>
              <w:ind w:left="72"/>
              <w:rPr>
                <w:b/>
              </w:rPr>
            </w:pPr>
            <w:r w:rsidRPr="008D5990">
              <w:rPr>
                <w:b/>
              </w:rPr>
              <w:t>Державне підприємство</w:t>
            </w:r>
            <w:r w:rsidRPr="008D5990">
              <w:rPr>
                <w:b/>
                <w:bCs/>
              </w:rPr>
              <w:t xml:space="preserve"> «Державний </w:t>
            </w:r>
            <w:r w:rsidRPr="008D5990">
              <w:rPr>
                <w:b/>
              </w:rPr>
              <w:t xml:space="preserve">експертний центр Міністерства охорони здоров’я України” </w:t>
            </w:r>
          </w:p>
          <w:p w:rsidR="002B48EB" w:rsidRPr="008D5990" w:rsidRDefault="002B48EB" w:rsidP="0088033C">
            <w:pPr>
              <w:ind w:left="72"/>
            </w:pPr>
            <w:r w:rsidRPr="008D5990">
              <w:t xml:space="preserve">03057, м. Київ, вул. Антона </w:t>
            </w:r>
            <w:proofErr w:type="spellStart"/>
            <w:r w:rsidRPr="008D5990">
              <w:t>Цедіка</w:t>
            </w:r>
            <w:proofErr w:type="spellEnd"/>
            <w:r w:rsidRPr="008D5990">
              <w:t>, 14,</w:t>
            </w:r>
          </w:p>
          <w:p w:rsidR="002B48EB" w:rsidRPr="008D5990" w:rsidRDefault="002B48EB" w:rsidP="0088033C">
            <w:pPr>
              <w:ind w:left="72"/>
              <w:rPr>
                <w:spacing w:val="-1"/>
              </w:rPr>
            </w:pPr>
            <w:r w:rsidRPr="008D5990">
              <w:t xml:space="preserve">п/рUA473204780000000026009125608                в </w:t>
            </w:r>
            <w:r w:rsidRPr="008D5990">
              <w:rPr>
                <w:spacing w:val="-1"/>
              </w:rPr>
              <w:t>АБ «</w:t>
            </w:r>
            <w:proofErr w:type="spellStart"/>
            <w:r w:rsidRPr="008D5990">
              <w:rPr>
                <w:spacing w:val="-1"/>
              </w:rPr>
              <w:t>Укргазбанк</w:t>
            </w:r>
            <w:proofErr w:type="spellEnd"/>
            <w:r w:rsidRPr="008D5990">
              <w:rPr>
                <w:spacing w:val="-1"/>
              </w:rPr>
              <w:t xml:space="preserve">» м. Києва, </w:t>
            </w:r>
          </w:p>
          <w:p w:rsidR="002B48EB" w:rsidRPr="008D5990" w:rsidRDefault="002B48EB" w:rsidP="0088033C">
            <w:pPr>
              <w:ind w:left="72"/>
            </w:pPr>
            <w:r w:rsidRPr="008D5990">
              <w:t>МФО 320478</w:t>
            </w:r>
          </w:p>
          <w:p w:rsidR="002B48EB" w:rsidRPr="008D5990" w:rsidRDefault="002B48EB" w:rsidP="0088033C">
            <w:pPr>
              <w:ind w:left="72"/>
            </w:pPr>
            <w:r w:rsidRPr="008D5990">
              <w:t>Код ЄДРПОУ 20015794</w:t>
            </w:r>
          </w:p>
          <w:p w:rsidR="002B48EB" w:rsidRPr="008D5990" w:rsidRDefault="002B48EB" w:rsidP="0088033C">
            <w:pPr>
              <w:ind w:left="72"/>
              <w:rPr>
                <w:b/>
              </w:rPr>
            </w:pPr>
            <w:r w:rsidRPr="008D5990">
              <w:t>ІПН 200157926550</w:t>
            </w:r>
          </w:p>
          <w:p w:rsidR="002B48EB" w:rsidRDefault="002B48EB" w:rsidP="0088033C">
            <w:pPr>
              <w:widowControl w:val="0"/>
              <w:tabs>
                <w:tab w:val="left" w:pos="426"/>
              </w:tabs>
              <w:rPr>
                <w:b/>
                <w:spacing w:val="-4"/>
              </w:rPr>
            </w:pPr>
            <w:r w:rsidRPr="008D5990">
              <w:rPr>
                <w:b/>
                <w:spacing w:val="-4"/>
              </w:rPr>
              <w:t>Директор</w:t>
            </w:r>
          </w:p>
          <w:p w:rsidR="002B48EB" w:rsidRDefault="002B48EB" w:rsidP="0088033C">
            <w:pPr>
              <w:widowControl w:val="0"/>
              <w:tabs>
                <w:tab w:val="left" w:pos="426"/>
              </w:tabs>
              <w:rPr>
                <w:b/>
                <w:spacing w:val="-4"/>
              </w:rPr>
            </w:pPr>
          </w:p>
          <w:p w:rsidR="002B48EB" w:rsidRPr="008D5990" w:rsidRDefault="002B48EB" w:rsidP="0088033C">
            <w:pPr>
              <w:widowControl w:val="0"/>
              <w:tabs>
                <w:tab w:val="left" w:pos="426"/>
              </w:tabs>
              <w:rPr>
                <w:b/>
                <w:spacing w:val="-4"/>
              </w:rPr>
            </w:pPr>
            <w:r w:rsidRPr="008D5990">
              <w:rPr>
                <w:b/>
                <w:spacing w:val="-4"/>
              </w:rPr>
              <w:t>_</w:t>
            </w:r>
            <w:r>
              <w:rPr>
                <w:b/>
                <w:spacing w:val="-4"/>
              </w:rPr>
              <w:t>____________________Михайло БАБЕНКО</w:t>
            </w:r>
          </w:p>
        </w:tc>
      </w:tr>
    </w:tbl>
    <w:p w:rsidR="002B48EB" w:rsidRPr="008D5990" w:rsidRDefault="002B48EB" w:rsidP="002B48EB">
      <w:pPr>
        <w:widowControl w:val="0"/>
        <w:tabs>
          <w:tab w:val="left" w:pos="708"/>
        </w:tabs>
        <w:autoSpaceDE w:val="0"/>
        <w:autoSpaceDN w:val="0"/>
        <w:adjustRightInd w:val="0"/>
        <w:jc w:val="right"/>
        <w:rPr>
          <w:rFonts w:cs="Times New Roman CYR"/>
          <w:b/>
        </w:rPr>
      </w:pPr>
    </w:p>
    <w:tbl>
      <w:tblPr>
        <w:tblpPr w:leftFromText="180" w:rightFromText="180" w:bottomFromText="160" w:vertAnchor="text" w:horzAnchor="margin" w:tblpY="30"/>
        <w:tblW w:w="0" w:type="auto"/>
        <w:tblLook w:val="04A0" w:firstRow="1" w:lastRow="0" w:firstColumn="1" w:lastColumn="0" w:noHBand="0" w:noVBand="1"/>
      </w:tblPr>
      <w:tblGrid>
        <w:gridCol w:w="4869"/>
        <w:gridCol w:w="4820"/>
      </w:tblGrid>
      <w:tr w:rsidR="002B48EB" w:rsidRPr="008D5990" w:rsidTr="0088033C">
        <w:tc>
          <w:tcPr>
            <w:tcW w:w="4927" w:type="dxa"/>
            <w:hideMark/>
          </w:tcPr>
          <w:p w:rsidR="002B48EB" w:rsidRPr="008D5990" w:rsidRDefault="002B48EB" w:rsidP="0088033C">
            <w:pPr>
              <w:widowControl w:val="0"/>
              <w:tabs>
                <w:tab w:val="left" w:pos="426"/>
              </w:tabs>
              <w:rPr>
                <w:b/>
                <w:spacing w:val="-4"/>
              </w:rPr>
            </w:pPr>
            <w:r w:rsidRPr="008D5990">
              <w:rPr>
                <w:b/>
                <w:spacing w:val="-4"/>
              </w:rPr>
              <w:t xml:space="preserve">___________________                                            </w:t>
            </w:r>
          </w:p>
        </w:tc>
        <w:tc>
          <w:tcPr>
            <w:tcW w:w="4928" w:type="dxa"/>
            <w:hideMark/>
          </w:tcPr>
          <w:p w:rsidR="002B48EB" w:rsidRPr="008D5990" w:rsidRDefault="002B48EB" w:rsidP="0088033C">
            <w:pPr>
              <w:widowControl w:val="0"/>
              <w:tabs>
                <w:tab w:val="left" w:pos="426"/>
              </w:tabs>
              <w:rPr>
                <w:b/>
                <w:spacing w:val="-4"/>
              </w:rPr>
            </w:pPr>
          </w:p>
        </w:tc>
      </w:tr>
    </w:tbl>
    <w:p w:rsidR="002B48EB" w:rsidRPr="008D5990" w:rsidRDefault="002B48EB" w:rsidP="002B48EB">
      <w:pPr>
        <w:widowControl w:val="0"/>
        <w:tabs>
          <w:tab w:val="left" w:pos="708"/>
        </w:tabs>
        <w:autoSpaceDE w:val="0"/>
        <w:autoSpaceDN w:val="0"/>
        <w:adjustRightInd w:val="0"/>
        <w:jc w:val="center"/>
        <w:rPr>
          <w:rFonts w:cs="Times New Roman CYR"/>
        </w:rPr>
      </w:pPr>
      <w:r w:rsidRPr="008D5990">
        <w:rPr>
          <w:rFonts w:cs="Times New Roman CYR"/>
        </w:rPr>
        <w:t xml:space="preserve">        </w:t>
      </w:r>
      <w:proofErr w:type="spellStart"/>
      <w:r w:rsidRPr="008D5990">
        <w:rPr>
          <w:rFonts w:cs="Times New Roman CYR"/>
        </w:rPr>
        <w:t>м.п</w:t>
      </w:r>
      <w:proofErr w:type="spellEnd"/>
    </w:p>
    <w:p w:rsidR="002B48EB" w:rsidRPr="008D5990" w:rsidRDefault="002B48EB" w:rsidP="002B48EB">
      <w:pPr>
        <w:rPr>
          <w:b/>
          <w:caps/>
        </w:rPr>
      </w:pPr>
    </w:p>
    <w:p w:rsidR="002B48EB" w:rsidRPr="008D5990" w:rsidRDefault="002B48EB" w:rsidP="002B48EB">
      <w:pPr>
        <w:ind w:left="7200" w:firstLine="720"/>
      </w:pPr>
      <w:r>
        <w:rPr>
          <w:b/>
          <w:caps/>
        </w:rPr>
        <w:br w:type="page"/>
      </w:r>
      <w:r w:rsidRPr="008D5990">
        <w:rPr>
          <w:b/>
          <w:caps/>
        </w:rPr>
        <w:lastRenderedPageBreak/>
        <w:t>дОДАТок 2</w:t>
      </w:r>
    </w:p>
    <w:p w:rsidR="002B48EB" w:rsidRPr="008D5990" w:rsidRDefault="002B48EB" w:rsidP="002B48EB">
      <w:pPr>
        <w:jc w:val="right"/>
        <w:outlineLvl w:val="0"/>
        <w:rPr>
          <w:b/>
          <w:kern w:val="28"/>
        </w:rPr>
      </w:pPr>
      <w:r w:rsidRPr="008D5990">
        <w:rPr>
          <w:b/>
          <w:kern w:val="28"/>
        </w:rPr>
        <w:t>до Договору купівлі продажу № _____</w:t>
      </w:r>
    </w:p>
    <w:p w:rsidR="002B48EB" w:rsidRPr="008D5990" w:rsidRDefault="002B48EB" w:rsidP="002B48EB">
      <w:pPr>
        <w:jc w:val="right"/>
        <w:outlineLvl w:val="0"/>
        <w:rPr>
          <w:b/>
          <w:kern w:val="28"/>
        </w:rPr>
      </w:pPr>
      <w:r w:rsidRPr="008D5990">
        <w:rPr>
          <w:b/>
          <w:kern w:val="28"/>
        </w:rPr>
        <w:t xml:space="preserve">від </w:t>
      </w:r>
      <w:r>
        <w:rPr>
          <w:b/>
          <w:snapToGrid w:val="0"/>
          <w:kern w:val="28"/>
        </w:rPr>
        <w:t>«____»________ 202___</w:t>
      </w:r>
      <w:r w:rsidRPr="008D5990">
        <w:rPr>
          <w:b/>
          <w:snapToGrid w:val="0"/>
          <w:kern w:val="28"/>
        </w:rPr>
        <w:t xml:space="preserve"> року</w:t>
      </w:r>
    </w:p>
    <w:p w:rsidR="002B48EB" w:rsidRPr="008D5990" w:rsidRDefault="002B48EB" w:rsidP="002B48EB">
      <w:pPr>
        <w:jc w:val="right"/>
      </w:pPr>
    </w:p>
    <w:p w:rsidR="002B48EB" w:rsidRPr="008D5990" w:rsidRDefault="002B48EB" w:rsidP="002B48EB">
      <w:pPr>
        <w:jc w:val="center"/>
        <w:rPr>
          <w:b/>
          <w:sz w:val="14"/>
          <w:szCs w:val="14"/>
        </w:rPr>
      </w:pPr>
    </w:p>
    <w:p w:rsidR="002B48EB" w:rsidRDefault="002B48EB" w:rsidP="002B48EB">
      <w:pPr>
        <w:jc w:val="center"/>
        <w:rPr>
          <w:b/>
        </w:rPr>
      </w:pPr>
      <w:r w:rsidRPr="008D5990">
        <w:rPr>
          <w:b/>
        </w:rPr>
        <w:t>ТЕХНІЧНІ ХАРАКТЕРИСТИКИ</w:t>
      </w:r>
      <w:r>
        <w:rPr>
          <w:b/>
        </w:rPr>
        <w:t xml:space="preserve"> НА ТОВАР</w:t>
      </w:r>
    </w:p>
    <w:p w:rsidR="002B48EB" w:rsidRPr="008D5990" w:rsidRDefault="002B48EB" w:rsidP="002B48EB">
      <w:pPr>
        <w:jc w:val="center"/>
        <w:rPr>
          <w:b/>
        </w:rPr>
      </w:pPr>
    </w:p>
    <w:tbl>
      <w:tblPr>
        <w:tblW w:w="10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612"/>
        <w:gridCol w:w="1736"/>
        <w:gridCol w:w="2038"/>
        <w:gridCol w:w="2519"/>
        <w:gridCol w:w="16"/>
      </w:tblGrid>
      <w:tr w:rsidR="0088033C" w:rsidRPr="00565184" w:rsidTr="0088033C">
        <w:trPr>
          <w:gridAfter w:val="1"/>
          <w:wAfter w:w="16" w:type="dxa"/>
          <w:trHeight w:val="20"/>
          <w:tblHeader/>
          <w:jc w:val="center"/>
        </w:trPr>
        <w:tc>
          <w:tcPr>
            <w:tcW w:w="672" w:type="dxa"/>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b/>
                <w:color w:val="000000"/>
              </w:rPr>
            </w:pPr>
            <w:r w:rsidRPr="00565184">
              <w:rPr>
                <w:b/>
                <w:color w:val="000000"/>
              </w:rPr>
              <w:t>№ з/п</w:t>
            </w:r>
          </w:p>
        </w:tc>
        <w:tc>
          <w:tcPr>
            <w:tcW w:w="3612" w:type="dxa"/>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b/>
                <w:color w:val="000000"/>
              </w:rPr>
            </w:pPr>
            <w:r w:rsidRPr="00565184">
              <w:rPr>
                <w:b/>
                <w:color w:val="000000"/>
              </w:rPr>
              <w:t>Назва параметру</w:t>
            </w:r>
          </w:p>
        </w:tc>
        <w:tc>
          <w:tcPr>
            <w:tcW w:w="1736" w:type="dxa"/>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b/>
                <w:color w:val="000000"/>
              </w:rPr>
            </w:pPr>
            <w:r w:rsidRPr="00565184">
              <w:rPr>
                <w:b/>
                <w:color w:val="000000"/>
              </w:rPr>
              <w:t>Одиниця виміру</w:t>
            </w:r>
          </w:p>
        </w:tc>
        <w:tc>
          <w:tcPr>
            <w:tcW w:w="2038" w:type="dxa"/>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b/>
                <w:color w:val="000000"/>
              </w:rPr>
            </w:pPr>
            <w:r w:rsidRPr="00565184">
              <w:rPr>
                <w:b/>
                <w:color w:val="000000"/>
              </w:rPr>
              <w:t>Параметри</w:t>
            </w:r>
          </w:p>
        </w:tc>
        <w:tc>
          <w:tcPr>
            <w:tcW w:w="2519" w:type="dxa"/>
            <w:tcBorders>
              <w:top w:val="single" w:sz="4" w:space="0" w:color="auto"/>
              <w:left w:val="single" w:sz="4" w:space="0" w:color="auto"/>
              <w:bottom w:val="single" w:sz="4" w:space="0" w:color="auto"/>
              <w:right w:val="single" w:sz="4" w:space="0" w:color="auto"/>
            </w:tcBorders>
            <w:hideMark/>
          </w:tcPr>
          <w:p w:rsidR="0088033C" w:rsidRPr="00565184" w:rsidRDefault="0088033C" w:rsidP="0088033C">
            <w:pPr>
              <w:ind w:left="-78" w:right="-19"/>
              <w:jc w:val="center"/>
              <w:rPr>
                <w:b/>
                <w:color w:val="000000"/>
              </w:rPr>
            </w:pPr>
          </w:p>
        </w:tc>
      </w:tr>
      <w:tr w:rsidR="0088033C" w:rsidRPr="00565184" w:rsidTr="0088033C">
        <w:trPr>
          <w:gridAfter w:val="1"/>
          <w:wAfter w:w="16" w:type="dxa"/>
          <w:trHeight w:val="20"/>
          <w:jc w:val="center"/>
        </w:trPr>
        <w:tc>
          <w:tcPr>
            <w:tcW w:w="10577" w:type="dxa"/>
            <w:gridSpan w:val="5"/>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ind w:left="-78" w:right="-19"/>
              <w:jc w:val="center"/>
              <w:rPr>
                <w:b/>
                <w:color w:val="000000"/>
              </w:rPr>
            </w:pPr>
            <w:r w:rsidRPr="00565184">
              <w:rPr>
                <w:b/>
                <w:color w:val="000000"/>
              </w:rPr>
              <w:t>Загальні вимоги</w:t>
            </w:r>
          </w:p>
        </w:tc>
      </w:tr>
      <w:tr w:rsidR="0088033C" w:rsidRPr="00565184" w:rsidTr="0088033C">
        <w:trPr>
          <w:gridAfter w:val="1"/>
          <w:wAfter w:w="16" w:type="dxa"/>
          <w:trHeight w:val="20"/>
          <w:jc w:val="center"/>
        </w:trPr>
        <w:tc>
          <w:tcPr>
            <w:tcW w:w="10577" w:type="dxa"/>
            <w:gridSpan w:val="5"/>
            <w:tcBorders>
              <w:top w:val="single" w:sz="4" w:space="0" w:color="auto"/>
              <w:left w:val="single" w:sz="4" w:space="0" w:color="auto"/>
              <w:bottom w:val="single" w:sz="4" w:space="0" w:color="auto"/>
              <w:right w:val="single" w:sz="4" w:space="0" w:color="auto"/>
            </w:tcBorders>
            <w:vAlign w:val="center"/>
          </w:tcPr>
          <w:p w:rsidR="0088033C" w:rsidRPr="00D25F24" w:rsidRDefault="0088033C" w:rsidP="0088033C">
            <w:pPr>
              <w:spacing w:line="0" w:lineRule="atLeast"/>
              <w:rPr>
                <w:b/>
                <w:u w:val="single"/>
              </w:rPr>
            </w:pPr>
            <w:r>
              <w:rPr>
                <w:b/>
                <w:u w:val="single"/>
              </w:rPr>
              <w:t>Марка та модель</w:t>
            </w: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Pr>
                <w:color w:val="000000"/>
                <w:sz w:val="22"/>
                <w:szCs w:val="22"/>
              </w:rPr>
              <w:t>1</w:t>
            </w:r>
          </w:p>
        </w:tc>
        <w:tc>
          <w:tcPr>
            <w:tcW w:w="3612" w:type="dxa"/>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color w:val="000000"/>
              </w:rPr>
            </w:pPr>
            <w:r w:rsidRPr="00565184">
              <w:rPr>
                <w:color w:val="000000"/>
              </w:rPr>
              <w:t>Кількість авто</w:t>
            </w:r>
          </w:p>
        </w:tc>
        <w:tc>
          <w:tcPr>
            <w:tcW w:w="1736" w:type="dxa"/>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color w:val="000000"/>
              </w:rPr>
            </w:pPr>
            <w:r w:rsidRPr="00565184">
              <w:rPr>
                <w:color w:val="000000"/>
              </w:rPr>
              <w:t>шт.</w:t>
            </w:r>
          </w:p>
        </w:tc>
        <w:tc>
          <w:tcPr>
            <w:tcW w:w="2038" w:type="dxa"/>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color w:val="000000"/>
              </w:rPr>
            </w:pPr>
            <w:r>
              <w:rPr>
                <w:color w:val="000000"/>
              </w:rPr>
              <w:t>1</w:t>
            </w: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ind w:left="-78" w:right="-19"/>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sidRPr="00705993">
              <w:rPr>
                <w:color w:val="000000"/>
                <w:sz w:val="22"/>
                <w:szCs w:val="22"/>
              </w:rPr>
              <w:t>2</w:t>
            </w:r>
          </w:p>
        </w:tc>
        <w:tc>
          <w:tcPr>
            <w:tcW w:w="3612" w:type="dxa"/>
            <w:tcBorders>
              <w:top w:val="single" w:sz="4" w:space="0" w:color="auto"/>
              <w:left w:val="single" w:sz="4" w:space="0" w:color="auto"/>
              <w:bottom w:val="single" w:sz="4" w:space="0" w:color="auto"/>
              <w:right w:val="single" w:sz="4" w:space="0" w:color="auto"/>
            </w:tcBorders>
            <w:vAlign w:val="center"/>
          </w:tcPr>
          <w:p w:rsidR="0088033C" w:rsidRPr="00D25F24" w:rsidRDefault="0088033C" w:rsidP="0088033C">
            <w:pPr>
              <w:tabs>
                <w:tab w:val="left" w:pos="666"/>
              </w:tabs>
              <w:jc w:val="center"/>
              <w:rPr>
                <w:color w:val="000000"/>
                <w:sz w:val="28"/>
                <w:szCs w:val="28"/>
              </w:rPr>
            </w:pPr>
            <w:r w:rsidRPr="00B15917">
              <w:rPr>
                <w:color w:val="000000"/>
              </w:rPr>
              <w:t>Комплектаці</w:t>
            </w:r>
            <w:r w:rsidRPr="00D25F24">
              <w:rPr>
                <w:color w:val="000000"/>
                <w:sz w:val="28"/>
                <w:szCs w:val="28"/>
              </w:rPr>
              <w:t>я</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D25F24" w:rsidRDefault="0088033C" w:rsidP="0088033C">
            <w:pPr>
              <w:tabs>
                <w:tab w:val="left" w:pos="666"/>
              </w:tabs>
              <w:jc w:val="center"/>
              <w:rPr>
                <w:color w:val="000000"/>
                <w:sz w:val="28"/>
                <w:szCs w:val="28"/>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D25F24" w:rsidRDefault="0088033C" w:rsidP="0088033C">
            <w:pPr>
              <w:tabs>
                <w:tab w:val="left" w:pos="666"/>
              </w:tabs>
              <w:jc w:val="center"/>
              <w:rPr>
                <w:color w:val="000000"/>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ind w:left="-78" w:right="-19"/>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sidRPr="00705993">
              <w:rPr>
                <w:color w:val="000000"/>
                <w:sz w:val="22"/>
                <w:szCs w:val="22"/>
              </w:rPr>
              <w:t>3</w:t>
            </w:r>
          </w:p>
        </w:tc>
        <w:tc>
          <w:tcPr>
            <w:tcW w:w="3612" w:type="dxa"/>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color w:val="000000"/>
              </w:rPr>
            </w:pPr>
            <w:r w:rsidRPr="00565184">
              <w:rPr>
                <w:color w:val="000000"/>
              </w:rPr>
              <w:t>Колір авто</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D25F24" w:rsidRDefault="0088033C" w:rsidP="0088033C">
            <w:pPr>
              <w:tabs>
                <w:tab w:val="left" w:pos="666"/>
              </w:tabs>
              <w:jc w:val="center"/>
              <w:rPr>
                <w:color w:val="000000"/>
                <w:lang w:val="ru-RU"/>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ind w:left="-78" w:right="-19"/>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sidRPr="00705993">
              <w:rPr>
                <w:color w:val="000000"/>
                <w:sz w:val="22"/>
                <w:szCs w:val="22"/>
              </w:rPr>
              <w:t>4</w:t>
            </w:r>
          </w:p>
        </w:tc>
        <w:tc>
          <w:tcPr>
            <w:tcW w:w="3612"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Pr>
                <w:color w:val="000000"/>
              </w:rPr>
              <w:t>Колір салону</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D25F24" w:rsidRDefault="0088033C" w:rsidP="0088033C">
            <w:pPr>
              <w:tabs>
                <w:tab w:val="left" w:pos="666"/>
              </w:tabs>
              <w:jc w:val="center"/>
              <w:rPr>
                <w:color w:val="000000"/>
                <w:lang w:val="ru-RU"/>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ind w:left="-78" w:right="-19"/>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sidRPr="00705993">
              <w:rPr>
                <w:color w:val="000000"/>
                <w:sz w:val="22"/>
                <w:szCs w:val="22"/>
              </w:rPr>
              <w:t>5</w:t>
            </w:r>
          </w:p>
        </w:tc>
        <w:tc>
          <w:tcPr>
            <w:tcW w:w="361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jc w:val="center"/>
              <w:rPr>
                <w:color w:val="000000"/>
              </w:rPr>
            </w:pPr>
            <w:r>
              <w:rPr>
                <w:color w:val="000000"/>
              </w:rPr>
              <w:t>Матеріал оббивки сидінь</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D25F24" w:rsidRDefault="0088033C" w:rsidP="0088033C">
            <w:pPr>
              <w:tabs>
                <w:tab w:val="left" w:pos="666"/>
              </w:tabs>
              <w:jc w:val="center"/>
              <w:rPr>
                <w:color w:val="000000"/>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ind w:left="-78" w:right="-19"/>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Pr>
                <w:color w:val="000000"/>
                <w:sz w:val="22"/>
                <w:szCs w:val="22"/>
              </w:rPr>
              <w:t>6</w:t>
            </w:r>
          </w:p>
        </w:tc>
        <w:tc>
          <w:tcPr>
            <w:tcW w:w="3612"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sidRPr="00565184">
              <w:rPr>
                <w:color w:val="000000"/>
              </w:rPr>
              <w:t>Об’єм паливного бака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sidRPr="00565184">
              <w:rPr>
                <w:color w:val="000000"/>
              </w:rPr>
              <w:t>л.</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D25F24" w:rsidRDefault="0088033C" w:rsidP="0088033C">
            <w:pPr>
              <w:tabs>
                <w:tab w:val="left" w:pos="666"/>
              </w:tabs>
              <w:jc w:val="center"/>
              <w:rPr>
                <w:color w:val="000000"/>
                <w:highlight w:val="yellow"/>
                <w:lang w:val="ru-RU"/>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ind w:left="-78" w:right="-19"/>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Pr>
                <w:color w:val="000000"/>
                <w:sz w:val="22"/>
                <w:szCs w:val="22"/>
              </w:rPr>
              <w:t>7</w:t>
            </w:r>
          </w:p>
        </w:tc>
        <w:tc>
          <w:tcPr>
            <w:tcW w:w="3612"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sidRPr="00565184">
              <w:rPr>
                <w:color w:val="000000"/>
              </w:rPr>
              <w:t>Максимальна швидкість</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sidRPr="00565184">
              <w:rPr>
                <w:color w:val="000000"/>
              </w:rPr>
              <w:t>км/год.</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D25F24" w:rsidRDefault="0088033C" w:rsidP="0088033C">
            <w:pPr>
              <w:tabs>
                <w:tab w:val="left" w:pos="666"/>
              </w:tabs>
              <w:jc w:val="center"/>
              <w:rPr>
                <w:color w:val="000000"/>
                <w:highlight w:val="yellow"/>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ind w:left="-78" w:right="-19"/>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Pr>
                <w:color w:val="000000"/>
                <w:sz w:val="22"/>
                <w:szCs w:val="22"/>
              </w:rPr>
              <w:t>8</w:t>
            </w:r>
          </w:p>
        </w:tc>
        <w:tc>
          <w:tcPr>
            <w:tcW w:w="3612"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sidRPr="00565184">
              <w:rPr>
                <w:color w:val="000000"/>
              </w:rPr>
              <w:t>Габаритні розміри</w:t>
            </w:r>
            <w:r w:rsidRPr="00565184">
              <w:rPr>
                <w:color w:val="000000"/>
                <w:lang w:val="en-US"/>
              </w:rPr>
              <w:t>:</w:t>
            </w:r>
            <w:r w:rsidRPr="00565184">
              <w:rPr>
                <w:color w:val="000000"/>
              </w:rPr>
              <w:t xml:space="preserve"> довжина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sidRPr="00565184">
              <w:rPr>
                <w:color w:val="000000"/>
              </w:rPr>
              <w:t>мм.</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EE0F43" w:rsidRDefault="0088033C" w:rsidP="0088033C">
            <w:pPr>
              <w:tabs>
                <w:tab w:val="left" w:pos="666"/>
              </w:tabs>
              <w:jc w:val="center"/>
              <w:rPr>
                <w:color w:val="000000"/>
                <w:highlight w:val="yellow"/>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ind w:left="-78" w:right="-19"/>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Pr>
                <w:color w:val="000000"/>
                <w:sz w:val="22"/>
                <w:szCs w:val="22"/>
              </w:rPr>
              <w:t>9</w:t>
            </w:r>
          </w:p>
        </w:tc>
        <w:tc>
          <w:tcPr>
            <w:tcW w:w="3612"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sidRPr="00565184">
              <w:rPr>
                <w:color w:val="000000"/>
              </w:rPr>
              <w:t>Габаритні розміри</w:t>
            </w:r>
            <w:r w:rsidRPr="00565184">
              <w:rPr>
                <w:color w:val="000000"/>
                <w:lang w:val="en-US"/>
              </w:rPr>
              <w:t>:</w:t>
            </w:r>
            <w:r w:rsidRPr="00565184">
              <w:rPr>
                <w:color w:val="000000"/>
              </w:rPr>
              <w:t xml:space="preserve"> ширина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sidRPr="00565184">
              <w:rPr>
                <w:color w:val="000000"/>
              </w:rPr>
              <w:t>мм.</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EE0F43" w:rsidRDefault="0088033C" w:rsidP="0088033C">
            <w:pPr>
              <w:tabs>
                <w:tab w:val="left" w:pos="666"/>
              </w:tabs>
              <w:jc w:val="center"/>
              <w:rPr>
                <w:color w:val="000000"/>
                <w:highlight w:val="yellow"/>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ind w:left="-78" w:right="-19"/>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Pr>
                <w:color w:val="000000"/>
                <w:sz w:val="22"/>
                <w:szCs w:val="22"/>
              </w:rPr>
              <w:t>10</w:t>
            </w:r>
          </w:p>
        </w:tc>
        <w:tc>
          <w:tcPr>
            <w:tcW w:w="3612"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Pr>
                <w:color w:val="000000"/>
              </w:rPr>
              <w:t>Габаритні розміри: висота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Pr>
                <w:color w:val="000000"/>
              </w:rPr>
              <w:t xml:space="preserve">мм. </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EE0F43" w:rsidRDefault="0088033C" w:rsidP="0088033C">
            <w:pPr>
              <w:tabs>
                <w:tab w:val="left" w:pos="666"/>
              </w:tabs>
              <w:jc w:val="center"/>
              <w:rPr>
                <w:color w:val="000000"/>
                <w:highlight w:val="yellow"/>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ind w:left="-78" w:right="-19"/>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Pr>
                <w:color w:val="000000"/>
                <w:sz w:val="22"/>
                <w:szCs w:val="22"/>
              </w:rPr>
              <w:t>11</w:t>
            </w:r>
          </w:p>
        </w:tc>
        <w:tc>
          <w:tcPr>
            <w:tcW w:w="361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jc w:val="center"/>
              <w:rPr>
                <w:color w:val="000000"/>
              </w:rPr>
            </w:pPr>
            <w:r>
              <w:rPr>
                <w:color w:val="000000"/>
              </w:rPr>
              <w:t>Колісна база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jc w:val="center"/>
              <w:rPr>
                <w:color w:val="000000"/>
              </w:rPr>
            </w:pPr>
            <w:r>
              <w:rPr>
                <w:color w:val="000000"/>
              </w:rPr>
              <w:t>мм.</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EE0F43" w:rsidRDefault="0088033C" w:rsidP="0088033C">
            <w:pPr>
              <w:tabs>
                <w:tab w:val="left" w:pos="666"/>
              </w:tabs>
              <w:jc w:val="center"/>
              <w:rPr>
                <w:color w:val="000000"/>
                <w:highlight w:val="yellow"/>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ind w:left="-78" w:right="-19"/>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sidRPr="00705993">
              <w:rPr>
                <w:color w:val="000000"/>
                <w:sz w:val="22"/>
                <w:szCs w:val="22"/>
              </w:rPr>
              <w:t>12</w:t>
            </w:r>
          </w:p>
        </w:tc>
        <w:tc>
          <w:tcPr>
            <w:tcW w:w="361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jc w:val="center"/>
              <w:rPr>
                <w:color w:val="000000"/>
              </w:rPr>
            </w:pPr>
            <w:r>
              <w:rPr>
                <w:color w:val="000000"/>
              </w:rPr>
              <w:t>Повна маса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jc w:val="center"/>
              <w:rPr>
                <w:color w:val="000000"/>
              </w:rPr>
            </w:pPr>
            <w:r>
              <w:rPr>
                <w:color w:val="000000"/>
              </w:rPr>
              <w:t>кг.</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EE0F43" w:rsidRDefault="0088033C" w:rsidP="0088033C">
            <w:pPr>
              <w:tabs>
                <w:tab w:val="left" w:pos="666"/>
              </w:tabs>
              <w:jc w:val="center"/>
              <w:rPr>
                <w:color w:val="000000"/>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ind w:left="-78" w:right="-19"/>
              <w:jc w:val="center"/>
              <w:rPr>
                <w:color w:val="000000"/>
              </w:rPr>
            </w:pPr>
            <w:r>
              <w:rPr>
                <w:rFonts w:ascii="Hyundai Sans Head Office Medium" w:hAnsi="Hyundai Sans Head Office Medium" w:cs="Arial"/>
                <w:color w:val="000000"/>
                <w:sz w:val="16"/>
                <w:szCs w:val="16"/>
              </w:rPr>
              <w:t>::</w:t>
            </w: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sidRPr="00705993">
              <w:rPr>
                <w:color w:val="000000"/>
                <w:sz w:val="22"/>
                <w:szCs w:val="22"/>
              </w:rPr>
              <w:t>13</w:t>
            </w:r>
          </w:p>
        </w:tc>
        <w:tc>
          <w:tcPr>
            <w:tcW w:w="361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jc w:val="center"/>
              <w:rPr>
                <w:color w:val="000000"/>
              </w:rPr>
            </w:pPr>
            <w:r>
              <w:rPr>
                <w:color w:val="000000"/>
              </w:rPr>
              <w:t>Споряджена маса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jc w:val="center"/>
              <w:rPr>
                <w:color w:val="000000"/>
              </w:rPr>
            </w:pPr>
            <w:r>
              <w:rPr>
                <w:color w:val="000000"/>
              </w:rPr>
              <w:t>кг.</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6A74C8" w:rsidRDefault="0088033C" w:rsidP="0088033C">
            <w:pPr>
              <w:tabs>
                <w:tab w:val="left" w:pos="666"/>
              </w:tabs>
              <w:jc w:val="center"/>
              <w:rPr>
                <w:color w:val="000000"/>
                <w:highlight w:val="yellow"/>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ind w:left="-78" w:right="-19"/>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sidRPr="00705993">
              <w:rPr>
                <w:color w:val="000000"/>
                <w:sz w:val="22"/>
                <w:szCs w:val="22"/>
              </w:rPr>
              <w:t>14</w:t>
            </w:r>
          </w:p>
        </w:tc>
        <w:tc>
          <w:tcPr>
            <w:tcW w:w="3612"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Pr>
                <w:color w:val="000000"/>
              </w:rPr>
              <w:t>Рік випуску</w:t>
            </w:r>
          </w:p>
        </w:tc>
        <w:tc>
          <w:tcPr>
            <w:tcW w:w="3774" w:type="dxa"/>
            <w:gridSpan w:val="2"/>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jc w:val="center"/>
              <w:rPr>
                <w:color w:val="000000"/>
              </w:rPr>
            </w:pPr>
            <w:r>
              <w:rPr>
                <w:color w:val="000000"/>
              </w:rPr>
              <w:t>2023</w:t>
            </w: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ind w:left="-78" w:right="-19"/>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jc w:val="center"/>
              <w:rPr>
                <w:color w:val="000000"/>
              </w:rPr>
            </w:pPr>
          </w:p>
        </w:tc>
        <w:tc>
          <w:tcPr>
            <w:tcW w:w="361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jc w:val="center"/>
              <w:rPr>
                <w:color w:val="000000"/>
              </w:rPr>
            </w:pPr>
          </w:p>
        </w:tc>
        <w:tc>
          <w:tcPr>
            <w:tcW w:w="3774" w:type="dxa"/>
            <w:gridSpan w:val="2"/>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jc w:val="center"/>
              <w:rPr>
                <w:color w:val="000000"/>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ind w:left="-78" w:right="-19"/>
              <w:jc w:val="center"/>
              <w:rPr>
                <w:color w:val="000000"/>
              </w:rPr>
            </w:pPr>
          </w:p>
        </w:tc>
      </w:tr>
      <w:tr w:rsidR="0088033C" w:rsidRPr="00565184" w:rsidTr="0088033C">
        <w:trPr>
          <w:trHeight w:val="20"/>
          <w:jc w:val="center"/>
        </w:trPr>
        <w:tc>
          <w:tcPr>
            <w:tcW w:w="10593" w:type="dxa"/>
            <w:gridSpan w:val="6"/>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b/>
                <w:color w:val="000000"/>
              </w:rPr>
            </w:pPr>
            <w:r w:rsidRPr="00565184">
              <w:rPr>
                <w:b/>
                <w:color w:val="000000"/>
              </w:rPr>
              <w:t>Двигун</w:t>
            </w: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sidRPr="00705993">
              <w:rPr>
                <w:color w:val="000000"/>
                <w:sz w:val="22"/>
                <w:szCs w:val="22"/>
              </w:rPr>
              <w:t>15</w:t>
            </w:r>
          </w:p>
        </w:tc>
        <w:tc>
          <w:tcPr>
            <w:tcW w:w="3612" w:type="dxa"/>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color w:val="000000"/>
              </w:rPr>
            </w:pPr>
            <w:r w:rsidRPr="00565184">
              <w:rPr>
                <w:color w:val="000000"/>
              </w:rPr>
              <w:t>Тип двигуна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Pr>
                <w:color w:val="000000"/>
              </w:rPr>
              <w:t>Дизельний</w:t>
            </w: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tabs>
                <w:tab w:val="left" w:pos="666"/>
              </w:tabs>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sidRPr="00705993">
              <w:rPr>
                <w:color w:val="000000"/>
                <w:sz w:val="22"/>
                <w:szCs w:val="22"/>
              </w:rPr>
              <w:t>16</w:t>
            </w:r>
          </w:p>
        </w:tc>
        <w:tc>
          <w:tcPr>
            <w:tcW w:w="3612" w:type="dxa"/>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color w:val="000000"/>
              </w:rPr>
            </w:pPr>
            <w:r w:rsidRPr="00565184">
              <w:rPr>
                <w:color w:val="000000"/>
              </w:rPr>
              <w:t>Робочий об’єм двигуна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color w:val="000000"/>
              </w:rPr>
            </w:pPr>
            <w:r w:rsidRPr="00565184">
              <w:rPr>
                <w:color w:val="000000"/>
              </w:rPr>
              <w:t>куб. см</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D25F24" w:rsidRDefault="0088033C" w:rsidP="0088033C">
            <w:pPr>
              <w:tabs>
                <w:tab w:val="left" w:pos="666"/>
              </w:tabs>
              <w:jc w:val="center"/>
              <w:rPr>
                <w:color w:val="000000"/>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tabs>
                <w:tab w:val="left" w:pos="666"/>
              </w:tabs>
              <w:jc w:val="center"/>
              <w:rPr>
                <w:color w:val="000000"/>
                <w:lang w:val="ru-RU"/>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sidRPr="00705993">
              <w:rPr>
                <w:color w:val="000000"/>
                <w:sz w:val="22"/>
                <w:szCs w:val="22"/>
              </w:rPr>
              <w:t>17</w:t>
            </w:r>
          </w:p>
        </w:tc>
        <w:tc>
          <w:tcPr>
            <w:tcW w:w="3612" w:type="dxa"/>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color w:val="000000"/>
              </w:rPr>
            </w:pPr>
            <w:r w:rsidRPr="00565184">
              <w:rPr>
                <w:color w:val="000000"/>
              </w:rPr>
              <w:t>Потужність двигуна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ind w:right="-352" w:hanging="109"/>
              <w:rPr>
                <w:color w:val="000000"/>
              </w:rPr>
            </w:pPr>
            <w:r>
              <w:rPr>
                <w:color w:val="000000"/>
              </w:rPr>
              <w:t xml:space="preserve"> Кінські сили</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4839F8" w:rsidRDefault="0088033C" w:rsidP="0088033C">
            <w:pPr>
              <w:tabs>
                <w:tab w:val="left" w:pos="666"/>
              </w:tabs>
              <w:jc w:val="center"/>
              <w:rPr>
                <w:color w:val="000000"/>
                <w:highlight w:val="yellow"/>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tabs>
                <w:tab w:val="left" w:pos="666"/>
              </w:tabs>
              <w:jc w:val="center"/>
              <w:rPr>
                <w:color w:val="000000"/>
              </w:rPr>
            </w:pPr>
          </w:p>
        </w:tc>
      </w:tr>
      <w:tr w:rsidR="0088033C" w:rsidRPr="00565184" w:rsidTr="0088033C">
        <w:trPr>
          <w:gridAfter w:val="1"/>
          <w:wAfter w:w="16" w:type="dxa"/>
          <w:trHeight w:val="56"/>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sidRPr="00705993">
              <w:rPr>
                <w:color w:val="000000"/>
                <w:sz w:val="22"/>
                <w:szCs w:val="22"/>
              </w:rPr>
              <w:t>18</w:t>
            </w:r>
          </w:p>
        </w:tc>
        <w:tc>
          <w:tcPr>
            <w:tcW w:w="3612" w:type="dxa"/>
            <w:tcBorders>
              <w:top w:val="single" w:sz="4" w:space="0" w:color="auto"/>
              <w:left w:val="single" w:sz="4" w:space="0" w:color="auto"/>
              <w:bottom w:val="single" w:sz="4" w:space="0" w:color="auto"/>
              <w:right w:val="single" w:sz="4" w:space="0" w:color="auto"/>
            </w:tcBorders>
            <w:vAlign w:val="center"/>
          </w:tcPr>
          <w:p w:rsidR="0088033C" w:rsidRPr="006A74C8" w:rsidRDefault="0088033C" w:rsidP="0088033C">
            <w:pPr>
              <w:tabs>
                <w:tab w:val="left" w:pos="666"/>
              </w:tabs>
              <w:jc w:val="center"/>
              <w:rPr>
                <w:color w:val="000000"/>
              </w:rPr>
            </w:pPr>
            <w:r w:rsidRPr="006A74C8">
              <w:rPr>
                <w:color w:val="000000"/>
              </w:rPr>
              <w:t>Динаміка розгону 0-100, с</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6A74C8" w:rsidRDefault="0088033C" w:rsidP="0088033C">
            <w:pPr>
              <w:tabs>
                <w:tab w:val="left" w:pos="666"/>
              </w:tabs>
              <w:ind w:right="-352" w:hanging="109"/>
              <w:rPr>
                <w:color w:val="000000"/>
              </w:rPr>
            </w:pPr>
            <w:r w:rsidRPr="006A74C8">
              <w:rPr>
                <w:color w:val="000000"/>
              </w:rPr>
              <w:t xml:space="preserve"> Секунди</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6A74C8" w:rsidRDefault="0088033C" w:rsidP="0088033C">
            <w:pPr>
              <w:tabs>
                <w:tab w:val="left" w:pos="666"/>
              </w:tabs>
              <w:jc w:val="center"/>
              <w:rPr>
                <w:color w:val="000000"/>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tabs>
                <w:tab w:val="left" w:pos="666"/>
              </w:tabs>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sidRPr="00705993">
              <w:rPr>
                <w:color w:val="000000"/>
                <w:sz w:val="22"/>
                <w:szCs w:val="22"/>
              </w:rPr>
              <w:t>19</w:t>
            </w:r>
          </w:p>
        </w:tc>
        <w:tc>
          <w:tcPr>
            <w:tcW w:w="3612" w:type="dxa"/>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color w:val="000000"/>
              </w:rPr>
            </w:pPr>
            <w:r w:rsidRPr="00565184">
              <w:rPr>
                <w:color w:val="000000"/>
              </w:rPr>
              <w:t xml:space="preserve">Витрата палива </w:t>
            </w:r>
          </w:p>
        </w:tc>
        <w:tc>
          <w:tcPr>
            <w:tcW w:w="1736" w:type="dxa"/>
            <w:vMerge w:val="restart"/>
            <w:tcBorders>
              <w:top w:val="single" w:sz="4" w:space="0" w:color="auto"/>
              <w:left w:val="single" w:sz="4" w:space="0" w:color="auto"/>
              <w:right w:val="single" w:sz="4" w:space="0" w:color="auto"/>
            </w:tcBorders>
            <w:vAlign w:val="center"/>
            <w:hideMark/>
          </w:tcPr>
          <w:p w:rsidR="0088033C" w:rsidRPr="00565184" w:rsidRDefault="0088033C" w:rsidP="0088033C">
            <w:pPr>
              <w:tabs>
                <w:tab w:val="left" w:pos="666"/>
              </w:tabs>
              <w:jc w:val="center"/>
              <w:rPr>
                <w:color w:val="000000"/>
              </w:rPr>
            </w:pPr>
            <w:r w:rsidRPr="00565184">
              <w:rPr>
                <w:color w:val="000000"/>
              </w:rPr>
              <w:t>л./100 км.</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D25F24" w:rsidRDefault="0088033C" w:rsidP="0088033C">
            <w:pPr>
              <w:tabs>
                <w:tab w:val="left" w:pos="666"/>
              </w:tabs>
              <w:jc w:val="center"/>
              <w:rPr>
                <w:color w:val="000000"/>
                <w:highlight w:val="yellow"/>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tabs>
                <w:tab w:val="left" w:pos="666"/>
              </w:tabs>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sidRPr="00705993">
              <w:rPr>
                <w:color w:val="000000"/>
                <w:sz w:val="22"/>
                <w:szCs w:val="22"/>
              </w:rPr>
              <w:t>20</w:t>
            </w:r>
          </w:p>
        </w:tc>
        <w:tc>
          <w:tcPr>
            <w:tcW w:w="3612"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Pr>
                <w:color w:val="000000"/>
              </w:rPr>
              <w:t>Міський цикл</w:t>
            </w:r>
          </w:p>
        </w:tc>
        <w:tc>
          <w:tcPr>
            <w:tcW w:w="1736" w:type="dxa"/>
            <w:vMerge/>
            <w:tcBorders>
              <w:left w:val="single" w:sz="4" w:space="0" w:color="auto"/>
              <w:right w:val="single" w:sz="4" w:space="0" w:color="auto"/>
            </w:tcBorders>
            <w:vAlign w:val="center"/>
          </w:tcPr>
          <w:p w:rsidR="0088033C" w:rsidRPr="00565184" w:rsidRDefault="0088033C" w:rsidP="0088033C">
            <w:pPr>
              <w:tabs>
                <w:tab w:val="left" w:pos="666"/>
              </w:tabs>
              <w:jc w:val="center"/>
              <w:rPr>
                <w:color w:val="000000"/>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EE0F43" w:rsidRDefault="0088033C" w:rsidP="0088033C">
            <w:pPr>
              <w:tabs>
                <w:tab w:val="left" w:pos="666"/>
              </w:tabs>
              <w:jc w:val="center"/>
              <w:rPr>
                <w:color w:val="000000"/>
              </w:rPr>
            </w:pPr>
          </w:p>
        </w:tc>
        <w:tc>
          <w:tcPr>
            <w:tcW w:w="2519" w:type="dxa"/>
            <w:tcBorders>
              <w:top w:val="single" w:sz="4" w:space="0" w:color="auto"/>
              <w:left w:val="single" w:sz="4" w:space="0" w:color="auto"/>
              <w:bottom w:val="single" w:sz="4" w:space="0" w:color="auto"/>
              <w:right w:val="single" w:sz="4" w:space="0" w:color="auto"/>
            </w:tcBorders>
          </w:tcPr>
          <w:p w:rsidR="0088033C" w:rsidRPr="00EE0F43" w:rsidRDefault="0088033C" w:rsidP="0088033C">
            <w:pPr>
              <w:tabs>
                <w:tab w:val="left" w:pos="666"/>
              </w:tabs>
              <w:jc w:val="center"/>
              <w:rPr>
                <w:b/>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r w:rsidRPr="00705993">
              <w:rPr>
                <w:color w:val="000000"/>
                <w:sz w:val="22"/>
                <w:szCs w:val="22"/>
              </w:rPr>
              <w:t>21</w:t>
            </w:r>
          </w:p>
        </w:tc>
        <w:tc>
          <w:tcPr>
            <w:tcW w:w="3612"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Pr>
                <w:color w:val="000000"/>
              </w:rPr>
              <w:t>Заміський цикл</w:t>
            </w:r>
          </w:p>
        </w:tc>
        <w:tc>
          <w:tcPr>
            <w:tcW w:w="1736" w:type="dxa"/>
            <w:vMerge/>
            <w:tcBorders>
              <w:left w:val="single" w:sz="4" w:space="0" w:color="auto"/>
              <w:right w:val="single" w:sz="4" w:space="0" w:color="auto"/>
            </w:tcBorders>
            <w:vAlign w:val="center"/>
          </w:tcPr>
          <w:p w:rsidR="0088033C" w:rsidRPr="00565184" w:rsidRDefault="0088033C" w:rsidP="0088033C">
            <w:pPr>
              <w:tabs>
                <w:tab w:val="left" w:pos="666"/>
              </w:tabs>
              <w:jc w:val="center"/>
              <w:rPr>
                <w:color w:val="000000"/>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EE0F43" w:rsidRDefault="0088033C" w:rsidP="0088033C">
            <w:pPr>
              <w:tabs>
                <w:tab w:val="left" w:pos="666"/>
              </w:tabs>
              <w:jc w:val="center"/>
              <w:rPr>
                <w:color w:val="000000"/>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tabs>
                <w:tab w:val="left" w:pos="666"/>
              </w:tabs>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705993" w:rsidRDefault="0088033C" w:rsidP="0088033C">
            <w:pPr>
              <w:tabs>
                <w:tab w:val="left" w:pos="666"/>
              </w:tabs>
              <w:jc w:val="center"/>
              <w:rPr>
                <w:color w:val="000000"/>
                <w:sz w:val="22"/>
                <w:szCs w:val="22"/>
              </w:rPr>
            </w:pPr>
          </w:p>
        </w:tc>
        <w:tc>
          <w:tcPr>
            <w:tcW w:w="3612"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Pr>
                <w:color w:val="000000"/>
              </w:rPr>
              <w:t xml:space="preserve">Комбінований </w:t>
            </w:r>
            <w:r w:rsidRPr="00565184">
              <w:rPr>
                <w:color w:val="000000"/>
              </w:rPr>
              <w:t>цикл</w:t>
            </w:r>
          </w:p>
        </w:tc>
        <w:tc>
          <w:tcPr>
            <w:tcW w:w="1736" w:type="dxa"/>
            <w:vMerge/>
            <w:tcBorders>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EE0F43" w:rsidRDefault="0088033C" w:rsidP="0088033C">
            <w:pPr>
              <w:tabs>
                <w:tab w:val="left" w:pos="666"/>
              </w:tabs>
              <w:jc w:val="center"/>
              <w:rPr>
                <w:color w:val="000000"/>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tabs>
                <w:tab w:val="left" w:pos="666"/>
              </w:tabs>
              <w:jc w:val="center"/>
              <w:rPr>
                <w:color w:val="000000"/>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p>
        </w:tc>
        <w:tc>
          <w:tcPr>
            <w:tcW w:w="361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jc w:val="center"/>
              <w:rPr>
                <w:color w:val="000000"/>
              </w:rPr>
            </w:pP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jc w:val="center"/>
              <w:rPr>
                <w:color w:val="000000"/>
              </w:rPr>
            </w:pP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tabs>
                <w:tab w:val="left" w:pos="666"/>
              </w:tabs>
              <w:jc w:val="center"/>
              <w:rPr>
                <w:color w:val="000000"/>
              </w:rPr>
            </w:pPr>
          </w:p>
        </w:tc>
      </w:tr>
      <w:tr w:rsidR="0088033C" w:rsidRPr="00565184" w:rsidTr="0088033C">
        <w:trPr>
          <w:trHeight w:val="20"/>
          <w:jc w:val="center"/>
        </w:trPr>
        <w:tc>
          <w:tcPr>
            <w:tcW w:w="10593" w:type="dxa"/>
            <w:gridSpan w:val="6"/>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b/>
                <w:color w:val="000000"/>
              </w:rPr>
            </w:pPr>
            <w:r w:rsidRPr="00565184">
              <w:rPr>
                <w:b/>
                <w:color w:val="000000"/>
              </w:rPr>
              <w:t>Трансмісія</w:t>
            </w: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r>
              <w:rPr>
                <w:color w:val="000000"/>
                <w:sz w:val="21"/>
                <w:szCs w:val="21"/>
              </w:rPr>
              <w:t>22</w:t>
            </w:r>
          </w:p>
        </w:tc>
        <w:tc>
          <w:tcPr>
            <w:tcW w:w="3612" w:type="dxa"/>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color w:val="000000"/>
              </w:rPr>
            </w:pPr>
            <w:r w:rsidRPr="00565184">
              <w:rPr>
                <w:color w:val="000000"/>
              </w:rPr>
              <w:t>Тип</w:t>
            </w:r>
            <w:r>
              <w:rPr>
                <w:color w:val="000000"/>
              </w:rPr>
              <w:t xml:space="preserve"> приводу</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D25F24" w:rsidRDefault="0088033C" w:rsidP="0088033C">
            <w:pPr>
              <w:tabs>
                <w:tab w:val="left" w:pos="666"/>
              </w:tabs>
              <w:jc w:val="center"/>
              <w:rPr>
                <w:color w:val="000000"/>
                <w:lang w:val="ru-RU"/>
              </w:rPr>
            </w:pPr>
            <w:r w:rsidRPr="00D25F24">
              <w:rPr>
                <w:bCs/>
                <w:color w:val="000000"/>
              </w:rPr>
              <w:t>4WD (повний)</w:t>
            </w: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tabs>
                <w:tab w:val="left" w:pos="666"/>
              </w:tabs>
              <w:jc w:val="center"/>
              <w:rPr>
                <w:color w:val="000000"/>
                <w:lang w:val="ru-RU"/>
              </w:rPr>
            </w:pPr>
          </w:p>
        </w:tc>
      </w:tr>
      <w:tr w:rsidR="0088033C" w:rsidRPr="00565184" w:rsidTr="0088033C">
        <w:trPr>
          <w:gridAfter w:val="1"/>
          <w:wAfter w:w="16" w:type="dxa"/>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r>
              <w:rPr>
                <w:color w:val="000000"/>
                <w:sz w:val="21"/>
                <w:szCs w:val="21"/>
              </w:rPr>
              <w:t>23</w:t>
            </w:r>
          </w:p>
        </w:tc>
        <w:tc>
          <w:tcPr>
            <w:tcW w:w="3612" w:type="dxa"/>
            <w:tcBorders>
              <w:top w:val="single" w:sz="4" w:space="0" w:color="auto"/>
              <w:left w:val="single" w:sz="4" w:space="0" w:color="auto"/>
              <w:bottom w:val="single" w:sz="4" w:space="0" w:color="auto"/>
              <w:right w:val="single" w:sz="4" w:space="0" w:color="auto"/>
            </w:tcBorders>
            <w:vAlign w:val="center"/>
            <w:hideMark/>
          </w:tcPr>
          <w:p w:rsidR="0088033C" w:rsidRPr="00565184" w:rsidRDefault="0088033C" w:rsidP="0088033C">
            <w:pPr>
              <w:tabs>
                <w:tab w:val="left" w:pos="666"/>
              </w:tabs>
              <w:jc w:val="center"/>
              <w:rPr>
                <w:color w:val="000000"/>
              </w:rPr>
            </w:pPr>
            <w:r>
              <w:rPr>
                <w:color w:val="000000"/>
              </w:rPr>
              <w:t>Тип КПП</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565184" w:rsidRDefault="0088033C" w:rsidP="0088033C">
            <w:pPr>
              <w:tabs>
                <w:tab w:val="left" w:pos="666"/>
              </w:tabs>
              <w:jc w:val="center"/>
              <w:rPr>
                <w:color w:val="000000"/>
              </w:rPr>
            </w:pPr>
            <w:r>
              <w:rPr>
                <w:color w:val="000000"/>
              </w:rPr>
              <w:t>Автоматична 8-ступінчата</w:t>
            </w:r>
          </w:p>
        </w:tc>
        <w:tc>
          <w:tcPr>
            <w:tcW w:w="2519" w:type="dxa"/>
            <w:tcBorders>
              <w:top w:val="single" w:sz="4" w:space="0" w:color="auto"/>
              <w:left w:val="single" w:sz="4" w:space="0" w:color="auto"/>
              <w:bottom w:val="single" w:sz="4" w:space="0" w:color="auto"/>
              <w:right w:val="single" w:sz="4" w:space="0" w:color="auto"/>
            </w:tcBorders>
          </w:tcPr>
          <w:p w:rsidR="0088033C" w:rsidRPr="00565184" w:rsidRDefault="0088033C" w:rsidP="0088033C">
            <w:pPr>
              <w:tabs>
                <w:tab w:val="left" w:pos="666"/>
              </w:tabs>
              <w:jc w:val="center"/>
              <w:rPr>
                <w:color w:val="000000"/>
              </w:rPr>
            </w:pPr>
          </w:p>
        </w:tc>
      </w:tr>
      <w:tr w:rsidR="0088033C" w:rsidRPr="00186C86" w:rsidTr="0088033C">
        <w:trPr>
          <w:trHeight w:val="20"/>
          <w:jc w:val="center"/>
        </w:trPr>
        <w:tc>
          <w:tcPr>
            <w:tcW w:w="10593" w:type="dxa"/>
            <w:gridSpan w:val="6"/>
            <w:tcBorders>
              <w:top w:val="single" w:sz="4" w:space="0" w:color="auto"/>
              <w:left w:val="single" w:sz="4" w:space="0" w:color="auto"/>
              <w:bottom w:val="single" w:sz="4" w:space="0" w:color="auto"/>
              <w:right w:val="single" w:sz="4" w:space="0" w:color="auto"/>
            </w:tcBorders>
            <w:vAlign w:val="center"/>
            <w:hideMark/>
          </w:tcPr>
          <w:p w:rsidR="0088033C" w:rsidRPr="00186C86" w:rsidRDefault="0088033C" w:rsidP="0088033C">
            <w:pPr>
              <w:tabs>
                <w:tab w:val="left" w:pos="666"/>
              </w:tabs>
              <w:spacing w:line="240" w:lineRule="atLeast"/>
              <w:jc w:val="center"/>
              <w:rPr>
                <w:b/>
                <w:color w:val="000000"/>
                <w:sz w:val="21"/>
                <w:szCs w:val="21"/>
              </w:rPr>
            </w:pPr>
            <w:r>
              <w:rPr>
                <w:b/>
                <w:color w:val="000000"/>
                <w:sz w:val="21"/>
                <w:szCs w:val="21"/>
              </w:rPr>
              <w:t xml:space="preserve">Обладнання та комплектація </w:t>
            </w: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r>
              <w:rPr>
                <w:color w:val="000000"/>
                <w:sz w:val="21"/>
                <w:szCs w:val="21"/>
              </w:rPr>
              <w:t>24</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lang w:val="ru-RU"/>
              </w:rPr>
            </w:pPr>
            <w:r w:rsidRPr="004839F8">
              <w:rPr>
                <w:color w:val="000000"/>
              </w:rPr>
              <w:t>Фронтальні подушки безпеки водія та переднього пасажира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r>
              <w:rPr>
                <w:color w:val="000000"/>
                <w:sz w:val="21"/>
                <w:szCs w:val="21"/>
              </w:rPr>
              <w:t>25</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Бокові подушки безпеки водія та переднього пасажира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r>
              <w:rPr>
                <w:color w:val="000000"/>
                <w:sz w:val="21"/>
                <w:szCs w:val="21"/>
              </w:rPr>
              <w:t>26</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Шторки безпеки водія та переднього пасажира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r>
              <w:rPr>
                <w:color w:val="000000"/>
                <w:sz w:val="21"/>
                <w:szCs w:val="21"/>
              </w:rPr>
              <w:lastRenderedPageBreak/>
              <w:t>27</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Електронна стабілізація автомобіля в русі (</w:t>
            </w:r>
            <w:proofErr w:type="spellStart"/>
            <w:r w:rsidRPr="004839F8">
              <w:rPr>
                <w:color w:val="000000"/>
              </w:rPr>
              <w:t>Electronic</w:t>
            </w:r>
            <w:proofErr w:type="spellEnd"/>
            <w:r w:rsidRPr="004839F8">
              <w:rPr>
                <w:color w:val="000000"/>
              </w:rPr>
              <w:t xml:space="preserve"> </w:t>
            </w:r>
            <w:proofErr w:type="spellStart"/>
            <w:r w:rsidRPr="004839F8">
              <w:rPr>
                <w:color w:val="000000"/>
              </w:rPr>
              <w:t>Stability</w:t>
            </w:r>
            <w:proofErr w:type="spellEnd"/>
            <w:r w:rsidRPr="004839F8">
              <w:rPr>
                <w:color w:val="000000"/>
              </w:rPr>
              <w:t xml:space="preserve"> </w:t>
            </w:r>
            <w:proofErr w:type="spellStart"/>
            <w:r w:rsidRPr="004839F8">
              <w:rPr>
                <w:color w:val="000000"/>
              </w:rPr>
              <w:t>Control</w:t>
            </w:r>
            <w:proofErr w:type="spellEnd"/>
            <w:r w:rsidRPr="004839F8">
              <w:rPr>
                <w:color w:val="000000"/>
              </w:rPr>
              <w:t>), ESC</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28</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roofErr w:type="spellStart"/>
            <w:r w:rsidRPr="004839F8">
              <w:rPr>
                <w:color w:val="000000"/>
              </w:rPr>
              <w:t>Антиблокувальна</w:t>
            </w:r>
            <w:proofErr w:type="spellEnd"/>
            <w:r w:rsidRPr="004839F8">
              <w:rPr>
                <w:color w:val="000000"/>
              </w:rPr>
              <w:t xml:space="preserve"> система гальмування (</w:t>
            </w:r>
            <w:proofErr w:type="spellStart"/>
            <w:r w:rsidRPr="004839F8">
              <w:rPr>
                <w:color w:val="000000"/>
              </w:rPr>
              <w:t>Anti-lock</w:t>
            </w:r>
            <w:proofErr w:type="spellEnd"/>
            <w:r w:rsidRPr="004839F8">
              <w:rPr>
                <w:color w:val="000000"/>
              </w:rPr>
              <w:t xml:space="preserve"> </w:t>
            </w:r>
            <w:proofErr w:type="spellStart"/>
            <w:r w:rsidRPr="004839F8">
              <w:rPr>
                <w:color w:val="000000"/>
              </w:rPr>
              <w:t>Brake</w:t>
            </w:r>
            <w:proofErr w:type="spellEnd"/>
            <w:r w:rsidRPr="004839F8">
              <w:rPr>
                <w:color w:val="000000"/>
              </w:rPr>
              <w:t xml:space="preserve"> </w:t>
            </w:r>
            <w:proofErr w:type="spellStart"/>
            <w:r w:rsidRPr="004839F8">
              <w:rPr>
                <w:color w:val="000000"/>
              </w:rPr>
              <w:t>System</w:t>
            </w:r>
            <w:proofErr w:type="spellEnd"/>
            <w:r w:rsidRPr="004839F8">
              <w:rPr>
                <w:color w:val="000000"/>
              </w:rPr>
              <w:t>), ABS</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29</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Асистент допомоги при старті в гору (</w:t>
            </w:r>
            <w:proofErr w:type="spellStart"/>
            <w:r w:rsidRPr="004839F8">
              <w:rPr>
                <w:color w:val="000000"/>
              </w:rPr>
              <w:t>Hillstart</w:t>
            </w:r>
            <w:proofErr w:type="spellEnd"/>
            <w:r w:rsidRPr="004839F8">
              <w:rPr>
                <w:color w:val="000000"/>
              </w:rPr>
              <w:t xml:space="preserve"> </w:t>
            </w:r>
            <w:proofErr w:type="spellStart"/>
            <w:r w:rsidRPr="004839F8">
              <w:rPr>
                <w:color w:val="000000"/>
              </w:rPr>
              <w:t>Assist</w:t>
            </w:r>
            <w:proofErr w:type="spellEnd"/>
            <w:r w:rsidRPr="004839F8">
              <w:rPr>
                <w:color w:val="000000"/>
              </w:rPr>
              <w:t xml:space="preserve"> </w:t>
            </w:r>
            <w:proofErr w:type="spellStart"/>
            <w:r w:rsidRPr="004839F8">
              <w:rPr>
                <w:color w:val="000000"/>
              </w:rPr>
              <w:t>Control</w:t>
            </w:r>
            <w:proofErr w:type="spellEnd"/>
            <w:r w:rsidRPr="004839F8">
              <w:rPr>
                <w:color w:val="000000"/>
              </w:rPr>
              <w:t>), HAC</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30</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Асистент запобігання повторному зіткненню (</w:t>
            </w:r>
            <w:proofErr w:type="spellStart"/>
            <w:r w:rsidRPr="004839F8">
              <w:rPr>
                <w:color w:val="000000"/>
              </w:rPr>
              <w:t>Multi</w:t>
            </w:r>
            <w:proofErr w:type="spellEnd"/>
            <w:r w:rsidRPr="004839F8">
              <w:rPr>
                <w:color w:val="000000"/>
              </w:rPr>
              <w:t xml:space="preserve"> </w:t>
            </w:r>
            <w:proofErr w:type="spellStart"/>
            <w:r w:rsidRPr="004839F8">
              <w:rPr>
                <w:color w:val="000000"/>
              </w:rPr>
              <w:t>Collision</w:t>
            </w:r>
            <w:proofErr w:type="spellEnd"/>
            <w:r w:rsidRPr="004839F8">
              <w:rPr>
                <w:color w:val="000000"/>
              </w:rPr>
              <w:t xml:space="preserve"> </w:t>
            </w:r>
            <w:proofErr w:type="spellStart"/>
            <w:r w:rsidRPr="004839F8">
              <w:rPr>
                <w:color w:val="000000"/>
              </w:rPr>
              <w:t>Braking</w:t>
            </w:r>
            <w:proofErr w:type="spellEnd"/>
            <w:r w:rsidRPr="004839F8">
              <w:rPr>
                <w:color w:val="000000"/>
              </w:rPr>
              <w:t>), MCB</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31</w:t>
            </w:r>
          </w:p>
        </w:tc>
        <w:tc>
          <w:tcPr>
            <w:tcW w:w="3612" w:type="dxa"/>
            <w:tcBorders>
              <w:top w:val="single" w:sz="4" w:space="0" w:color="auto"/>
              <w:left w:val="single" w:sz="4" w:space="0" w:color="auto"/>
              <w:bottom w:val="single" w:sz="4" w:space="0" w:color="auto"/>
              <w:right w:val="single" w:sz="4" w:space="0" w:color="auto"/>
            </w:tcBorders>
          </w:tcPr>
          <w:p w:rsidR="0088033C" w:rsidRPr="00551C1A" w:rsidRDefault="0088033C" w:rsidP="0088033C">
            <w:pPr>
              <w:rPr>
                <w:color w:val="000000"/>
              </w:rPr>
            </w:pPr>
            <w:r w:rsidRPr="00551C1A">
              <w:rPr>
                <w:color w:val="000000"/>
              </w:rPr>
              <w:t>Датчик тиску в шинах (</w:t>
            </w:r>
            <w:proofErr w:type="spellStart"/>
            <w:r w:rsidRPr="00551C1A">
              <w:rPr>
                <w:color w:val="000000"/>
              </w:rPr>
              <w:t>Tire</w:t>
            </w:r>
            <w:proofErr w:type="spellEnd"/>
            <w:r w:rsidRPr="00551C1A">
              <w:rPr>
                <w:color w:val="000000"/>
              </w:rPr>
              <w:t xml:space="preserve"> </w:t>
            </w:r>
            <w:proofErr w:type="spellStart"/>
            <w:r w:rsidRPr="00551C1A">
              <w:rPr>
                <w:color w:val="000000"/>
              </w:rPr>
              <w:t>Pressure</w:t>
            </w:r>
            <w:proofErr w:type="spellEnd"/>
            <w:r w:rsidRPr="00551C1A">
              <w:rPr>
                <w:color w:val="000000"/>
              </w:rPr>
              <w:t xml:space="preserve"> </w:t>
            </w:r>
            <w:proofErr w:type="spellStart"/>
            <w:r w:rsidRPr="00551C1A">
              <w:rPr>
                <w:color w:val="000000"/>
              </w:rPr>
              <w:t>Monitoring</w:t>
            </w:r>
            <w:proofErr w:type="spellEnd"/>
            <w:r w:rsidRPr="00551C1A">
              <w:rPr>
                <w:color w:val="000000"/>
              </w:rPr>
              <w:t xml:space="preserve"> </w:t>
            </w:r>
            <w:proofErr w:type="spellStart"/>
            <w:r w:rsidRPr="00551C1A">
              <w:rPr>
                <w:color w:val="000000"/>
              </w:rPr>
              <w:t>System</w:t>
            </w:r>
            <w:proofErr w:type="spellEnd"/>
            <w:r w:rsidRPr="00551C1A">
              <w:rPr>
                <w:color w:val="000000"/>
              </w:rPr>
              <w:t>), TPMS</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551C1A"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551C1A"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32</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Система сповіщення про пасажирів позаду (</w:t>
            </w:r>
            <w:proofErr w:type="spellStart"/>
            <w:r w:rsidRPr="004839F8">
              <w:rPr>
                <w:color w:val="000000"/>
              </w:rPr>
              <w:t>Rear</w:t>
            </w:r>
            <w:proofErr w:type="spellEnd"/>
            <w:r w:rsidRPr="004839F8">
              <w:rPr>
                <w:color w:val="000000"/>
              </w:rPr>
              <w:t xml:space="preserve"> </w:t>
            </w:r>
            <w:proofErr w:type="spellStart"/>
            <w:r w:rsidRPr="004839F8">
              <w:rPr>
                <w:color w:val="000000"/>
              </w:rPr>
              <w:t>Occupant</w:t>
            </w:r>
            <w:proofErr w:type="spellEnd"/>
            <w:r w:rsidRPr="004839F8">
              <w:rPr>
                <w:color w:val="000000"/>
              </w:rPr>
              <w:t xml:space="preserve"> </w:t>
            </w:r>
            <w:proofErr w:type="spellStart"/>
            <w:r w:rsidRPr="004839F8">
              <w:rPr>
                <w:color w:val="000000"/>
              </w:rPr>
              <w:t>Alert</w:t>
            </w:r>
            <w:proofErr w:type="spellEnd"/>
            <w:r w:rsidRPr="004839F8">
              <w:rPr>
                <w:color w:val="000000"/>
              </w:rPr>
              <w:t>), ROA</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33</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Розширений пакет активної безпеки </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34</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Система </w:t>
            </w:r>
            <w:proofErr w:type="spellStart"/>
            <w:r w:rsidRPr="004839F8">
              <w:rPr>
                <w:color w:val="000000"/>
              </w:rPr>
              <w:t>відеомоніторингу</w:t>
            </w:r>
            <w:proofErr w:type="spellEnd"/>
            <w:r w:rsidRPr="004839F8">
              <w:rPr>
                <w:color w:val="000000"/>
              </w:rPr>
              <w:t xml:space="preserve"> «</w:t>
            </w:r>
            <w:r>
              <w:rPr>
                <w:color w:val="000000"/>
              </w:rPr>
              <w:t xml:space="preserve">сліпих» зон на панелі приладів </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35</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АКПП з електронним керуванням за допомогою кнопок </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36</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Пелюстки перемикання передач під кермом</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37</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Клімат-контроль з системою </w:t>
            </w:r>
            <w:proofErr w:type="spellStart"/>
            <w:r w:rsidRPr="004839F8">
              <w:rPr>
                <w:color w:val="000000"/>
              </w:rPr>
              <w:t>антизапотівання</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38</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Електромеханічний підсилювач керма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39</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roofErr w:type="spellStart"/>
            <w:r w:rsidRPr="004839F8">
              <w:rPr>
                <w:color w:val="000000"/>
              </w:rPr>
              <w:t>Регулування</w:t>
            </w:r>
            <w:proofErr w:type="spellEnd"/>
            <w:r w:rsidRPr="004839F8">
              <w:rPr>
                <w:color w:val="000000"/>
              </w:rPr>
              <w:t xml:space="preserve"> керма по висоті та глибині</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40</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Круїз-контроль з режимом обмеження швидкості (виключно з АКПП)</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41</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Центральний замок з пультом дистанційного керування</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42</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Кнопка запуску двигуна та функція </w:t>
            </w:r>
            <w:proofErr w:type="spellStart"/>
            <w:r w:rsidRPr="004839F8">
              <w:rPr>
                <w:color w:val="000000"/>
              </w:rPr>
              <w:t>безключового</w:t>
            </w:r>
            <w:proofErr w:type="spellEnd"/>
            <w:r w:rsidRPr="004839F8">
              <w:rPr>
                <w:color w:val="000000"/>
              </w:rPr>
              <w:t xml:space="preserve"> доступу SMART KEY</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43</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Електронне </w:t>
            </w:r>
            <w:proofErr w:type="spellStart"/>
            <w:r w:rsidRPr="004839F8">
              <w:rPr>
                <w:color w:val="000000"/>
              </w:rPr>
              <w:t>паркувальне</w:t>
            </w:r>
            <w:proofErr w:type="spellEnd"/>
            <w:r w:rsidRPr="004839F8">
              <w:rPr>
                <w:color w:val="000000"/>
              </w:rPr>
              <w:t xml:space="preserve"> гальмо з функцією утримання AUTO HOLD (виключно з АКПП)</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44</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roofErr w:type="spellStart"/>
            <w:r w:rsidRPr="004839F8">
              <w:rPr>
                <w:color w:val="000000"/>
              </w:rPr>
              <w:t>Електрорегулювання</w:t>
            </w:r>
            <w:proofErr w:type="spellEnd"/>
            <w:r w:rsidRPr="004839F8">
              <w:rPr>
                <w:color w:val="000000"/>
              </w:rPr>
              <w:t xml:space="preserve"> та підігрів дзеркал</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lastRenderedPageBreak/>
              <w:t>45</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roofErr w:type="spellStart"/>
            <w:r w:rsidRPr="004839F8">
              <w:rPr>
                <w:color w:val="000000"/>
              </w:rPr>
              <w:t>Електропривід</w:t>
            </w:r>
            <w:proofErr w:type="spellEnd"/>
            <w:r w:rsidRPr="004839F8">
              <w:rPr>
                <w:color w:val="000000"/>
              </w:rPr>
              <w:t xml:space="preserve"> складання дзеркал</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46</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roofErr w:type="spellStart"/>
            <w:r w:rsidRPr="004839F8">
              <w:rPr>
                <w:color w:val="000000"/>
              </w:rPr>
              <w:t>Електросклопідіймачі</w:t>
            </w:r>
            <w:proofErr w:type="spellEnd"/>
            <w:r w:rsidRPr="004839F8">
              <w:rPr>
                <w:color w:val="000000"/>
              </w:rPr>
              <w:t xml:space="preserve"> передніх дверей з режимом </w:t>
            </w:r>
            <w:proofErr w:type="spellStart"/>
            <w:r w:rsidRPr="004839F8">
              <w:rPr>
                <w:color w:val="000000"/>
              </w:rPr>
              <w:t>Auto</w:t>
            </w:r>
            <w:proofErr w:type="spellEnd"/>
            <w:r w:rsidRPr="004839F8">
              <w:rPr>
                <w:color w:val="000000"/>
              </w:rPr>
              <w:t xml:space="preserve"> </w:t>
            </w:r>
            <w:proofErr w:type="spellStart"/>
            <w:r w:rsidRPr="004839F8">
              <w:rPr>
                <w:color w:val="000000"/>
              </w:rPr>
              <w:t>Up</w:t>
            </w:r>
            <w:proofErr w:type="spellEnd"/>
            <w:r w:rsidRPr="004839F8">
              <w:rPr>
                <w:color w:val="000000"/>
              </w:rPr>
              <w:t>/</w:t>
            </w:r>
            <w:proofErr w:type="spellStart"/>
            <w:r w:rsidRPr="004839F8">
              <w:rPr>
                <w:color w:val="000000"/>
              </w:rPr>
              <w:t>Down</w:t>
            </w:r>
            <w:proofErr w:type="spellEnd"/>
            <w:r w:rsidRPr="004839F8">
              <w:rPr>
                <w:color w:val="000000"/>
              </w:rPr>
              <w:t xml:space="preserve"> та травмобезпечні</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47</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Камера заднього огляду</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48</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Система кругового огляду (</w:t>
            </w:r>
            <w:proofErr w:type="spellStart"/>
            <w:r w:rsidRPr="004839F8">
              <w:rPr>
                <w:color w:val="000000"/>
              </w:rPr>
              <w:t>Around</w:t>
            </w:r>
            <w:proofErr w:type="spellEnd"/>
            <w:r w:rsidRPr="004839F8">
              <w:rPr>
                <w:color w:val="000000"/>
              </w:rPr>
              <w:t xml:space="preserve"> </w:t>
            </w:r>
            <w:proofErr w:type="spellStart"/>
            <w:r w:rsidRPr="004839F8">
              <w:rPr>
                <w:color w:val="000000"/>
              </w:rPr>
              <w:t>View</w:t>
            </w:r>
            <w:proofErr w:type="spellEnd"/>
            <w:r w:rsidRPr="004839F8">
              <w:rPr>
                <w:color w:val="000000"/>
              </w:rPr>
              <w:t xml:space="preserve"> </w:t>
            </w:r>
            <w:proofErr w:type="spellStart"/>
            <w:r w:rsidRPr="004839F8">
              <w:rPr>
                <w:color w:val="000000"/>
              </w:rPr>
              <w:t>Monitor</w:t>
            </w:r>
            <w:proofErr w:type="spellEnd"/>
            <w:r w:rsidRPr="004839F8">
              <w:rPr>
                <w:color w:val="000000"/>
              </w:rPr>
              <w:t>), AVM</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49</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Електронна панель приладів SUPER VISION 10,25" </w:t>
            </w:r>
            <w:proofErr w:type="spellStart"/>
            <w:r w:rsidRPr="004839F8">
              <w:rPr>
                <w:color w:val="000000"/>
              </w:rPr>
              <w:t>Full</w:t>
            </w:r>
            <w:proofErr w:type="spellEnd"/>
            <w:r w:rsidRPr="004839F8">
              <w:rPr>
                <w:color w:val="000000"/>
              </w:rPr>
              <w:t xml:space="preserve"> TFT LCD </w:t>
            </w:r>
            <w:proofErr w:type="spellStart"/>
            <w:r w:rsidRPr="004839F8">
              <w:rPr>
                <w:color w:val="000000"/>
              </w:rPr>
              <w:t>High-resolution</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50</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Дзеркало заднього виду з автоматичним затемненням</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60</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roofErr w:type="spellStart"/>
            <w:r w:rsidRPr="004839F8">
              <w:rPr>
                <w:color w:val="000000"/>
              </w:rPr>
              <w:t>Електропривід</w:t>
            </w:r>
            <w:proofErr w:type="spellEnd"/>
            <w:r w:rsidRPr="004839F8">
              <w:rPr>
                <w:color w:val="000000"/>
              </w:rPr>
              <w:t xml:space="preserve"> дверей пасажирського </w:t>
            </w:r>
            <w:proofErr w:type="spellStart"/>
            <w:r w:rsidRPr="004839F8">
              <w:rPr>
                <w:color w:val="000000"/>
              </w:rPr>
              <w:t>салона</w:t>
            </w:r>
            <w:proofErr w:type="spellEnd"/>
            <w:r w:rsidRPr="004839F8">
              <w:rPr>
                <w:color w:val="000000"/>
              </w:rPr>
              <w:t xml:space="preserve"> (можливе керування з пульта)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70</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Задній </w:t>
            </w:r>
            <w:proofErr w:type="spellStart"/>
            <w:r w:rsidRPr="004839F8">
              <w:rPr>
                <w:color w:val="000000"/>
              </w:rPr>
              <w:t>парктронік</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71</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Передній </w:t>
            </w:r>
            <w:proofErr w:type="spellStart"/>
            <w:r w:rsidRPr="004839F8">
              <w:rPr>
                <w:color w:val="000000"/>
              </w:rPr>
              <w:t>парктронік</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72</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Підігрів керма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73</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Підігрів </w:t>
            </w:r>
            <w:proofErr w:type="spellStart"/>
            <w:r w:rsidRPr="004839F8">
              <w:rPr>
                <w:color w:val="000000"/>
              </w:rPr>
              <w:t>переднніх</w:t>
            </w:r>
            <w:proofErr w:type="spellEnd"/>
            <w:r w:rsidRPr="004839F8">
              <w:rPr>
                <w:color w:val="000000"/>
              </w:rPr>
              <w:t xml:space="preserve"> сидінь</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74</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Підігрів </w:t>
            </w:r>
            <w:proofErr w:type="spellStart"/>
            <w:r w:rsidRPr="004839F8">
              <w:rPr>
                <w:color w:val="000000"/>
              </w:rPr>
              <w:t>серднього</w:t>
            </w:r>
            <w:proofErr w:type="spellEnd"/>
            <w:r w:rsidRPr="004839F8">
              <w:rPr>
                <w:color w:val="000000"/>
              </w:rPr>
              <w:t xml:space="preserve"> ряду сидінь в салоні</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75</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Вентиляція передніх сидінь</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76</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Вентиляція </w:t>
            </w:r>
            <w:proofErr w:type="spellStart"/>
            <w:r w:rsidRPr="004839F8">
              <w:rPr>
                <w:color w:val="000000"/>
              </w:rPr>
              <w:t>серднього</w:t>
            </w:r>
            <w:proofErr w:type="spellEnd"/>
            <w:r w:rsidRPr="004839F8">
              <w:rPr>
                <w:color w:val="000000"/>
              </w:rPr>
              <w:t xml:space="preserve"> ряду сидінь в салоні</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77</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Навігаційна мультимедійна система з кольоровим сенсорним 10,25" LCD монітором (RDS-радіо, DAB, MP3</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78</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Преміальна акустика BOSE (11 динаміків +підсилювач +</w:t>
            </w:r>
            <w:proofErr w:type="spellStart"/>
            <w:r w:rsidRPr="004839F8">
              <w:rPr>
                <w:color w:val="000000"/>
              </w:rPr>
              <w:t>сабвуфер</w:t>
            </w:r>
            <w:proofErr w:type="spellEnd"/>
            <w:r w:rsidRPr="004839F8">
              <w:rPr>
                <w:color w:val="000000"/>
              </w:rPr>
              <w:t>)</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79</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Підтримка додатків </w:t>
            </w:r>
            <w:proofErr w:type="spellStart"/>
            <w:r w:rsidRPr="004839F8">
              <w:rPr>
                <w:color w:val="000000"/>
              </w:rPr>
              <w:t>Apple</w:t>
            </w:r>
            <w:proofErr w:type="spellEnd"/>
            <w:r w:rsidRPr="004839F8">
              <w:rPr>
                <w:color w:val="000000"/>
              </w:rPr>
              <w:t xml:space="preserve"> </w:t>
            </w:r>
            <w:proofErr w:type="spellStart"/>
            <w:r w:rsidRPr="004839F8">
              <w:rPr>
                <w:color w:val="000000"/>
              </w:rPr>
              <w:t>CarPlay</w:t>
            </w:r>
            <w:proofErr w:type="spellEnd"/>
            <w:r w:rsidRPr="004839F8">
              <w:rPr>
                <w:color w:val="000000"/>
              </w:rPr>
              <w:t xml:space="preserve"> / </w:t>
            </w:r>
            <w:proofErr w:type="spellStart"/>
            <w:r w:rsidRPr="004839F8">
              <w:rPr>
                <w:color w:val="000000"/>
              </w:rPr>
              <w:t>Android</w:t>
            </w:r>
            <w:proofErr w:type="spellEnd"/>
            <w:r w:rsidRPr="004839F8">
              <w:rPr>
                <w:color w:val="000000"/>
              </w:rPr>
              <w:t xml:space="preserve"> </w:t>
            </w:r>
            <w:proofErr w:type="spellStart"/>
            <w:r w:rsidRPr="004839F8">
              <w:rPr>
                <w:color w:val="000000"/>
              </w:rPr>
              <w:t>Auto</w:t>
            </w:r>
            <w:proofErr w:type="spellEnd"/>
            <w:r w:rsidRPr="004839F8">
              <w:rPr>
                <w:color w:val="000000"/>
              </w:rPr>
              <w:t xml:space="preserve"> (для 8"LCD безпровідне підключення по </w:t>
            </w:r>
            <w:proofErr w:type="spellStart"/>
            <w:r w:rsidRPr="004839F8">
              <w:rPr>
                <w:color w:val="000000"/>
              </w:rPr>
              <w:t>Bluetooth</w:t>
            </w:r>
            <w:proofErr w:type="spellEnd"/>
            <w:r w:rsidRPr="004839F8">
              <w:rPr>
                <w:color w:val="000000"/>
              </w:rPr>
              <w:t>)</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80</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Бездротовий зарядний пристрій для смартфонів</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81</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Підтримка </w:t>
            </w:r>
            <w:proofErr w:type="spellStart"/>
            <w:r w:rsidRPr="004839F8">
              <w:rPr>
                <w:color w:val="000000"/>
              </w:rPr>
              <w:t>Bluetooth</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82</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Управління </w:t>
            </w:r>
            <w:proofErr w:type="spellStart"/>
            <w:r w:rsidRPr="004839F8">
              <w:rPr>
                <w:color w:val="000000"/>
              </w:rPr>
              <w:t>аудіосистемою</w:t>
            </w:r>
            <w:proofErr w:type="spellEnd"/>
            <w:r w:rsidRPr="004839F8">
              <w:rPr>
                <w:color w:val="000000"/>
              </w:rPr>
              <w:t xml:space="preserve"> та </w:t>
            </w:r>
            <w:proofErr w:type="spellStart"/>
            <w:r w:rsidRPr="004839F8">
              <w:rPr>
                <w:color w:val="000000"/>
              </w:rPr>
              <w:t>Bluetooth</w:t>
            </w:r>
            <w:proofErr w:type="spellEnd"/>
            <w:r w:rsidRPr="004839F8">
              <w:rPr>
                <w:color w:val="000000"/>
              </w:rPr>
              <w:t xml:space="preserve"> на кермі</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83</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Розетки 12В та USB-зарядка на консолі</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84</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USB-зарядки для 2-3 </w:t>
            </w:r>
            <w:proofErr w:type="spellStart"/>
            <w:r w:rsidRPr="004839F8">
              <w:rPr>
                <w:color w:val="000000"/>
              </w:rPr>
              <w:t>ряда</w:t>
            </w:r>
            <w:proofErr w:type="spellEnd"/>
            <w:r w:rsidRPr="004839F8">
              <w:rPr>
                <w:color w:val="000000"/>
              </w:rPr>
              <w:t xml:space="preserve"> сидінь та у багажному відділенні</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lastRenderedPageBreak/>
              <w:t>85</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Світлодіодні денні ходові вогні LED DRL</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86</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roofErr w:type="spellStart"/>
            <w:r w:rsidRPr="004839F8">
              <w:rPr>
                <w:color w:val="000000"/>
              </w:rPr>
              <w:t>Світлодіода</w:t>
            </w:r>
            <w:proofErr w:type="spellEnd"/>
            <w:r w:rsidRPr="004839F8">
              <w:rPr>
                <w:color w:val="000000"/>
              </w:rPr>
              <w:t xml:space="preserve"> зовнішня габаритна LED-</w:t>
            </w:r>
            <w:proofErr w:type="spellStart"/>
            <w:r w:rsidRPr="004839F8">
              <w:rPr>
                <w:color w:val="000000"/>
              </w:rPr>
              <w:t>підсвітка</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87</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roofErr w:type="spellStart"/>
            <w:r w:rsidRPr="004839F8">
              <w:rPr>
                <w:color w:val="000000"/>
              </w:rPr>
              <w:t>Світлодиодні</w:t>
            </w:r>
            <w:proofErr w:type="spellEnd"/>
            <w:r w:rsidRPr="004839F8">
              <w:rPr>
                <w:color w:val="000000"/>
              </w:rPr>
              <w:t xml:space="preserve"> фари головного світла DUAL LED</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88</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Світлодіодні задні ліхтарі</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89</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Світлодіодне освітлення </w:t>
            </w:r>
            <w:proofErr w:type="spellStart"/>
            <w:r w:rsidRPr="004839F8">
              <w:rPr>
                <w:color w:val="000000"/>
              </w:rPr>
              <w:t>салона</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90</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Багатокольорова </w:t>
            </w:r>
            <w:proofErr w:type="spellStart"/>
            <w:r w:rsidRPr="004839F8">
              <w:rPr>
                <w:color w:val="000000"/>
              </w:rPr>
              <w:t>підсвітка</w:t>
            </w:r>
            <w:proofErr w:type="spellEnd"/>
            <w:r w:rsidRPr="004839F8">
              <w:rPr>
                <w:color w:val="000000"/>
              </w:rPr>
              <w:t xml:space="preserve"> </w:t>
            </w:r>
            <w:proofErr w:type="spellStart"/>
            <w:r w:rsidRPr="004839F8">
              <w:rPr>
                <w:color w:val="000000"/>
              </w:rPr>
              <w:t>інтерьеру</w:t>
            </w:r>
            <w:proofErr w:type="spellEnd"/>
            <w:r w:rsidRPr="004839F8">
              <w:rPr>
                <w:color w:val="000000"/>
              </w:rPr>
              <w:t xml:space="preserve"> AMBIENT MOOD LIGHT (64 кольори)</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91</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Датчик </w:t>
            </w:r>
            <w:proofErr w:type="spellStart"/>
            <w:r w:rsidRPr="004839F8">
              <w:rPr>
                <w:color w:val="000000"/>
              </w:rPr>
              <w:t>освітленності</w:t>
            </w:r>
            <w:proofErr w:type="spellEnd"/>
            <w:r w:rsidRPr="004839F8">
              <w:rPr>
                <w:color w:val="000000"/>
              </w:rPr>
              <w:t xml:space="preserve"> (</w:t>
            </w:r>
            <w:proofErr w:type="spellStart"/>
            <w:r w:rsidRPr="004839F8">
              <w:rPr>
                <w:color w:val="000000"/>
              </w:rPr>
              <w:t>Auto</w:t>
            </w:r>
            <w:proofErr w:type="spellEnd"/>
            <w:r w:rsidRPr="004839F8">
              <w:rPr>
                <w:color w:val="000000"/>
              </w:rPr>
              <w:t xml:space="preserve"> </w:t>
            </w:r>
            <w:proofErr w:type="spellStart"/>
            <w:r w:rsidRPr="004839F8">
              <w:rPr>
                <w:color w:val="000000"/>
              </w:rPr>
              <w:t>Light</w:t>
            </w:r>
            <w:proofErr w:type="spellEnd"/>
            <w:r w:rsidRPr="004839F8">
              <w:rPr>
                <w:color w:val="000000"/>
              </w:rPr>
              <w:t xml:space="preserve"> </w:t>
            </w:r>
            <w:proofErr w:type="spellStart"/>
            <w:r w:rsidRPr="004839F8">
              <w:rPr>
                <w:color w:val="000000"/>
              </w:rPr>
              <w:t>Control</w:t>
            </w:r>
            <w:proofErr w:type="spellEnd"/>
            <w:r w:rsidRPr="004839F8">
              <w:rPr>
                <w:color w:val="000000"/>
              </w:rPr>
              <w:t>), ALC</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92</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Повторювач сигналу </w:t>
            </w:r>
            <w:proofErr w:type="spellStart"/>
            <w:r w:rsidRPr="004839F8">
              <w:rPr>
                <w:color w:val="000000"/>
              </w:rPr>
              <w:t>поворота</w:t>
            </w:r>
            <w:proofErr w:type="spellEnd"/>
            <w:r w:rsidRPr="004839F8">
              <w:rPr>
                <w:color w:val="000000"/>
              </w:rPr>
              <w:t xml:space="preserve"> на зовнішніх дзеркалах</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93</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Шкіряне </w:t>
            </w:r>
            <w:proofErr w:type="spellStart"/>
            <w:r w:rsidRPr="004839F8">
              <w:rPr>
                <w:color w:val="000000"/>
              </w:rPr>
              <w:t>оздобленя</w:t>
            </w:r>
            <w:proofErr w:type="spellEnd"/>
            <w:r w:rsidRPr="004839F8">
              <w:rPr>
                <w:color w:val="000000"/>
              </w:rPr>
              <w:t xml:space="preserve"> керма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94</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Оздоблення </w:t>
            </w:r>
            <w:proofErr w:type="spellStart"/>
            <w:r w:rsidRPr="004839F8">
              <w:rPr>
                <w:color w:val="000000"/>
              </w:rPr>
              <w:t>салона</w:t>
            </w:r>
            <w:proofErr w:type="spellEnd"/>
            <w:r w:rsidRPr="004839F8">
              <w:rPr>
                <w:color w:val="000000"/>
              </w:rPr>
              <w:t xml:space="preserve"> замшею</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95</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roofErr w:type="spellStart"/>
            <w:r w:rsidRPr="004839F8">
              <w:rPr>
                <w:color w:val="000000"/>
              </w:rPr>
              <w:t>Електрорегулювання</w:t>
            </w:r>
            <w:proofErr w:type="spellEnd"/>
            <w:r w:rsidRPr="004839F8">
              <w:rPr>
                <w:color w:val="000000"/>
              </w:rPr>
              <w:t xml:space="preserve"> сидіння водія та переднього пасажира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96</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roofErr w:type="spellStart"/>
            <w:r w:rsidRPr="004839F8">
              <w:rPr>
                <w:color w:val="000000"/>
              </w:rPr>
              <w:t>Електрорегулювання</w:t>
            </w:r>
            <w:proofErr w:type="spellEnd"/>
            <w:r w:rsidRPr="004839F8">
              <w:rPr>
                <w:color w:val="000000"/>
              </w:rPr>
              <w:t xml:space="preserve"> поперекового підпору водія</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97</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roofErr w:type="spellStart"/>
            <w:r w:rsidRPr="004839F8">
              <w:rPr>
                <w:color w:val="000000"/>
              </w:rPr>
              <w:t>Електрорегулювання</w:t>
            </w:r>
            <w:proofErr w:type="spellEnd"/>
            <w:r w:rsidRPr="004839F8">
              <w:rPr>
                <w:color w:val="000000"/>
              </w:rPr>
              <w:t xml:space="preserve"> </w:t>
            </w:r>
            <w:proofErr w:type="spellStart"/>
            <w:r w:rsidRPr="004839F8">
              <w:rPr>
                <w:color w:val="000000"/>
              </w:rPr>
              <w:t>серднього</w:t>
            </w:r>
            <w:proofErr w:type="spellEnd"/>
            <w:r w:rsidRPr="004839F8">
              <w:rPr>
                <w:color w:val="000000"/>
              </w:rPr>
              <w:t xml:space="preserve"> ряду сидінь в салоні (12 </w:t>
            </w:r>
            <w:proofErr w:type="spellStart"/>
            <w:r w:rsidRPr="004839F8">
              <w:rPr>
                <w:color w:val="000000"/>
              </w:rPr>
              <w:t>електрорегулювань</w:t>
            </w:r>
            <w:proofErr w:type="spellEnd"/>
            <w:r w:rsidRPr="004839F8">
              <w:rPr>
                <w:color w:val="000000"/>
              </w:rPr>
              <w:t>)</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98</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Режим екстра-комфорту </w:t>
            </w:r>
            <w:proofErr w:type="spellStart"/>
            <w:r w:rsidRPr="004839F8">
              <w:rPr>
                <w:color w:val="000000"/>
              </w:rPr>
              <w:t>Relaxation</w:t>
            </w:r>
            <w:proofErr w:type="spellEnd"/>
            <w:r w:rsidRPr="004839F8">
              <w:rPr>
                <w:color w:val="000000"/>
              </w:rPr>
              <w:t xml:space="preserve"> </w:t>
            </w:r>
            <w:proofErr w:type="spellStart"/>
            <w:r w:rsidRPr="004839F8">
              <w:rPr>
                <w:color w:val="000000"/>
              </w:rPr>
              <w:t>Seat</w:t>
            </w:r>
            <w:proofErr w:type="spellEnd"/>
            <w:r w:rsidRPr="004839F8">
              <w:rPr>
                <w:color w:val="000000"/>
              </w:rPr>
              <w:t xml:space="preserve"> в одне </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99</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натискання (</w:t>
            </w:r>
            <w:proofErr w:type="spellStart"/>
            <w:r w:rsidRPr="004839F8">
              <w:rPr>
                <w:color w:val="000000"/>
              </w:rPr>
              <w:t>вкл</w:t>
            </w:r>
            <w:proofErr w:type="spellEnd"/>
            <w:r w:rsidRPr="004839F8">
              <w:rPr>
                <w:color w:val="000000"/>
              </w:rPr>
              <w:t>. підставку під голені ніг)</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100</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Оздоблення центральної консолі DELUXE</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101</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Багажні відсіки для дрібних речей на центральної консолі з кришками</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102</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Багажна полка під дахом над сидінням переднього пасажира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103</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Ручки дверей внутрішні з хромованим оздобленням </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104</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Металеве оздоблення педалей</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105</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Декоративні накладки на пороги дверей металізовані DELUXE</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106</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Сонцезахисні козирки з дзеркалом, </w:t>
            </w:r>
            <w:proofErr w:type="spellStart"/>
            <w:r w:rsidRPr="004839F8">
              <w:rPr>
                <w:color w:val="000000"/>
              </w:rPr>
              <w:t>підсвіткою</w:t>
            </w:r>
            <w:proofErr w:type="spellEnd"/>
            <w:r w:rsidRPr="004839F8">
              <w:rPr>
                <w:color w:val="000000"/>
              </w:rPr>
              <w:t xml:space="preserve"> та кришкою</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107</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roofErr w:type="spellStart"/>
            <w:r w:rsidRPr="004839F8">
              <w:rPr>
                <w:color w:val="000000"/>
              </w:rPr>
              <w:t>Сонзезахисні</w:t>
            </w:r>
            <w:proofErr w:type="spellEnd"/>
            <w:r w:rsidRPr="004839F8">
              <w:rPr>
                <w:color w:val="000000"/>
              </w:rPr>
              <w:t xml:space="preserve"> шторки середніх та задніх вікон</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108</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Портативна попільничка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lastRenderedPageBreak/>
              <w:t>109</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Литі диски R18 </w:t>
            </w:r>
            <w:proofErr w:type="spellStart"/>
            <w:r w:rsidRPr="004839F8">
              <w:rPr>
                <w:color w:val="000000"/>
              </w:rPr>
              <w:t>Grey</w:t>
            </w:r>
            <w:proofErr w:type="spellEnd"/>
            <w:r w:rsidRPr="004839F8">
              <w:rPr>
                <w:color w:val="000000"/>
              </w:rPr>
              <w:t xml:space="preserve"> </w:t>
            </w:r>
            <w:proofErr w:type="spellStart"/>
            <w:r w:rsidRPr="004839F8">
              <w:rPr>
                <w:color w:val="000000"/>
              </w:rPr>
              <w:t>Diamond</w:t>
            </w:r>
            <w:proofErr w:type="spellEnd"/>
            <w:r w:rsidRPr="004839F8">
              <w:rPr>
                <w:color w:val="000000"/>
              </w:rPr>
              <w:t xml:space="preserve"> </w:t>
            </w:r>
            <w:proofErr w:type="spellStart"/>
            <w:r w:rsidRPr="004839F8">
              <w:rPr>
                <w:color w:val="000000"/>
              </w:rPr>
              <w:t>Cut</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110</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551C1A" w:rsidP="0088033C">
            <w:pPr>
              <w:rPr>
                <w:color w:val="000000"/>
              </w:rPr>
            </w:pPr>
            <w:r>
              <w:rPr>
                <w:color w:val="000000"/>
              </w:rPr>
              <w:t xml:space="preserve">Шини </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111</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roofErr w:type="spellStart"/>
            <w:r w:rsidRPr="004839F8">
              <w:rPr>
                <w:color w:val="000000"/>
              </w:rPr>
              <w:t>Повнорозмірне</w:t>
            </w:r>
            <w:proofErr w:type="spellEnd"/>
            <w:r w:rsidRPr="004839F8">
              <w:rPr>
                <w:color w:val="000000"/>
              </w:rPr>
              <w:t xml:space="preserve"> </w:t>
            </w:r>
            <w:proofErr w:type="spellStart"/>
            <w:r w:rsidRPr="004839F8">
              <w:rPr>
                <w:color w:val="000000"/>
              </w:rPr>
              <w:t>запасное</w:t>
            </w:r>
            <w:proofErr w:type="spellEnd"/>
            <w:r w:rsidRPr="004839F8">
              <w:rPr>
                <w:color w:val="000000"/>
              </w:rPr>
              <w:t xml:space="preserve"> колесо з литим диском</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112</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Очисник лобового скла </w:t>
            </w:r>
            <w:proofErr w:type="spellStart"/>
            <w:r w:rsidRPr="004839F8">
              <w:rPr>
                <w:color w:val="000000"/>
              </w:rPr>
              <w:t>безкаркасного</w:t>
            </w:r>
            <w:proofErr w:type="spellEnd"/>
            <w:r w:rsidRPr="004839F8">
              <w:rPr>
                <w:color w:val="000000"/>
              </w:rPr>
              <w:t xml:space="preserve"> типу AERO BLADE</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113</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Задній </w:t>
            </w:r>
            <w:proofErr w:type="spellStart"/>
            <w:r w:rsidRPr="004839F8">
              <w:rPr>
                <w:color w:val="000000"/>
              </w:rPr>
              <w:t>спойлер</w:t>
            </w:r>
            <w:proofErr w:type="spellEnd"/>
            <w:r w:rsidRPr="004839F8">
              <w:rPr>
                <w:color w:val="000000"/>
              </w:rPr>
              <w:t xml:space="preserve"> PREMIUM з LED-сигналом</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114</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roofErr w:type="spellStart"/>
            <w:r w:rsidRPr="004839F8">
              <w:rPr>
                <w:color w:val="000000"/>
              </w:rPr>
              <w:t>Молдінг</w:t>
            </w:r>
            <w:proofErr w:type="spellEnd"/>
            <w:r w:rsidRPr="004839F8">
              <w:rPr>
                <w:color w:val="000000"/>
              </w:rPr>
              <w:t xml:space="preserve"> дверей фарбований в колір кузова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115</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Решітка радіатору GLOSSY BLACK/DARK CHROME</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116</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Зовнішні дзеркала з оздобленням DARK CHROME</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117</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Ручки дверей з оздобленням DARK CHROME</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118</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Оздоблення лінії </w:t>
            </w:r>
            <w:proofErr w:type="spellStart"/>
            <w:r w:rsidRPr="004839F8">
              <w:rPr>
                <w:color w:val="000000"/>
              </w:rPr>
              <w:t>остеклення</w:t>
            </w:r>
            <w:proofErr w:type="spellEnd"/>
            <w:r w:rsidRPr="004839F8">
              <w:rPr>
                <w:color w:val="000000"/>
              </w:rPr>
              <w:t xml:space="preserve"> BLACK GLOSSY</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119</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Скло лобове та передніх дверей SOLAR CONTROL</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120</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roofErr w:type="spellStart"/>
            <w:r w:rsidRPr="004839F8">
              <w:rPr>
                <w:color w:val="000000"/>
              </w:rPr>
              <w:t>Шумоізолюючє</w:t>
            </w:r>
            <w:proofErr w:type="spellEnd"/>
            <w:r w:rsidRPr="004839F8">
              <w:rPr>
                <w:color w:val="000000"/>
              </w:rPr>
              <w:t xml:space="preserve"> ламінування лобового скла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121</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Зсувні вікна на дверях пасажирського </w:t>
            </w:r>
            <w:proofErr w:type="spellStart"/>
            <w:r w:rsidRPr="004839F8">
              <w:rPr>
                <w:color w:val="000000"/>
              </w:rPr>
              <w:t>салона</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122</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roofErr w:type="spellStart"/>
            <w:r w:rsidRPr="004839F8">
              <w:rPr>
                <w:color w:val="000000"/>
              </w:rPr>
              <w:t>Бризковики</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123</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Шумоізоляція капоту HOOD INSULATOR</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124</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sidRPr="004839F8">
              <w:rPr>
                <w:color w:val="000000"/>
              </w:rPr>
              <w:t xml:space="preserve">Пакет BRONZE:  шкіряне </w:t>
            </w:r>
            <w:proofErr w:type="spellStart"/>
            <w:r w:rsidRPr="004839F8">
              <w:rPr>
                <w:color w:val="000000"/>
              </w:rPr>
              <w:t>оздобленя</w:t>
            </w:r>
            <w:proofErr w:type="spellEnd"/>
            <w:r w:rsidRPr="004839F8">
              <w:rPr>
                <w:color w:val="000000"/>
              </w:rPr>
              <w:t xml:space="preserve"> сидінь NAPPA BROWN, ексклюзивні литі диски R18 </w:t>
            </w:r>
            <w:proofErr w:type="spellStart"/>
            <w:r w:rsidRPr="004839F8">
              <w:rPr>
                <w:color w:val="000000"/>
              </w:rPr>
              <w:t>Bronze</w:t>
            </w:r>
            <w:proofErr w:type="spellEnd"/>
            <w:r w:rsidRPr="004839F8">
              <w:rPr>
                <w:color w:val="000000"/>
              </w:rPr>
              <w:t xml:space="preserve"> </w:t>
            </w:r>
            <w:proofErr w:type="spellStart"/>
            <w:r w:rsidRPr="004839F8">
              <w:rPr>
                <w:color w:val="000000"/>
              </w:rPr>
              <w:t>Diamond</w:t>
            </w:r>
            <w:proofErr w:type="spellEnd"/>
            <w:r w:rsidRPr="004839F8">
              <w:rPr>
                <w:color w:val="000000"/>
              </w:rPr>
              <w:t xml:space="preserve"> </w:t>
            </w:r>
            <w:proofErr w:type="spellStart"/>
            <w:r w:rsidRPr="004839F8">
              <w:rPr>
                <w:color w:val="000000"/>
              </w:rPr>
              <w:t>Cut</w:t>
            </w:r>
            <w:proofErr w:type="spellEnd"/>
            <w:r w:rsidRPr="004839F8">
              <w:rPr>
                <w:color w:val="000000"/>
              </w:rPr>
              <w:t>, решітка радіатору з оздобленням GLOSSY BLACK/BRONZE CHROME, декоративні</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125</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551C1A">
            <w:pPr>
              <w:rPr>
                <w:color w:val="000000"/>
              </w:rPr>
            </w:pPr>
            <w:r w:rsidRPr="004839F8">
              <w:rPr>
                <w:color w:val="000000"/>
              </w:rPr>
              <w:t xml:space="preserve">накладки під переднім бампером BRONZE CHROME, </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186C86" w:rsidRDefault="0088033C" w:rsidP="0088033C">
            <w:pPr>
              <w:tabs>
                <w:tab w:val="left" w:pos="666"/>
              </w:tabs>
              <w:spacing w:line="240" w:lineRule="atLeast"/>
              <w:jc w:val="center"/>
              <w:rPr>
                <w:color w:val="000000"/>
                <w:sz w:val="21"/>
                <w:szCs w:val="21"/>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10593" w:type="dxa"/>
            <w:gridSpan w:val="6"/>
            <w:tcBorders>
              <w:top w:val="single" w:sz="4" w:space="0" w:color="auto"/>
              <w:left w:val="single" w:sz="4" w:space="0" w:color="auto"/>
              <w:bottom w:val="single" w:sz="4" w:space="0" w:color="auto"/>
              <w:right w:val="single" w:sz="4" w:space="0" w:color="auto"/>
            </w:tcBorders>
            <w:vAlign w:val="center"/>
          </w:tcPr>
          <w:p w:rsidR="0088033C" w:rsidRPr="004F5AC2" w:rsidRDefault="0088033C" w:rsidP="0088033C">
            <w:pPr>
              <w:tabs>
                <w:tab w:val="left" w:pos="666"/>
              </w:tabs>
              <w:spacing w:line="240" w:lineRule="atLeast"/>
              <w:jc w:val="center"/>
              <w:rPr>
                <w:b/>
                <w:color w:val="000000"/>
                <w:sz w:val="28"/>
                <w:szCs w:val="28"/>
              </w:rPr>
            </w:pPr>
            <w:r w:rsidRPr="004F5AC2">
              <w:rPr>
                <w:b/>
                <w:color w:val="000000"/>
                <w:sz w:val="28"/>
                <w:szCs w:val="28"/>
              </w:rPr>
              <w:t>Додаткове оснащення</w:t>
            </w: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126</w:t>
            </w:r>
          </w:p>
        </w:tc>
        <w:tc>
          <w:tcPr>
            <w:tcW w:w="3612" w:type="dxa"/>
            <w:tcBorders>
              <w:top w:val="single" w:sz="4" w:space="0" w:color="auto"/>
              <w:left w:val="single" w:sz="4" w:space="0" w:color="auto"/>
              <w:bottom w:val="single" w:sz="4" w:space="0" w:color="auto"/>
              <w:right w:val="single" w:sz="4" w:space="0" w:color="auto"/>
            </w:tcBorders>
          </w:tcPr>
          <w:p w:rsidR="0088033C" w:rsidRPr="004839F8" w:rsidRDefault="0088033C" w:rsidP="0088033C">
            <w:pPr>
              <w:rPr>
                <w:color w:val="000000"/>
              </w:rPr>
            </w:pPr>
            <w:r>
              <w:rPr>
                <w:color w:val="000000"/>
              </w:rPr>
              <w:t>Сталевий захист піддону картера двигуна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r w:rsidRPr="00BA5762">
              <w:rPr>
                <w:color w:val="000000"/>
              </w:rPr>
              <w:t>шт.</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127</w:t>
            </w:r>
          </w:p>
        </w:tc>
        <w:tc>
          <w:tcPr>
            <w:tcW w:w="3612" w:type="dxa"/>
            <w:tcBorders>
              <w:top w:val="single" w:sz="4" w:space="0" w:color="auto"/>
              <w:left w:val="single" w:sz="4" w:space="0" w:color="auto"/>
              <w:bottom w:val="single" w:sz="4" w:space="0" w:color="auto"/>
              <w:right w:val="single" w:sz="4" w:space="0" w:color="auto"/>
            </w:tcBorders>
          </w:tcPr>
          <w:p w:rsidR="0088033C" w:rsidRDefault="0088033C" w:rsidP="0088033C">
            <w:pPr>
              <w:rPr>
                <w:color w:val="000000"/>
              </w:rPr>
            </w:pPr>
            <w:r>
              <w:rPr>
                <w:color w:val="000000"/>
              </w:rPr>
              <w:t>Захисна сітка радіатора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r w:rsidRPr="00BA5762">
              <w:rPr>
                <w:color w:val="000000"/>
              </w:rPr>
              <w:t>шт.</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128</w:t>
            </w:r>
          </w:p>
        </w:tc>
        <w:tc>
          <w:tcPr>
            <w:tcW w:w="3612" w:type="dxa"/>
            <w:tcBorders>
              <w:top w:val="single" w:sz="4" w:space="0" w:color="auto"/>
              <w:left w:val="single" w:sz="4" w:space="0" w:color="auto"/>
              <w:bottom w:val="single" w:sz="4" w:space="0" w:color="auto"/>
              <w:right w:val="single" w:sz="4" w:space="0" w:color="auto"/>
            </w:tcBorders>
          </w:tcPr>
          <w:p w:rsidR="0088033C" w:rsidRPr="00C47787" w:rsidRDefault="0088033C" w:rsidP="0088033C">
            <w:pPr>
              <w:rPr>
                <w:color w:val="000000"/>
              </w:rPr>
            </w:pPr>
            <w:r w:rsidRPr="00C47787">
              <w:rPr>
                <w:color w:val="000000"/>
              </w:rPr>
              <w:t>Секретні гайки</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r w:rsidRPr="00BA5762">
              <w:rPr>
                <w:color w:val="000000"/>
              </w:rPr>
              <w:t>комплект</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129</w:t>
            </w:r>
          </w:p>
        </w:tc>
        <w:tc>
          <w:tcPr>
            <w:tcW w:w="3612" w:type="dxa"/>
            <w:tcBorders>
              <w:top w:val="single" w:sz="4" w:space="0" w:color="auto"/>
              <w:left w:val="single" w:sz="4" w:space="0" w:color="auto"/>
              <w:bottom w:val="single" w:sz="4" w:space="0" w:color="auto"/>
              <w:right w:val="single" w:sz="4" w:space="0" w:color="auto"/>
            </w:tcBorders>
          </w:tcPr>
          <w:p w:rsidR="0088033C" w:rsidRDefault="0088033C" w:rsidP="0088033C">
            <w:pPr>
              <w:rPr>
                <w:color w:val="000000"/>
              </w:rPr>
            </w:pPr>
            <w:r>
              <w:rPr>
                <w:color w:val="000000"/>
              </w:rPr>
              <w:t>Комплект гумових килимків в салон</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pPr>
            <w:r w:rsidRPr="00BA5762">
              <w:rPr>
                <w:color w:val="000000"/>
              </w:rPr>
              <w:t>комплект</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lastRenderedPageBreak/>
              <w:t>130</w:t>
            </w:r>
          </w:p>
        </w:tc>
        <w:tc>
          <w:tcPr>
            <w:tcW w:w="3612" w:type="dxa"/>
            <w:tcBorders>
              <w:top w:val="single" w:sz="4" w:space="0" w:color="auto"/>
              <w:left w:val="single" w:sz="4" w:space="0" w:color="auto"/>
              <w:bottom w:val="single" w:sz="4" w:space="0" w:color="auto"/>
              <w:right w:val="single" w:sz="4" w:space="0" w:color="auto"/>
            </w:tcBorders>
          </w:tcPr>
          <w:p w:rsidR="0088033C" w:rsidRDefault="0088033C" w:rsidP="0088033C">
            <w:pPr>
              <w:rPr>
                <w:color w:val="000000"/>
              </w:rPr>
            </w:pPr>
            <w:r>
              <w:rPr>
                <w:color w:val="000000"/>
              </w:rPr>
              <w:t>Комплект ворсових килимків в салон</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r w:rsidRPr="00BA5762">
              <w:rPr>
                <w:color w:val="000000"/>
              </w:rPr>
              <w:t>комплект</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131</w:t>
            </w:r>
          </w:p>
        </w:tc>
        <w:tc>
          <w:tcPr>
            <w:tcW w:w="3612" w:type="dxa"/>
            <w:tcBorders>
              <w:top w:val="single" w:sz="4" w:space="0" w:color="auto"/>
              <w:left w:val="single" w:sz="4" w:space="0" w:color="auto"/>
              <w:bottom w:val="single" w:sz="4" w:space="0" w:color="auto"/>
              <w:right w:val="single" w:sz="4" w:space="0" w:color="auto"/>
            </w:tcBorders>
          </w:tcPr>
          <w:p w:rsidR="0088033C" w:rsidRDefault="0088033C" w:rsidP="0088033C">
            <w:pPr>
              <w:rPr>
                <w:color w:val="000000"/>
              </w:rPr>
            </w:pPr>
            <w:r>
              <w:rPr>
                <w:color w:val="000000"/>
              </w:rPr>
              <w:t>Набір автомобіліста</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r w:rsidRPr="00BA5762">
              <w:rPr>
                <w:color w:val="000000"/>
              </w:rPr>
              <w:t>шт.</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132</w:t>
            </w:r>
          </w:p>
        </w:tc>
        <w:tc>
          <w:tcPr>
            <w:tcW w:w="3612" w:type="dxa"/>
            <w:tcBorders>
              <w:top w:val="single" w:sz="4" w:space="0" w:color="auto"/>
              <w:left w:val="single" w:sz="4" w:space="0" w:color="auto"/>
              <w:bottom w:val="single" w:sz="4" w:space="0" w:color="auto"/>
              <w:right w:val="single" w:sz="4" w:space="0" w:color="auto"/>
            </w:tcBorders>
          </w:tcPr>
          <w:p w:rsidR="0088033C" w:rsidRDefault="0088033C" w:rsidP="0088033C">
            <w:pPr>
              <w:rPr>
                <w:color w:val="000000"/>
              </w:rPr>
            </w:pPr>
            <w:r>
              <w:rPr>
                <w:color w:val="000000"/>
              </w:rPr>
              <w:t>Тонування без передніх вікон та лобового скла (</w:t>
            </w:r>
            <w:proofErr w:type="spellStart"/>
            <w:r>
              <w:rPr>
                <w:color w:val="000000"/>
              </w:rPr>
              <w:t>Євротонування</w:t>
            </w:r>
            <w:proofErr w:type="spellEnd"/>
            <w:r>
              <w:rPr>
                <w:color w:val="000000"/>
              </w:rPr>
              <w:t>)</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r w:rsidRPr="00BA5762">
              <w:rPr>
                <w:color w:val="000000"/>
              </w:rPr>
              <w:t>послуга</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133</w:t>
            </w:r>
          </w:p>
        </w:tc>
        <w:tc>
          <w:tcPr>
            <w:tcW w:w="3612" w:type="dxa"/>
            <w:tcBorders>
              <w:top w:val="single" w:sz="4" w:space="0" w:color="auto"/>
              <w:left w:val="single" w:sz="4" w:space="0" w:color="auto"/>
              <w:bottom w:val="single" w:sz="4" w:space="0" w:color="auto"/>
              <w:right w:val="single" w:sz="4" w:space="0" w:color="auto"/>
            </w:tcBorders>
          </w:tcPr>
          <w:p w:rsidR="0088033C" w:rsidRDefault="0088033C" w:rsidP="0088033C">
            <w:pPr>
              <w:rPr>
                <w:color w:val="000000"/>
              </w:rPr>
            </w:pPr>
            <w:r>
              <w:rPr>
                <w:color w:val="000000"/>
              </w:rPr>
              <w:t>Антикорозійна обробка кузову (днище, арки, порожнини порогів та дверей)</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r w:rsidRPr="00BA5762">
              <w:rPr>
                <w:color w:val="000000"/>
              </w:rPr>
              <w:t>послуга</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134</w:t>
            </w:r>
          </w:p>
        </w:tc>
        <w:tc>
          <w:tcPr>
            <w:tcW w:w="3612" w:type="dxa"/>
            <w:tcBorders>
              <w:top w:val="single" w:sz="4" w:space="0" w:color="auto"/>
              <w:left w:val="single" w:sz="4" w:space="0" w:color="auto"/>
              <w:bottom w:val="single" w:sz="4" w:space="0" w:color="auto"/>
              <w:right w:val="single" w:sz="4" w:space="0" w:color="auto"/>
            </w:tcBorders>
          </w:tcPr>
          <w:p w:rsidR="0088033C" w:rsidRDefault="0088033C" w:rsidP="0088033C">
            <w:pPr>
              <w:rPr>
                <w:color w:val="000000"/>
              </w:rPr>
            </w:pPr>
            <w:r>
              <w:rPr>
                <w:color w:val="000000"/>
              </w:rPr>
              <w:t xml:space="preserve">Захисна ламінація </w:t>
            </w:r>
            <w:proofErr w:type="spellStart"/>
            <w:r>
              <w:rPr>
                <w:color w:val="000000"/>
              </w:rPr>
              <w:t>антигравійною</w:t>
            </w:r>
            <w:proofErr w:type="spellEnd"/>
            <w:r>
              <w:rPr>
                <w:color w:val="000000"/>
              </w:rPr>
              <w:t xml:space="preserve"> плівкою (передній бампер, капот, передні крила, оптика, корпуси дзеркал, зони під ручками, полиця заднього бамперу)</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r w:rsidRPr="00BA5762">
              <w:rPr>
                <w:color w:val="000000"/>
              </w:rPr>
              <w:t>послуга</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135</w:t>
            </w:r>
          </w:p>
        </w:tc>
        <w:tc>
          <w:tcPr>
            <w:tcW w:w="3612" w:type="dxa"/>
            <w:tcBorders>
              <w:top w:val="single" w:sz="4" w:space="0" w:color="auto"/>
              <w:left w:val="single" w:sz="4" w:space="0" w:color="auto"/>
              <w:bottom w:val="single" w:sz="4" w:space="0" w:color="auto"/>
              <w:right w:val="single" w:sz="4" w:space="0" w:color="auto"/>
            </w:tcBorders>
          </w:tcPr>
          <w:p w:rsidR="0088033C" w:rsidRPr="00BA5762" w:rsidRDefault="0088033C" w:rsidP="0088033C">
            <w:pPr>
              <w:rPr>
                <w:color w:val="000000"/>
                <w:lang w:val="en-US"/>
              </w:rPr>
            </w:pPr>
            <w:r>
              <w:rPr>
                <w:color w:val="000000"/>
              </w:rPr>
              <w:t xml:space="preserve">Зимова гума </w:t>
            </w:r>
            <w:r>
              <w:rPr>
                <w:color w:val="000000"/>
                <w:lang w:val="en-US"/>
              </w:rPr>
              <w:t xml:space="preserve">Goodyear </w:t>
            </w:r>
            <w:r>
              <w:rPr>
                <w:color w:val="000000"/>
              </w:rPr>
              <w:t>235/55/</w:t>
            </w:r>
            <w:r>
              <w:rPr>
                <w:color w:val="000000"/>
                <w:lang w:val="en-US"/>
              </w:rPr>
              <w:t>R18</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r w:rsidRPr="00BA5762">
              <w:rPr>
                <w:color w:val="000000"/>
              </w:rPr>
              <w:t>шт.</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136</w:t>
            </w:r>
          </w:p>
        </w:tc>
        <w:tc>
          <w:tcPr>
            <w:tcW w:w="3612" w:type="dxa"/>
            <w:tcBorders>
              <w:top w:val="single" w:sz="4" w:space="0" w:color="auto"/>
              <w:left w:val="single" w:sz="4" w:space="0" w:color="auto"/>
              <w:bottom w:val="single" w:sz="4" w:space="0" w:color="auto"/>
              <w:right w:val="single" w:sz="4" w:space="0" w:color="auto"/>
            </w:tcBorders>
          </w:tcPr>
          <w:p w:rsidR="0088033C" w:rsidRDefault="0088033C" w:rsidP="0088033C">
            <w:pPr>
              <w:rPr>
                <w:color w:val="000000"/>
              </w:rPr>
            </w:pPr>
            <w:r>
              <w:rPr>
                <w:color w:val="000000"/>
              </w:rPr>
              <w:t>Литі диски</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r w:rsidRPr="00BA5762">
              <w:rPr>
                <w:color w:val="000000"/>
              </w:rPr>
              <w:t>шт.</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137</w:t>
            </w:r>
          </w:p>
        </w:tc>
        <w:tc>
          <w:tcPr>
            <w:tcW w:w="3612" w:type="dxa"/>
            <w:tcBorders>
              <w:top w:val="single" w:sz="4" w:space="0" w:color="auto"/>
              <w:left w:val="single" w:sz="4" w:space="0" w:color="auto"/>
              <w:bottom w:val="single" w:sz="4" w:space="0" w:color="auto"/>
              <w:right w:val="single" w:sz="4" w:space="0" w:color="auto"/>
            </w:tcBorders>
          </w:tcPr>
          <w:p w:rsidR="0088033C" w:rsidRDefault="0088033C" w:rsidP="0088033C">
            <w:pPr>
              <w:rPr>
                <w:color w:val="000000"/>
              </w:rPr>
            </w:pPr>
            <w:r>
              <w:rPr>
                <w:color w:val="000000"/>
              </w:rPr>
              <w:t xml:space="preserve">Датчики тиску в шинах </w:t>
            </w:r>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r w:rsidRPr="00BA5762">
              <w:rPr>
                <w:color w:val="000000"/>
              </w:rPr>
              <w:t>комплект</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r w:rsidR="0088033C" w:rsidRPr="00186C86" w:rsidTr="0088033C">
        <w:trPr>
          <w:trHeight w:val="20"/>
          <w:jc w:val="center"/>
        </w:trPr>
        <w:tc>
          <w:tcPr>
            <w:tcW w:w="672" w:type="dxa"/>
            <w:tcBorders>
              <w:top w:val="single" w:sz="4" w:space="0" w:color="auto"/>
              <w:left w:val="single" w:sz="4" w:space="0" w:color="auto"/>
              <w:bottom w:val="single" w:sz="4" w:space="0" w:color="auto"/>
              <w:right w:val="single" w:sz="4" w:space="0" w:color="auto"/>
            </w:tcBorders>
            <w:vAlign w:val="center"/>
          </w:tcPr>
          <w:p w:rsidR="0088033C" w:rsidRDefault="0088033C" w:rsidP="0088033C">
            <w:pPr>
              <w:tabs>
                <w:tab w:val="left" w:pos="666"/>
              </w:tabs>
              <w:spacing w:line="240" w:lineRule="atLeast"/>
              <w:jc w:val="center"/>
              <w:rPr>
                <w:color w:val="000000"/>
                <w:sz w:val="21"/>
                <w:szCs w:val="21"/>
              </w:rPr>
            </w:pPr>
            <w:r>
              <w:rPr>
                <w:color w:val="000000"/>
                <w:sz w:val="21"/>
                <w:szCs w:val="21"/>
              </w:rPr>
              <w:t>138</w:t>
            </w:r>
          </w:p>
        </w:tc>
        <w:tc>
          <w:tcPr>
            <w:tcW w:w="3612" w:type="dxa"/>
            <w:tcBorders>
              <w:top w:val="single" w:sz="4" w:space="0" w:color="auto"/>
              <w:left w:val="single" w:sz="4" w:space="0" w:color="auto"/>
              <w:bottom w:val="single" w:sz="4" w:space="0" w:color="auto"/>
              <w:right w:val="single" w:sz="4" w:space="0" w:color="auto"/>
            </w:tcBorders>
          </w:tcPr>
          <w:p w:rsidR="0088033C" w:rsidRDefault="0088033C" w:rsidP="0088033C">
            <w:pPr>
              <w:rPr>
                <w:color w:val="000000"/>
              </w:rPr>
            </w:pPr>
            <w:proofErr w:type="spellStart"/>
            <w:r>
              <w:rPr>
                <w:color w:val="000000"/>
              </w:rPr>
              <w:t>Шиномонтаж</w:t>
            </w:r>
            <w:proofErr w:type="spellEnd"/>
          </w:p>
        </w:tc>
        <w:tc>
          <w:tcPr>
            <w:tcW w:w="1736"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r>
              <w:rPr>
                <w:color w:val="000000"/>
              </w:rPr>
              <w:t>п</w:t>
            </w:r>
            <w:r w:rsidRPr="00BA5762">
              <w:rPr>
                <w:color w:val="000000"/>
              </w:rPr>
              <w:t>ослуга</w:t>
            </w:r>
          </w:p>
        </w:tc>
        <w:tc>
          <w:tcPr>
            <w:tcW w:w="2038" w:type="dxa"/>
            <w:tcBorders>
              <w:top w:val="single" w:sz="4" w:space="0" w:color="auto"/>
              <w:left w:val="single" w:sz="4" w:space="0" w:color="auto"/>
              <w:bottom w:val="single" w:sz="4" w:space="0" w:color="auto"/>
              <w:right w:val="single" w:sz="4" w:space="0" w:color="auto"/>
            </w:tcBorders>
            <w:vAlign w:val="center"/>
          </w:tcPr>
          <w:p w:rsidR="0088033C" w:rsidRPr="00BA5762" w:rsidRDefault="0088033C" w:rsidP="0088033C">
            <w:pPr>
              <w:tabs>
                <w:tab w:val="left" w:pos="666"/>
              </w:tabs>
              <w:spacing w:line="240" w:lineRule="atLeast"/>
              <w:jc w:val="center"/>
              <w:rPr>
                <w:color w:val="000000"/>
              </w:rPr>
            </w:pPr>
          </w:p>
        </w:tc>
        <w:tc>
          <w:tcPr>
            <w:tcW w:w="2535" w:type="dxa"/>
            <w:gridSpan w:val="2"/>
            <w:tcBorders>
              <w:top w:val="single" w:sz="4" w:space="0" w:color="auto"/>
              <w:left w:val="single" w:sz="4" w:space="0" w:color="auto"/>
              <w:bottom w:val="single" w:sz="4" w:space="0" w:color="auto"/>
              <w:right w:val="single" w:sz="4" w:space="0" w:color="auto"/>
            </w:tcBorders>
          </w:tcPr>
          <w:p w:rsidR="0088033C" w:rsidRPr="00186C86" w:rsidRDefault="0088033C" w:rsidP="0088033C">
            <w:pPr>
              <w:tabs>
                <w:tab w:val="left" w:pos="666"/>
              </w:tabs>
              <w:spacing w:line="240" w:lineRule="atLeast"/>
              <w:jc w:val="center"/>
              <w:rPr>
                <w:color w:val="000000"/>
                <w:sz w:val="21"/>
                <w:szCs w:val="21"/>
              </w:rPr>
            </w:pPr>
          </w:p>
        </w:tc>
      </w:tr>
    </w:tbl>
    <w:p w:rsidR="002B48EB" w:rsidRPr="008D5990" w:rsidRDefault="002B48EB" w:rsidP="002B48EB">
      <w:pPr>
        <w:jc w:val="center"/>
        <w:rPr>
          <w:b/>
          <w:bCs/>
        </w:rPr>
      </w:pPr>
    </w:p>
    <w:p w:rsidR="002B48EB" w:rsidRPr="008D5990" w:rsidRDefault="002B48EB" w:rsidP="002B48EB">
      <w:pPr>
        <w:jc w:val="both"/>
        <w:rPr>
          <w:b/>
          <w:shd w:val="clear" w:color="auto" w:fill="FFFFFF"/>
        </w:rPr>
      </w:pPr>
    </w:p>
    <w:p w:rsidR="002B48EB" w:rsidRPr="008D5990" w:rsidRDefault="002B48EB" w:rsidP="002B48EB">
      <w:pPr>
        <w:shd w:val="clear" w:color="auto" w:fill="FFFFFF"/>
        <w:tabs>
          <w:tab w:val="left" w:pos="0"/>
          <w:tab w:val="left" w:pos="355"/>
        </w:tabs>
        <w:ind w:right="-31"/>
        <w:jc w:val="both"/>
        <w:rPr>
          <w:b/>
        </w:rPr>
      </w:pPr>
      <w:r w:rsidRPr="008D5990">
        <w:rPr>
          <w:b/>
        </w:rPr>
        <w:t xml:space="preserve">ПРОДАВЕЦЬ:     </w:t>
      </w:r>
      <w:r w:rsidRPr="008D5990">
        <w:rPr>
          <w:b/>
        </w:rPr>
        <w:tab/>
      </w:r>
      <w:r w:rsidRPr="008D5990">
        <w:rPr>
          <w:b/>
        </w:rPr>
        <w:tab/>
        <w:t xml:space="preserve">                                        ПОКУПЕЦЬ:</w:t>
      </w:r>
    </w:p>
    <w:p w:rsidR="002B48EB" w:rsidRPr="008D5990" w:rsidRDefault="002B48EB" w:rsidP="002B48EB">
      <w:pPr>
        <w:shd w:val="clear" w:color="auto" w:fill="FFFFFF"/>
        <w:tabs>
          <w:tab w:val="left" w:pos="355"/>
        </w:tabs>
        <w:ind w:right="-31"/>
        <w:rPr>
          <w:b/>
          <w:sz w:val="12"/>
          <w:szCs w:val="12"/>
        </w:rPr>
      </w:pPr>
    </w:p>
    <w:tbl>
      <w:tblPr>
        <w:tblpPr w:leftFromText="180" w:rightFromText="180" w:bottomFromText="160" w:vertAnchor="text" w:horzAnchor="margin" w:tblpY="30"/>
        <w:tblW w:w="0" w:type="auto"/>
        <w:tblLook w:val="04A0" w:firstRow="1" w:lastRow="0" w:firstColumn="1" w:lastColumn="0" w:noHBand="0" w:noVBand="1"/>
      </w:tblPr>
      <w:tblGrid>
        <w:gridCol w:w="4799"/>
        <w:gridCol w:w="4890"/>
      </w:tblGrid>
      <w:tr w:rsidR="002B48EB" w:rsidRPr="008D5990" w:rsidTr="0088033C">
        <w:tc>
          <w:tcPr>
            <w:tcW w:w="4927" w:type="dxa"/>
          </w:tcPr>
          <w:p w:rsidR="002B48EB" w:rsidRPr="008D5990" w:rsidRDefault="002B48EB" w:rsidP="0088033C">
            <w:pPr>
              <w:ind w:left="72"/>
              <w:rPr>
                <w:b/>
                <w:spacing w:val="-4"/>
              </w:rPr>
            </w:pPr>
          </w:p>
        </w:tc>
        <w:tc>
          <w:tcPr>
            <w:tcW w:w="4928" w:type="dxa"/>
            <w:hideMark/>
          </w:tcPr>
          <w:p w:rsidR="002B48EB" w:rsidRPr="008D5990" w:rsidRDefault="002B48EB" w:rsidP="0088033C">
            <w:pPr>
              <w:ind w:left="72"/>
              <w:rPr>
                <w:b/>
              </w:rPr>
            </w:pPr>
            <w:r w:rsidRPr="008D5990">
              <w:rPr>
                <w:b/>
              </w:rPr>
              <w:t>Державне підприємство</w:t>
            </w:r>
            <w:r w:rsidRPr="008D5990">
              <w:rPr>
                <w:b/>
                <w:bCs/>
              </w:rPr>
              <w:t xml:space="preserve"> «Державний </w:t>
            </w:r>
            <w:r w:rsidRPr="008D5990">
              <w:rPr>
                <w:b/>
              </w:rPr>
              <w:t xml:space="preserve">експертний центр Міністерства охорони здоров’я України” </w:t>
            </w:r>
          </w:p>
          <w:p w:rsidR="002B48EB" w:rsidRPr="008D5990" w:rsidRDefault="002B48EB" w:rsidP="0088033C">
            <w:pPr>
              <w:ind w:left="72"/>
            </w:pPr>
            <w:r w:rsidRPr="008D5990">
              <w:t xml:space="preserve">03057, м. Київ, вул. Антона </w:t>
            </w:r>
            <w:proofErr w:type="spellStart"/>
            <w:r w:rsidRPr="008D5990">
              <w:t>Цедіка</w:t>
            </w:r>
            <w:proofErr w:type="spellEnd"/>
            <w:r w:rsidRPr="008D5990">
              <w:t>, 14,</w:t>
            </w:r>
          </w:p>
          <w:p w:rsidR="002B48EB" w:rsidRPr="008D5990" w:rsidRDefault="002B48EB" w:rsidP="0088033C">
            <w:pPr>
              <w:ind w:left="72"/>
              <w:rPr>
                <w:spacing w:val="-1"/>
              </w:rPr>
            </w:pPr>
            <w:r w:rsidRPr="008D5990">
              <w:t xml:space="preserve">п/рUA473204780000000026009125608                в </w:t>
            </w:r>
            <w:r w:rsidRPr="008D5990">
              <w:rPr>
                <w:spacing w:val="-1"/>
              </w:rPr>
              <w:t>АБ «</w:t>
            </w:r>
            <w:proofErr w:type="spellStart"/>
            <w:r w:rsidRPr="008D5990">
              <w:rPr>
                <w:spacing w:val="-1"/>
              </w:rPr>
              <w:t>Укргазбанк</w:t>
            </w:r>
            <w:proofErr w:type="spellEnd"/>
            <w:r w:rsidRPr="008D5990">
              <w:rPr>
                <w:spacing w:val="-1"/>
              </w:rPr>
              <w:t xml:space="preserve">» м. Києва, </w:t>
            </w:r>
          </w:p>
          <w:p w:rsidR="002B48EB" w:rsidRPr="008D5990" w:rsidRDefault="002B48EB" w:rsidP="0088033C">
            <w:pPr>
              <w:ind w:left="72"/>
            </w:pPr>
            <w:r w:rsidRPr="008D5990">
              <w:t>МФО 320478</w:t>
            </w:r>
          </w:p>
          <w:p w:rsidR="002B48EB" w:rsidRPr="008D5990" w:rsidRDefault="002B48EB" w:rsidP="0088033C">
            <w:pPr>
              <w:ind w:left="72"/>
            </w:pPr>
            <w:r w:rsidRPr="008D5990">
              <w:t>Код ЄДРПОУ 20015794</w:t>
            </w:r>
          </w:p>
          <w:p w:rsidR="002B48EB" w:rsidRPr="008D5990" w:rsidRDefault="002B48EB" w:rsidP="0088033C">
            <w:pPr>
              <w:ind w:left="72"/>
              <w:rPr>
                <w:b/>
              </w:rPr>
            </w:pPr>
            <w:r w:rsidRPr="008D5990">
              <w:t>ІПН 200157926550</w:t>
            </w:r>
          </w:p>
          <w:p w:rsidR="002B48EB" w:rsidRPr="008D5990" w:rsidRDefault="002B48EB" w:rsidP="0088033C">
            <w:pPr>
              <w:widowControl w:val="0"/>
              <w:tabs>
                <w:tab w:val="left" w:pos="426"/>
              </w:tabs>
              <w:rPr>
                <w:b/>
                <w:spacing w:val="-4"/>
              </w:rPr>
            </w:pPr>
            <w:r w:rsidRPr="008D5990">
              <w:rPr>
                <w:b/>
                <w:spacing w:val="-4"/>
              </w:rPr>
              <w:t xml:space="preserve"> Директор</w:t>
            </w:r>
          </w:p>
        </w:tc>
      </w:tr>
      <w:tr w:rsidR="002B48EB" w:rsidRPr="008D5990" w:rsidTr="0088033C">
        <w:tc>
          <w:tcPr>
            <w:tcW w:w="4927" w:type="dxa"/>
            <w:hideMark/>
          </w:tcPr>
          <w:p w:rsidR="002B48EB" w:rsidRPr="008D5990" w:rsidRDefault="002B48EB" w:rsidP="0088033C">
            <w:pPr>
              <w:widowControl w:val="0"/>
              <w:tabs>
                <w:tab w:val="left" w:pos="426"/>
              </w:tabs>
              <w:rPr>
                <w:b/>
                <w:spacing w:val="-4"/>
              </w:rPr>
            </w:pPr>
            <w:r w:rsidRPr="008D5990">
              <w:rPr>
                <w:b/>
                <w:spacing w:val="-4"/>
              </w:rPr>
              <w:t xml:space="preserve">___________________                                            </w:t>
            </w:r>
          </w:p>
        </w:tc>
        <w:tc>
          <w:tcPr>
            <w:tcW w:w="4928" w:type="dxa"/>
            <w:hideMark/>
          </w:tcPr>
          <w:p w:rsidR="002B48EB" w:rsidRDefault="002B48EB" w:rsidP="0088033C">
            <w:pPr>
              <w:widowControl w:val="0"/>
              <w:tabs>
                <w:tab w:val="left" w:pos="426"/>
              </w:tabs>
              <w:rPr>
                <w:b/>
                <w:spacing w:val="-4"/>
              </w:rPr>
            </w:pPr>
            <w:r w:rsidRPr="008D5990">
              <w:rPr>
                <w:b/>
                <w:spacing w:val="-4"/>
              </w:rPr>
              <w:t>_</w:t>
            </w:r>
            <w:r>
              <w:rPr>
                <w:b/>
                <w:spacing w:val="-4"/>
              </w:rPr>
              <w:t>_________________ Михайло БАБЕНКО</w:t>
            </w:r>
          </w:p>
          <w:p w:rsidR="002B48EB" w:rsidRPr="008D5990" w:rsidRDefault="002B48EB" w:rsidP="0088033C">
            <w:pPr>
              <w:widowControl w:val="0"/>
              <w:tabs>
                <w:tab w:val="left" w:pos="426"/>
              </w:tabs>
              <w:rPr>
                <w:b/>
                <w:spacing w:val="-4"/>
              </w:rPr>
            </w:pPr>
            <w:proofErr w:type="spellStart"/>
            <w:r w:rsidRPr="008D5990">
              <w:rPr>
                <w:rFonts w:cs="Times New Roman CYR"/>
              </w:rPr>
              <w:t>м.п</w:t>
            </w:r>
            <w:proofErr w:type="spellEnd"/>
          </w:p>
        </w:tc>
      </w:tr>
    </w:tbl>
    <w:p w:rsidR="002B48EB" w:rsidRPr="008D5990" w:rsidRDefault="002B48EB" w:rsidP="002B48EB">
      <w:pPr>
        <w:widowControl w:val="0"/>
        <w:tabs>
          <w:tab w:val="left" w:pos="708"/>
        </w:tabs>
        <w:autoSpaceDE w:val="0"/>
        <w:autoSpaceDN w:val="0"/>
        <w:adjustRightInd w:val="0"/>
        <w:jc w:val="center"/>
        <w:rPr>
          <w:rFonts w:cs="Times New Roman CYR"/>
        </w:rPr>
      </w:pPr>
      <w:r w:rsidRPr="008D5990">
        <w:rPr>
          <w:rFonts w:cs="Times New Roman CYR"/>
        </w:rPr>
        <w:t xml:space="preserve">        </w:t>
      </w:r>
    </w:p>
    <w:p w:rsidR="002B48EB" w:rsidRDefault="002B48EB" w:rsidP="002B48EB"/>
    <w:p w:rsidR="002B48EB" w:rsidRPr="004026AD" w:rsidRDefault="002B48EB" w:rsidP="002B48EB"/>
    <w:p w:rsidR="0088033C" w:rsidRDefault="0088033C"/>
    <w:sectPr w:rsidR="0088033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Hyundai Sans Head Office Medium">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 w15:restartNumberingAfterBreak="0">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AB"/>
    <w:rsid w:val="00000DA2"/>
    <w:rsid w:val="00043E9D"/>
    <w:rsid w:val="000E6F13"/>
    <w:rsid w:val="0020010E"/>
    <w:rsid w:val="002226AB"/>
    <w:rsid w:val="002B48EB"/>
    <w:rsid w:val="00336273"/>
    <w:rsid w:val="00537535"/>
    <w:rsid w:val="00551C1A"/>
    <w:rsid w:val="005C5404"/>
    <w:rsid w:val="005F15AE"/>
    <w:rsid w:val="006738AC"/>
    <w:rsid w:val="00690ABC"/>
    <w:rsid w:val="007A0C53"/>
    <w:rsid w:val="007E14C0"/>
    <w:rsid w:val="00817E78"/>
    <w:rsid w:val="0088033C"/>
    <w:rsid w:val="008B190B"/>
    <w:rsid w:val="00942A02"/>
    <w:rsid w:val="00984A10"/>
    <w:rsid w:val="00AB5C0F"/>
    <w:rsid w:val="00B15917"/>
    <w:rsid w:val="00CA34AD"/>
    <w:rsid w:val="00CF3064"/>
    <w:rsid w:val="00DB4DA5"/>
    <w:rsid w:val="00E11F76"/>
    <w:rsid w:val="00F002EE"/>
    <w:rsid w:val="00F17A5E"/>
    <w:rsid w:val="00F24E13"/>
    <w:rsid w:val="00F9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BD07"/>
  <w15:chartTrackingRefBased/>
  <w15:docId w15:val="{DD619913-436D-4296-866A-1EC43877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8E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
    <w:basedOn w:val="a"/>
    <w:link w:val="a4"/>
    <w:uiPriority w:val="34"/>
    <w:qFormat/>
    <w:rsid w:val="002B48EB"/>
    <w:pPr>
      <w:ind w:left="708"/>
    </w:pPr>
    <w:rPr>
      <w:rFonts w:eastAsia="SimSun"/>
      <w:lang w:val="ru-RU" w:eastAsia="en-US"/>
    </w:rPr>
  </w:style>
  <w:style w:type="character" w:customStyle="1" w:styleId="a4">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3"/>
    <w:uiPriority w:val="34"/>
    <w:qFormat/>
    <w:rsid w:val="002B48EB"/>
    <w:rPr>
      <w:rFonts w:ascii="Times New Roman" w:eastAsia="SimSun" w:hAnsi="Times New Roman" w:cs="Times New Roman"/>
      <w:sz w:val="24"/>
      <w:szCs w:val="24"/>
      <w:lang w:val="ru-RU"/>
    </w:rPr>
  </w:style>
  <w:style w:type="paragraph" w:styleId="3">
    <w:name w:val="Body Text Indent 3"/>
    <w:basedOn w:val="a"/>
    <w:link w:val="30"/>
    <w:uiPriority w:val="99"/>
    <w:rsid w:val="002B48EB"/>
    <w:pPr>
      <w:spacing w:after="120"/>
      <w:ind w:left="283"/>
    </w:pPr>
    <w:rPr>
      <w:sz w:val="16"/>
      <w:szCs w:val="16"/>
      <w:lang w:eastAsia="x-none"/>
    </w:rPr>
  </w:style>
  <w:style w:type="character" w:customStyle="1" w:styleId="30">
    <w:name w:val="Основной текст с отступом 3 Знак"/>
    <w:basedOn w:val="a0"/>
    <w:link w:val="3"/>
    <w:uiPriority w:val="99"/>
    <w:rsid w:val="002B48EB"/>
    <w:rPr>
      <w:rFonts w:ascii="Times New Roman" w:eastAsia="Times New Roman" w:hAnsi="Times New Roman" w:cs="Times New Roman"/>
      <w:sz w:val="16"/>
      <w:szCs w:val="16"/>
      <w:lang w:val="uk-UA" w:eastAsia="x-none"/>
    </w:rPr>
  </w:style>
  <w:style w:type="paragraph" w:styleId="a5">
    <w:name w:val="Balloon Text"/>
    <w:basedOn w:val="a"/>
    <w:link w:val="a6"/>
    <w:uiPriority w:val="99"/>
    <w:semiHidden/>
    <w:unhideWhenUsed/>
    <w:rsid w:val="00F97044"/>
    <w:rPr>
      <w:rFonts w:ascii="Segoe UI" w:hAnsi="Segoe UI" w:cs="Segoe UI"/>
      <w:sz w:val="18"/>
      <w:szCs w:val="18"/>
    </w:rPr>
  </w:style>
  <w:style w:type="character" w:customStyle="1" w:styleId="a6">
    <w:name w:val="Текст выноски Знак"/>
    <w:basedOn w:val="a0"/>
    <w:link w:val="a5"/>
    <w:uiPriority w:val="99"/>
    <w:semiHidden/>
    <w:rsid w:val="00F97044"/>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4010</Words>
  <Characters>22860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Віктор Миколайович</dc:creator>
  <cp:keywords/>
  <dc:description/>
  <cp:lastModifiedBy>Коваль Віктор Миколайович</cp:lastModifiedBy>
  <cp:revision>6</cp:revision>
  <cp:lastPrinted>2023-11-21T08:42:00Z</cp:lastPrinted>
  <dcterms:created xsi:type="dcterms:W3CDTF">2023-11-20T07:50:00Z</dcterms:created>
  <dcterms:modified xsi:type="dcterms:W3CDTF">2023-11-21T08:42:00Z</dcterms:modified>
</cp:coreProperties>
</file>